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รายงานผลการดำเนินงานคลังสินค้า (Warehouse Operation Performance)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รายงานนี้สรุปปริมาณงานและผลการดำเนินงานของคลังสินค้า เช่น จำนวนการรับ-ส่งสินค้า สถานะงานที่ค้างและเสร็จสิ้น เพื่อใช้วางแผนและประเมินประสิทธิภาพ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Admin, Warehouse Manager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 (สำหรับประกอบการออกบิล)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ผลการดำเนินงานคลัง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/reports/warehouse-performance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การ์ดสรุป 11 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จำนวนรายการดำเนินการทั้งหมด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จำนวนรับสินค้า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จำนวนครั้งรับสินค้าเข้า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จำนวนจัดเก็บ (Putaway)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จำนวนครั้งจัดสินค้าเข้าชั้น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จำนวนโอนย้าย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จำนวนครั้งย้ายสินค้าภายในคลัง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จำนวนปรับปริมาณ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จำนวนครั้งปรับสต็อก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จำนวนคำขอเบิก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จำนวนคำขอเบิกทั้งหมด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จำนวนหยิบสินค้า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จำนวนครั้งหยิบสินค้า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จำนวนส่งออก (Dispatch)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จำนวนครั้งส่งสินค้าออก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งานที่ค้างอยู่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งานที่ยังไม่เสร็จ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งานที่เสร็จแล้ว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งานที่ดำเนินการเสร็จสิ้น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รายการที่มีค่าดำเนินการ (ยก/แพ็ค/ติดฉลาก)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ตารางรายการดำเนินการ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วันที่ดำเนินการ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รับเข้า / ส่งออก / โอนย้าย / ปรับสต็อก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เลขที่เอกสาร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รหัสเอกสารอ้างอิง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ลูกค้าที่เกี่ยวข้อง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คลังที่ดำเนินการ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รอ / กำลังดำเนินการ / เสร็จสิ้น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/ น้ำหนัก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ค่าบริการที่เกี่ยวข้อง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อ้างอิง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เลขที่อ้างอิง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วันที่บันทึก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เจ้าหน้าที่ที่ดำเนินการ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สรุปตามสถานะงาน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ค้างอยู่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ยังไม่เสร็จ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เสร็จสิ้น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เสร็จแล้ว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รายการค่าบริการ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จำนวนที่มีค่าบริการ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4: สรุปตามลูกค้าและคลัง</w:t>
      </w:r>
    </w:p>
    <w:p>
      <w:pPr>
        <w:spacing w:after="80"/>
      </w:pPr>
      <w:r>
        <w:rPr>
          <w:rFonts w:ascii="TH SarabunPSK" w:hAnsi="TH SarabunPSK"/>
          <w:sz w:val="26"/>
        </w:rPr>
        <w:t>แสดงปริมาณงานแยกตามลูกค้าและคลัง — ใช้ประเมินว่าลูกค้าหรือคลังใดมีปริมาณงานมากที่สุด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แสดงผล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รีเซ็ต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ล้างตัวกรอง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ดาวน์โหลดเป็น CSV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รายงานนี้เป็น </w:t>
      </w:r>
      <w:r>
        <w:rPr>
          <w:rFonts w:ascii="TH SarabunPSK" w:hAnsi="TH SarabunPSK"/>
          <w:b/>
          <w:sz w:val="26"/>
        </w:rPr>
        <w:t>อ่านอย่างเดียว</w:t>
      </w:r>
      <w:r>
        <w:rPr>
          <w:rFonts w:ascii="TH SarabunPSK" w:hAnsi="TH SarabunPSK"/>
          <w:sz w:val="26"/>
        </w:rPr>
        <w:t xml:space="preserve"> ใช้เพื่อวิเคราะห์และวางแผนเท่านั้น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"รายการค่าบริการ" หมายถึงงานที่อาจมีค่าบริการเพิ่มเติม เช่น ค่ายก ค่าแพ็ค ค่าติดฉลาก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ข้อมูลอัปเดตตามรายการจริงในระบบ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ใช้รายงานนี้เพื่ออะไรได้บ้าง?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(1) วางแผนกำลังคนรายวัน (2) ตรวจสอบงานค้างที่ต้องเร่ง (3) ประกอบการออกบิลค่าบริการพิเศษ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"จำนวนรายการค่าบริการ" ใช้ประโยชน์อย่างไร?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ใช้สำหรับฝ่ายบัญชีตรวจสอบว่ามีค่าบริการดำเนินงานพิเศษ (ยก แพ็ค ติดฉลาก) ที่ต้องเรียกเก็บหรือไม่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