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Arial" w:hAnsi="Arial" w:eastAsia="Arial" w:cs="Arial"/>
          <w:b/>
          <w:color w:val="99FF33"/>
          <w:sz w:val="48"/>
          <w:szCs w:val="48"/>
        </w:rPr>
      </w:pPr>
      <w:r>
        <w:rPr>
          <w:rFonts w:ascii="Arial" w:hAnsi="Arial" w:eastAsia="Arial" w:cs="Arial"/>
          <w:b/>
          <w:color w:val="99FF33"/>
          <w:sz w:val="48"/>
          <w:szCs w:val="48"/>
          <w:rtl w:val="0"/>
        </w:rPr>
        <w:t>American civil war P1</w:t>
      </w:r>
    </w:p>
    <w:p>
      <w:pPr>
        <w:jc w:val="center"/>
        <w:rPr>
          <w:rFonts w:ascii="Arial" w:hAnsi="Arial" w:eastAsia="Arial" w:cs="Arial"/>
          <w:b/>
          <w:color w:val="0563C1"/>
          <w:sz w:val="28"/>
          <w:szCs w:val="28"/>
          <w:u w:val="single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Link bài giảng gốc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rPr>
          <w:rFonts w:ascii="Arial" w:hAnsi="Arial" w:eastAsia="Arial" w:cs="Arial"/>
          <w:color w:val="000000"/>
          <w:sz w:val="36"/>
          <w:szCs w:val="36"/>
        </w:rPr>
      </w:pP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ascii="Arial" w:hAnsi="Arial" w:eastAsia="Arial" w:cs="Arial"/>
          <w:color w:val="538135"/>
          <w:sz w:val="36"/>
          <w:szCs w:val="36"/>
          <w:rtl w:val="0"/>
        </w:rPr>
        <w:t>Overview</w:t>
      </w:r>
    </w:p>
    <w:p>
      <w:pPr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1440" w:hanging="360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  <w:rtl w:val="0"/>
        </w:rPr>
        <w:t>Chữ Việt có mấy dạng chữ?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Arial Regular" w:hAnsi="Arial Regular" w:eastAsia="sans-serif" w:cs="Arial Regular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Thủ Đức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là một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"https://vi.wikipedia.org/wiki/Th%C3%A0nh_ph%E1%BB%91_thu%E1%BB%99c_th%C3%A0nh_ph%E1%BB%91_tr%E1%BB%B1c_thu%E1%BB%99c_trung_%C6%B0%C6%A1ng_(Vi%E1%BB%87t_Nam)" \o "Thành phố thuộc thành phố trực thuộc trung ương (Việt Nam)"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thành phố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thuộc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"https://vi.wikipedia.org/wiki/Th%C3%A0nh_ph%E1%BB%91_H%E1%BB%93_Ch%C3%AD_Minh" \o "Thành phố Hồ Chí Minh"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Thành phố Hồ Chí Minh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"https://vi.wikipedia.org/wiki/Vi%E1%BB%87t_Nam" \o "Việt Nam"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Việt Nam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Thành phố Thủ Đức được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"https://vi.wikipedia.org/wiki/%E1%BB%A6y_ban_Th%C6%B0%E1%BB%9Dng_v%E1%BB%A5_Qu%E1%BB%91c_h%E1%BB%99i" \o "Ủy ban Thường vụ Quốc hội"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Ủy ban Thường vụ Quốc hội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quyết nghị thành lập vào cuối năm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"https://vi.wikipedia.org/wiki/2020" \o "2020"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2020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trên cơ sở sáp nhập 3 quận cũ là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"https://vi.wikipedia.org/wiki/Qu%E1%BA%ADn_2,_Th%C3%A0nh_ph%E1%BB%91_H%E1%BB%93_Ch%C3%AD_Minh" \o "Quận 2, Thành phố Hồ Chí Minh"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Quận 2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"https://vi.wikipedia.org/wiki/Qu%E1%BA%ADn_9,_Th%C3%A0nh_ph%E1%BB%91_H%E1%BB%93_Ch%C3%AD_Minh" \o "Quận 9, Thành phố Hồ Chí Minh"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Quận 9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và quận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"https://vi.wikipedia.org/wiki/Th%E1%BB%A7_%C4%90%E1%BB%A9c_(qu%E1%BA%ADn)" \o "Thủ Đức (quận)"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Thủ Đức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Ngày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"https://vi.wikipedia.org/wiki/1_th%C3%A1ng_1" \o "1 tháng 1"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1 tháng 1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năm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"https://vi.wikipedia.org/wiki/2021" \o "2021"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2021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Nghị quyết 1111/NQ-UBTVQH14 chính thức có hiệu lực</w:t>
      </w:r>
      <w:r>
        <w:rPr>
          <w:rFonts w:hint="default" w:ascii="Arial Regular" w:hAnsi="Arial Regular" w:eastAsia="sans-serif" w:cs="Arial Regular"/>
          <w:b w:val="0"/>
          <w:bCs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bCs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"https://vi.wikipedia.org/wiki/Th%E1%BB%A7_%C4%90%E1%BB%A9c" \l "cite_note-NQ1111-7" </w:instrText>
      </w:r>
      <w:r>
        <w:rPr>
          <w:rFonts w:hint="default" w:ascii="Arial Regular" w:hAnsi="Arial Regular" w:eastAsia="sans-serif" w:cs="Arial Regular"/>
          <w:b w:val="0"/>
          <w:bCs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bCs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[7]</w:t>
      </w:r>
      <w:r>
        <w:rPr>
          <w:rFonts w:hint="default" w:ascii="Arial Regular" w:hAnsi="Arial Regular" w:eastAsia="sans-serif" w:cs="Arial Regular"/>
          <w:b w:val="0"/>
          <w:bCs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Thủ Đức trở thành thành phố đầu tiên của Việt Nam thuộc loại hình đơn vị hành chính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"https://vi.wikipedia.org/wiki/Th%C3%A0nh_ph%E1%BB%91_thu%E1%BB%99c_th%C3%A0nh_ph%E1%BB%91_tr%E1%BB%B1c_thu%E1%BB%99c_trung_%C6%B0%C6%A1ng_(Vi%E1%BB%87t_Nam)" \o "Thành phố thuộc thành phố trực thuộc trung ương (Việt Nam)"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thành phố thuộc thành phố trực thuộc trung ương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</w:p>
    <w:p>
      <w:pPr>
        <w:numPr>
          <w:ilvl w:val="0"/>
          <w:numId w:val="0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hint="default" w:ascii="Arial" w:hAnsi="Arial" w:eastAsia="Arial" w:cs="Arial"/>
          <w:color w:val="538135"/>
          <w:sz w:val="36"/>
          <w:szCs w:val="36"/>
        </w:rPr>
        <w:t>Phường Cát Lái</w:t>
      </w:r>
    </w:p>
    <w:p>
      <w:pPr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1440" w:hanging="360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  <w:rtl w:val="0"/>
        </w:rPr>
        <w:t>T</w:t>
      </w: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ascii="Arial" w:hAnsi="Arial" w:eastAsia="Arial" w:cs="Arial"/>
          <w:color w:val="538135"/>
          <w:sz w:val="36"/>
          <w:szCs w:val="36"/>
          <w:rtl w:val="0"/>
        </w:rPr>
        <w:t>Kinh tế, văn hóa và dân cư</w:t>
      </w:r>
    </w:p>
    <w:p>
      <w:pPr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1440" w:hanging="360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  <w:rtl w:val="0"/>
        </w:rPr>
        <w:t>Hòn đ</w:t>
      </w:r>
    </w:p>
    <w:p>
      <w:pPr>
        <w:pStyle w:val="3"/>
        <w:rPr>
          <w:rFonts w:ascii="Arial" w:hAnsi="Arial" w:eastAsia="Arial" w:cs="Arial"/>
          <w:sz w:val="36"/>
          <w:szCs w:val="36"/>
        </w:rPr>
      </w:pPr>
      <w:r>
        <w:rPr>
          <w:rtl w:val="0"/>
        </w:rPr>
        <w:t>Kinh tế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rPr>
          <w:rFonts w:ascii="sans-serif" w:hAnsi="sans-serif" w:eastAsia="sans-serif" w:cs="sans-serif"/>
          <w:i w:val="0"/>
          <w:smallCaps w:val="0"/>
          <w:color w:val="202122"/>
          <w:sz w:val="21"/>
          <w:szCs w:val="21"/>
          <w:highlight w:val="white"/>
        </w:rPr>
      </w:pPr>
    </w:p>
    <w:p>
      <w:pPr>
        <w:pStyle w:val="3"/>
      </w:pPr>
      <w:r>
        <w:rPr>
          <w:rtl w:val="0"/>
        </w:rPr>
        <w:t>Dân cư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rPr>
          <w:rFonts w:ascii="sans-serif" w:hAnsi="sans-serif" w:eastAsia="sans-serif" w:cs="sans-serif"/>
          <w:i w:val="0"/>
          <w:smallCaps w:val="0"/>
          <w:color w:val="202122"/>
          <w:sz w:val="21"/>
          <w:szCs w:val="21"/>
          <w:highlight w:val="white"/>
        </w:rPr>
      </w:pPr>
      <w:r>
        <w:rPr>
          <w:rFonts w:ascii="sans-serif" w:hAnsi="sans-serif" w:eastAsia="sans-serif" w:cs="sans-serif"/>
          <w:i w:val="0"/>
          <w:smallCaps w:val="0"/>
          <w:color w:val="202122"/>
          <w:sz w:val="21"/>
          <w:szCs w:val="21"/>
          <w:highlight w:val="white"/>
          <w:rtl w:val="0"/>
        </w:rPr>
        <w:t>Tính</w:t>
      </w:r>
    </w:p>
    <w:p>
      <w:pPr>
        <w:pStyle w:val="3"/>
        <w:rPr>
          <w:rFonts w:ascii="sans-serif" w:hAnsi="sans-serif" w:eastAsia="sans-serif" w:cs="sans-serif"/>
          <w:i w:val="0"/>
          <w:smallCaps w:val="0"/>
          <w:color w:val="202122"/>
          <w:sz w:val="21"/>
          <w:szCs w:val="21"/>
          <w:highlight w:val="white"/>
        </w:rPr>
      </w:pPr>
      <w:r>
        <w:rPr>
          <w:rtl w:val="0"/>
        </w:rPr>
        <w:t>Văn hóa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rPr>
          <w:rFonts w:ascii="sans-serif" w:hAnsi="sans-serif" w:eastAsia="sans-serif" w:cs="sans-serif"/>
          <w:i w:val="0"/>
          <w:smallCaps w:val="0"/>
          <w:color w:val="202122"/>
          <w:sz w:val="21"/>
          <w:szCs w:val="21"/>
          <w:highlight w:val="white"/>
        </w:rPr>
      </w:pPr>
      <w:r>
        <w:rPr>
          <w:rFonts w:ascii="sans-serif" w:hAnsi="sans-serif" w:eastAsia="sans-serif" w:cs="sans-serif"/>
          <w:i w:val="0"/>
          <w:smallCaps w:val="0"/>
          <w:color w:val="202122"/>
          <w:sz w:val="21"/>
          <w:szCs w:val="21"/>
          <w:highlight w:val="white"/>
          <w:rtl w:val="0"/>
        </w:rPr>
        <w:t>Lon</w:t>
      </w: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bookmarkStart w:id="0" w:name="_heading=h.30j0zll" w:colFirst="0" w:colLast="0"/>
      <w:bookmarkEnd w:id="0"/>
      <w:r>
        <w:rPr>
          <w:rFonts w:hint="default" w:ascii="Arial" w:hAnsi="Arial" w:eastAsia="Arial" w:cs="Arial"/>
          <w:color w:val="538135"/>
          <w:sz w:val="36"/>
          <w:szCs w:val="36"/>
          <w:lang w:val="en-US"/>
        </w:rPr>
        <w:t>Phường Cát Lái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</w:rPr>
      </w:pPr>
      <w:r>
        <w:rPr>
          <w:rFonts w:hint="default" w:ascii="Arial Regular" w:hAnsi="Arial Regular" w:eastAsia="sans-serif" w:cs="Arial Regular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Cát Lái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là một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"https://vi.wikipedia.org/wiki/Ph%C6%B0%E1%BB%9Dng_(Vi%E1%BB%87t_Nam)" \o "Phường (Việt Nam)"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phường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thuộc thành phố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"https://vi.wikipedia.org/wiki/Th%E1%BB%A7_%C4%90%E1%BB%A9c" \o "Thủ Đức"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Thủ Đức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"https://vi.wikipedia.org/wiki/Th%C3%A0nh_ph%E1%BB%91_H%E1%BB%93_Ch%C3%AD_Minh" \o "Thành phố Hồ Chí Minh"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Thành phố Hồ Chí Minh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"https://vi.wikipedia.org/wiki/Vi%E1%BB%87t_Nam" \o "Việt Nam"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Việt Nam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Hiện nay, phường là nơi đặt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instrText xml:space="preserve"> HYPERLINK "https://vi.wikipedia.org/wiki/B%E1%BB%99_T%C6%B0_l%E1%BB%87nh_V%C3%B9ng_2_H%E1%BA%A3i_qu%C3%A2n_Nh%C3%A2n_d%C3%A2n_Vi%E1%BB%87t_Nam" \o "Bộ Tư lệnh Vùng 2 Hải quân Nhân dân Việt Nam"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Bộ tư lệnh vùng biển II Hải quân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, Lữ đoàn 125.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Cảng Cát Lái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hint="default" w:ascii="Arial Regular" w:hAnsi="Arial Regular" w:eastAsia="sans-serif" w:cs="Arial Regular"/>
          <w:b w:val="0"/>
          <w:bCs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Cảng Cát Lái hay Cảng Tân Cảng - Cát Lái (TCCL)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 nằm trên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"https://vi.wikipedia.org/wiki/S%C3%B4ng_%C4%90%E1%BB%93ng_Nai" \o "Sông Đồng Nai"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sông Đồng Nai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 là một trong những</w:t>
      </w:r>
      <w:bookmarkStart w:id="2" w:name="_GoBack"/>
      <w:bookmarkEnd w:id="2"/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 cảng trọng điểm của hệ thống cảng khu vực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"https://vi.wikipedia.org/wiki/Th%C3%A0nh_ph%E1%BB%91_H%E1%BB%93_Ch%C3%AD_Minh" \o "Thành phố Hồ Chí Minh"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Thành phố Hồ Chí Minh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, thuộc quản lý của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"https://vi.wikipedia.org/wiki/T%E1%BB%95ng_c%C3%B4ng_ty_T%C3%A2n_C%E1%BA%A3ng_S%C3%A0i_G%C3%B2n" \o "Tổng công ty Tân Cảng Sài Gòn"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Tổng công ty Tân Cảng Sài Gòn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,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"https://vi.wikipedia.org/wiki/B%E1%BB%99_Qu%E1%BB%91c_ph%C3%B2ng_(Vi%E1%BB%87t_Nam)" \o "Bộ Quốc phòng (Việt Nam)"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Bộ Quốc phòng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. Cảng Cát Lái cách trạm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"https://vi.wikipedia.org/wiki/Hoa_ti%C3%AAu" \o "Hoa tiêu"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hoa tiêu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"https://vi.wikipedia.org/wiki/V%C5%A9ng_T%C3%A0u" \o "Vũng Tàu"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Vũng Tàu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 43 dặm và có độ sâu trước bến là 12.5m. Cảng Cát Lái hiện là cảng container quốc tế lớn và hiện đại </w:t>
      </w:r>
      <w:r>
        <w:rPr>
          <w:rFonts w:hint="default" w:ascii="Arial Regular" w:hAnsi="Arial Regular" w:eastAsia="sans-serif" w:cs="Arial Regular"/>
          <w:b/>
          <w:bCs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nhất Việt Nam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 tại thành phố 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"https://vi.wikipedia.org/wiki/Th%E1%BB%A7_%C4%90%E1%BB%A9c" \o "Thủ Đức" </w:instrTex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sz w:val="28"/>
          <w:szCs w:val="28"/>
          <w:u w:val="none"/>
          <w:shd w:val="clear" w:fill="FFFFFF"/>
        </w:rPr>
        <w:t>Thủ Đức</w:t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3366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 Regular" w:hAnsi="Arial Regular" w:eastAsia="sans-serif" w:cs="Arial Regular"/>
          <w:b w:val="0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en-US" w:eastAsia="zh-CN" w:bidi="ar"/>
        </w:rPr>
        <w:t>, Thành phố Hồ Chí Minh, lọt Top 25 cảng hàng đầu thế giới với thị phần container xuất nhập khẩu chiếm trên 90% khu vực phía Nam và gần 50% thị phần cả nước.</w:t>
      </w: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hint="default" w:ascii="Arial" w:hAnsi="Arial" w:eastAsia="Arial" w:cs="Arial"/>
          <w:color w:val="538135"/>
          <w:sz w:val="36"/>
          <w:szCs w:val="36"/>
          <w:lang w:val="en-US"/>
        </w:rPr>
        <w:t>Phường An Phú</w:t>
      </w:r>
    </w:p>
    <w:p>
      <w:pPr>
        <w:numPr>
          <w:numId w:val="0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outlineLvl w:val="9"/>
      </w:pPr>
      <w:r>
        <w:drawing>
          <wp:inline distT="0" distB="0" distL="114300" distR="114300">
            <wp:extent cx="5940425" cy="2461260"/>
            <wp:effectExtent l="0" t="0" r="317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outlineLvl w:val="9"/>
      </w:pPr>
    </w:p>
    <w:p>
      <w:pPr>
        <w:numPr>
          <w:numId w:val="0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outlineLvl w:val="9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ascii="sans-serif" w:hAnsi="sans-serif" w:eastAsia="sans-serif" w:cs="sans-serif"/>
          <w:b/>
          <w:i w:val="0"/>
          <w:caps w:val="0"/>
          <w:color w:val="202122"/>
          <w:spacing w:val="0"/>
          <w:sz w:val="21"/>
          <w:szCs w:val="21"/>
          <w:shd w:val="clear" w:fill="FFFFFF"/>
        </w:rPr>
        <w:t>An Phú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là một 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instrText xml:space="preserve"> HYPERLINK "https://vi.wikipedia.org/wiki/Ph%C6%B0%E1%BB%9Dng_(Vi%E1%BB%87t_Nam)" \o "Phường (Việt Nam)" </w:instrTex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t>phường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thuộc thành phố 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instrText xml:space="preserve"> HYPERLINK "https://vi.wikipedia.org/wiki/Th%E1%BB%A7_%C4%90%E1%BB%A9c" \o "Thủ Đức" </w:instrTex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t>Thủ Đức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instrText xml:space="preserve"> HYPERLINK "https://vi.wikipedia.org/wiki/Th%C3%A0nh_ph%E1%BB%91_H%E1%BB%93_Ch%C3%AD_Minh" \o "Thành phố Hồ Chí Minh" </w:instrTex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t>Thành phố Hồ Chí Minh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, 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instrText xml:space="preserve"> HYPERLINK "https://vi.wikipedia.org/wiki/Vi%E1%BB%87t_Nam" \o "Việt Nam" </w:instrTex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t>Việt Nam</w:t>
      </w:r>
      <w:r>
        <w:rPr>
          <w:rFonts w:hint="default" w:ascii="sans-serif" w:hAnsi="sans-serif" w:eastAsia="sans-serif" w:cs="sans-serif"/>
          <w:i w:val="0"/>
          <w:caps w:val="0"/>
          <w:color w:val="3366CC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.</w:t>
      </w: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ascii="Arial" w:hAnsi="Arial" w:eastAsia="Arial" w:cs="Arial"/>
          <w:color w:val="538135"/>
          <w:sz w:val="36"/>
          <w:szCs w:val="36"/>
          <w:rtl w:val="0"/>
        </w:rPr>
        <w:t>Giao thông</w:t>
      </w: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ascii="Arial" w:hAnsi="Arial" w:eastAsia="Arial" w:cs="Arial"/>
          <w:color w:val="538135"/>
          <w:sz w:val="36"/>
          <w:szCs w:val="36"/>
          <w:rtl w:val="0"/>
        </w:rPr>
        <w:t>TP. Tân An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76" w:lineRule="auto"/>
        <w:rPr>
          <w:rFonts w:ascii="Arial" w:hAnsi="Arial" w:eastAsia="Arial" w:cs="Arial"/>
          <w:color w:val="538135"/>
          <w:sz w:val="36"/>
          <w:szCs w:val="36"/>
        </w:rPr>
      </w:pPr>
      <w:bookmarkStart w:id="1" w:name="_heading=h.gjdgxs" w:colFirst="0" w:colLast="0"/>
      <w:bookmarkEnd w:id="1"/>
      <w:r>
        <w:rPr>
          <w:rFonts w:ascii="Arial" w:hAnsi="Arial" w:eastAsia="Arial" w:cs="Arial"/>
          <w:color w:val="538135"/>
          <w:sz w:val="36"/>
          <w:szCs w:val="36"/>
          <w:rtl w:val="0"/>
        </w:rPr>
        <w:t>7:26</w:t>
      </w:r>
    </w:p>
    <w:p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/>
        <w:ind w:left="720" w:hanging="360"/>
        <w:outlineLvl w:val="0"/>
        <w:rPr>
          <w:rFonts w:ascii="Arial" w:hAnsi="Arial" w:eastAsia="Arial" w:cs="Arial"/>
          <w:color w:val="538135"/>
          <w:sz w:val="36"/>
          <w:szCs w:val="36"/>
        </w:rPr>
      </w:pPr>
      <w:r>
        <w:rPr>
          <w:rFonts w:ascii="Arial" w:hAnsi="Arial" w:eastAsia="Arial" w:cs="Arial"/>
          <w:color w:val="538135"/>
          <w:sz w:val="36"/>
          <w:szCs w:val="36"/>
          <w:rtl w:val="0"/>
        </w:rPr>
        <w:t>fdas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egular">
    <w:altName w:val="Arial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77B4BA"/>
    <w:multiLevelType w:val="multilevel"/>
    <w:tmpl w:val="DD77B4BA"/>
    <w:lvl w:ilvl="0" w:tentative="0">
      <w:start w:val="1"/>
      <w:numFmt w:val="upperRoman"/>
      <w:lvlText w:val="%1."/>
      <w:lvlJc w:val="right"/>
      <w:pPr>
        <w:ind w:left="720" w:hanging="360"/>
      </w:p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color w:val="000000"/>
      </w:rPr>
    </w:lvl>
    <w:lvl w:ilvl="2" w:tentative="0">
      <w:start w:val="1"/>
      <w:numFmt w:val="bullet"/>
      <w:lvlText w:val="●"/>
      <w:lvlJc w:val="left"/>
      <w:pPr>
        <w:ind w:left="2160" w:hanging="180"/>
      </w:pPr>
      <w:rPr>
        <w:rFonts w:ascii="Noto Sans Symbols" w:hAnsi="Noto Sans Symbols" w:eastAsia="Noto Sans Symbols" w:cs="Noto Sans Symbols"/>
        <w:color w:val="00000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●"/>
      <w:lvlJc w:val="left"/>
      <w:pPr>
        <w:ind w:left="4320" w:hanging="18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683423D"/>
    <w:rsid w:val="1D0E501B"/>
    <w:rsid w:val="1E855054"/>
    <w:rsid w:val="2B060436"/>
    <w:rsid w:val="317C2C06"/>
    <w:rsid w:val="33900CC9"/>
    <w:rsid w:val="3CA12960"/>
    <w:rsid w:val="487A2743"/>
    <w:rsid w:val="502E46F7"/>
    <w:rsid w:val="52F2EE3E"/>
    <w:rsid w:val="53ED0D85"/>
    <w:rsid w:val="559DDCF1"/>
    <w:rsid w:val="577F84CB"/>
    <w:rsid w:val="5EC16EF3"/>
    <w:rsid w:val="5FDF2F19"/>
    <w:rsid w:val="644950D8"/>
    <w:rsid w:val="72DF6363"/>
    <w:rsid w:val="74B562FC"/>
    <w:rsid w:val="77777615"/>
    <w:rsid w:val="7DBDC27B"/>
    <w:rsid w:val="7F052F97"/>
    <w:rsid w:val="7FCB0C3F"/>
    <w:rsid w:val="7FDF8806"/>
    <w:rsid w:val="AF7F2636"/>
    <w:rsid w:val="DF7995E4"/>
    <w:rsid w:val="DFD79229"/>
    <w:rsid w:val="DFDA2084"/>
    <w:rsid w:val="EFEB99C1"/>
    <w:rsid w:val="F3BE3A59"/>
    <w:rsid w:val="FF5F19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HAnsi"/>
      <w:sz w:val="22"/>
      <w:szCs w:val="22"/>
      <w:lang w:val="vi-VN" w:eastAsia="en-US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qFormat/>
    <w:uiPriority w:val="0"/>
    <w:pPr>
      <w:spacing w:before="0" w:beforeAutospacing="1" w:after="0" w:afterAutospacing="1" w:line="276" w:lineRule="auto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customStyle="1" w:styleId="14">
    <w:name w:val="Table Normal11"/>
    <w:qFormat/>
    <w:uiPriority w:val="0"/>
  </w:style>
  <w:style w:type="table" w:customStyle="1" w:styleId="15">
    <w:name w:val="Table Normal1"/>
    <w:qFormat/>
    <w:uiPriority w:val="0"/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vi-VN" w:eastAsia="en-US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Office_11.2.0.9052_F1E327BC-269C-435d-A152-05C5408002CA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2021-09-24T12:53:00Z</dcterms:created>
  <dc:creator>An Hao</dc:creator>
  <cp:lastModifiedBy>Pham An Hao</cp:lastModifiedBy>
  <dcterms:modified xsi:type="dcterms:W3CDTF">2023-09-09T11:27:27Z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  <property fmtid="{D5CDD505-2E9C-101B-9397-08002B2CF9AE}" pid="3" name="ICV">
    <vt:lpwstr>4AF0393218D44783A13B3055D5D0E3BB</vt:lpwstr>
  </property>
</Properties>
</file>