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jc w:val="center"/>
        <w:rPr>
          <w:rFonts w:ascii="Times New Roman" w:hAnsi="Times New Roman" w:eastAsia="Times New Roman" w:cs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  <w:lang w:val="en-US"/>
        </w:rPr>
        <w:t>Tobias G. Oliver</w:t>
      </w:r>
    </w:p>
    <w:p>
      <w:pPr>
        <w:pStyle w:val="Body"/>
        <w:jc w:val="center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  <w:lang w:val="en-US"/>
        </w:rPr>
        <w:t>Curriculum Vitae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440" w:right="1440" w:gutter="0" w:header="720" w:top="1440" w:footer="864" w:bottom="14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Department of Physics, 390 UCB</w:t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University of Colorado</w:t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Boulder, CO 80309-0390</w:t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Phone: (505) 382-9653</w:t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Email: tobias.oliver@colorado.edu</w:t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continuous"/>
          <w:pgSz w:w="12240" w:h="15840"/>
          <w:pgMar w:left="1440" w:right="1440" w:gutter="0" w:header="720" w:top="1440" w:footer="864" w:bottom="1440"/>
          <w:cols w:num="2" w:space="46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Field of Research: Theoretical and Computational Geophysical Fluid Dynamics</w:t>
      </w:r>
    </w:p>
    <w:p>
      <w:pPr>
        <w:pStyle w:val="Body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Education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2020-Present: Ph.D. in Geophysics, University of Colorado, Department of Physics (with Michael A. Calkins)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2020 B.S., University of California, San Diego,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magna cum laude </w:t>
      </w:r>
      <w:r>
        <w:rPr>
          <w:rFonts w:ascii="Times New Roman" w:hAnsi="Times New Roman"/>
          <w:sz w:val="24"/>
          <w:szCs w:val="24"/>
          <w:lang w:val="en-US"/>
        </w:rPr>
        <w:t>in Physics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Honors and Awards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2020, 2021, 2025 Outstanding TA Award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2019-2020 Physical Sciences Dean’s Undergraduate Award for Excellence (UC San Diego)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Teaching Experience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2020-2025 University of Colorado Boulder - Graduate Teaching Assistant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2023 (Fall) CU-Prime - Volunteer Graduate Teaching Assistant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Publications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Oliver, T.G., Blackman, E.G., Tarduno, J. A., and Calkins, M. A. Turbulence in earth’s core generates large topographic torques on the mantle,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Communications Earth and Environment. </w:t>
      </w:r>
      <w:r>
        <w:rPr>
          <w:rFonts w:ascii="Times New Roman" w:hAnsi="Times New Roman"/>
          <w:sz w:val="24"/>
          <w:szCs w:val="24"/>
          <w:lang w:val="en-US"/>
        </w:rPr>
        <w:t>6:484 (2025). doi:10.1038/s43247-025-02451-6.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Oliver, T.G., Jacobi, A.S., Julien, K., and Calkins, M.A. Small scale quasigeostrophic convective turbulence at large Rayleigh number,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Physical Review Fluids. </w:t>
      </w:r>
      <w:r>
        <w:rPr>
          <w:rFonts w:ascii="Times New Roman" w:hAnsi="Times New Roman"/>
          <w:sz w:val="24"/>
          <w:szCs w:val="24"/>
          <w:lang w:val="en-US"/>
        </w:rPr>
        <w:t>8 (9), 093502 (2023). doi:</w:t>
      </w:r>
      <w:r>
        <w:rPr>
          <w:rFonts w:ascii="Times New Roman" w:hAnsi="Times New Roman"/>
          <w:sz w:val="24"/>
          <w:szCs w:val="24"/>
          <w:lang w:val="pt-PT"/>
        </w:rPr>
        <w:t>10.1103/PhysRevFluids.8.09350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Banasek, J.T., Oliver, T.G., Cordaro, S.W., and Bott-Suzuki, S.C. </w:t>
      </w:r>
      <w:hyperlink r:id="rId8">
        <w:r>
          <w:rPr>
            <w:rStyle w:val="Style9"/>
            <w:rFonts w:eastAsia="Times New Roman" w:cs="Times New Roman" w:ascii="Times New Roman" w:hAnsi="Times New Roman"/>
            <w:sz w:val="24"/>
            <w:szCs w:val="24"/>
            <w:u w:val="none" w:color="FFFFFF"/>
            <w:lang w:val="en-US"/>
          </w:rPr>
          <w:t>Free space Thomson scattering to study high energy density shocks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Review of Scientific Instruments.</w:t>
      </w:r>
      <w:r>
        <w:rPr>
          <w:rFonts w:ascii="Times New Roman" w:hAnsi="Times New Roman"/>
          <w:sz w:val="24"/>
          <w:szCs w:val="24"/>
          <w:lang w:val="en-US"/>
        </w:rPr>
        <w:t xml:space="preserve"> 92 (9) (2021). doi:</w:t>
      </w:r>
      <w:hyperlink r:id="rId9">
        <w:r>
          <w:rPr>
            <w:rStyle w:val="Style9"/>
            <w:rFonts w:eastAsia="Times New Roman" w:cs="Times New Roman" w:ascii="Times New Roman" w:hAnsi="Times New Roman"/>
            <w:sz w:val="24"/>
            <w:szCs w:val="24"/>
            <w:u w:val="none" w:color="FFFFFF"/>
          </w:rPr>
          <w:t>10.1063/5.0048615</w:t>
        </w:r>
      </w:hyperlink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Body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"/>
        <w:jc w:val="left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Other Presentations</w:t>
      </w:r>
    </w:p>
    <w:p>
      <w:pPr>
        <w:pStyle w:val="Body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Juno and Jupiter: A turbulent affair.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CU-Prime Undergraduate Outreach. (2023)</w:t>
      </w:r>
    </w:p>
    <w:p>
      <w:pPr>
        <w:pStyle w:val="Body"/>
        <w:jc w:val="left"/>
        <w:rPr/>
      </w:pPr>
      <w:r>
        <w:rPr>
          <w:rFonts w:ascii="Times New Roman" w:hAnsi="Times New Roman"/>
          <w:i/>
          <w:iCs/>
          <w:sz w:val="24"/>
          <w:szCs w:val="24"/>
          <w:lang w:val="en-US"/>
        </w:rPr>
        <w:t>Fluid Planets and the Physics that Flows.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CU-Prime Undergraduate Outreach. (2024)</w:t>
      </w:r>
    </w:p>
    <w:sectPr>
      <w:type w:val="continuous"/>
      <w:pgSz w:w="12240" w:h="15840"/>
      <w:pgMar w:left="1440" w:right="1440" w:gutter="0" w:header="720" w:top="1440" w:footer="864" w:bottom="144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Link">
    <w:name w:val="Link"/>
    <w:qFormat/>
    <w:rPr>
      <w:u w:val="single" w:color="FFFFFF"/>
    </w:rPr>
  </w:style>
  <w:style w:type="character" w:styleId="Hyperlink0">
    <w:name w:val="Hyperlink.0"/>
    <w:basedOn w:val="Link"/>
    <w:qFormat/>
    <w:rPr>
      <w:u w:val="non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scholar.google.com/citations?view_op=view_citation&amp;hl=en&amp;user=dI3u4LYAAAAJ&amp;citation_for_view=dI3u4LYAAAAJ:9yKSN-GCB0IC" TargetMode="External"/><Relationship Id="rId9" Type="http://schemas.openxmlformats.org/officeDocument/2006/relationships/hyperlink" Target="https://doi.org/10.1063/5.0048615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LibreOffice_project/480$Build-2</Application>
  <AppVersion>15.0000</AppVersion>
  <Pages>1</Pages>
  <Words>202</Words>
  <Characters>1366</Characters>
  <CharactersWithSpaces>1544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