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this assignment I made a couple of design decisions. In order to restrict the creation of events on the same date at the same location I used the Flyweight pattern with my FlyweightEventConstructor and by changing the event constructors to protected. I used the Strategy pattern to allow for easy construction of new filters and I also used the Composite pattern to allow for combining filters. For my events I created an AbstractEvent class and used inheritance to avoid repeating code. I used the template pattern for calculating individual event profits to avoid repeating code. To allow for Coming Soon events that would not break execution of getters and setters, I used Optional types.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my testing I used Stub events to test filters to avoid having to create many large events. I used reflection to test my private checkSafe() method which checks if a new event is allowed to be created. My branch and statement coverage is 100% for all classes except the test and stub classes.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class and sequence diagrams below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diagram representing entire application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00688" cy="41278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127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Sequence Diagram that demonstrates the calculation of revenue for the FilterResult containing at least one of each type of Event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E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Tess Gompper 260947251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COMP303 Assignment 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