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3157" w14:textId="2BB2C1B1" w:rsidR="006A7F41" w:rsidRDefault="0056628E" w:rsidP="006B18F0">
      <w:r>
        <w:rPr>
          <w:rStyle w:val="TitleChar"/>
        </w:rPr>
        <w:t>Web-</w:t>
      </w:r>
      <w:r w:rsidR="000B28B5">
        <w:rPr>
          <w:rStyle w:val="TitleChar"/>
        </w:rPr>
        <w:t xml:space="preserve">Client </w:t>
      </w:r>
      <w:r w:rsidR="001B326E" w:rsidRPr="006B18F0">
        <w:rPr>
          <w:rStyle w:val="TitleChar"/>
        </w:rPr>
        <w:t>Demo</w:t>
      </w:r>
      <w:r w:rsidR="006B18F0">
        <w:br/>
      </w:r>
      <w:r w:rsidR="000B28B5" w:rsidRPr="00571A49">
        <w:rPr>
          <w:rStyle w:val="Heading1Char"/>
        </w:rPr>
        <w:t>User’s manual</w:t>
      </w:r>
    </w:p>
    <w:p w14:paraId="062A6157" w14:textId="3ADA04A3" w:rsidR="006B18F0" w:rsidRPr="006B18F0" w:rsidRDefault="00B02D2F" w:rsidP="006B18F0">
      <w:r>
        <w:t>Live demo</w:t>
      </w:r>
      <w:r w:rsidR="006A7F41">
        <w:t xml:space="preserve">: </w:t>
      </w:r>
      <w:hyperlink r:id="rId5" w:history="1">
        <w:r w:rsidR="006A7F41" w:rsidRPr="00064542">
          <w:rPr>
            <w:rStyle w:val="Hyperlink"/>
          </w:rPr>
          <w:t>https://www.test.tgralex.net/</w:t>
        </w:r>
      </w:hyperlink>
    </w:p>
    <w:p w14:paraId="0135D270" w14:textId="4E9F9225" w:rsidR="001B326E" w:rsidRDefault="001B326E">
      <w:r>
        <w:t>Once you enter the site you will see following screen:</w:t>
      </w:r>
    </w:p>
    <w:p w14:paraId="6EAAF9EF" w14:textId="0B54B49C" w:rsidR="001B326E" w:rsidRDefault="001B326E">
      <w:r w:rsidRPr="001B326E">
        <w:drawing>
          <wp:inline distT="0" distB="0" distL="0" distR="0" wp14:anchorId="7F2FF5E8" wp14:editId="6AD1BD36">
            <wp:extent cx="8680244" cy="1270133"/>
            <wp:effectExtent l="0" t="0" r="6985" b="6350"/>
            <wp:docPr id="38655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52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7225" cy="127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CDB5" w14:textId="446FCCC5" w:rsidR="002A5437" w:rsidRDefault="00F42747">
      <w:r w:rsidRPr="00F42747">
        <w:t>Please note that all buttons and controls on the screen display a tooltip explaining their functionality when you hover over them with the mouse pointer, like this</w:t>
      </w:r>
      <w:r>
        <w:t>:</w:t>
      </w:r>
      <w:r>
        <w:br/>
      </w:r>
      <w:r w:rsidR="002A5437" w:rsidRPr="002A5437">
        <w:drawing>
          <wp:inline distT="0" distB="0" distL="0" distR="0" wp14:anchorId="1E8B4A21" wp14:editId="60A78D15">
            <wp:extent cx="4324954" cy="838317"/>
            <wp:effectExtent l="0" t="0" r="0" b="0"/>
            <wp:docPr id="168210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0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EAE6" w14:textId="4F01FAAE" w:rsidR="002A5437" w:rsidRDefault="002A5437">
      <w:r>
        <w:t>How to use it</w:t>
      </w:r>
    </w:p>
    <w:p w14:paraId="1F0CA5BC" w14:textId="161E3867" w:rsidR="002A5437" w:rsidRDefault="001F67C9" w:rsidP="002A5437">
      <w:pPr>
        <w:pStyle w:val="ListParagraph"/>
        <w:numPr>
          <w:ilvl w:val="0"/>
          <w:numId w:val="1"/>
        </w:numPr>
      </w:pPr>
      <w:r w:rsidRPr="001F67C9">
        <w:t xml:space="preserve">Enter any arithmetic expression in the edit area. You may include numbers (with or without decimal points), parentheses, and the arithmetic operators: </w:t>
      </w:r>
      <w:r w:rsidRPr="001F67C9">
        <w:rPr>
          <w:b/>
          <w:bCs/>
        </w:rPr>
        <w:t>+</w:t>
      </w:r>
      <w:r w:rsidRPr="001F67C9">
        <w:t xml:space="preserve"> (addition), </w:t>
      </w:r>
      <w:r w:rsidRPr="001F67C9">
        <w:rPr>
          <w:b/>
          <w:bCs/>
        </w:rPr>
        <w:t>-</w:t>
      </w:r>
      <w:r w:rsidRPr="001F67C9">
        <w:t xml:space="preserve"> (subtraction), </w:t>
      </w:r>
      <w:r w:rsidRPr="001F67C9">
        <w:rPr>
          <w:b/>
          <w:bCs/>
        </w:rPr>
        <w:t xml:space="preserve">* </w:t>
      </w:r>
      <w:r w:rsidRPr="001F67C9">
        <w:t xml:space="preserve">(multiplication), and </w:t>
      </w:r>
      <w:r w:rsidRPr="001F67C9">
        <w:rPr>
          <w:b/>
          <w:bCs/>
        </w:rPr>
        <w:t xml:space="preserve">/ </w:t>
      </w:r>
      <w:r w:rsidRPr="001F67C9">
        <w:t>(division).</w:t>
      </w:r>
      <w:r w:rsidR="002A5437">
        <w:br/>
        <w:t xml:space="preserve">For example: </w:t>
      </w:r>
      <w:r w:rsidR="002A5437" w:rsidRPr="002A5437">
        <w:t>(10 + 5) * 10 / (45 + (1 + 4))</w:t>
      </w:r>
    </w:p>
    <w:p w14:paraId="0BBB32C2" w14:textId="77777777" w:rsidR="000071D7" w:rsidRDefault="002A5437" w:rsidP="000071D7">
      <w:pPr>
        <w:pStyle w:val="ListParagraph"/>
        <w:numPr>
          <w:ilvl w:val="0"/>
          <w:numId w:val="1"/>
        </w:numPr>
      </w:pPr>
      <w:r>
        <w:t xml:space="preserve">Click </w:t>
      </w:r>
      <w:r w:rsidRPr="00E614F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Calculate </w:t>
      </w:r>
      <w:r>
        <w:t>button</w:t>
      </w:r>
    </w:p>
    <w:p w14:paraId="4C25B842" w14:textId="3F250586" w:rsidR="002A5437" w:rsidRDefault="002A5437" w:rsidP="000071D7">
      <w:pPr>
        <w:pStyle w:val="ListParagraph"/>
        <w:numPr>
          <w:ilvl w:val="0"/>
          <w:numId w:val="1"/>
        </w:numPr>
      </w:pPr>
      <w:r>
        <w:t>Observe the result.</w:t>
      </w:r>
      <w:r w:rsidR="000071D7">
        <w:t xml:space="preserve"> </w:t>
      </w:r>
      <w:r w:rsidR="00BB1FA2" w:rsidRPr="00BB1FA2">
        <w:t>The outcome will depend on the validity of your expression and may be either successful or unsuccessful</w:t>
      </w:r>
      <w:r w:rsidR="000071D7">
        <w:t xml:space="preserve">: </w:t>
      </w:r>
      <w:r w:rsidR="000071D7">
        <w:br/>
      </w:r>
      <w:r w:rsidR="000071D7" w:rsidRPr="000071D7">
        <w:drawing>
          <wp:inline distT="0" distB="0" distL="0" distR="0" wp14:anchorId="42AB0C64" wp14:editId="333BAE87">
            <wp:extent cx="6602985" cy="1213199"/>
            <wp:effectExtent l="0" t="0" r="7620" b="6350"/>
            <wp:docPr id="68568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7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2061" cy="12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1B3" w14:textId="33DC5139" w:rsidR="000071D7" w:rsidRDefault="00715CEC" w:rsidP="000071D7">
      <w:pPr>
        <w:pStyle w:val="ListParagraph"/>
        <w:numPr>
          <w:ilvl w:val="0"/>
          <w:numId w:val="1"/>
        </w:numPr>
      </w:pPr>
      <w:r w:rsidRPr="00715CEC">
        <w:t>The expression must not be empty; otherwise, you will see an error displayed in the bottom-right area of the screen</w:t>
      </w:r>
      <w:r w:rsidR="000071D7">
        <w:t>:</w:t>
      </w:r>
      <w:r w:rsidR="000071D7">
        <w:br/>
      </w:r>
      <w:r w:rsidR="000071D7" w:rsidRPr="000071D7">
        <w:drawing>
          <wp:inline distT="0" distB="0" distL="0" distR="0" wp14:anchorId="409368F1" wp14:editId="36A08517">
            <wp:extent cx="2172614" cy="748964"/>
            <wp:effectExtent l="0" t="0" r="0" b="0"/>
            <wp:docPr id="189630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7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601" cy="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CF0F" w14:textId="5EAFC4F7" w:rsidR="000071D7" w:rsidRDefault="001D144A" w:rsidP="000071D7">
      <w:pPr>
        <w:pStyle w:val="ListParagraph"/>
        <w:numPr>
          <w:ilvl w:val="0"/>
          <w:numId w:val="1"/>
        </w:numPr>
      </w:pPr>
      <w:r w:rsidRPr="001D144A">
        <w:t>The checkbox on the far-left determines whether the expression will be cleared after calculation. By default, it is set to clear. Click the checkbox to toggle this option</w:t>
      </w:r>
      <w:r w:rsidR="000071D7">
        <w:t>.</w:t>
      </w:r>
    </w:p>
    <w:p w14:paraId="1CED2477" w14:textId="769C9E5B" w:rsidR="000071D7" w:rsidRDefault="004003A0" w:rsidP="000071D7">
      <w:pPr>
        <w:pStyle w:val="ListParagraph"/>
        <w:numPr>
          <w:ilvl w:val="0"/>
          <w:numId w:val="1"/>
        </w:numPr>
      </w:pPr>
      <w:r w:rsidRPr="004003A0">
        <w:t>When the expression input is cleared, you can select a previously entered value from the dropdown list. This list is preloaded with both valid and invalid expressions for testing purposes</w:t>
      </w:r>
      <w:r>
        <w:t>:</w:t>
      </w:r>
      <w:r w:rsidR="000071D7">
        <w:br/>
      </w:r>
      <w:r w:rsidR="000071D7" w:rsidRPr="000071D7">
        <w:drawing>
          <wp:inline distT="0" distB="0" distL="0" distR="0" wp14:anchorId="397EEF5F" wp14:editId="4C0530C3">
            <wp:extent cx="2969971" cy="2523536"/>
            <wp:effectExtent l="0" t="0" r="1905" b="0"/>
            <wp:docPr id="172205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55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220" cy="25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A533" w14:textId="122685E1" w:rsidR="00E614FA" w:rsidRDefault="007757A1" w:rsidP="000071D7">
      <w:pPr>
        <w:pStyle w:val="ListParagraph"/>
        <w:numPr>
          <w:ilvl w:val="0"/>
          <w:numId w:val="1"/>
        </w:numPr>
      </w:pPr>
      <w:r w:rsidRPr="007757A1">
        <w:t>You can click on a previously executed expression to reuse it. This action will copy the expression into the current input box</w:t>
      </w:r>
      <w:r w:rsidR="00E614FA">
        <w:t>:</w:t>
      </w:r>
      <w:r w:rsidR="00E614FA">
        <w:br/>
      </w:r>
      <w:r w:rsidR="00E614FA" w:rsidRPr="00E614FA">
        <w:drawing>
          <wp:inline distT="0" distB="0" distL="0" distR="0" wp14:anchorId="66F43C4E" wp14:editId="069FFFFC">
            <wp:extent cx="5413248" cy="1603776"/>
            <wp:effectExtent l="0" t="0" r="0" b="0"/>
            <wp:docPr id="134499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1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967" cy="16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A63C" w14:textId="79229F1F" w:rsidR="000071D7" w:rsidRDefault="00C23129" w:rsidP="000071D7">
      <w:pPr>
        <w:pStyle w:val="ListParagraph"/>
        <w:numPr>
          <w:ilvl w:val="0"/>
          <w:numId w:val="1"/>
        </w:numPr>
      </w:pPr>
      <w:r w:rsidRPr="00C23129">
        <w:t>Finally, clicking</w:t>
      </w:r>
      <w:r w:rsidR="00E614FA">
        <w:t xml:space="preserve"> the </w:t>
      </w:r>
      <w:r w:rsidR="00E614FA" w:rsidRPr="00E614F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Clear History</w:t>
      </w:r>
      <w:r w:rsidR="00E614FA">
        <w:t xml:space="preserve"> </w:t>
      </w:r>
      <w:r w:rsidR="00B56224" w:rsidRPr="00B56224">
        <w:t>button will erase all history as well as the contents of the input box</w:t>
      </w:r>
      <w:r w:rsidR="00E614FA">
        <w:t>.</w:t>
      </w:r>
      <w:r w:rsidR="000071D7">
        <w:br/>
      </w:r>
    </w:p>
    <w:p w14:paraId="6AC89BC2" w14:textId="69CCD285" w:rsidR="002A5437" w:rsidRDefault="009A1550">
      <w:r w:rsidRPr="009A1550">
        <w:t>All calculations are processed on the server. You can observe these calls in the browser's debug tool under the</w:t>
      </w:r>
      <w:r>
        <w:t xml:space="preserve"> </w:t>
      </w:r>
      <w:r w:rsidR="00E614FA" w:rsidRPr="00E614F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  <w:r w:rsidR="00E614FA">
        <w:t xml:space="preserve"> </w:t>
      </w:r>
      <w:r w:rsidRPr="009A1550">
        <w:t>section, which is accessible by pressing</w:t>
      </w:r>
      <w:r>
        <w:t xml:space="preserve"> </w:t>
      </w:r>
      <w:r w:rsidR="00E614FA" w:rsidRPr="00E614F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F12</w:t>
      </w:r>
      <w:r w:rsidR="00E614FA">
        <w:t>:</w:t>
      </w:r>
      <w:r w:rsidR="00E614FA">
        <w:br/>
      </w:r>
      <w:r w:rsidR="00E614FA" w:rsidRPr="00E614FA">
        <w:drawing>
          <wp:inline distT="0" distB="0" distL="0" distR="0" wp14:anchorId="42A11A44" wp14:editId="5487338C">
            <wp:extent cx="9472237" cy="1935073"/>
            <wp:effectExtent l="0" t="0" r="0" b="8255"/>
            <wp:docPr id="6619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5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1157" cy="19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1730" w14:textId="77777777" w:rsidR="00E614FA" w:rsidRDefault="00E614FA"/>
    <w:p w14:paraId="7138E279" w14:textId="078E8304" w:rsidR="002A5437" w:rsidRDefault="00781B34" w:rsidP="00682B12">
      <w:pPr>
        <w:pStyle w:val="Heading1"/>
      </w:pPr>
      <w:r>
        <w:t>T</w:t>
      </w:r>
      <w:r w:rsidR="00E614FA">
        <w:t>est</w:t>
      </w:r>
      <w:r>
        <w:t xml:space="preserve">ing </w:t>
      </w:r>
      <w:r w:rsidR="00E614FA">
        <w:t>a Web Client without servers API.</w:t>
      </w:r>
    </w:p>
    <w:p w14:paraId="5DF18462" w14:textId="77777777" w:rsidR="00682B12" w:rsidRPr="00682B12" w:rsidRDefault="00682B12" w:rsidP="00682B12"/>
    <w:p w14:paraId="2DC094A4" w14:textId="03C77357" w:rsidR="00E614FA" w:rsidRDefault="00E614FA">
      <w:r>
        <w:t>Click on the “</w:t>
      </w:r>
      <w:r w:rsidRPr="0010416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Calculations are happening on the server side</w:t>
      </w:r>
      <w:r>
        <w:t>” label. Once clicked, the label changes to “</w:t>
      </w:r>
      <w:r w:rsidRPr="0010416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Calculations are faked</w:t>
      </w:r>
      <w:r>
        <w:t xml:space="preserve">” and all API calls </w:t>
      </w:r>
      <w:r w:rsidR="00DC2CC3" w:rsidRPr="00DC2CC3">
        <w:t>will simulate receiving a result from the server</w:t>
      </w:r>
      <w:r>
        <w:t>:</w:t>
      </w:r>
    </w:p>
    <w:p w14:paraId="0F23C6CF" w14:textId="4C8689CA" w:rsidR="00104168" w:rsidRDefault="00104168">
      <w:r w:rsidRPr="00104168">
        <w:drawing>
          <wp:inline distT="0" distB="0" distL="0" distR="0" wp14:anchorId="6060D7DB" wp14:editId="7E45E5B7">
            <wp:extent cx="3316040" cy="1515087"/>
            <wp:effectExtent l="0" t="0" r="0" b="9525"/>
            <wp:docPr id="78481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12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040" cy="15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CFA0" w14:textId="36D8239B" w:rsidR="00104168" w:rsidRDefault="00F609CD">
      <w:r w:rsidRPr="00F609CD">
        <w:t>You can verify in the</w:t>
      </w:r>
      <w:r w:rsidRPr="00F609CD">
        <w:t xml:space="preserve"> </w:t>
      </w:r>
      <w:r w:rsidR="00104168">
        <w:t>“</w:t>
      </w:r>
      <w:r w:rsidR="00104168" w:rsidRPr="0010416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  <w:r w:rsidR="00104168">
        <w:t xml:space="preserve">” </w:t>
      </w:r>
      <w:r w:rsidRPr="00F609CD">
        <w:t>section of the developer tools that no API calls are being made</w:t>
      </w:r>
      <w:r w:rsidR="00104168">
        <w:t xml:space="preserve">. </w:t>
      </w:r>
      <w:r w:rsidR="00104168">
        <w:br/>
      </w:r>
      <w:r w:rsidR="00A65E97" w:rsidRPr="00A65E97">
        <w:t xml:space="preserve">All results are simulated, not actually calculated. They will either be set to 20 or fail (every third call will fail), with </w:t>
      </w:r>
      <w:r w:rsidR="00A65E97">
        <w:t>one second</w:t>
      </w:r>
      <w:r w:rsidR="00A65E97" w:rsidRPr="00A65E97">
        <w:t xml:space="preserve"> delay</w:t>
      </w:r>
      <w:r w:rsidR="00A65E97">
        <w:t xml:space="preserve"> </w:t>
      </w:r>
      <w:r w:rsidR="00A65E97" w:rsidRPr="00A65E97">
        <w:t>added to emulate network latency.</w:t>
      </w:r>
    </w:p>
    <w:p w14:paraId="775965FB" w14:textId="77777777" w:rsidR="00104168" w:rsidRDefault="00104168"/>
    <w:p w14:paraId="11298743" w14:textId="155CAD09" w:rsidR="00104168" w:rsidRDefault="00104168">
      <w:r>
        <w:t xml:space="preserve">Click again </w:t>
      </w:r>
      <w:r>
        <w:t>on the “</w:t>
      </w:r>
      <w:r w:rsidRPr="0010416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Calculations are happening on the server side</w:t>
      </w:r>
      <w:r>
        <w:t>” label</w:t>
      </w:r>
      <w:r>
        <w:t xml:space="preserve"> </w:t>
      </w:r>
      <w:r w:rsidR="00306331" w:rsidRPr="00306331">
        <w:t>restore server-side calculation functionality</w:t>
      </w:r>
      <w:r>
        <w:t>:</w:t>
      </w:r>
    </w:p>
    <w:p w14:paraId="2D00C103" w14:textId="54853C43" w:rsidR="00104168" w:rsidRDefault="00104168">
      <w:r w:rsidRPr="00104168">
        <w:drawing>
          <wp:inline distT="0" distB="0" distL="0" distR="0" wp14:anchorId="1665BE45" wp14:editId="58410E11">
            <wp:extent cx="3363685" cy="1362626"/>
            <wp:effectExtent l="0" t="0" r="8255" b="9525"/>
            <wp:docPr id="59709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7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685" cy="13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640C" w14:textId="77777777" w:rsidR="005C7841" w:rsidRDefault="005C7841"/>
    <w:p w14:paraId="3674810D" w14:textId="573F773E" w:rsidR="005C7841" w:rsidRDefault="00F43F4C">
      <w:r w:rsidRPr="00F43F4C">
        <w:t>Security measures are integrated into both the client and the backend API</w:t>
      </w:r>
    </w:p>
    <w:p w14:paraId="019ABD1A" w14:textId="2520238A" w:rsidR="002C3667" w:rsidRDefault="002C3667" w:rsidP="006C4D06">
      <w:pPr>
        <w:pStyle w:val="ListParagraph"/>
        <w:numPr>
          <w:ilvl w:val="0"/>
          <w:numId w:val="2"/>
        </w:numPr>
      </w:pPr>
      <w:r>
        <w:t>Please note HTTPS protocol:</w:t>
      </w:r>
      <w:r w:rsidR="006C4D06">
        <w:br/>
      </w:r>
      <w:r w:rsidR="006C4D06" w:rsidRPr="006C4D06">
        <w:drawing>
          <wp:inline distT="0" distB="0" distL="0" distR="0" wp14:anchorId="14A1D8BB" wp14:editId="079E0CD8">
            <wp:extent cx="5077638" cy="1505916"/>
            <wp:effectExtent l="0" t="0" r="0" b="0"/>
            <wp:docPr id="87361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3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698" cy="15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1462" w14:textId="1B04829D" w:rsidR="00F27022" w:rsidRDefault="00E21B43" w:rsidP="00E713D2">
      <w:pPr>
        <w:pStyle w:val="ListParagraph"/>
        <w:numPr>
          <w:ilvl w:val="0"/>
          <w:numId w:val="2"/>
        </w:numPr>
      </w:pPr>
      <w:r w:rsidRPr="00E21B43">
        <w:t>I have implemented DDoS protection by setting</w:t>
      </w:r>
      <w:r>
        <w:t xml:space="preserve"> a</w:t>
      </w:r>
      <w:r w:rsidR="00B5606D">
        <w:t xml:space="preserve"> </w:t>
      </w:r>
      <w:r w:rsidR="00B5606D" w:rsidRPr="00EB2C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Rate Limit</w:t>
      </w:r>
      <w:r w:rsidR="00A11FB3">
        <w:t xml:space="preserve"> </w:t>
      </w:r>
      <w:r w:rsidR="009B6EF6">
        <w:t>on API call</w:t>
      </w:r>
      <w:r>
        <w:t>s</w:t>
      </w:r>
      <w:r w:rsidR="00F27022">
        <w:t xml:space="preserve">. </w:t>
      </w:r>
      <w:r w:rsidR="00F27022" w:rsidRPr="00F27022">
        <w:t>The policy allows no more than one API call per IP address. To test this, uncheck the</w:t>
      </w:r>
      <w:r w:rsidR="007B0D0F" w:rsidRPr="007B0D0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0D0F" w:rsidRPr="008123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Clear Expression After Calculation</w:t>
      </w:r>
      <w:r w:rsidR="007B0D0F" w:rsidRPr="00F27022">
        <w:t xml:space="preserve"> </w:t>
      </w:r>
      <w:r w:rsidR="00F27022" w:rsidRPr="00F27022">
        <w:t xml:space="preserve">box, enter a valid expression, and rapidly click the </w:t>
      </w:r>
      <w:r w:rsidR="007B0D0F" w:rsidRPr="008123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Calculate </w:t>
      </w:r>
      <w:r w:rsidR="00F27022" w:rsidRPr="00F27022">
        <w:t>button several times. You will observe the effect of this policy</w:t>
      </w:r>
      <w:r w:rsidR="00DB272F">
        <w:t xml:space="preserve"> as shown below:</w:t>
      </w:r>
    </w:p>
    <w:p w14:paraId="5F06EFFC" w14:textId="4325265B" w:rsidR="002A5437" w:rsidRDefault="00FD369D" w:rsidP="007D581F">
      <w:pPr>
        <w:pStyle w:val="ListParagraph"/>
      </w:pPr>
      <w:r w:rsidRPr="00FD369D">
        <w:drawing>
          <wp:inline distT="0" distB="0" distL="0" distR="0" wp14:anchorId="3A5BAB5D" wp14:editId="5D6B475A">
            <wp:extent cx="8713828" cy="4133646"/>
            <wp:effectExtent l="0" t="0" r="0" b="635"/>
            <wp:docPr id="18896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1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24610" cy="41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FA1F" w14:textId="22DCC257" w:rsidR="00936C60" w:rsidRDefault="00936C60" w:rsidP="00812362">
      <w:pPr>
        <w:pStyle w:val="Heading1"/>
      </w:pPr>
      <w:bookmarkStart w:id="0" w:name="_Hlk165626086"/>
      <w:r>
        <w:t>Asynchronous execution</w:t>
      </w:r>
      <w:bookmarkEnd w:id="0"/>
    </w:p>
    <w:p w14:paraId="5085F2B2" w14:textId="7A000F43" w:rsidR="00923F4F" w:rsidRDefault="00923F4F" w:rsidP="00936C60">
      <w:r w:rsidRPr="00923F4F">
        <w:t xml:space="preserve">When you click on the </w:t>
      </w:r>
      <w:r w:rsidR="00FD678D" w:rsidRPr="00207A1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Calculate </w:t>
      </w:r>
      <w:r w:rsidRPr="00923F4F">
        <w:t xml:space="preserve">button, you may notice that a spinner appears while the API call is in progress. The spinner remains visible until a response is received, at which point it changes to a success or error color and displays the result. To see evidence of asynchronous execution, switch to </w:t>
      </w:r>
      <w:r w:rsidR="00FD678D" w:rsidRPr="00207A1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Fake Calculations</w:t>
      </w:r>
      <w:r w:rsidR="00FD678D">
        <w:t xml:space="preserve"> </w:t>
      </w:r>
      <w:r w:rsidRPr="00923F4F">
        <w:t xml:space="preserve">mode (to introduce a noticeable execution delay). Then, enter any expression, uncheck </w:t>
      </w:r>
      <w:r w:rsidR="00FD678D" w:rsidRPr="008123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Clear Expression After Calculation</w:t>
      </w:r>
      <w:r w:rsidRPr="00923F4F">
        <w:t xml:space="preserve">, and rapidly click the </w:t>
      </w:r>
      <w:r w:rsidR="00FD678D" w:rsidRPr="00860B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</w:t>
      </w:r>
      <w:r w:rsidR="00FD678D">
        <w:t xml:space="preserve"> </w:t>
      </w:r>
      <w:r w:rsidRPr="00923F4F">
        <w:t>button multiple times. You will observe the following behavior</w:t>
      </w:r>
    </w:p>
    <w:p w14:paraId="63321C1C" w14:textId="621E4635" w:rsidR="000E63A0" w:rsidRDefault="00D76CD3" w:rsidP="00936C60">
      <w:r>
        <w:t>You will observe following:</w:t>
      </w:r>
      <w:r w:rsidR="00EF6985">
        <w:br/>
      </w:r>
      <w:r w:rsidR="00EF6985" w:rsidRPr="00EF6985">
        <w:drawing>
          <wp:inline distT="0" distB="0" distL="0" distR="0" wp14:anchorId="1DB42A09" wp14:editId="67B3462E">
            <wp:extent cx="8214997" cy="3311425"/>
            <wp:effectExtent l="0" t="0" r="0" b="3810"/>
            <wp:docPr id="206631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3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3401" cy="33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C64A" w14:textId="3DEB1977" w:rsidR="004D68F4" w:rsidRDefault="00EE4D63" w:rsidP="00936C60">
      <w:r w:rsidRPr="00EE4D63">
        <w:t>I was only able to capture a couple of parallel executions in the image, but you can observe many more when you try it yourself</w:t>
      </w:r>
      <w:r>
        <w:t>.</w:t>
      </w:r>
      <w:r w:rsidR="00D76CD3">
        <w:br/>
      </w:r>
    </w:p>
    <w:p w14:paraId="6E66F8BF" w14:textId="3D35DBDA" w:rsidR="00A128EC" w:rsidRDefault="00A128EC" w:rsidP="00A128EC">
      <w:pPr>
        <w:pStyle w:val="Heading1"/>
      </w:pPr>
      <w:r>
        <w:t>S</w:t>
      </w:r>
      <w:r>
        <w:t>erver API</w:t>
      </w:r>
      <w:r>
        <w:t xml:space="preserve"> </w:t>
      </w:r>
      <w:r w:rsidR="00384728">
        <w:t xml:space="preserve">stand-alone </w:t>
      </w:r>
      <w:r>
        <w:t>testing</w:t>
      </w:r>
    </w:p>
    <w:p w14:paraId="44BCB361" w14:textId="452991F3" w:rsidR="004B111B" w:rsidRDefault="005576EF" w:rsidP="00936C60">
      <w:r w:rsidRPr="005576EF">
        <w:t xml:space="preserve">I tested the server API using Postman since it's not possible to test a POST call directly in a browser. </w:t>
      </w:r>
      <w:r>
        <w:br/>
      </w:r>
      <w:r w:rsidRPr="005576EF">
        <w:t>Below is a screenshot of a successful call.</w:t>
      </w:r>
      <w:r w:rsidR="0047494E">
        <w:t>:</w:t>
      </w:r>
      <w:r w:rsidR="00B3795D">
        <w:br/>
      </w:r>
      <w:r w:rsidR="00B3795D" w:rsidRPr="00B3795D">
        <w:drawing>
          <wp:inline distT="0" distB="0" distL="0" distR="0" wp14:anchorId="5DA01620" wp14:editId="1979454B">
            <wp:extent cx="7336484" cy="4502314"/>
            <wp:effectExtent l="0" t="0" r="0" b="0"/>
            <wp:docPr id="70586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28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53530" cy="45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DA1" w14:textId="77777777" w:rsidR="00B3795D" w:rsidRDefault="00B3795D" w:rsidP="00936C60"/>
    <w:p w14:paraId="7A78655F" w14:textId="4B8C3504" w:rsidR="00B3795D" w:rsidRDefault="005576EF" w:rsidP="00936C60">
      <w:r>
        <w:t xml:space="preserve">And </w:t>
      </w:r>
      <w:r w:rsidR="00B3795D">
        <w:t>unsuccessful</w:t>
      </w:r>
      <w:r>
        <w:t xml:space="preserve"> </w:t>
      </w:r>
      <w:r w:rsidR="00FA18FB">
        <w:t xml:space="preserve">call </w:t>
      </w:r>
      <w:r w:rsidR="00FA18FB" w:rsidRPr="00FA18FB">
        <w:t>due to exceeding the maximum allowed number of requests</w:t>
      </w:r>
      <w:r w:rsidR="00B3795D">
        <w:t>:</w:t>
      </w:r>
      <w:r w:rsidR="00B3795D">
        <w:br/>
      </w:r>
      <w:r w:rsidR="00CD2D66" w:rsidRPr="00CD2D66">
        <w:drawing>
          <wp:inline distT="0" distB="0" distL="0" distR="0" wp14:anchorId="5A28EBB5" wp14:editId="274F2E3F">
            <wp:extent cx="7242279" cy="4516630"/>
            <wp:effectExtent l="0" t="0" r="0" b="0"/>
            <wp:docPr id="89385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56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58967" cy="45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F17E3"/>
    <w:multiLevelType w:val="hybridMultilevel"/>
    <w:tmpl w:val="E362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F1887"/>
    <w:multiLevelType w:val="hybridMultilevel"/>
    <w:tmpl w:val="BA2E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974332">
    <w:abstractNumId w:val="0"/>
  </w:num>
  <w:num w:numId="2" w16cid:durableId="1434201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6E"/>
    <w:rsid w:val="000071D7"/>
    <w:rsid w:val="000B28B5"/>
    <w:rsid w:val="000B4718"/>
    <w:rsid w:val="000E63A0"/>
    <w:rsid w:val="00103FC5"/>
    <w:rsid w:val="00104168"/>
    <w:rsid w:val="001B326E"/>
    <w:rsid w:val="001D1108"/>
    <w:rsid w:val="001D144A"/>
    <w:rsid w:val="001F67C9"/>
    <w:rsid w:val="00207A10"/>
    <w:rsid w:val="002A5437"/>
    <w:rsid w:val="002C3667"/>
    <w:rsid w:val="002E282F"/>
    <w:rsid w:val="00306331"/>
    <w:rsid w:val="00384728"/>
    <w:rsid w:val="004003A0"/>
    <w:rsid w:val="004742DE"/>
    <w:rsid w:val="0047494E"/>
    <w:rsid w:val="004B111B"/>
    <w:rsid w:val="004D68F4"/>
    <w:rsid w:val="005576EF"/>
    <w:rsid w:val="0056628E"/>
    <w:rsid w:val="00571A49"/>
    <w:rsid w:val="005C7841"/>
    <w:rsid w:val="00682B12"/>
    <w:rsid w:val="00693425"/>
    <w:rsid w:val="006A14E2"/>
    <w:rsid w:val="006A7F41"/>
    <w:rsid w:val="006B18F0"/>
    <w:rsid w:val="006C4D06"/>
    <w:rsid w:val="00715CEC"/>
    <w:rsid w:val="007176AC"/>
    <w:rsid w:val="007757A1"/>
    <w:rsid w:val="00781B34"/>
    <w:rsid w:val="007B0D0F"/>
    <w:rsid w:val="007D581F"/>
    <w:rsid w:val="00812362"/>
    <w:rsid w:val="00860B47"/>
    <w:rsid w:val="00923F4F"/>
    <w:rsid w:val="00936C60"/>
    <w:rsid w:val="009705FD"/>
    <w:rsid w:val="009A1550"/>
    <w:rsid w:val="009B6EF6"/>
    <w:rsid w:val="009D7530"/>
    <w:rsid w:val="00A11FB3"/>
    <w:rsid w:val="00A128EC"/>
    <w:rsid w:val="00A65E97"/>
    <w:rsid w:val="00B02D2F"/>
    <w:rsid w:val="00B3795D"/>
    <w:rsid w:val="00B5606D"/>
    <w:rsid w:val="00B56224"/>
    <w:rsid w:val="00B72347"/>
    <w:rsid w:val="00B73939"/>
    <w:rsid w:val="00BA3484"/>
    <w:rsid w:val="00BA5470"/>
    <w:rsid w:val="00BB1FA2"/>
    <w:rsid w:val="00C23129"/>
    <w:rsid w:val="00C909D1"/>
    <w:rsid w:val="00CA16CB"/>
    <w:rsid w:val="00CD2D66"/>
    <w:rsid w:val="00D26F29"/>
    <w:rsid w:val="00D323DA"/>
    <w:rsid w:val="00D76CD3"/>
    <w:rsid w:val="00D87434"/>
    <w:rsid w:val="00D90848"/>
    <w:rsid w:val="00DB272F"/>
    <w:rsid w:val="00DC2CC3"/>
    <w:rsid w:val="00E21B43"/>
    <w:rsid w:val="00E43A16"/>
    <w:rsid w:val="00E614FA"/>
    <w:rsid w:val="00E859D9"/>
    <w:rsid w:val="00EB2C50"/>
    <w:rsid w:val="00EC67BE"/>
    <w:rsid w:val="00EE4D63"/>
    <w:rsid w:val="00EF6985"/>
    <w:rsid w:val="00F27022"/>
    <w:rsid w:val="00F42747"/>
    <w:rsid w:val="00F43F4C"/>
    <w:rsid w:val="00F609CD"/>
    <w:rsid w:val="00FA18FB"/>
    <w:rsid w:val="00FD369D"/>
    <w:rsid w:val="00FD678D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1B77"/>
  <w15:chartTrackingRefBased/>
  <w15:docId w15:val="{91D7BA7C-3FC9-45AB-980D-E7486FD6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2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st.tgralex.ne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Aleksanyan</dc:creator>
  <cp:keywords/>
  <dc:description/>
  <cp:lastModifiedBy>Tigran Aleksanyan</cp:lastModifiedBy>
  <cp:revision>80</cp:revision>
  <dcterms:created xsi:type="dcterms:W3CDTF">2024-05-03T13:50:00Z</dcterms:created>
  <dcterms:modified xsi:type="dcterms:W3CDTF">2024-05-05T04:34:00Z</dcterms:modified>
</cp:coreProperties>
</file>