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F2F2"/>
  <w:body>
    <w:p w:rsidR="00000000" w:rsidDel="00000000" w:rsidP="00000000" w:rsidRDefault="00000000" w:rsidRPr="00000000" w14:paraId="00000001">
      <w:pPr>
        <w:rPr>
          <w:rFonts w:ascii="Calibri" w:cs="Calibri" w:eastAsia="Calibri" w:hAnsi="Calibri"/>
          <w:sz w:val="4"/>
          <w:szCs w:val="4"/>
        </w:rPr>
      </w:pPr>
      <w:r w:rsidDel="00000000" w:rsidR="00000000" w:rsidRPr="00000000">
        <w:rPr>
          <w:rtl w:val="0"/>
        </w:rPr>
      </w:r>
    </w:p>
    <w:tbl>
      <w:tblPr>
        <w:tblStyle w:val="Table1"/>
        <w:tblW w:w="11880.0" w:type="dxa"/>
        <w:jc w:val="left"/>
        <w:tblInd w:w="-2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80"/>
        <w:tblGridChange w:id="0">
          <w:tblGrid>
            <w:gridCol w:w="11880"/>
          </w:tblGrid>
        </w:tblGridChange>
      </w:tblGrid>
      <w:tr>
        <w:trPr>
          <w:cantSplit w:val="0"/>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002">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EXPERIENCE</w:t>
            </w:r>
            <w:r w:rsidDel="00000000" w:rsidR="00000000" w:rsidRPr="00000000">
              <w:rPr>
                <w:rtl w:val="0"/>
              </w:rPr>
            </w:r>
          </w:p>
        </w:tc>
      </w:tr>
    </w:tbl>
    <w:p w:rsidR="00000000" w:rsidDel="00000000" w:rsidP="00000000" w:rsidRDefault="00000000" w:rsidRPr="00000000" w14:paraId="00000003">
      <w:pPr>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004">
      <w:pPr>
        <w:rPr>
          <w:rFonts w:ascii="Calibri" w:cs="Calibri" w:eastAsia="Calibri" w:hAnsi="Calibri"/>
          <w:sz w:val="2"/>
          <w:szCs w:val="2"/>
        </w:rPr>
      </w:pPr>
      <w:r w:rsidDel="00000000" w:rsidR="00000000" w:rsidRPr="00000000">
        <w:rPr>
          <w:rtl w:val="0"/>
        </w:rPr>
      </w:r>
    </w:p>
    <w:sdt>
      <w:sdtPr>
        <w:lock w:val="contentLocked"/>
        <w:tag w:val="goog_rdk_1"/>
      </w:sdtPr>
      <w:sdtContent>
        <w:tbl>
          <w:tblPr>
            <w:tblStyle w:val="Table2"/>
            <w:tblW w:w="11910.0" w:type="dxa"/>
            <w:jc w:val="left"/>
            <w:tblInd w:w="-2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075"/>
            <w:gridCol w:w="105"/>
            <w:gridCol w:w="5730"/>
            <w:tblGridChange w:id="0">
              <w:tblGrid>
                <w:gridCol w:w="6075"/>
                <w:gridCol w:w="105"/>
                <w:gridCol w:w="5730"/>
              </w:tblGrid>
            </w:tblGridChange>
          </w:tblGrid>
          <w:tr>
            <w:trPr>
              <w:cantSplit w:val="0"/>
              <w:trHeight w:val="12465" w:hRule="atLeast"/>
              <w:tblHeader w:val="0"/>
            </w:trPr>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05">
                <w:pPr>
                  <w:rPr>
                    <w:rFonts w:ascii="Calibri" w:cs="Calibri" w:eastAsia="Calibri" w:hAnsi="Calibri"/>
                    <w:sz w:val="18"/>
                    <w:szCs w:val="18"/>
                  </w:rPr>
                </w:pPr>
                <w:r w:rsidDel="00000000" w:rsidR="00000000" w:rsidRPr="00000000">
                  <w:rPr>
                    <w:rFonts w:ascii="Calibri" w:cs="Calibri" w:eastAsia="Calibri" w:hAnsi="Calibri"/>
                    <w:b w:val="1"/>
                    <w:color w:val="4472c4"/>
                    <w:sz w:val="18"/>
                    <w:szCs w:val="18"/>
                    <w:rtl w:val="0"/>
                  </w:rPr>
                  <w:t xml:space="preserve">CUSTOMER LIFECYCLE MARKETING</w:t>
                </w:r>
                <w:r w:rsidDel="00000000" w:rsidR="00000000" w:rsidRPr="00000000">
                  <w:rPr>
                    <w:rtl w:val="0"/>
                  </w:rPr>
                </w:r>
              </w:p>
              <w:p w:rsidR="00000000" w:rsidDel="00000000" w:rsidP="00000000" w:rsidRDefault="00000000" w:rsidRPr="00000000" w14:paraId="0000000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Took my experience as a CSD to client marketing; Developing strategy and leading the implementation &amp; management of scalable, programmatic, and comprehensive ways to communicate with existing customers throughout their lifecycle… ultimately compelling them to take action in ways that support objectives around customer satisfaction and experience, customer lifetime value, product &amp; feature adoption, retention, growth, and loyalty.</w:t>
                </w:r>
              </w:p>
              <w:p w:rsidR="00000000" w:rsidDel="00000000" w:rsidP="00000000" w:rsidRDefault="00000000" w:rsidRPr="00000000" w14:paraId="00000007">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Getting customers to… </w:t>
                </w:r>
              </w:p>
              <w:p w:rsidR="00000000" w:rsidDel="00000000" w:rsidP="00000000" w:rsidRDefault="00000000" w:rsidRPr="00000000" w14:paraId="00000009">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Engage with the platform</w:t>
                </w:r>
              </w:p>
              <w:p w:rsidR="00000000" w:rsidDel="00000000" w:rsidP="00000000" w:rsidRDefault="00000000" w:rsidRPr="00000000" w14:paraId="0000000A">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Interact with their CSM</w:t>
                </w:r>
              </w:p>
              <w:p w:rsidR="00000000" w:rsidDel="00000000" w:rsidP="00000000" w:rsidRDefault="00000000" w:rsidRPr="00000000" w14:paraId="0000000B">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Understand the value they’re receiving</w:t>
                </w:r>
              </w:p>
              <w:p w:rsidR="00000000" w:rsidDel="00000000" w:rsidP="00000000" w:rsidRDefault="00000000" w:rsidRPr="00000000" w14:paraId="0000000C">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Learn about other products and upsell opportunities</w:t>
                </w:r>
              </w:p>
              <w:p w:rsidR="00000000" w:rsidDel="00000000" w:rsidP="00000000" w:rsidRDefault="00000000" w:rsidRPr="00000000" w14:paraId="0000000D">
                <w:pPr>
                  <w:ind w:left="0" w:firstLine="0"/>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How</w:t>
                </w:r>
              </w:p>
              <w:p w:rsidR="00000000" w:rsidDel="00000000" w:rsidP="00000000" w:rsidRDefault="00000000" w:rsidRPr="00000000" w14:paraId="000000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Tailoring content &amp; interactions based on the customer’s step is in their journey.</w:t>
                </w:r>
              </w:p>
              <w:p w:rsidR="00000000" w:rsidDel="00000000" w:rsidP="00000000" w:rsidRDefault="00000000" w:rsidRPr="00000000" w14:paraId="00000010">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1">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Best practices</w:t>
                </w:r>
              </w:p>
              <w:p w:rsidR="00000000" w:rsidDel="00000000" w:rsidP="00000000" w:rsidRDefault="00000000" w:rsidRPr="00000000" w14:paraId="00000012">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Personalize interactions</w:t>
                </w:r>
              </w:p>
              <w:p w:rsidR="00000000" w:rsidDel="00000000" w:rsidP="00000000" w:rsidRDefault="00000000" w:rsidRPr="00000000" w14:paraId="00000013">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Omni-channel experience to reach customers where they are</w:t>
                </w:r>
              </w:p>
              <w:p w:rsidR="00000000" w:rsidDel="00000000" w:rsidP="00000000" w:rsidRDefault="00000000" w:rsidRPr="00000000" w14:paraId="00000014">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Survey customers to find out points of friction</w:t>
                </w:r>
              </w:p>
              <w:p w:rsidR="00000000" w:rsidDel="00000000" w:rsidP="00000000" w:rsidRDefault="00000000" w:rsidRPr="00000000" w14:paraId="00000015">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Continue nurturing customers post-purchase</w:t>
                </w:r>
              </w:p>
              <w:p w:rsidR="00000000" w:rsidDel="00000000" w:rsidP="00000000" w:rsidRDefault="00000000" w:rsidRPr="00000000" w14:paraId="0000001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Other</w:t>
                </w:r>
              </w:p>
              <w:p w:rsidR="00000000" w:rsidDel="00000000" w:rsidP="00000000" w:rsidRDefault="00000000" w:rsidRPr="00000000" w14:paraId="00000018">
                <w:pPr>
                  <w:numPr>
                    <w:ilvl w:val="0"/>
                    <w:numId w:val="1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 doesn’t end at the customer acquisition stage – post-purchase nurturing, engagement, and education is crucial to retention.</w:t>
                </w:r>
              </w:p>
              <w:p w:rsidR="00000000" w:rsidDel="00000000" w:rsidP="00000000" w:rsidRDefault="00000000" w:rsidRPr="00000000" w14:paraId="00000019">
                <w:pPr>
                  <w:numPr>
                    <w:ilvl w:val="0"/>
                    <w:numId w:val="1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Importance of analyzing customer personas – Their behaviors, motivations, challenges, channels</w:t>
                </w:r>
              </w:p>
              <w:p w:rsidR="00000000" w:rsidDel="00000000" w:rsidP="00000000" w:rsidRDefault="00000000" w:rsidRPr="00000000" w14:paraId="0000001A">
                <w:pPr>
                  <w:numPr>
                    <w:ilvl w:val="0"/>
                    <w:numId w:val="1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Don’t assume the everyday user or main POC is the person who made the buying decision or was involved in the implementation or previous work</w:t>
                </w:r>
              </w:p>
              <w:p w:rsidR="00000000" w:rsidDel="00000000" w:rsidP="00000000" w:rsidRDefault="00000000" w:rsidRPr="00000000" w14:paraId="0000001B">
                <w:pPr>
                  <w:numPr>
                    <w:ilvl w:val="0"/>
                    <w:numId w:val="13"/>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Collaborating cross-functionally with Demand Gen, Product Marketing, Creative, Content, Customer Success, Sales and other teams.</w:t>
                </w:r>
              </w:p>
              <w:p w:rsidR="00000000" w:rsidDel="00000000" w:rsidP="00000000" w:rsidRDefault="00000000" w:rsidRPr="00000000" w14:paraId="0000001C">
                <w:pPr>
                  <w:numPr>
                    <w:ilvl w:val="0"/>
                    <w:numId w:val="1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Advocacy – Inspiring clients to take action by gathering &amp; showcasing the successes of other companies</w:t>
                </w:r>
                <w:r w:rsidDel="00000000" w:rsidR="00000000" w:rsidRPr="00000000">
                  <w:rPr>
                    <w:rtl w:val="0"/>
                  </w:rPr>
                </w:r>
              </w:p>
              <w:p w:rsidR="00000000" w:rsidDel="00000000" w:rsidP="00000000" w:rsidRDefault="00000000" w:rsidRPr="00000000" w14:paraId="0000001D">
                <w:pPr>
                  <w:numPr>
                    <w:ilvl w:val="0"/>
                    <w:numId w:val="1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Enablement – Added CS enablement piece rather than relying just on direct to customer. </w:t>
                </w:r>
              </w:p>
              <w:p w:rsidR="00000000" w:rsidDel="00000000" w:rsidP="00000000" w:rsidRDefault="00000000" w:rsidRPr="00000000" w14:paraId="0000001E">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1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Retention/Reduce churn</w:t>
                </w:r>
              </w:p>
              <w:p w:rsidR="00000000" w:rsidDel="00000000" w:rsidP="00000000" w:rsidRDefault="00000000" w:rsidRPr="00000000" w14:paraId="00000020">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best way is to deliver consistent value &amp; a positive customer experience.</w:t>
                </w:r>
              </w:p>
              <w:p w:rsidR="00000000" w:rsidDel="00000000" w:rsidP="00000000" w:rsidRDefault="00000000" w:rsidRPr="00000000" w14:paraId="00000021">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Identify top reasons for churn, establish a customer feedback look, and define &amp; collect risk signals.</w:t>
                </w:r>
              </w:p>
              <w:p w:rsidR="00000000" w:rsidDel="00000000" w:rsidP="00000000" w:rsidRDefault="00000000" w:rsidRPr="00000000" w14:paraId="0000002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Metrics</w:t>
                </w:r>
              </w:p>
              <w:p w:rsidR="00000000" w:rsidDel="00000000" w:rsidP="00000000" w:rsidRDefault="00000000" w:rsidRPr="00000000" w14:paraId="00000024">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Activation rate and time</w:t>
                </w:r>
              </w:p>
              <w:p w:rsidR="00000000" w:rsidDel="00000000" w:rsidP="00000000" w:rsidRDefault="00000000" w:rsidRPr="00000000" w14:paraId="00000025">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MRR and Lifetime value</w:t>
                </w:r>
              </w:p>
              <w:p w:rsidR="00000000" w:rsidDel="00000000" w:rsidP="00000000" w:rsidRDefault="00000000" w:rsidRPr="00000000" w14:paraId="00000026">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Product/platform usage (frequency of use and depth)</w:t>
                </w:r>
              </w:p>
              <w:p w:rsidR="00000000" w:rsidDel="00000000" w:rsidP="00000000" w:rsidRDefault="00000000" w:rsidRPr="00000000" w14:paraId="00000027">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Education content engagement</w:t>
                </w:r>
              </w:p>
              <w:p w:rsidR="00000000" w:rsidDel="00000000" w:rsidP="00000000" w:rsidRDefault="00000000" w:rsidRPr="00000000" w14:paraId="0000002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Examples</w:t>
                </w:r>
              </w:p>
              <w:p w:rsidR="00000000" w:rsidDel="00000000" w:rsidP="00000000" w:rsidRDefault="00000000" w:rsidRPr="00000000" w14:paraId="0000002A">
                <w:pPr>
                  <w:numPr>
                    <w:ilvl w:val="0"/>
                    <w:numId w:val="9"/>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Connections – responsible for increasing engagement with portal</w:t>
                </w:r>
              </w:p>
              <w:p w:rsidR="00000000" w:rsidDel="00000000" w:rsidP="00000000" w:rsidRDefault="00000000" w:rsidRPr="00000000" w14:paraId="0000002B">
                <w:pPr>
                  <w:numPr>
                    <w:ilvl w:val="0"/>
                    <w:numId w:val="9"/>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Inspire – one of the most impactful ways to secure renewals &amp; upsells</w:t>
                </w:r>
              </w:p>
              <w:p w:rsidR="00000000" w:rsidDel="00000000" w:rsidP="00000000" w:rsidRDefault="00000000" w:rsidRPr="00000000" w14:paraId="0000002C">
                <w:pPr>
                  <w:numPr>
                    <w:ilvl w:val="0"/>
                    <w:numId w:val="9"/>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SEI – company’s largest annual thought leadership, with CS specific derivative assets &amp; training</w:t>
                </w:r>
              </w:p>
              <w:p w:rsidR="00000000" w:rsidDel="00000000" w:rsidP="00000000" w:rsidRDefault="00000000" w:rsidRPr="00000000" w14:paraId="0000002D">
                <w:pPr>
                  <w:numPr>
                    <w:ilvl w:val="0"/>
                    <w:numId w:val="9"/>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Webinars w/ the most attendees and resulting leads</w:t>
                </w:r>
              </w:p>
              <w:p w:rsidR="00000000" w:rsidDel="00000000" w:rsidP="00000000" w:rsidRDefault="00000000" w:rsidRPr="00000000" w14:paraId="0000002E">
                <w:pPr>
                  <w:numPr>
                    <w:ilvl w:val="0"/>
                    <w:numId w:val="9"/>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All content made into customer-centric versions</w:t>
                </w:r>
                <w:r w:rsidDel="00000000" w:rsidR="00000000" w:rsidRPr="00000000">
                  <w:rPr>
                    <w:rtl w:val="0"/>
                  </w:rPr>
                </w:r>
              </w:p>
            </w:tc>
            <w:tc>
              <w:tcPr>
                <w:tcBorders>
                  <w:left w:color="e7e6e6" w:space="0" w:sz="8" w:val="single"/>
                  <w:right w:color="e7e6e6" w:space="0" w:sz="8" w:val="single"/>
                </w:tcBorders>
                <w:tcMar>
                  <w:top w:w="0.0" w:type="dxa"/>
                  <w:left w:w="0.0" w:type="dxa"/>
                  <w:bottom w:w="0.0" w:type="dxa"/>
                  <w:right w:w="0.0" w:type="dxa"/>
                </w:tcMar>
              </w:tcPr>
              <w:p w:rsidR="00000000" w:rsidDel="00000000" w:rsidP="00000000" w:rsidRDefault="00000000" w:rsidRPr="00000000" w14:paraId="0000002F">
                <w:pPr>
                  <w:rPr>
                    <w:rFonts w:ascii="Calibri" w:cs="Calibri" w:eastAsia="Calibri" w:hAnsi="Calibri"/>
                    <w:sz w:val="12"/>
                    <w:szCs w:val="12"/>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30">
                <w:pPr>
                  <w:rPr>
                    <w:rFonts w:ascii="Calibri" w:cs="Calibri" w:eastAsia="Calibri" w:hAnsi="Calibri"/>
                    <w:sz w:val="18"/>
                    <w:szCs w:val="18"/>
                  </w:rPr>
                </w:pPr>
                <w:r w:rsidDel="00000000" w:rsidR="00000000" w:rsidRPr="00000000">
                  <w:rPr>
                    <w:rFonts w:ascii="Calibri" w:cs="Calibri" w:eastAsia="Calibri" w:hAnsi="Calibri"/>
                    <w:b w:val="1"/>
                    <w:color w:val="4472c4"/>
                    <w:sz w:val="18"/>
                    <w:szCs w:val="18"/>
                    <w:rtl w:val="0"/>
                  </w:rPr>
                  <w:t xml:space="preserve">ADVOCACY</w:t>
                </w:r>
                <w:r w:rsidDel="00000000" w:rsidR="00000000" w:rsidRPr="00000000">
                  <w:rPr>
                    <w:rtl w:val="0"/>
                  </w:rPr>
                </w:r>
              </w:p>
              <w:p w:rsidR="00000000" w:rsidDel="00000000" w:rsidP="00000000" w:rsidRDefault="00000000" w:rsidRPr="00000000" w14:paraId="000000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Built scalable programs to: Identify and recruit prospective advocates &gt; Nurture the relationships &gt; Mobilize them to take action</w:t>
                </w:r>
              </w:p>
              <w:p w:rsidR="00000000" w:rsidDel="00000000" w:rsidP="00000000" w:rsidRDefault="00000000" w:rsidRPr="00000000" w14:paraId="00000032">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3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How</w:t>
                </w:r>
              </w:p>
              <w:p w:rsidR="00000000" w:rsidDel="00000000" w:rsidP="00000000" w:rsidRDefault="00000000" w:rsidRPr="00000000" w14:paraId="00000034">
                <w:pPr>
                  <w:numPr>
                    <w:ilvl w:val="0"/>
                    <w:numId w:val="26"/>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Turning satisfied and successful customers into brand ambassadors who can amplify their positive experiences in ways that provide third-party validation and add credibility and trust.</w:t>
                </w:r>
              </w:p>
              <w:p w:rsidR="00000000" w:rsidDel="00000000" w:rsidP="00000000" w:rsidRDefault="00000000" w:rsidRPr="00000000" w14:paraId="00000035">
                <w:pPr>
                  <w:numPr>
                    <w:ilvl w:val="0"/>
                    <w:numId w:val="26"/>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Gathering &amp; showcasing the successes of clients &amp; infusing it into everything we did – from MKT and Demand Gen to Sales, CS, Product &amp; other areas of the biz.</w:t>
                </w:r>
              </w:p>
              <w:p w:rsidR="00000000" w:rsidDel="00000000" w:rsidP="00000000" w:rsidRDefault="00000000" w:rsidRPr="00000000" w14:paraId="0000003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Why</w:t>
                </w:r>
              </w:p>
              <w:p w:rsidR="00000000" w:rsidDel="00000000" w:rsidP="00000000" w:rsidRDefault="00000000" w:rsidRPr="00000000" w14:paraId="00000038">
                <w:pPr>
                  <w:numPr>
                    <w:ilvl w:val="0"/>
                    <w:numId w:val="5"/>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B2B prospects &amp; clients want to see what others are doing to be successful. They’re more inspired &amp; influenced by others who share similar challenges &amp; goals than from hearing only from the company.</w:t>
                </w:r>
              </w:p>
              <w:p w:rsidR="00000000" w:rsidDel="00000000" w:rsidP="00000000" w:rsidRDefault="00000000" w:rsidRPr="00000000" w14:paraId="00000039">
                <w:pPr>
                  <w:numPr>
                    <w:ilvl w:val="0"/>
                    <w:numId w:val="5"/>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Their voices &amp; stories serve as proof points that strengthen a variety of cross-departmental initiatives like securing renewals, winning new deals, and improving marketing efficacy.</w:t>
                </w:r>
                <w:r w:rsidDel="00000000" w:rsidR="00000000" w:rsidRPr="00000000">
                  <w:rPr>
                    <w:rtl w:val="0"/>
                  </w:rPr>
                </w:r>
              </w:p>
              <w:p w:rsidR="00000000" w:rsidDel="00000000" w:rsidP="00000000" w:rsidRDefault="00000000" w:rsidRPr="00000000" w14:paraId="0000003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Repositioning of ‘Referral Program’ to ‘Advocacy Program’:</w:t>
                </w:r>
              </w:p>
              <w:p w:rsidR="00000000" w:rsidDel="00000000" w:rsidP="00000000" w:rsidRDefault="00000000" w:rsidRPr="00000000" w14:paraId="000000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Redefined and broadened the program in how it sources advocates &amp; how they’re leveraged.</w:t>
                </w:r>
              </w:p>
              <w:p w:rsidR="00000000" w:rsidDel="00000000" w:rsidP="00000000" w:rsidRDefault="00000000" w:rsidRPr="00000000" w14:paraId="0000003D">
                <w:pPr>
                  <w:ind w:left="72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E">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Sources</w:t>
                </w:r>
                <w:r w:rsidDel="00000000" w:rsidR="00000000" w:rsidRPr="00000000">
                  <w:rPr>
                    <w:rtl w:val="0"/>
                  </w:rPr>
                </w:r>
              </w:p>
              <w:p w:rsidR="00000000" w:rsidDel="00000000" w:rsidP="00000000" w:rsidRDefault="00000000" w:rsidRPr="00000000" w14:paraId="0000003F">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Gainsight health scores (scalable, programmatic)</w:t>
                </w:r>
              </w:p>
              <w:p w:rsidR="00000000" w:rsidDel="00000000" w:rsidP="00000000" w:rsidRDefault="00000000" w:rsidRPr="00000000" w14:paraId="00000040">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CSAT and NPS (scalable, programmatic)</w:t>
                </w:r>
              </w:p>
              <w:p w:rsidR="00000000" w:rsidDel="00000000" w:rsidP="00000000" w:rsidRDefault="00000000" w:rsidRPr="00000000" w14:paraId="00000041">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Sales contracts and renewals</w:t>
                </w:r>
              </w:p>
              <w:p w:rsidR="00000000" w:rsidDel="00000000" w:rsidP="00000000" w:rsidRDefault="00000000" w:rsidRPr="00000000" w14:paraId="00000042">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stories</w:t>
                </w:r>
              </w:p>
              <w:p w:rsidR="00000000" w:rsidDel="00000000" w:rsidP="00000000" w:rsidRDefault="00000000" w:rsidRPr="00000000" w14:paraId="00000043">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CS rewards program and impact on employee eval</w:t>
                </w:r>
              </w:p>
              <w:p w:rsidR="00000000" w:rsidDel="00000000" w:rsidP="00000000" w:rsidRDefault="00000000" w:rsidRPr="00000000" w14:paraId="00000044">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CS enablement</w:t>
                </w:r>
              </w:p>
              <w:p w:rsidR="00000000" w:rsidDel="00000000" w:rsidP="00000000" w:rsidRDefault="00000000" w:rsidRPr="00000000" w14:paraId="00000045">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Inspire post-event survey</w:t>
                </w:r>
              </w:p>
              <w:p w:rsidR="00000000" w:rsidDel="00000000" w:rsidP="00000000" w:rsidRDefault="00000000" w:rsidRPr="00000000" w14:paraId="00000046">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outreach</w:t>
                </w:r>
              </w:p>
              <w:p w:rsidR="00000000" w:rsidDel="00000000" w:rsidP="00000000" w:rsidRDefault="00000000" w:rsidRPr="00000000" w14:paraId="00000047">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8">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Outputs</w:t>
                </w:r>
                <w:r w:rsidDel="00000000" w:rsidR="00000000" w:rsidRPr="00000000">
                  <w:rPr>
                    <w:rtl w:val="0"/>
                  </w:rPr>
                </w:r>
              </w:p>
              <w:sdt>
                <w:sdtPr>
                  <w:lock w:val="contentLocked"/>
                  <w:tag w:val="goog_rdk_0"/>
                </w:sdtPr>
                <w:sdtContent>
                  <w:tbl>
                    <w:tblPr>
                      <w:tblStyle w:val="Table3"/>
                      <w:tblW w:w="5535.0" w:type="dxa"/>
                      <w:jc w:val="left"/>
                      <w:tblLayout w:type="fixed"/>
                      <w:tblLook w:val="0600"/>
                    </w:tblPr>
                    <w:tblGrid>
                      <w:gridCol w:w="2910"/>
                      <w:gridCol w:w="2625"/>
                      <w:tblGridChange w:id="0">
                        <w:tblGrid>
                          <w:gridCol w:w="2910"/>
                          <w:gridCol w:w="2625"/>
                        </w:tblGrid>
                      </w:tblGridChange>
                    </w:tblGrid>
                    <w:tr>
                      <w:trPr>
                        <w:cantSplit w:val="0"/>
                        <w:trHeight w:val="1637.812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References (250)</w:t>
                          </w:r>
                        </w:p>
                        <w:p w:rsidR="00000000" w:rsidDel="00000000" w:rsidP="00000000" w:rsidRDefault="00000000" w:rsidRPr="00000000" w14:paraId="0000004A">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Case studies (75) – considered most valuable asset by sales</w:t>
                          </w:r>
                        </w:p>
                        <w:p w:rsidR="00000000" w:rsidDel="00000000" w:rsidP="00000000" w:rsidRDefault="00000000" w:rsidRPr="00000000" w14:paraId="0000004B">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presenters (100) – always rated as top session</w:t>
                          </w:r>
                        </w:p>
                        <w:p w:rsidR="00000000" w:rsidDel="00000000" w:rsidP="00000000" w:rsidRDefault="00000000" w:rsidRPr="00000000" w14:paraId="0000004C">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used in highest performing assets – ebooks, webinars, events</w:t>
                          </w:r>
                        </w:p>
                      </w:tc>
                      <w:tc>
                        <w:tcPr>
                          <w:shd w:fill="auto" w:val="clear"/>
                          <w:tcMar>
                            <w:top w:w="0.0" w:type="dxa"/>
                            <w:left w:w="0.0" w:type="dxa"/>
                            <w:bottom w:w="0.0" w:type="dxa"/>
                            <w:right w:w="0.0" w:type="dxa"/>
                          </w:tcMar>
                          <w:vAlign w:val="top"/>
                        </w:tcPr>
                        <w:p w:rsidR="00000000" w:rsidDel="00000000" w:rsidP="00000000" w:rsidRDefault="00000000" w:rsidRPr="00000000" w14:paraId="0000004D">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stories (300) – weaved in all content &amp; derivative material</w:t>
                          </w:r>
                        </w:p>
                        <w:p w:rsidR="00000000" w:rsidDel="00000000" w:rsidP="00000000" w:rsidRDefault="00000000" w:rsidRPr="00000000" w14:paraId="0000004E">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Testimonials &amp; reviews (270)</w:t>
                          </w:r>
                        </w:p>
                        <w:p w:rsidR="00000000" w:rsidDel="00000000" w:rsidP="00000000" w:rsidRDefault="00000000" w:rsidRPr="00000000" w14:paraId="0000004F">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Speak publicly (100) – events, Summit</w:t>
                          </w:r>
                        </w:p>
                        <w:p w:rsidR="00000000" w:rsidDel="00000000" w:rsidP="00000000" w:rsidRDefault="00000000" w:rsidRPr="00000000" w14:paraId="00000050">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Logos</w:t>
                          </w:r>
                        </w:p>
                        <w:p w:rsidR="00000000" w:rsidDel="00000000" w:rsidP="00000000" w:rsidRDefault="00000000" w:rsidRPr="00000000" w14:paraId="00000051">
                          <w:pPr>
                            <w:numPr>
                              <w:ilvl w:val="0"/>
                              <w:numId w:val="1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G2Crowd</w:t>
                          </w:r>
                        </w:p>
                      </w:tc>
                    </w:tr>
                  </w:tbl>
                </w:sdtContent>
              </w:sdt>
              <w:p w:rsidR="00000000" w:rsidDel="00000000" w:rsidP="00000000" w:rsidRDefault="00000000" w:rsidRPr="00000000" w14:paraId="00000052">
                <w:pPr>
                  <w:ind w:left="0" w:firstLine="0"/>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Keys to success</w:t>
                </w:r>
              </w:p>
              <w:p w:rsidR="00000000" w:rsidDel="00000000" w:rsidP="00000000" w:rsidRDefault="00000000" w:rsidRPr="00000000" w14:paraId="00000054">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Experience and relationship with CS</w:t>
                </w:r>
              </w:p>
              <w:p w:rsidR="00000000" w:rsidDel="00000000" w:rsidP="00000000" w:rsidRDefault="00000000" w:rsidRPr="00000000" w14:paraId="00000055">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Shift in messaging from an Ask to an Invitation and better communicating the “What’s in it for them”, which is more compelling</w:t>
                </w:r>
              </w:p>
              <w:p w:rsidR="00000000" w:rsidDel="00000000" w:rsidP="00000000" w:rsidRDefault="00000000" w:rsidRPr="00000000" w14:paraId="00000056">
                <w:pPr>
                  <w:numPr>
                    <w:ilvl w:val="0"/>
                    <w:numId w:val="1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Focusing on high-impact engagement</w:t>
                </w:r>
              </w:p>
              <w:p w:rsidR="00000000" w:rsidDel="00000000" w:rsidP="00000000" w:rsidRDefault="00000000" w:rsidRPr="00000000" w14:paraId="00000057">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Identifying gaps and needs (by industry, size, challenge, solution, etc) and targeting those more aggressively</w:t>
                </w:r>
              </w:p>
              <w:p w:rsidR="00000000" w:rsidDel="00000000" w:rsidP="00000000" w:rsidRDefault="00000000" w:rsidRPr="00000000" w14:paraId="00000058">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Tracking advocacy-influenced revenue</w:t>
                </w:r>
              </w:p>
              <w:p w:rsidR="00000000" w:rsidDel="00000000" w:rsidP="00000000" w:rsidRDefault="00000000" w:rsidRPr="00000000" w14:paraId="00000059">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Incentivization</w:t>
                </w:r>
              </w:p>
              <w:p w:rsidR="00000000" w:rsidDel="00000000" w:rsidP="00000000" w:rsidRDefault="00000000" w:rsidRPr="00000000" w14:paraId="0000005A">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Use it as a feedback loop for Product</w:t>
                </w:r>
              </w:p>
              <w:p w:rsidR="00000000" w:rsidDel="00000000" w:rsidP="00000000" w:rsidRDefault="00000000" w:rsidRPr="00000000" w14:paraId="0000005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5C">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Examples:</w:t>
                </w:r>
                <w:r w:rsidDel="00000000" w:rsidR="00000000" w:rsidRPr="00000000">
                  <w:rPr>
                    <w:rtl w:val="0"/>
                  </w:rPr>
                </w:r>
              </w:p>
              <w:p w:rsidR="00000000" w:rsidDel="00000000" w:rsidP="00000000" w:rsidRDefault="00000000" w:rsidRPr="00000000" w14:paraId="0000005D">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[BV] Advocacy Hub in Confluence for enablement</w:t>
                </w:r>
              </w:p>
              <w:p w:rsidR="00000000" w:rsidDel="00000000" w:rsidP="00000000" w:rsidRDefault="00000000" w:rsidRPr="00000000" w14:paraId="0000005E">
                <w:pPr>
                  <w:numPr>
                    <w:ilvl w:val="0"/>
                    <w:numId w:val="1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Walmart, Target, Nestle, L’oreal, Burt’s Bees, Under Armour, Argos, 3M</w:t>
                </w:r>
              </w:p>
              <w:p w:rsidR="00000000" w:rsidDel="00000000" w:rsidP="00000000" w:rsidRDefault="00000000" w:rsidRPr="00000000" w14:paraId="0000005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60">
                <w:pPr>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 Award winning **</w:t>
                </w:r>
                <w:r w:rsidDel="00000000" w:rsidR="00000000" w:rsidRPr="00000000">
                  <w:rPr>
                    <w:rtl w:val="0"/>
                  </w:rPr>
                </w:r>
              </w:p>
            </w:tc>
          </w:tr>
        </w:tbl>
      </w:sdtContent>
    </w:sdt>
    <w:p w:rsidR="00000000" w:rsidDel="00000000" w:rsidP="00000000" w:rsidRDefault="00000000" w:rsidRPr="00000000" w14:paraId="00000061">
      <w:pPr>
        <w:rPr>
          <w:rFonts w:ascii="Calibri" w:cs="Calibri" w:eastAsia="Calibri" w:hAnsi="Calibri"/>
          <w:sz w:val="8"/>
          <w:szCs w:val="8"/>
        </w:rPr>
      </w:pPr>
      <w:r w:rsidDel="00000000" w:rsidR="00000000" w:rsidRPr="00000000">
        <w:rPr>
          <w:rtl w:val="0"/>
        </w:rPr>
      </w:r>
    </w:p>
    <w:p w:rsidR="00000000" w:rsidDel="00000000" w:rsidP="00000000" w:rsidRDefault="00000000" w:rsidRPr="00000000" w14:paraId="00000062">
      <w:pPr>
        <w:rPr>
          <w:rFonts w:ascii="Calibri" w:cs="Calibri" w:eastAsia="Calibri" w:hAnsi="Calibri"/>
          <w:sz w:val="2"/>
          <w:szCs w:val="2"/>
        </w:rPr>
      </w:pPr>
      <w:r w:rsidDel="00000000" w:rsidR="00000000" w:rsidRPr="00000000">
        <w:rPr>
          <w:rtl w:val="0"/>
        </w:rPr>
      </w:r>
    </w:p>
    <w:sdt>
      <w:sdtPr>
        <w:lock w:val="contentLocked"/>
        <w:tag w:val="goog_rdk_2"/>
      </w:sdtPr>
      <w:sdtContent>
        <w:tbl>
          <w:tblPr>
            <w:tblStyle w:val="Table4"/>
            <w:tblW w:w="11910.0" w:type="dxa"/>
            <w:jc w:val="left"/>
            <w:tblInd w:w="-2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25"/>
            <w:gridCol w:w="105"/>
            <w:gridCol w:w="5580"/>
            <w:tblGridChange w:id="0">
              <w:tblGrid>
                <w:gridCol w:w="6225"/>
                <w:gridCol w:w="105"/>
                <w:gridCol w:w="5580"/>
              </w:tblGrid>
            </w:tblGridChange>
          </w:tblGrid>
          <w:tr>
            <w:trPr>
              <w:cantSplit w:val="0"/>
              <w:trHeight w:val="8437.851562499998" w:hRule="atLeast"/>
              <w:tblHeader w:val="0"/>
            </w:trPr>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63">
                <w:pPr>
                  <w:rPr>
                    <w:rFonts w:ascii="Calibri" w:cs="Calibri" w:eastAsia="Calibri" w:hAnsi="Calibri"/>
                    <w:sz w:val="18"/>
                    <w:szCs w:val="18"/>
                  </w:rPr>
                </w:pPr>
                <w:r w:rsidDel="00000000" w:rsidR="00000000" w:rsidRPr="00000000">
                  <w:rPr>
                    <w:rFonts w:ascii="Calibri" w:cs="Calibri" w:eastAsia="Calibri" w:hAnsi="Calibri"/>
                    <w:b w:val="1"/>
                    <w:color w:val="4472c4"/>
                    <w:sz w:val="18"/>
                    <w:szCs w:val="18"/>
                    <w:rtl w:val="0"/>
                  </w:rPr>
                  <w:t xml:space="preserve">SEGMENTATION</w:t>
                </w:r>
                <w:r w:rsidDel="00000000" w:rsidR="00000000" w:rsidRPr="00000000">
                  <w:rPr>
                    <w:rtl w:val="0"/>
                  </w:rPr>
                </w:r>
              </w:p>
              <w:p w:rsidR="00000000" w:rsidDel="00000000" w:rsidP="00000000" w:rsidRDefault="00000000" w:rsidRPr="00000000" w14:paraId="000000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Understanding and evaluating specific buyers’ needs, responsibilities, pain points, and goals and tailoring the marketing messaging, content, and campaigns to hit the right audience with the right message at the right time.</w:t>
                </w:r>
              </w:p>
              <w:p w:rsidR="00000000" w:rsidDel="00000000" w:rsidP="00000000" w:rsidRDefault="00000000" w:rsidRPr="00000000" w14:paraId="00000065">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Messaging, Content, Product Marketing, and Reporting by…</w:t>
                </w:r>
              </w:p>
              <w:p w:rsidR="00000000" w:rsidDel="00000000" w:rsidP="00000000" w:rsidRDefault="00000000" w:rsidRPr="00000000" w14:paraId="00000067">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 step in the prospect journey or funnel</w:t>
                </w:r>
              </w:p>
              <w:p w:rsidR="00000000" w:rsidDel="00000000" w:rsidP="00000000" w:rsidRDefault="00000000" w:rsidRPr="00000000" w14:paraId="00000069">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Awareness (TOFU)</w:t>
                </w:r>
              </w:p>
              <w:p w:rsidR="00000000" w:rsidDel="00000000" w:rsidP="00000000" w:rsidRDefault="00000000" w:rsidRPr="00000000" w14:paraId="0000006A">
                <w:pPr>
                  <w:numPr>
                    <w:ilvl w:val="1"/>
                    <w:numId w:val="1"/>
                  </w:numPr>
                  <w:ind w:left="63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Messaging &amp; content that’s educational and showcases thought leadership via blogs, webinars, whitepapers, emails</w:t>
                </w:r>
              </w:p>
              <w:p w:rsidR="00000000" w:rsidDel="00000000" w:rsidP="00000000" w:rsidRDefault="00000000" w:rsidRPr="00000000" w14:paraId="0000006B">
                <w:pPr>
                  <w:numPr>
                    <w:ilvl w:val="1"/>
                    <w:numId w:val="1"/>
                  </w:numPr>
                  <w:ind w:left="63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 metrics: SEM, traffic, ad imps, emails sent</w:t>
                </w:r>
              </w:p>
              <w:p w:rsidR="00000000" w:rsidDel="00000000" w:rsidP="00000000" w:rsidRDefault="00000000" w:rsidRPr="00000000" w14:paraId="0000006C">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Consideration and Engagement (MOFU)</w:t>
                </w:r>
              </w:p>
              <w:p w:rsidR="00000000" w:rsidDel="00000000" w:rsidP="00000000" w:rsidRDefault="00000000" w:rsidRPr="00000000" w14:paraId="0000006D">
                <w:pPr>
                  <w:numPr>
                    <w:ilvl w:val="1"/>
                    <w:numId w:val="1"/>
                  </w:numPr>
                  <w:ind w:left="63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Messaging &amp; content that’s engaging, proof-based, and conversion-focused via comparison guides and case studies</w:t>
                </w:r>
              </w:p>
              <w:p w:rsidR="00000000" w:rsidDel="00000000" w:rsidP="00000000" w:rsidRDefault="00000000" w:rsidRPr="00000000" w14:paraId="0000006E">
                <w:pPr>
                  <w:numPr>
                    <w:ilvl w:val="1"/>
                    <w:numId w:val="1"/>
                  </w:numPr>
                  <w:ind w:left="63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 metrics: Open rates, form fills, leads, MQLs</w:t>
                </w:r>
              </w:p>
              <w:p w:rsidR="00000000" w:rsidDel="00000000" w:rsidP="00000000" w:rsidRDefault="00000000" w:rsidRPr="00000000" w14:paraId="0000006F">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Decision (BOFU)</w:t>
                </w:r>
              </w:p>
              <w:p w:rsidR="00000000" w:rsidDel="00000000" w:rsidP="00000000" w:rsidRDefault="00000000" w:rsidRPr="00000000" w14:paraId="00000070">
                <w:pPr>
                  <w:numPr>
                    <w:ilvl w:val="1"/>
                    <w:numId w:val="1"/>
                  </w:numPr>
                  <w:ind w:left="63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Messaging &amp; content that’s more personalized, handles objections, and compels action via demos and contact forms</w:t>
                </w:r>
              </w:p>
              <w:p w:rsidR="00000000" w:rsidDel="00000000" w:rsidP="00000000" w:rsidRDefault="00000000" w:rsidRPr="00000000" w14:paraId="00000071">
                <w:pPr>
                  <w:numPr>
                    <w:ilvl w:val="1"/>
                    <w:numId w:val="1"/>
                  </w:numPr>
                  <w:ind w:left="63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Success metrics: Opps, pipeline, SQLs, closed won deals, revenue</w:t>
                </w:r>
              </w:p>
              <w:p w:rsidR="00000000" w:rsidDel="00000000" w:rsidP="00000000" w:rsidRDefault="00000000" w:rsidRPr="00000000" w14:paraId="0000007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3">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 stage in the customer lifecycle</w:t>
                </w:r>
                <w:r w:rsidDel="00000000" w:rsidR="00000000" w:rsidRPr="00000000">
                  <w:rPr>
                    <w:rtl w:val="0"/>
                  </w:rPr>
                </w:r>
              </w:p>
              <w:p w:rsidR="00000000" w:rsidDel="00000000" w:rsidP="00000000" w:rsidRDefault="00000000" w:rsidRPr="00000000" w14:paraId="00000074">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Educational content for activation &amp; onboarding</w:t>
                </w:r>
              </w:p>
              <w:p w:rsidR="00000000" w:rsidDel="00000000" w:rsidP="00000000" w:rsidRDefault="00000000" w:rsidRPr="00000000" w14:paraId="00000075">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that’s aspirational &amp; reinforces value of the program for renewals, upsells &amp; loyalty</w:t>
                </w:r>
              </w:p>
              <w:p w:rsidR="00000000" w:rsidDel="00000000" w:rsidP="00000000" w:rsidRDefault="00000000" w:rsidRPr="00000000" w14:paraId="0000007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 audiences and personas</w:t>
                </w:r>
              </w:p>
              <w:p w:rsidR="00000000" w:rsidDel="00000000" w:rsidP="00000000" w:rsidRDefault="00000000" w:rsidRPr="00000000" w14:paraId="00000078">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Company profile – industry, size, business challenges and goals</w:t>
                </w:r>
              </w:p>
              <w:p w:rsidR="00000000" w:rsidDel="00000000" w:rsidP="00000000" w:rsidRDefault="00000000" w:rsidRPr="00000000" w14:paraId="00000079">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 – job title, responsibilities, pain points, KPIs</w:t>
                </w:r>
              </w:p>
              <w:p w:rsidR="00000000" w:rsidDel="00000000" w:rsidP="00000000" w:rsidRDefault="00000000" w:rsidRPr="00000000" w14:paraId="0000007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 channel</w:t>
                </w:r>
              </w:p>
              <w:p w:rsidR="00000000" w:rsidDel="00000000" w:rsidP="00000000" w:rsidRDefault="00000000" w:rsidRPr="00000000" w14:paraId="0000007C">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Web, Email, ABM, PPC, Social, etc.</w:t>
                </w:r>
              </w:p>
              <w:p w:rsidR="00000000" w:rsidDel="00000000" w:rsidP="00000000" w:rsidRDefault="00000000" w:rsidRPr="00000000" w14:paraId="0000007D">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7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Examples:</w:t>
                </w:r>
              </w:p>
              <w:p w:rsidR="00000000" w:rsidDel="00000000" w:rsidP="00000000" w:rsidRDefault="00000000" w:rsidRPr="00000000" w14:paraId="0000007F">
                <w:pPr>
                  <w:numPr>
                    <w:ilvl w:val="0"/>
                    <w:numId w:val="2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[WPE] 20+ email nurture streams, LPs, and ads by Vertical (tech, profess services, travel), Job Func (Technologists vs. Marketers), &amp; Job Level (Decision-makers &amp; EBs vs. Users)</w:t>
                </w:r>
              </w:p>
              <w:p w:rsidR="00000000" w:rsidDel="00000000" w:rsidP="00000000" w:rsidRDefault="00000000" w:rsidRPr="00000000" w14:paraId="00000080">
                <w:pPr>
                  <w:numPr>
                    <w:ilvl w:val="0"/>
                    <w:numId w:val="2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[WPE] Message House</w:t>
                </w:r>
              </w:p>
              <w:p w:rsidR="00000000" w:rsidDel="00000000" w:rsidP="00000000" w:rsidRDefault="00000000" w:rsidRPr="00000000" w14:paraId="00000081">
                <w:pPr>
                  <w:numPr>
                    <w:ilvl w:val="0"/>
                    <w:numId w:val="2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Customer Marketing segments by BV product, Retail vs. Brand</w:t>
                </w:r>
              </w:p>
            </w:tc>
            <w:tc>
              <w:tcPr>
                <w:tcBorders>
                  <w:left w:color="e7e6e6" w:space="0" w:sz="8" w:val="single"/>
                  <w:right w:color="e7e6e6" w:space="0" w:sz="8" w:val="single"/>
                </w:tcBorders>
                <w:tcMar>
                  <w:top w:w="0.0" w:type="dxa"/>
                  <w:left w:w="0.0" w:type="dxa"/>
                  <w:bottom w:w="0.0" w:type="dxa"/>
                  <w:right w:w="0.0" w:type="dxa"/>
                </w:tcMar>
              </w:tcPr>
              <w:p w:rsidR="00000000" w:rsidDel="00000000" w:rsidP="00000000" w:rsidRDefault="00000000" w:rsidRPr="00000000" w14:paraId="00000082">
                <w:pPr>
                  <w:rPr>
                    <w:rFonts w:ascii="Calibri" w:cs="Calibri" w:eastAsia="Calibri" w:hAnsi="Calibri"/>
                    <w:sz w:val="12"/>
                    <w:szCs w:val="12"/>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83">
                <w:pPr>
                  <w:rPr>
                    <w:rFonts w:ascii="Calibri" w:cs="Calibri" w:eastAsia="Calibri" w:hAnsi="Calibri"/>
                    <w:b w:val="1"/>
                    <w:sz w:val="18"/>
                    <w:szCs w:val="18"/>
                  </w:rPr>
                </w:pPr>
                <w:r w:rsidDel="00000000" w:rsidR="00000000" w:rsidRPr="00000000">
                  <w:rPr>
                    <w:rFonts w:ascii="Calibri" w:cs="Calibri" w:eastAsia="Calibri" w:hAnsi="Calibri"/>
                    <w:b w:val="1"/>
                    <w:color w:val="4472c4"/>
                    <w:sz w:val="18"/>
                    <w:szCs w:val="18"/>
                    <w:rtl w:val="0"/>
                  </w:rPr>
                  <w:t xml:space="preserve">REPORTING</w:t>
                </w:r>
                <w:r w:rsidDel="00000000" w:rsidR="00000000" w:rsidRPr="00000000">
                  <w:rPr>
                    <w:rtl w:val="0"/>
                  </w:rPr>
                </w:r>
              </w:p>
              <w:p w:rsidR="00000000" w:rsidDel="00000000" w:rsidP="00000000" w:rsidRDefault="00000000" w:rsidRPr="00000000" w14:paraId="000000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Improving the team’s ability to collect performance data, report on campaign effectiveness, identify areas of improvement, and help cross-functional stakeholders make sense of the data.</w:t>
                </w:r>
              </w:p>
              <w:p w:rsidR="00000000" w:rsidDel="00000000" w:rsidP="00000000" w:rsidRDefault="00000000" w:rsidRPr="00000000" w14:paraId="00000085">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8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Measurements of success</w:t>
                </w:r>
              </w:p>
              <w:p w:rsidR="00000000" w:rsidDel="00000000" w:rsidP="00000000" w:rsidRDefault="00000000" w:rsidRPr="00000000" w14:paraId="00000087">
                <w:pPr>
                  <w:numPr>
                    <w:ilvl w:val="0"/>
                    <w:numId w:val="15"/>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Performance by stage in the prospect/customer journey</w:t>
                </w:r>
              </w:p>
              <w:p w:rsidR="00000000" w:rsidDel="00000000" w:rsidP="00000000" w:rsidRDefault="00000000" w:rsidRPr="00000000" w14:paraId="00000088">
                <w:pPr>
                  <w:numPr>
                    <w:ilvl w:val="0"/>
                    <w:numId w:val="15"/>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Performance by audiences and personas</w:t>
                </w:r>
              </w:p>
              <w:p w:rsidR="00000000" w:rsidDel="00000000" w:rsidP="00000000" w:rsidRDefault="00000000" w:rsidRPr="00000000" w14:paraId="00000089">
                <w:pPr>
                  <w:numPr>
                    <w:ilvl w:val="0"/>
                    <w:numId w:val="15"/>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Performance by channel</w:t>
                </w:r>
              </w:p>
              <w:p w:rsidR="00000000" w:rsidDel="00000000" w:rsidP="00000000" w:rsidRDefault="00000000" w:rsidRPr="00000000" w14:paraId="0000008A">
                <w:pPr>
                  <w:numPr>
                    <w:ilvl w:val="0"/>
                    <w:numId w:val="15"/>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Performance by campaign</w:t>
                </w:r>
              </w:p>
              <w:p w:rsidR="00000000" w:rsidDel="00000000" w:rsidP="00000000" w:rsidRDefault="00000000" w:rsidRPr="00000000" w14:paraId="0000008B">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8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Examples</w:t>
                </w:r>
              </w:p>
              <w:p w:rsidR="00000000" w:rsidDel="00000000" w:rsidP="00000000" w:rsidRDefault="00000000" w:rsidRPr="00000000" w14:paraId="000000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[CB] Refined data and reporting</w:t>
                </w:r>
              </w:p>
              <w:p w:rsidR="00000000" w:rsidDel="00000000" w:rsidP="00000000" w:rsidRDefault="00000000" w:rsidRPr="00000000" w14:paraId="0000008E">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Increased adoption of all the data at our disposal to learn more from historical performance and better inform decisions.</w:t>
                </w:r>
              </w:p>
              <w:p w:rsidR="00000000" w:rsidDel="00000000" w:rsidP="00000000" w:rsidRDefault="00000000" w:rsidRPr="00000000" w14:paraId="0000008F">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Incorporated all paid platforms to DataStudio to make monitoring performance across all products easier.</w:t>
                </w:r>
              </w:p>
              <w:p w:rsidR="00000000" w:rsidDel="00000000" w:rsidP="00000000" w:rsidRDefault="00000000" w:rsidRPr="00000000" w14:paraId="00000090">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Created high-level, exec summary views</w:t>
                </w:r>
              </w:p>
              <w:p w:rsidR="00000000" w:rsidDel="00000000" w:rsidP="00000000" w:rsidRDefault="00000000" w:rsidRPr="00000000" w14:paraId="00000091">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More visualization</w:t>
                </w:r>
              </w:p>
              <w:p w:rsidR="00000000" w:rsidDel="00000000" w:rsidP="00000000" w:rsidRDefault="00000000" w:rsidRPr="00000000" w14:paraId="00000092">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Shifting focus away from vanity or TOFU metrics like traffic and CPC</w:t>
                </w:r>
              </w:p>
              <w:p w:rsidR="00000000" w:rsidDel="00000000" w:rsidP="00000000" w:rsidRDefault="00000000" w:rsidRPr="00000000" w14:paraId="00000093">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Solved for real-time visibility into pacing of quarterly KPIs</w:t>
                </w:r>
              </w:p>
              <w:p w:rsidR="00000000" w:rsidDel="00000000" w:rsidP="00000000" w:rsidRDefault="00000000" w:rsidRPr="00000000" w14:paraId="00000094">
                <w:pPr>
                  <w:numPr>
                    <w:ilvl w:val="0"/>
                    <w:numId w:val="1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Post-campaign reporting that includes performance data, but also shares key learning/takeaways</w:t>
                </w:r>
              </w:p>
              <w:p w:rsidR="00000000" w:rsidDel="00000000" w:rsidP="00000000" w:rsidRDefault="00000000" w:rsidRPr="00000000" w14:paraId="00000095">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Google Ads &gt; HubSpot &gt; SFDC &gt; Looker</w:t>
                </w:r>
              </w:p>
              <w:p w:rsidR="00000000" w:rsidDel="00000000" w:rsidP="00000000" w:rsidRDefault="00000000" w:rsidRPr="00000000" w14:paraId="0000009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98">
                <w:pPr>
                  <w:rPr>
                    <w:rFonts w:ascii="Calibri" w:cs="Calibri" w:eastAsia="Calibri" w:hAnsi="Calibri"/>
                    <w:b w:val="1"/>
                    <w:color w:val="4472c4"/>
                    <w:sz w:val="18"/>
                    <w:szCs w:val="18"/>
                  </w:rPr>
                </w:pPr>
                <w:r w:rsidDel="00000000" w:rsidR="00000000" w:rsidRPr="00000000">
                  <w:rPr>
                    <w:rFonts w:ascii="Calibri" w:cs="Calibri" w:eastAsia="Calibri" w:hAnsi="Calibri"/>
                    <w:b w:val="1"/>
                    <w:sz w:val="18"/>
                    <w:szCs w:val="18"/>
                    <w:rtl w:val="0"/>
                  </w:rPr>
                  <w:t xml:space="preserve">QBRs</w:t>
                </w:r>
                <w:r w:rsidDel="00000000" w:rsidR="00000000" w:rsidRPr="00000000">
                  <w:rPr>
                    <w:rtl w:val="0"/>
                  </w:rPr>
                </w:r>
              </w:p>
            </w:tc>
          </w:tr>
        </w:tbl>
      </w:sdtContent>
    </w:sdt>
    <w:p w:rsidR="00000000" w:rsidDel="00000000" w:rsidP="00000000" w:rsidRDefault="00000000" w:rsidRPr="00000000" w14:paraId="00000099">
      <w:pPr>
        <w:rPr>
          <w:rFonts w:ascii="Calibri" w:cs="Calibri" w:eastAsia="Calibri" w:hAnsi="Calibri"/>
          <w:sz w:val="8"/>
          <w:szCs w:val="8"/>
        </w:rPr>
      </w:pPr>
      <w:r w:rsidDel="00000000" w:rsidR="00000000" w:rsidRPr="00000000">
        <w:rPr>
          <w:rtl w:val="0"/>
        </w:rPr>
      </w:r>
    </w:p>
    <w:sdt>
      <w:sdtPr>
        <w:lock w:val="contentLocked"/>
        <w:tag w:val="goog_rdk_3"/>
      </w:sdtPr>
      <w:sdtContent>
        <w:tbl>
          <w:tblPr>
            <w:tblStyle w:val="Table5"/>
            <w:tblW w:w="11910.0" w:type="dxa"/>
            <w:jc w:val="left"/>
            <w:tblInd w:w="-2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25"/>
            <w:gridCol w:w="105"/>
            <w:gridCol w:w="5580"/>
            <w:tblGridChange w:id="0">
              <w:tblGrid>
                <w:gridCol w:w="6225"/>
                <w:gridCol w:w="105"/>
                <w:gridCol w:w="5580"/>
              </w:tblGrid>
            </w:tblGridChange>
          </w:tblGrid>
          <w:tr>
            <w:trPr>
              <w:cantSplit w:val="0"/>
              <w:trHeight w:val="5723.648437499998" w:hRule="atLeast"/>
              <w:tblHeader w:val="0"/>
            </w:trPr>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9A">
                <w:pPr>
                  <w:rPr>
                    <w:rFonts w:ascii="Calibri" w:cs="Calibri" w:eastAsia="Calibri" w:hAnsi="Calibri"/>
                    <w:sz w:val="18"/>
                    <w:szCs w:val="18"/>
                  </w:rPr>
                </w:pPr>
                <w:r w:rsidDel="00000000" w:rsidR="00000000" w:rsidRPr="00000000">
                  <w:rPr>
                    <w:rFonts w:ascii="Calibri" w:cs="Calibri" w:eastAsia="Calibri" w:hAnsi="Calibri"/>
                    <w:b w:val="1"/>
                    <w:color w:val="4472c4"/>
                    <w:sz w:val="18"/>
                    <w:szCs w:val="18"/>
                    <w:rtl w:val="0"/>
                  </w:rPr>
                  <w:t xml:space="preserve">PERFORMANCE MARKETING</w:t>
                </w:r>
                <w:r w:rsidDel="00000000" w:rsidR="00000000" w:rsidRPr="00000000">
                  <w:rPr>
                    <w:rtl w:val="0"/>
                  </w:rPr>
                </w:r>
              </w:p>
              <w:p w:rsidR="00000000" w:rsidDel="00000000" w:rsidP="00000000" w:rsidRDefault="00000000" w:rsidRPr="00000000" w14:paraId="0000009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Strategy, planning, coordination, execution, optimization, reporting, &amp; scaling of SEO, Paid Media, and ABM activities to reach targeted audiences w/ the right messages at the right time &amp; move potential buyers down the sales funnel – from awareness &amp; consideration to decision &amp; conversion.</w:t>
                </w:r>
              </w:p>
              <w:p w:rsidR="00000000" w:rsidDel="00000000" w:rsidP="00000000" w:rsidRDefault="00000000" w:rsidRPr="00000000" w14:paraId="0000009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D">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It entails…</w:t>
                </w:r>
              </w:p>
              <w:p w:rsidR="00000000" w:rsidDel="00000000" w:rsidP="00000000" w:rsidRDefault="00000000" w:rsidRPr="00000000" w14:paraId="0000009E">
                <w:pPr>
                  <w:numPr>
                    <w:ilvl w:val="0"/>
                    <w:numId w:val="2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Collaborating cross-functionally with DG, Product MKT, Creative, Content, CS, Sales, and other stakeholders.</w:t>
                </w:r>
              </w:p>
              <w:p w:rsidR="00000000" w:rsidDel="00000000" w:rsidP="00000000" w:rsidRDefault="00000000" w:rsidRPr="00000000" w14:paraId="0000009F">
                <w:pPr>
                  <w:numPr>
                    <w:ilvl w:val="0"/>
                    <w:numId w:val="2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Analyzing performance data to continuously optimize campaigns, improve channel tactics, identify opportunities, and share insights.</w:t>
                </w:r>
              </w:p>
              <w:p w:rsidR="00000000" w:rsidDel="00000000" w:rsidP="00000000" w:rsidRDefault="00000000" w:rsidRPr="00000000" w14:paraId="000000A0">
                <w:pPr>
                  <w:numPr>
                    <w:ilvl w:val="0"/>
                    <w:numId w:val="25"/>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Understanding the different technologies/tools – advertising platforms, mkt automation, CRMs, reporting and data, and other critical solutions.</w:t>
                </w:r>
              </w:p>
              <w:p w:rsidR="00000000" w:rsidDel="00000000" w:rsidP="00000000" w:rsidRDefault="00000000" w:rsidRPr="00000000" w14:paraId="000000A1">
                <w:pPr>
                  <w:numPr>
                    <w:ilvl w:val="0"/>
                    <w:numId w:val="25"/>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Willingness to be creative and experiment.</w:t>
                </w:r>
              </w:p>
              <w:p w:rsidR="00000000" w:rsidDel="00000000" w:rsidP="00000000" w:rsidRDefault="00000000" w:rsidRPr="00000000" w14:paraId="000000A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3">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Paid elements:</w:t>
                </w:r>
              </w:p>
              <w:p w:rsidR="00000000" w:rsidDel="00000000" w:rsidP="00000000" w:rsidRDefault="00000000" w:rsidRPr="00000000" w14:paraId="000000A4">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Strategy: goals, success metrics, audience targeting, messaging, channels</w:t>
                </w:r>
              </w:p>
              <w:p w:rsidR="00000000" w:rsidDel="00000000" w:rsidP="00000000" w:rsidRDefault="00000000" w:rsidRPr="00000000" w14:paraId="000000A5">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Setup: Campaign architecture, Keyword research, Bidding, Ad copy</w:t>
                </w:r>
              </w:p>
              <w:p w:rsidR="00000000" w:rsidDel="00000000" w:rsidP="00000000" w:rsidRDefault="00000000" w:rsidRPr="00000000" w14:paraId="000000A6">
                <w:pPr>
                  <w:numPr>
                    <w:ilvl w:val="0"/>
                    <w:numId w:val="1"/>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Daily management</w:t>
                </w:r>
              </w:p>
              <w:p w:rsidR="00000000" w:rsidDel="00000000" w:rsidP="00000000" w:rsidRDefault="00000000" w:rsidRPr="00000000" w14:paraId="000000A7">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Testing and CRO</w:t>
                </w:r>
              </w:p>
              <w:p w:rsidR="00000000" w:rsidDel="00000000" w:rsidP="00000000" w:rsidRDefault="00000000" w:rsidRPr="00000000" w14:paraId="000000A8">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Display and ABM</w:t>
                </w:r>
              </w:p>
              <w:p w:rsidR="00000000" w:rsidDel="00000000" w:rsidP="00000000" w:rsidRDefault="00000000" w:rsidRPr="00000000" w14:paraId="000000A9">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 on ROAS and other performance metrics</w:t>
                </w:r>
              </w:p>
              <w:p w:rsidR="00000000" w:rsidDel="00000000" w:rsidP="00000000" w:rsidRDefault="00000000" w:rsidRPr="00000000" w14:paraId="000000AA">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B">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SEO elements: </w:t>
                </w:r>
                <w:r w:rsidDel="00000000" w:rsidR="00000000" w:rsidRPr="00000000">
                  <w:rPr>
                    <w:rFonts w:ascii="Calibri" w:cs="Calibri" w:eastAsia="Calibri" w:hAnsi="Calibri"/>
                    <w:sz w:val="18"/>
                    <w:szCs w:val="18"/>
                    <w:rtl w:val="0"/>
                  </w:rPr>
                  <w:t xml:space="preserve">On-page tagging, Tech health (indexing, markup, etc), Content</w:t>
                </w:r>
              </w:p>
              <w:p w:rsidR="00000000" w:rsidDel="00000000" w:rsidP="00000000" w:rsidRDefault="00000000" w:rsidRPr="00000000" w14:paraId="000000AC">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AD">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CRO elements: </w:t>
                </w:r>
                <w:r w:rsidDel="00000000" w:rsidR="00000000" w:rsidRPr="00000000">
                  <w:rPr>
                    <w:rFonts w:ascii="Calibri" w:cs="Calibri" w:eastAsia="Calibri" w:hAnsi="Calibri"/>
                    <w:sz w:val="18"/>
                    <w:szCs w:val="18"/>
                    <w:rtl w:val="0"/>
                  </w:rPr>
                  <w:t xml:space="preserve">Personas, UX audit, Mockups, A/B tests</w:t>
                </w:r>
              </w:p>
              <w:p w:rsidR="00000000" w:rsidDel="00000000" w:rsidP="00000000" w:rsidRDefault="00000000" w:rsidRPr="00000000" w14:paraId="000000AE">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AF">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Metrics:</w:t>
                </w:r>
              </w:p>
              <w:p w:rsidR="00000000" w:rsidDel="00000000" w:rsidP="00000000" w:rsidRDefault="00000000" w:rsidRPr="00000000" w14:paraId="000000B0">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TOFU: traffic, impressions, cpc</w:t>
                </w:r>
              </w:p>
              <w:p w:rsidR="00000000" w:rsidDel="00000000" w:rsidP="00000000" w:rsidRDefault="00000000" w:rsidRPr="00000000" w14:paraId="000000B1">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MOFU: site engagement  </w:t>
                </w:r>
              </w:p>
              <w:p w:rsidR="00000000" w:rsidDel="00000000" w:rsidP="00000000" w:rsidRDefault="00000000" w:rsidRPr="00000000" w14:paraId="000000B2">
                <w:pPr>
                  <w:numPr>
                    <w:ilvl w:val="0"/>
                    <w:numId w:val="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BOFU &amp; beyond: conversions, CPA &gt; leads, MQLs, pipeline </w:t>
                </w:r>
              </w:p>
            </w:tc>
            <w:tc>
              <w:tcPr>
                <w:tcBorders>
                  <w:left w:color="e7e6e6" w:space="0" w:sz="8" w:val="single"/>
                  <w:right w:color="e7e6e6" w:space="0" w:sz="8" w:val="single"/>
                </w:tcBorders>
                <w:tcMar>
                  <w:top w:w="0.0" w:type="dxa"/>
                  <w:left w:w="0.0" w:type="dxa"/>
                  <w:bottom w:w="0.0" w:type="dxa"/>
                  <w:right w:w="0.0" w:type="dxa"/>
                </w:tcMar>
              </w:tcPr>
              <w:p w:rsidR="00000000" w:rsidDel="00000000" w:rsidP="00000000" w:rsidRDefault="00000000" w:rsidRPr="00000000" w14:paraId="000000B3">
                <w:pPr>
                  <w:rPr>
                    <w:rFonts w:ascii="Calibri" w:cs="Calibri" w:eastAsia="Calibri" w:hAnsi="Calibri"/>
                    <w:sz w:val="12"/>
                    <w:szCs w:val="12"/>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B4">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PRODUCT MARKETING</w:t>
                </w:r>
              </w:p>
              <w:p w:rsidR="00000000" w:rsidDel="00000000" w:rsidP="00000000" w:rsidRDefault="00000000" w:rsidRPr="00000000" w14:paraId="000000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Looking at the specific needs, responsibilities, pain points, and goals of buyers so marketing messages, content, and campaigns can be tailored to hit the right audience with the right message at the right time.</w:t>
                </w:r>
              </w:p>
              <w:p w:rsidR="00000000" w:rsidDel="00000000" w:rsidP="00000000" w:rsidRDefault="00000000" w:rsidRPr="00000000" w14:paraId="000000B6">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Translating complex technical concepts into clear, impactful narratives</w:t>
                </w:r>
              </w:p>
              <w:p w:rsidR="00000000" w:rsidDel="00000000" w:rsidP="00000000" w:rsidRDefault="00000000" w:rsidRPr="00000000" w14:paraId="000000B8">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B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Impact and value</w:t>
                </w:r>
              </w:p>
              <w:p w:rsidR="00000000" w:rsidDel="00000000" w:rsidP="00000000" w:rsidRDefault="00000000" w:rsidRPr="00000000" w14:paraId="000000BA">
                <w:pPr>
                  <w:numPr>
                    <w:ilvl w:val="0"/>
                    <w:numId w:val="1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mkt efficacy (website, LPs, email, ads, etc)</w:t>
                </w:r>
              </w:p>
              <w:p w:rsidR="00000000" w:rsidDel="00000000" w:rsidP="00000000" w:rsidRDefault="00000000" w:rsidRPr="00000000" w14:paraId="000000BB">
                <w:pPr>
                  <w:numPr>
                    <w:ilvl w:val="0"/>
                    <w:numId w:val="1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Led to changes in sales pitch decks</w:t>
                </w:r>
              </w:p>
              <w:p w:rsidR="00000000" w:rsidDel="00000000" w:rsidP="00000000" w:rsidRDefault="00000000" w:rsidRPr="00000000" w14:paraId="000000BC">
                <w:pPr>
                  <w:numPr>
                    <w:ilvl w:val="0"/>
                    <w:numId w:val="1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Informed internal resource allocation</w:t>
                </w:r>
              </w:p>
              <w:p w:rsidR="00000000" w:rsidDel="00000000" w:rsidP="00000000" w:rsidRDefault="00000000" w:rsidRPr="00000000" w14:paraId="000000BD">
                <w:pPr>
                  <w:numPr>
                    <w:ilvl w:val="0"/>
                    <w:numId w:val="1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Surfaced gaps and needs in content</w:t>
                </w:r>
              </w:p>
              <w:p w:rsidR="00000000" w:rsidDel="00000000" w:rsidP="00000000" w:rsidRDefault="00000000" w:rsidRPr="00000000" w14:paraId="000000BE">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BF">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Examples:</w:t>
                </w:r>
                <w:r w:rsidDel="00000000" w:rsidR="00000000" w:rsidRPr="00000000">
                  <w:rPr>
                    <w:rtl w:val="0"/>
                  </w:rPr>
                </w:r>
              </w:p>
              <w:p w:rsidR="00000000" w:rsidDel="00000000" w:rsidP="00000000" w:rsidRDefault="00000000" w:rsidRPr="00000000" w14:paraId="000000C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[WPE] By segments:</w:t>
                </w:r>
              </w:p>
              <w:p w:rsidR="00000000" w:rsidDel="00000000" w:rsidP="00000000" w:rsidRDefault="00000000" w:rsidRPr="00000000" w14:paraId="000000C1">
                <w:pPr>
                  <w:numPr>
                    <w:ilvl w:val="0"/>
                    <w:numId w:val="9"/>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Vertical/industry – Tech, Profess Services, Travel, etc</w:t>
                </w:r>
              </w:p>
              <w:p w:rsidR="00000000" w:rsidDel="00000000" w:rsidP="00000000" w:rsidRDefault="00000000" w:rsidRPr="00000000" w14:paraId="000000C2">
                <w:pPr>
                  <w:numPr>
                    <w:ilvl w:val="0"/>
                    <w:numId w:val="9"/>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Persona – Job Func &amp; Job Level (Technologists vs. Marketers, Decision-makers vs. Users)</w:t>
                </w:r>
              </w:p>
              <w:p w:rsidR="00000000" w:rsidDel="00000000" w:rsidP="00000000" w:rsidRDefault="00000000" w:rsidRPr="00000000" w14:paraId="000000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[Expedia] GTM: How we GTM with new products, features &amp; content:</w:t>
                </w:r>
              </w:p>
              <w:p w:rsidR="00000000" w:rsidDel="00000000" w:rsidP="00000000" w:rsidRDefault="00000000" w:rsidRPr="00000000" w14:paraId="000000C4">
                <w:pPr>
                  <w:numPr>
                    <w:ilvl w:val="0"/>
                    <w:numId w:val="12"/>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Standardized launch classes w/ predefined set of outputs</w:t>
                </w:r>
              </w:p>
              <w:p w:rsidR="00000000" w:rsidDel="00000000" w:rsidP="00000000" w:rsidRDefault="00000000" w:rsidRPr="00000000" w14:paraId="000000C5">
                <w:pPr>
                  <w:numPr>
                    <w:ilvl w:val="0"/>
                    <w:numId w:val="12"/>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Marketing briefs and kickoff meetings to intro the project, solicit input from SMEs, define KPIs, and commit to next steps</w:t>
                </w:r>
              </w:p>
              <w:p w:rsidR="00000000" w:rsidDel="00000000" w:rsidP="00000000" w:rsidRDefault="00000000" w:rsidRPr="00000000" w14:paraId="000000C6">
                <w:pPr>
                  <w:numPr>
                    <w:ilvl w:val="0"/>
                    <w:numId w:val="12"/>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Channel-specific activation briefs with specs</w:t>
                </w:r>
              </w:p>
              <w:p w:rsidR="00000000" w:rsidDel="00000000" w:rsidP="00000000" w:rsidRDefault="00000000" w:rsidRPr="00000000" w14:paraId="000000C7">
                <w:pPr>
                  <w:numPr>
                    <w:ilvl w:val="0"/>
                    <w:numId w:val="12"/>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 requirements</w:t>
                </w:r>
              </w:p>
              <w:p w:rsidR="00000000" w:rsidDel="00000000" w:rsidP="00000000" w:rsidRDefault="00000000" w:rsidRPr="00000000" w14:paraId="000000C8">
                <w:pPr>
                  <w:numPr>
                    <w:ilvl w:val="0"/>
                    <w:numId w:val="12"/>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Ongoing mtgs to review performance</w:t>
                </w:r>
              </w:p>
              <w:p w:rsidR="00000000" w:rsidDel="00000000" w:rsidP="00000000" w:rsidRDefault="00000000" w:rsidRPr="00000000" w14:paraId="000000C9">
                <w:pPr>
                  <w:numPr>
                    <w:ilvl w:val="0"/>
                    <w:numId w:val="12"/>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Success led to other departments replicating process</w:t>
                </w:r>
                <w:r w:rsidDel="00000000" w:rsidR="00000000" w:rsidRPr="00000000">
                  <w:rPr>
                    <w:rtl w:val="0"/>
                  </w:rPr>
                </w:r>
              </w:p>
            </w:tc>
          </w:tr>
        </w:tbl>
      </w:sdtContent>
    </w:sdt>
    <w:p w:rsidR="00000000" w:rsidDel="00000000" w:rsidP="00000000" w:rsidRDefault="00000000" w:rsidRPr="00000000" w14:paraId="000000CA">
      <w:pPr>
        <w:rPr>
          <w:rFonts w:ascii="Calibri" w:cs="Calibri" w:eastAsia="Calibri" w:hAnsi="Calibri"/>
          <w:sz w:val="8"/>
          <w:szCs w:val="8"/>
        </w:rPr>
      </w:pPr>
      <w:r w:rsidDel="00000000" w:rsidR="00000000" w:rsidRPr="00000000">
        <w:rPr>
          <w:rtl w:val="0"/>
        </w:rPr>
      </w:r>
    </w:p>
    <w:sdt>
      <w:sdtPr>
        <w:lock w:val="contentLocked"/>
        <w:tag w:val="goog_rdk_4"/>
      </w:sdtPr>
      <w:sdtContent>
        <w:tbl>
          <w:tblPr>
            <w:tblStyle w:val="Table6"/>
            <w:tblW w:w="11910.0" w:type="dxa"/>
            <w:jc w:val="left"/>
            <w:tblInd w:w="-26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210"/>
            <w:gridCol w:w="105"/>
            <w:gridCol w:w="5595"/>
            <w:tblGridChange w:id="0">
              <w:tblGrid>
                <w:gridCol w:w="6210"/>
                <w:gridCol w:w="105"/>
                <w:gridCol w:w="5595"/>
              </w:tblGrid>
            </w:tblGridChange>
          </w:tblGrid>
          <w:tr>
            <w:trPr>
              <w:cantSplit w:val="0"/>
              <w:trHeight w:val="6630" w:hRule="atLeast"/>
              <w:tblHeader w:val="0"/>
            </w:trPr>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CB">
                <w:pPr>
                  <w:rPr>
                    <w:rFonts w:ascii="Calibri" w:cs="Calibri" w:eastAsia="Calibri" w:hAnsi="Calibri"/>
                    <w:b w:val="1"/>
                    <w:sz w:val="18"/>
                    <w:szCs w:val="18"/>
                  </w:rPr>
                </w:pPr>
                <w:r w:rsidDel="00000000" w:rsidR="00000000" w:rsidRPr="00000000">
                  <w:rPr>
                    <w:rFonts w:ascii="Calibri" w:cs="Calibri" w:eastAsia="Calibri" w:hAnsi="Calibri"/>
                    <w:b w:val="1"/>
                    <w:color w:val="4472c4"/>
                    <w:sz w:val="18"/>
                    <w:szCs w:val="18"/>
                    <w:rtl w:val="0"/>
                  </w:rPr>
                  <w:t xml:space="preserve">CONTENT</w:t>
                </w:r>
                <w:r w:rsidDel="00000000" w:rsidR="00000000" w:rsidRPr="00000000">
                  <w:rPr>
                    <w:rtl w:val="0"/>
                  </w:rPr>
                </w:r>
              </w:p>
              <w:p w:rsidR="00000000" w:rsidDel="00000000" w:rsidP="00000000" w:rsidRDefault="00000000" w:rsidRPr="00000000" w14:paraId="000000C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Guiding the planning, development, publication, and distribution of content from start to finish – building or optimizing the creation process, maintaining content calendars, crafting persona-based messaging, organizing assets and managing content storage, informing design, producing long-form and short-form derivative material of different types and for different channels.</w:t>
                </w:r>
              </w:p>
              <w:p w:rsidR="00000000" w:rsidDel="00000000" w:rsidP="00000000" w:rsidRDefault="00000000" w:rsidRPr="00000000" w14:paraId="000000CD">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Messaging that…</w:t>
                </w:r>
              </w:p>
              <w:p w:rsidR="00000000" w:rsidDel="00000000" w:rsidP="00000000" w:rsidRDefault="00000000" w:rsidRPr="00000000" w14:paraId="000000CF">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Articulates a product’s value in a way that resonates</w:t>
                </w:r>
              </w:p>
              <w:p w:rsidR="00000000" w:rsidDel="00000000" w:rsidP="00000000" w:rsidRDefault="00000000" w:rsidRPr="00000000" w14:paraId="000000D0">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Tells a story</w:t>
                </w:r>
              </w:p>
              <w:p w:rsidR="00000000" w:rsidDel="00000000" w:rsidP="00000000" w:rsidRDefault="00000000" w:rsidRPr="00000000" w14:paraId="000000D1">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Translates technical concepts into customer benefits</w:t>
                </w:r>
              </w:p>
              <w:p w:rsidR="00000000" w:rsidDel="00000000" w:rsidP="00000000" w:rsidRDefault="00000000" w:rsidRPr="00000000" w14:paraId="000000D2">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Helps the buyer see the products as a way to solve their challenges &amp; accomplish their goals</w:t>
                </w:r>
              </w:p>
              <w:p w:rsidR="00000000" w:rsidDel="00000000" w:rsidP="00000000" w:rsidRDefault="00000000" w:rsidRPr="00000000" w14:paraId="000000D3">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 consistent across channel</w:t>
                </w:r>
              </w:p>
              <w:p w:rsidR="00000000" w:rsidDel="00000000" w:rsidP="00000000" w:rsidRDefault="00000000" w:rsidRPr="00000000" w14:paraId="000000D4">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 tailored for each targeted audience or segment</w:t>
                </w:r>
              </w:p>
              <w:p w:rsidR="00000000" w:rsidDel="00000000" w:rsidP="00000000" w:rsidRDefault="00000000" w:rsidRPr="00000000" w14:paraId="000000D5">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Matches the user’s stage in buyer journey &amp; preferences in content types</w:t>
                </w:r>
              </w:p>
              <w:p w:rsidR="00000000" w:rsidDel="00000000" w:rsidP="00000000" w:rsidRDefault="00000000" w:rsidRPr="00000000" w14:paraId="000000D6">
                <w:pPr>
                  <w:numPr>
                    <w:ilvl w:val="0"/>
                    <w:numId w:val="6"/>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Compels them to take action</w:t>
                </w:r>
              </w:p>
              <w:p w:rsidR="00000000" w:rsidDel="00000000" w:rsidP="00000000" w:rsidRDefault="00000000" w:rsidRPr="00000000" w14:paraId="000000D7">
                <w:pPr>
                  <w:numPr>
                    <w:ilvl w:val="0"/>
                    <w:numId w:val="6"/>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Includes a variety of types, formats, and for different use cases </w:t>
                </w:r>
              </w:p>
              <w:p w:rsidR="00000000" w:rsidDel="00000000" w:rsidP="00000000" w:rsidRDefault="00000000" w:rsidRPr="00000000" w14:paraId="000000D8">
                <w:pPr>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D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Examples</w:t>
                </w:r>
              </w:p>
              <w:p w:rsidR="00000000" w:rsidDel="00000000" w:rsidP="00000000" w:rsidRDefault="00000000" w:rsidRPr="00000000" w14:paraId="000000DA">
                <w:pPr>
                  <w:numPr>
                    <w:ilvl w:val="0"/>
                    <w:numId w:val="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Case studies – considered most valuable asset by sales &amp; confirmed in W/L</w:t>
                </w:r>
              </w:p>
              <w:p w:rsidR="00000000" w:rsidDel="00000000" w:rsidP="00000000" w:rsidRDefault="00000000" w:rsidRPr="00000000" w14:paraId="000000DB">
                <w:pPr>
                  <w:numPr>
                    <w:ilvl w:val="0"/>
                    <w:numId w:val="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SEI – largest &amp; most impactful thought leadership piece</w:t>
                </w:r>
              </w:p>
              <w:p w:rsidR="00000000" w:rsidDel="00000000" w:rsidP="00000000" w:rsidRDefault="00000000" w:rsidRPr="00000000" w14:paraId="000000DC">
                <w:pPr>
                  <w:numPr>
                    <w:ilvl w:val="1"/>
                    <w:numId w:val="8"/>
                  </w:numPr>
                  <w:ind w:left="72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Outputs: Ebook, microsite, industry specific infographics, webinar series, email campaigns, social posts, PPTs, translated regional versions, and other derivative assets</w:t>
                </w:r>
              </w:p>
              <w:p w:rsidR="00000000" w:rsidDel="00000000" w:rsidP="00000000" w:rsidRDefault="00000000" w:rsidRPr="00000000" w14:paraId="000000DD">
                <w:pPr>
                  <w:numPr>
                    <w:ilvl w:val="1"/>
                    <w:numId w:val="8"/>
                  </w:numPr>
                  <w:ind w:left="72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Impact: Most engagement and leads, and serves as a major source of content used throughout the year.</w:t>
                </w:r>
              </w:p>
              <w:p w:rsidR="00000000" w:rsidDel="00000000" w:rsidP="00000000" w:rsidRDefault="00000000" w:rsidRPr="00000000" w14:paraId="000000DE">
                <w:pPr>
                  <w:numPr>
                    <w:ilvl w:val="0"/>
                    <w:numId w:val="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Webinars w/ the most attendees and major lead source</w:t>
                </w:r>
              </w:p>
              <w:p w:rsidR="00000000" w:rsidDel="00000000" w:rsidP="00000000" w:rsidRDefault="00000000" w:rsidRPr="00000000" w14:paraId="000000DF">
                <w:pPr>
                  <w:numPr>
                    <w:ilvl w:val="0"/>
                    <w:numId w:val="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Inspire PPT</w:t>
                </w:r>
              </w:p>
              <w:p w:rsidR="00000000" w:rsidDel="00000000" w:rsidP="00000000" w:rsidRDefault="00000000" w:rsidRPr="00000000" w14:paraId="000000E0">
                <w:pPr>
                  <w:numPr>
                    <w:ilvl w:val="0"/>
                    <w:numId w:val="8"/>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[WPE]</w:t>
                </w:r>
                <w:r w:rsidDel="00000000" w:rsidR="00000000" w:rsidRPr="00000000">
                  <w:rPr>
                    <w:rFonts w:ascii="Calibri" w:cs="Calibri" w:eastAsia="Calibri" w:hAnsi="Calibri"/>
                    <w:b w:val="1"/>
                    <w:sz w:val="18"/>
                    <w:szCs w:val="18"/>
                    <w:rtl w:val="0"/>
                  </w:rPr>
                  <w:t xml:space="preserve"> </w:t>
                </w:r>
                <w:r w:rsidDel="00000000" w:rsidR="00000000" w:rsidRPr="00000000">
                  <w:rPr>
                    <w:rFonts w:ascii="Calibri" w:cs="Calibri" w:eastAsia="Calibri" w:hAnsi="Calibri"/>
                    <w:sz w:val="18"/>
                    <w:szCs w:val="18"/>
                    <w:rtl w:val="0"/>
                  </w:rPr>
                  <w:t xml:space="preserve">20 email nurture streams by segments</w:t>
                </w:r>
              </w:p>
              <w:p w:rsidR="00000000" w:rsidDel="00000000" w:rsidP="00000000" w:rsidRDefault="00000000" w:rsidRPr="00000000" w14:paraId="000000E1">
                <w:pPr>
                  <w:numPr>
                    <w:ilvl w:val="0"/>
                    <w:numId w:val="8"/>
                  </w:numPr>
                  <w:ind w:left="360" w:hanging="270"/>
                  <w:rPr>
                    <w:rFonts w:ascii="Calibri" w:cs="Calibri" w:eastAsia="Calibri" w:hAnsi="Calibri"/>
                    <w:sz w:val="18"/>
                    <w:szCs w:val="18"/>
                    <w:u w:val="none"/>
                  </w:rPr>
                </w:pPr>
                <w:r w:rsidDel="00000000" w:rsidR="00000000" w:rsidRPr="00000000">
                  <w:rPr>
                    <w:rFonts w:ascii="Calibri" w:cs="Calibri" w:eastAsia="Calibri" w:hAnsi="Calibri"/>
                    <w:sz w:val="18"/>
                    <w:szCs w:val="18"/>
                    <w:rtl w:val="0"/>
                  </w:rPr>
                  <w:t xml:space="preserve">BV content database/storage</w:t>
                </w:r>
              </w:p>
            </w:tc>
            <w:tc>
              <w:tcPr>
                <w:tcBorders>
                  <w:left w:color="e7e6e6" w:space="0" w:sz="8" w:val="single"/>
                  <w:right w:color="e7e6e6" w:space="0" w:sz="8" w:val="single"/>
                </w:tcBorders>
                <w:tcMar>
                  <w:top w:w="0.0" w:type="dxa"/>
                  <w:left w:w="0.0" w:type="dxa"/>
                  <w:bottom w:w="0.0" w:type="dxa"/>
                  <w:right w:w="0.0" w:type="dxa"/>
                </w:tcMar>
              </w:tcPr>
              <w:p w:rsidR="00000000" w:rsidDel="00000000" w:rsidP="00000000" w:rsidRDefault="00000000" w:rsidRPr="00000000" w14:paraId="000000E2">
                <w:pPr>
                  <w:rPr>
                    <w:rFonts w:ascii="Calibri" w:cs="Calibri" w:eastAsia="Calibri" w:hAnsi="Calibri"/>
                    <w:sz w:val="12"/>
                    <w:szCs w:val="12"/>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0E3">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ENABLEMENT (CS-CENTRIC)</w:t>
                </w:r>
              </w:p>
              <w:p w:rsidR="00000000" w:rsidDel="00000000" w:rsidP="00000000" w:rsidRDefault="00000000" w:rsidRPr="00000000" w14:paraId="000000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Helping CSMs be more efficient – arming them with impactful knowledge, content, &amp; resources…letting them focus on relationships &amp; strategy.</w:t>
                </w:r>
              </w:p>
              <w:p w:rsidR="00000000" w:rsidDel="00000000" w:rsidP="00000000" w:rsidRDefault="00000000" w:rsidRPr="00000000" w14:paraId="000000E5">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Added CS enablement piece rather than relying only on direct to customer.</w:t>
                </w:r>
              </w:p>
              <w:p w:rsidR="00000000" w:rsidDel="00000000" w:rsidP="00000000" w:rsidRDefault="00000000" w:rsidRPr="00000000" w14:paraId="000000E7">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8">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Field Resources</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9">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[BV] MKT Hub – Field confidence survey: “It’s hard to find the content or resources I need”. Proactively addressed the pain point by building a starting point for finding info in a convenient, user friendly way.</w:t>
                </w:r>
              </w:p>
              <w:p w:rsidR="00000000" w:rsidDel="00000000" w:rsidP="00000000" w:rsidRDefault="00000000" w:rsidRPr="00000000" w14:paraId="000000EA">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Stats Library – Definitive db of 300+, full attribution, recent, sortable, filterable, graphics.</w:t>
                </w:r>
              </w:p>
              <w:p w:rsidR="00000000" w:rsidDel="00000000" w:rsidP="00000000" w:rsidRDefault="00000000" w:rsidRPr="00000000" w14:paraId="000000EB">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Facing Best Practice Decks and Talk Tracks –added scalability and efficiency by addressing duplicative work among CS and inconsistencies in branding &amp; messaging</w:t>
                </w:r>
              </w:p>
              <w:p w:rsidR="00000000" w:rsidDel="00000000" w:rsidP="00000000" w:rsidRDefault="00000000" w:rsidRPr="00000000" w14:paraId="000000EC">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[WPE] Message House</w:t>
                </w:r>
              </w:p>
              <w:p w:rsidR="00000000" w:rsidDel="00000000" w:rsidP="00000000" w:rsidRDefault="00000000" w:rsidRPr="00000000" w14:paraId="000000ED">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EE">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Content</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EF">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Created special marketing content, resources, &amp; enablement material for the field, especially CS (most content is traditionally for awareness and prospects, not CS)</w:t>
                </w:r>
              </w:p>
              <w:p w:rsidR="00000000" w:rsidDel="00000000" w:rsidP="00000000" w:rsidRDefault="00000000" w:rsidRPr="00000000" w14:paraId="000000F0">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Derivative assets: PPTs from ebooks, webinars, pitch decks &amp; 1 sliders</w:t>
                </w:r>
              </w:p>
              <w:p w:rsidR="00000000" w:rsidDel="00000000" w:rsidP="00000000" w:rsidRDefault="00000000" w:rsidRPr="00000000" w14:paraId="000000F1">
                <w:pPr>
                  <w:numPr>
                    <w:ilvl w:val="0"/>
                    <w:numId w:val="10"/>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[WPE] Salesloft</w:t>
                </w:r>
              </w:p>
              <w:p w:rsidR="00000000" w:rsidDel="00000000" w:rsidP="00000000" w:rsidRDefault="00000000" w:rsidRPr="00000000" w14:paraId="000000F2">
                <w:pP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F3">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Training</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F4">
                <w:pPr>
                  <w:numPr>
                    <w:ilvl w:val="0"/>
                    <w:numId w:val="1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Part of onboarding</w:t>
                </w:r>
              </w:p>
              <w:p w:rsidR="00000000" w:rsidDel="00000000" w:rsidP="00000000" w:rsidRDefault="00000000" w:rsidRPr="00000000" w14:paraId="000000F5">
                <w:pPr>
                  <w:numPr>
                    <w:ilvl w:val="0"/>
                    <w:numId w:val="1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Presenter/speaker training</w:t>
                </w:r>
              </w:p>
              <w:p w:rsidR="00000000" w:rsidDel="00000000" w:rsidP="00000000" w:rsidRDefault="00000000" w:rsidRPr="00000000" w14:paraId="000000F6">
                <w:pPr>
                  <w:numPr>
                    <w:ilvl w:val="0"/>
                    <w:numId w:val="1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Walkthroughs of decks w/ talk tracks (esp. client stories)</w:t>
                </w:r>
              </w:p>
              <w:p w:rsidR="00000000" w:rsidDel="00000000" w:rsidP="00000000" w:rsidRDefault="00000000" w:rsidRPr="00000000" w14:paraId="000000F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F8">
                <w:pPr>
                  <w:rPr>
                    <w:rFonts w:ascii="Calibri" w:cs="Calibri" w:eastAsia="Calibri" w:hAnsi="Calibri"/>
                    <w:sz w:val="18"/>
                    <w:szCs w:val="18"/>
                  </w:rPr>
                </w:pPr>
                <w:r w:rsidDel="00000000" w:rsidR="00000000" w:rsidRPr="00000000">
                  <w:rPr>
                    <w:rFonts w:ascii="Calibri" w:cs="Calibri" w:eastAsia="Calibri" w:hAnsi="Calibri"/>
                    <w:i w:val="1"/>
                    <w:sz w:val="18"/>
                    <w:szCs w:val="18"/>
                    <w:rtl w:val="0"/>
                  </w:rPr>
                  <w:t xml:space="preserve">** Award winning **</w:t>
                </w:r>
                <w:r w:rsidDel="00000000" w:rsidR="00000000" w:rsidRPr="00000000">
                  <w:rPr>
                    <w:rtl w:val="0"/>
                  </w:rPr>
                </w:r>
              </w:p>
            </w:tc>
          </w:tr>
        </w:tbl>
      </w:sdtContent>
    </w:sdt>
    <w:p w:rsidR="00000000" w:rsidDel="00000000" w:rsidP="00000000" w:rsidRDefault="00000000" w:rsidRPr="00000000" w14:paraId="000000F9">
      <w:pPr>
        <w:rPr>
          <w:rFonts w:ascii="Calibri" w:cs="Calibri" w:eastAsia="Calibri" w:hAnsi="Calibri"/>
          <w:sz w:val="8"/>
          <w:szCs w:val="8"/>
        </w:rPr>
      </w:pPr>
      <w:r w:rsidDel="00000000" w:rsidR="00000000" w:rsidRPr="00000000">
        <w:br w:type="page"/>
      </w:r>
      <w:r w:rsidDel="00000000" w:rsidR="00000000" w:rsidRPr="00000000">
        <w:rPr>
          <w:rtl w:val="0"/>
        </w:rPr>
      </w:r>
    </w:p>
    <w:sdt>
      <w:sdtPr>
        <w:lock w:val="contentLocked"/>
        <w:tag w:val="goog_rdk_5"/>
      </w:sdtPr>
      <w:sdtContent>
        <w:tbl>
          <w:tblPr>
            <w:tblStyle w:val="Table7"/>
            <w:tblW w:w="11805.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805"/>
            <w:tblGridChange w:id="0">
              <w:tblGrid>
                <w:gridCol w:w="11805"/>
              </w:tblGrid>
            </w:tblGridChange>
          </w:tblGrid>
          <w:tr>
            <w:trPr>
              <w:cantSplit w:val="0"/>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0FA">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EXAMPLES</w:t>
                </w:r>
                <w:r w:rsidDel="00000000" w:rsidR="00000000" w:rsidRPr="00000000">
                  <w:rPr>
                    <w:rtl w:val="0"/>
                  </w:rPr>
                </w:r>
              </w:p>
            </w:tc>
          </w:tr>
        </w:tbl>
      </w:sdtContent>
    </w:sdt>
    <w:p w:rsidR="00000000" w:rsidDel="00000000" w:rsidP="00000000" w:rsidRDefault="00000000" w:rsidRPr="00000000" w14:paraId="000000FB">
      <w:pPr>
        <w:rPr>
          <w:rFonts w:ascii="Calibri" w:cs="Calibri" w:eastAsia="Calibri" w:hAnsi="Calibri"/>
          <w:sz w:val="8"/>
          <w:szCs w:val="8"/>
        </w:rPr>
      </w:pPr>
      <w:r w:rsidDel="00000000" w:rsidR="00000000" w:rsidRPr="00000000">
        <w:rPr>
          <w:rtl w:val="0"/>
        </w:rPr>
      </w:r>
    </w:p>
    <w:sdt>
      <w:sdtPr>
        <w:lock w:val="contentLocked"/>
        <w:tag w:val="goog_rdk_6"/>
      </w:sdtPr>
      <w:sdtContent>
        <w:tbl>
          <w:tblPr>
            <w:tblStyle w:val="Table8"/>
            <w:tblW w:w="11805.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70"/>
            <w:gridCol w:w="105"/>
            <w:gridCol w:w="3930"/>
            <w:tblGridChange w:id="0">
              <w:tblGrid>
                <w:gridCol w:w="7770"/>
                <w:gridCol w:w="105"/>
                <w:gridCol w:w="3930"/>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0FC">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IMPROVED PERFORMANCE –  MOMENTIVE</w:t>
                </w:r>
              </w:p>
              <w:p w:rsidR="00000000" w:rsidDel="00000000" w:rsidP="00000000" w:rsidRDefault="00000000" w:rsidRPr="00000000" w14:paraId="000000FD">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0F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Issue: Poor digital performance, especially pipeline and sales</w:t>
                </w:r>
              </w:p>
              <w:p w:rsidR="00000000" w:rsidDel="00000000" w:rsidP="00000000" w:rsidRDefault="00000000" w:rsidRPr="00000000" w14:paraId="000000F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team overemphasized efforts that drove leads without considering quality; The team lacked defined KPIs, making it difficult to make smart decisions or define and track success.</w:t>
                </w:r>
              </w:p>
              <w:p w:rsidR="00000000" w:rsidDel="00000000" w:rsidP="00000000" w:rsidRDefault="00000000" w:rsidRPr="00000000" w14:paraId="00000100">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1">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Increased adoption of all the data at our disposal to better inform decisions, including combining all data streams.</w:t>
                </w:r>
              </w:p>
              <w:p w:rsidR="00000000" w:rsidDel="00000000" w:rsidP="00000000" w:rsidRDefault="00000000" w:rsidRPr="00000000" w14:paraId="00000102">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Optimized and reported more on MQLs, SQLs, DQs, and other down-funnel success measurements that have a true impact on the business rather than basing optimizations too heavily on in-platform conversions/leads (Ex: Better allocating spend…Facebook drives leads but MQLs get DQ’ed).</w:t>
                </w:r>
              </w:p>
              <w:p w:rsidR="00000000" w:rsidDel="00000000" w:rsidP="00000000" w:rsidRDefault="00000000" w:rsidRPr="00000000" w14:paraId="00000103">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Targeting the right balancing between quality &amp; volume and sacrificing volume when the net gain is positive.</w:t>
                </w:r>
              </w:p>
              <w:p w:rsidR="00000000" w:rsidDel="00000000" w:rsidP="00000000" w:rsidRDefault="00000000" w:rsidRPr="00000000" w14:paraId="00000104">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Incorporated all paid platforms to DataStudio to make monitoring performance across all products easier.</w:t>
                </w:r>
              </w:p>
              <w:p w:rsidR="00000000" w:rsidDel="00000000" w:rsidP="00000000" w:rsidRDefault="00000000" w:rsidRPr="00000000" w14:paraId="00000105">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Better utilize the ICPs, messaging docs, product briefs, and other product mkt resources to ensure alignment between the targeted audience, search intent, and the products we promote.</w:t>
                </w:r>
              </w:p>
              <w:p w:rsidR="00000000" w:rsidDel="00000000" w:rsidP="00000000" w:rsidRDefault="00000000" w:rsidRPr="00000000" w14:paraId="00000106">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Increase collaboration and knowledge-sharing between SEO and PPC</w:t>
                </w:r>
              </w:p>
              <w:p w:rsidR="00000000" w:rsidDel="00000000" w:rsidP="00000000" w:rsidRDefault="00000000" w:rsidRPr="00000000" w14:paraId="00000107">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Dedicated more time to deep dive into specific accounts via a collaborative, weekly recurring meeting to share insights and analysis, gather fresh ideas, and craft solutions to address any issues or lags in performance.</w:t>
                </w:r>
              </w:p>
              <w:p w:rsidR="00000000" w:rsidDel="00000000" w:rsidP="00000000" w:rsidRDefault="00000000" w:rsidRPr="00000000" w14:paraId="00000108">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Established digital-specific goals mapped to OKRs that incorporated KPIs by function, and took into account the lead-to-sales journey, including the required # of MQLs, cost-per-SQL, MQL-to-SQL CV rate, and other full-funnel metrics.</w:t>
                </w:r>
              </w:p>
              <w:p w:rsidR="00000000" w:rsidDel="00000000" w:rsidP="00000000" w:rsidRDefault="00000000" w:rsidRPr="00000000" w14:paraId="00000109">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Shift to spending more on TOFU and MOFU rather than just BOFU, where spend is directly and immediately tied to MQLs.</w:t>
                </w:r>
              </w:p>
              <w:p w:rsidR="00000000" w:rsidDel="00000000" w:rsidP="00000000" w:rsidRDefault="00000000" w:rsidRPr="00000000" w14:paraId="0000010A">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Created budget pacing tool</w:t>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0B">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0C">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CONTRIBUTE MORE STRATEGICALLY –  MOMENTIVE TEAM PERCEPTION</w:t>
                </w:r>
              </w:p>
              <w:p w:rsidR="00000000" w:rsidDel="00000000" w:rsidP="00000000" w:rsidRDefault="00000000" w:rsidRPr="00000000" w14:paraId="0000010D">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0E">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Issue</w:t>
                </w:r>
                <w:r w:rsidDel="00000000" w:rsidR="00000000" w:rsidRPr="00000000">
                  <w:rPr>
                    <w:rFonts w:ascii="Calibri" w:cs="Calibri" w:eastAsia="Calibri" w:hAnsi="Calibri"/>
                    <w:sz w:val="18"/>
                    <w:szCs w:val="18"/>
                    <w:rtl w:val="0"/>
                  </w:rPr>
                  <w:t xml:space="preserve">: The digital team was viewed more as a “shared service” than subject matter experts and true collaborative partners.</w:t>
                </w:r>
              </w:p>
              <w:p w:rsidR="00000000" w:rsidDel="00000000" w:rsidP="00000000" w:rsidRDefault="00000000" w:rsidRPr="00000000" w14:paraId="0000010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0">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Got our team involved earlier in the campaign ideation and development process, so we’d have ample time to collaborate, strategize, provide subject-matter expertise, and make data-based recommendations to set the campaigns up for success.</w:t>
                </w:r>
              </w:p>
              <w:p w:rsidR="00000000" w:rsidDel="00000000" w:rsidP="00000000" w:rsidRDefault="00000000" w:rsidRPr="00000000" w14:paraId="00000111">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Being more proactive and authoritative in recommendations and not being afraid to question or push back.</w:t>
                </w:r>
              </w:p>
              <w:p w:rsidR="00000000" w:rsidDel="00000000" w:rsidP="00000000" w:rsidRDefault="00000000" w:rsidRPr="00000000" w14:paraId="00000112">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Agreed on and communicated an allocation of hours to ensure our time aligned with the priority/importance of the products.</w:t>
                </w:r>
              </w:p>
              <w:p w:rsidR="00000000" w:rsidDel="00000000" w:rsidP="00000000" w:rsidRDefault="00000000" w:rsidRPr="00000000" w14:paraId="00000113">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recurring meetings with DG to provide more insights into what’s working, what isn’t, and what we’re doing about it.</w:t>
                </w:r>
              </w:p>
            </w:tc>
          </w:tr>
        </w:tbl>
      </w:sdtContent>
    </w:sdt>
    <w:p w:rsidR="00000000" w:rsidDel="00000000" w:rsidP="00000000" w:rsidRDefault="00000000" w:rsidRPr="00000000" w14:paraId="00000114">
      <w:pPr>
        <w:rPr>
          <w:rFonts w:ascii="Calibri" w:cs="Calibri" w:eastAsia="Calibri" w:hAnsi="Calibri"/>
          <w:sz w:val="8"/>
          <w:szCs w:val="8"/>
        </w:rPr>
      </w:pPr>
      <w:r w:rsidDel="00000000" w:rsidR="00000000" w:rsidRPr="00000000">
        <w:rPr>
          <w:rtl w:val="0"/>
        </w:rPr>
      </w:r>
    </w:p>
    <w:sdt>
      <w:sdtPr>
        <w:lock w:val="contentLocked"/>
        <w:tag w:val="goog_rdk_7"/>
      </w:sdtPr>
      <w:sdtContent>
        <w:tbl>
          <w:tblPr>
            <w:tblStyle w:val="Table9"/>
            <w:tblW w:w="11805.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740"/>
            <w:gridCol w:w="105"/>
            <w:gridCol w:w="3960"/>
            <w:tblGridChange w:id="0">
              <w:tblGrid>
                <w:gridCol w:w="7740"/>
                <w:gridCol w:w="105"/>
                <w:gridCol w:w="3960"/>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15">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COLLABORATION OR PROJECT LEAD – BV SEI</w:t>
                </w:r>
              </w:p>
              <w:p w:rsidR="00000000" w:rsidDel="00000000" w:rsidP="00000000" w:rsidRDefault="00000000" w:rsidRPr="00000000" w14:paraId="00000116">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17">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SEI: The company’s largest and most impactful annual thought leadership publication.</w:t>
                </w:r>
                <w:r w:rsidDel="00000000" w:rsidR="00000000" w:rsidRPr="00000000">
                  <w:rPr>
                    <w:rtl w:val="0"/>
                  </w:rPr>
                </w:r>
              </w:p>
              <w:p w:rsidR="00000000" w:rsidDel="00000000" w:rsidP="00000000" w:rsidRDefault="00000000" w:rsidRPr="00000000" w14:paraId="0000011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Responsibilities:</w:t>
                </w:r>
              </w:p>
              <w:p w:rsidR="00000000" w:rsidDel="00000000" w:rsidP="00000000" w:rsidRDefault="00000000" w:rsidRPr="00000000" w14:paraId="0000011A">
                <w:pPr>
                  <w:numPr>
                    <w:ilvl w:val="0"/>
                    <w:numId w:val="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Providing direction of the content</w:t>
                </w:r>
              </w:p>
              <w:p w:rsidR="00000000" w:rsidDel="00000000" w:rsidP="00000000" w:rsidRDefault="00000000" w:rsidRPr="00000000" w14:paraId="0000011B">
                <w:pPr>
                  <w:numPr>
                    <w:ilvl w:val="0"/>
                    <w:numId w:val="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Creating and conducted all client and consumer surveys (multiple languages to thousands)</w:t>
                </w:r>
              </w:p>
              <w:p w:rsidR="00000000" w:rsidDel="00000000" w:rsidP="00000000" w:rsidRDefault="00000000" w:rsidRPr="00000000" w14:paraId="0000011C">
                <w:pPr>
                  <w:numPr>
                    <w:ilvl w:val="0"/>
                    <w:numId w:val="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Analyzing survey responses and data for insights</w:t>
                </w:r>
              </w:p>
              <w:p w:rsidR="00000000" w:rsidDel="00000000" w:rsidP="00000000" w:rsidRDefault="00000000" w:rsidRPr="00000000" w14:paraId="0000011D">
                <w:pPr>
                  <w:numPr>
                    <w:ilvl w:val="0"/>
                    <w:numId w:val="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mgt and collaboration w/ all teams and stakeholders</w:t>
                </w:r>
              </w:p>
              <w:p w:rsidR="00000000" w:rsidDel="00000000" w:rsidP="00000000" w:rsidRDefault="00000000" w:rsidRPr="00000000" w14:paraId="0000011E">
                <w:pPr>
                  <w:numPr>
                    <w:ilvl w:val="0"/>
                    <w:numId w:val="3"/>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Internal enablement via trainings </w:t>
                </w:r>
              </w:p>
              <w:p w:rsidR="00000000" w:rsidDel="00000000" w:rsidP="00000000" w:rsidRDefault="00000000" w:rsidRPr="00000000" w14:paraId="0000011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Collaboration with teams: </w:t>
                </w:r>
              </w:p>
              <w:p w:rsidR="00000000" w:rsidDel="00000000" w:rsidP="00000000" w:rsidRDefault="00000000" w:rsidRPr="00000000" w14:paraId="00000121">
                <w:pPr>
                  <w:numPr>
                    <w:ilvl w:val="0"/>
                    <w:numId w:val="2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Analytics – for data and surveys</w:t>
                </w:r>
              </w:p>
              <w:p w:rsidR="00000000" w:rsidDel="00000000" w:rsidP="00000000" w:rsidRDefault="00000000" w:rsidRPr="00000000" w14:paraId="00000122">
                <w:pPr>
                  <w:numPr>
                    <w:ilvl w:val="0"/>
                    <w:numId w:val="2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Web and Creative – for information design and assets</w:t>
                </w:r>
              </w:p>
              <w:p w:rsidR="00000000" w:rsidDel="00000000" w:rsidP="00000000" w:rsidRDefault="00000000" w:rsidRPr="00000000" w14:paraId="00000123">
                <w:pPr>
                  <w:numPr>
                    <w:ilvl w:val="0"/>
                    <w:numId w:val="2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Sales and CS – for enablement and training</w:t>
                </w:r>
              </w:p>
              <w:p w:rsidR="00000000" w:rsidDel="00000000" w:rsidP="00000000" w:rsidRDefault="00000000" w:rsidRPr="00000000" w14:paraId="00000124">
                <w:pPr>
                  <w:numPr>
                    <w:ilvl w:val="0"/>
                    <w:numId w:val="2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PR/Social/Demand Gen – for messaging and assets</w:t>
                </w:r>
              </w:p>
              <w:p w:rsidR="00000000" w:rsidDel="00000000" w:rsidP="00000000" w:rsidRDefault="00000000" w:rsidRPr="00000000" w14:paraId="00000125">
                <w:pPr>
                  <w:numPr>
                    <w:ilvl w:val="0"/>
                    <w:numId w:val="21"/>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Internal Comms</w:t>
                </w:r>
              </w:p>
              <w:p w:rsidR="00000000" w:rsidDel="00000000" w:rsidP="00000000" w:rsidRDefault="00000000" w:rsidRPr="00000000" w14:paraId="0000012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Outputs:</w:t>
                </w:r>
              </w:p>
              <w:p w:rsidR="00000000" w:rsidDel="00000000" w:rsidP="00000000" w:rsidRDefault="00000000" w:rsidRPr="00000000" w14:paraId="00000128">
                <w:pPr>
                  <w:numPr>
                    <w:ilvl w:val="0"/>
                    <w:numId w:val="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 Ebook, Microsite, Industry infographics.</w:t>
                </w:r>
              </w:p>
              <w:p w:rsidR="00000000" w:rsidDel="00000000" w:rsidP="00000000" w:rsidRDefault="00000000" w:rsidRPr="00000000" w14:paraId="00000129">
                <w:pPr>
                  <w:numPr>
                    <w:ilvl w:val="0"/>
                    <w:numId w:val="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Derivative assets – Webinar series, Email series, Blog posts, PPTs, Print booklets.</w:t>
                </w:r>
              </w:p>
              <w:p w:rsidR="00000000" w:rsidDel="00000000" w:rsidP="00000000" w:rsidRDefault="00000000" w:rsidRPr="00000000" w14:paraId="0000012A">
                <w:pPr>
                  <w:numPr>
                    <w:ilvl w:val="0"/>
                    <w:numId w:val="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Translations and Regional versions</w:t>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2B">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2C">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CONFLICT – MOMENTIVE</w:t>
                </w:r>
              </w:p>
              <w:p w:rsidR="00000000" w:rsidDel="00000000" w:rsidP="00000000" w:rsidRDefault="00000000" w:rsidRPr="00000000" w14:paraId="0000012D">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2E">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Issue: Too much time and energy was spent on one-off, short duration campaigns, which was driven by DG.</w:t>
                </w:r>
              </w:p>
              <w:p w:rsidR="00000000" w:rsidDel="00000000" w:rsidP="00000000" w:rsidRDefault="00000000" w:rsidRPr="00000000" w14:paraId="0000012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0">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Shared data that demonstrated the impact of evergreen &amp; long-term campaigns, which often require less effort &amp; should account for a majority of our leads.</w:t>
                </w:r>
              </w:p>
              <w:p w:rsidR="00000000" w:rsidDel="00000000" w:rsidP="00000000" w:rsidRDefault="00000000" w:rsidRPr="00000000" w14:paraId="00000131">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Created guardrails and SLAs around one-off and short-term campaigns (reqs around lead time, budget, duration, # per quarter, goals, etc) to limit the volume and scope of these types of campaigns and let us focus on higher impact ones .</w:t>
                </w:r>
              </w:p>
              <w:p w:rsidR="00000000" w:rsidDel="00000000" w:rsidP="00000000" w:rsidRDefault="00000000" w:rsidRPr="00000000" w14:paraId="00000132">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Worked with leadership to reshape Demand Gen owners’ goals.</w:t>
                </w:r>
                <w:r w:rsidDel="00000000" w:rsidR="00000000" w:rsidRPr="00000000">
                  <w:rPr>
                    <w:rtl w:val="0"/>
                  </w:rPr>
                </w:r>
              </w:p>
            </w:tc>
          </w:tr>
        </w:tbl>
      </w:sdtContent>
    </w:sdt>
    <w:p w:rsidR="00000000" w:rsidDel="00000000" w:rsidP="00000000" w:rsidRDefault="00000000" w:rsidRPr="00000000" w14:paraId="00000133">
      <w:pPr>
        <w:rPr>
          <w:rFonts w:ascii="Calibri" w:cs="Calibri" w:eastAsia="Calibri" w:hAnsi="Calibri"/>
          <w:sz w:val="8"/>
          <w:szCs w:val="8"/>
        </w:rPr>
      </w:pPr>
      <w:r w:rsidDel="00000000" w:rsidR="00000000" w:rsidRPr="00000000">
        <w:rPr>
          <w:rtl w:val="0"/>
        </w:rPr>
      </w:r>
    </w:p>
    <w:sdt>
      <w:sdtPr>
        <w:lock w:val="contentLocked"/>
        <w:tag w:val="goog_rdk_9"/>
      </w:sdtPr>
      <w:sdtContent>
        <w:tbl>
          <w:tblPr>
            <w:tblStyle w:val="Table10"/>
            <w:tblW w:w="11820.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50"/>
            <w:gridCol w:w="105"/>
            <w:gridCol w:w="5265"/>
            <w:tblGridChange w:id="0">
              <w:tblGrid>
                <w:gridCol w:w="6450"/>
                <w:gridCol w:w="105"/>
                <w:gridCol w:w="5265"/>
              </w:tblGrid>
            </w:tblGridChange>
          </w:tblGrid>
          <w:tr>
            <w:trPr>
              <w:cantSplit w:val="0"/>
              <w:trHeight w:val="5310"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34">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BUILT OR OWNED A PROGRAM – BV ADVOCACY</w:t>
                </w:r>
              </w:p>
              <w:p w:rsidR="00000000" w:rsidDel="00000000" w:rsidP="00000000" w:rsidRDefault="00000000" w:rsidRPr="00000000" w14:paraId="00000135">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3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Repositioning of ‘Referral Program’ to ‘Advocacy Program’:</w:t>
                </w:r>
              </w:p>
              <w:p w:rsidR="00000000" w:rsidDel="00000000" w:rsidP="00000000" w:rsidRDefault="00000000" w:rsidRPr="00000000" w14:paraId="0000013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Redefined and broadened the program in where it sources advocates and how it leverages them.</w:t>
                </w:r>
              </w:p>
              <w:p w:rsidR="00000000" w:rsidDel="00000000" w:rsidP="00000000" w:rsidRDefault="00000000" w:rsidRPr="00000000" w14:paraId="0000013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sz w:val="18"/>
                    <w:szCs w:val="18"/>
                    <w:rtl w:val="0"/>
                  </w:rPr>
                  <w:t xml:space="preserve">Sources</w:t>
                </w:r>
                <w:r w:rsidDel="00000000" w:rsidR="00000000" w:rsidRPr="00000000">
                  <w:rPr>
                    <w:rtl w:val="0"/>
                  </w:rPr>
                </w:r>
              </w:p>
              <w:p w:rsidR="00000000" w:rsidDel="00000000" w:rsidP="00000000" w:rsidRDefault="00000000" w:rsidRPr="00000000" w14:paraId="0000013A">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Gainsight health scores (scalable, programmatic)</w:t>
                </w:r>
              </w:p>
              <w:p w:rsidR="00000000" w:rsidDel="00000000" w:rsidP="00000000" w:rsidRDefault="00000000" w:rsidRPr="00000000" w14:paraId="0000013B">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CSAT and NPS (scalable, programmatic)</w:t>
                </w:r>
              </w:p>
              <w:p w:rsidR="00000000" w:rsidDel="00000000" w:rsidP="00000000" w:rsidRDefault="00000000" w:rsidRPr="00000000" w14:paraId="0000013C">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Sales contracts and renewals</w:t>
                </w:r>
              </w:p>
              <w:p w:rsidR="00000000" w:rsidDel="00000000" w:rsidP="00000000" w:rsidRDefault="00000000" w:rsidRPr="00000000" w14:paraId="0000013D">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stories</w:t>
                </w:r>
              </w:p>
              <w:p w:rsidR="00000000" w:rsidDel="00000000" w:rsidP="00000000" w:rsidRDefault="00000000" w:rsidRPr="00000000" w14:paraId="0000013E">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CS rewards program and impact on employee eval</w:t>
                </w:r>
              </w:p>
              <w:p w:rsidR="00000000" w:rsidDel="00000000" w:rsidP="00000000" w:rsidRDefault="00000000" w:rsidRPr="00000000" w14:paraId="0000013F">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CS enablement</w:t>
                </w:r>
              </w:p>
              <w:p w:rsidR="00000000" w:rsidDel="00000000" w:rsidP="00000000" w:rsidRDefault="00000000" w:rsidRPr="00000000" w14:paraId="00000140">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Inspire post-event survey</w:t>
                </w:r>
              </w:p>
              <w:p w:rsidR="00000000" w:rsidDel="00000000" w:rsidP="00000000" w:rsidRDefault="00000000" w:rsidRPr="00000000" w14:paraId="00000141">
                <w:pPr>
                  <w:numPr>
                    <w:ilvl w:val="0"/>
                    <w:numId w:val="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Direct outreach</w:t>
                </w:r>
              </w:p>
              <w:p w:rsidR="00000000" w:rsidDel="00000000" w:rsidP="00000000" w:rsidRDefault="00000000" w:rsidRPr="00000000" w14:paraId="00000142">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Outputs</w:t>
                </w:r>
                <w:r w:rsidDel="00000000" w:rsidR="00000000" w:rsidRPr="00000000">
                  <w:rPr>
                    <w:rtl w:val="0"/>
                  </w:rPr>
                </w:r>
              </w:p>
              <w:sdt>
                <w:sdtPr>
                  <w:lock w:val="contentLocked"/>
                  <w:tag w:val="goog_rdk_8"/>
                </w:sdtPr>
                <w:sdtContent>
                  <w:tbl>
                    <w:tblPr>
                      <w:tblStyle w:val="Table11"/>
                      <w:tblW w:w="6255.0" w:type="dxa"/>
                      <w:jc w:val="left"/>
                      <w:tblLayout w:type="fixed"/>
                      <w:tblLook w:val="0600"/>
                    </w:tblPr>
                    <w:tblGrid>
                      <w:gridCol w:w="3225"/>
                      <w:gridCol w:w="3030"/>
                      <w:tblGridChange w:id="0">
                        <w:tblGrid>
                          <w:gridCol w:w="3225"/>
                          <w:gridCol w:w="303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References (250)</w:t>
                          </w:r>
                        </w:p>
                        <w:p w:rsidR="00000000" w:rsidDel="00000000" w:rsidP="00000000" w:rsidRDefault="00000000" w:rsidRPr="00000000" w14:paraId="00000145">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Case studies (75) – considered most valuable asset by sales</w:t>
                          </w:r>
                        </w:p>
                        <w:p w:rsidR="00000000" w:rsidDel="00000000" w:rsidP="00000000" w:rsidRDefault="00000000" w:rsidRPr="00000000" w14:paraId="00000146">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presenters (100) – always rated top session</w:t>
                          </w:r>
                        </w:p>
                        <w:p w:rsidR="00000000" w:rsidDel="00000000" w:rsidP="00000000" w:rsidRDefault="00000000" w:rsidRPr="00000000" w14:paraId="00000147">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Content used in highest performing assets – ebooks, webinars, events</w:t>
                          </w:r>
                        </w:p>
                      </w:tc>
                      <w:tc>
                        <w:tcPr>
                          <w:shd w:fill="auto" w:val="clear"/>
                          <w:tcMar>
                            <w:top w:w="0.0" w:type="dxa"/>
                            <w:left w:w="0.0" w:type="dxa"/>
                            <w:bottom w:w="0.0" w:type="dxa"/>
                            <w:right w:w="0.0" w:type="dxa"/>
                          </w:tcMar>
                          <w:vAlign w:val="top"/>
                        </w:tcPr>
                        <w:p w:rsidR="00000000" w:rsidDel="00000000" w:rsidP="00000000" w:rsidRDefault="00000000" w:rsidRPr="00000000" w14:paraId="00000148">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Client stories (300) – weaved in all content &amp; derivative material</w:t>
                          </w:r>
                        </w:p>
                        <w:p w:rsidR="00000000" w:rsidDel="00000000" w:rsidP="00000000" w:rsidRDefault="00000000" w:rsidRPr="00000000" w14:paraId="00000149">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Testimonials &amp; reviews (270)</w:t>
                          </w:r>
                        </w:p>
                        <w:p w:rsidR="00000000" w:rsidDel="00000000" w:rsidP="00000000" w:rsidRDefault="00000000" w:rsidRPr="00000000" w14:paraId="0000014A">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Speak publicly (100) – events, Summit</w:t>
                          </w:r>
                        </w:p>
                        <w:p w:rsidR="00000000" w:rsidDel="00000000" w:rsidP="00000000" w:rsidRDefault="00000000" w:rsidRPr="00000000" w14:paraId="0000014B">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Logos</w:t>
                          </w:r>
                        </w:p>
                        <w:p w:rsidR="00000000" w:rsidDel="00000000" w:rsidP="00000000" w:rsidRDefault="00000000" w:rsidRPr="00000000" w14:paraId="0000014C">
                          <w:pPr>
                            <w:numPr>
                              <w:ilvl w:val="0"/>
                              <w:numId w:val="7"/>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G2Crowd</w:t>
                          </w:r>
                        </w:p>
                      </w:tc>
                    </w:tr>
                  </w:tbl>
                </w:sdtContent>
              </w:sdt>
              <w:p w:rsidR="00000000" w:rsidDel="00000000" w:rsidP="00000000" w:rsidRDefault="00000000" w:rsidRPr="00000000" w14:paraId="0000014D">
                <w:pPr>
                  <w:rPr>
                    <w:rFonts w:ascii="Calibri" w:cs="Calibri" w:eastAsia="Calibri" w:hAnsi="Calibri"/>
                    <w:sz w:val="4"/>
                    <w:szCs w:val="4"/>
                  </w:rPr>
                </w:pPr>
                <w:r w:rsidDel="00000000" w:rsidR="00000000" w:rsidRPr="00000000">
                  <w:rPr>
                    <w:rtl w:val="0"/>
                  </w:rPr>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4E">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4F">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BUILT OR OWNED A PROGRAM – BV G2CROWD</w:t>
                </w:r>
              </w:p>
              <w:p w:rsidR="00000000" w:rsidDel="00000000" w:rsidP="00000000" w:rsidRDefault="00000000" w:rsidRPr="00000000" w14:paraId="00000150">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51">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Owned the initiative to improve the presence on G2Crowd to counter competitor claims</w:t>
                </w:r>
                <w:r w:rsidDel="00000000" w:rsidR="00000000" w:rsidRPr="00000000">
                  <w:rPr>
                    <w:rtl w:val="0"/>
                  </w:rPr>
                </w:r>
              </w:p>
              <w:p w:rsidR="00000000" w:rsidDel="00000000" w:rsidP="00000000" w:rsidRDefault="00000000" w:rsidRPr="00000000" w14:paraId="00000152">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5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What:</w:t>
                </w:r>
              </w:p>
              <w:p w:rsidR="00000000" w:rsidDel="00000000" w:rsidP="00000000" w:rsidRDefault="00000000" w:rsidRPr="00000000" w14:paraId="00000154">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Built profile</w:t>
                </w:r>
              </w:p>
              <w:p w:rsidR="00000000" w:rsidDel="00000000" w:rsidP="00000000" w:rsidRDefault="00000000" w:rsidRPr="00000000" w14:paraId="00000155">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generation (direct emails to advocates, Qualtrics in-platform pop-up from 9+ NPS, CS enablement via white label email and incentivization for CSDs, communication from sales during renewal.</w:t>
                </w:r>
              </w:p>
              <w:p w:rsidR="00000000" w:rsidDel="00000000" w:rsidP="00000000" w:rsidRDefault="00000000" w:rsidRPr="00000000" w14:paraId="0000015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Results:</w:t>
                </w:r>
              </w:p>
              <w:p w:rsidR="00000000" w:rsidDel="00000000" w:rsidP="00000000" w:rsidRDefault="00000000" w:rsidRPr="00000000" w14:paraId="00000158">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Turned from reactive to proactive, and now leverages top position and award winning presence for sales &amp; mk</w:t>
                </w:r>
              </w:p>
              <w:p w:rsidR="00000000" w:rsidDel="00000000" w:rsidP="00000000" w:rsidRDefault="00000000" w:rsidRPr="00000000" w14:paraId="00000159">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From 8 reviews to 200+ vs. 30 reviews of </w:t>
                </w:r>
                <w:r w:rsidDel="00000000" w:rsidR="00000000" w:rsidRPr="00000000">
                  <w:rPr>
                    <w:rFonts w:ascii="Calibri" w:cs="Calibri" w:eastAsia="Calibri" w:hAnsi="Calibri"/>
                    <w:sz w:val="18"/>
                    <w:szCs w:val="18"/>
                    <w:rtl w:val="0"/>
                  </w:rPr>
                  <w:t xml:space="preserve">competitor</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5A">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Highest volume &amp; top rated in category</w:t>
                </w:r>
              </w:p>
              <w:p w:rsidR="00000000" w:rsidDel="00000000" w:rsidP="00000000" w:rsidRDefault="00000000" w:rsidRPr="00000000" w14:paraId="0000015B">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Named industry leader 8 Qs in row</w:t>
                </w:r>
              </w:p>
              <w:p w:rsidR="00000000" w:rsidDel="00000000" w:rsidP="00000000" w:rsidRDefault="00000000" w:rsidRPr="00000000" w14:paraId="0000015C">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Database of snippets from reviews categorized by industry, company size, value prop, product, etc.</w:t>
                </w:r>
              </w:p>
              <w:p w:rsidR="00000000" w:rsidDel="00000000" w:rsidP="00000000" w:rsidRDefault="00000000" w:rsidRPr="00000000" w14:paraId="0000015D">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Analytics for leads and ID’ing at-risk clientsLeverage mkt assets (reviews and badges in marketing material)</w:t>
                </w:r>
              </w:p>
              <w:p w:rsidR="00000000" w:rsidDel="00000000" w:rsidP="00000000" w:rsidRDefault="00000000" w:rsidRPr="00000000" w14:paraId="0000015E">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Went from reactive response to proactive tool by leveraging top position and award-winning presence for sales &amp; mkt teams </w:t>
                </w:r>
                <w:r w:rsidDel="00000000" w:rsidR="00000000" w:rsidRPr="00000000">
                  <w:rPr>
                    <w:rtl w:val="0"/>
                  </w:rPr>
                </w:r>
              </w:p>
            </w:tc>
          </w:tr>
        </w:tbl>
      </w:sdtContent>
    </w:sdt>
    <w:p w:rsidR="00000000" w:rsidDel="00000000" w:rsidP="00000000" w:rsidRDefault="00000000" w:rsidRPr="00000000" w14:paraId="0000015F">
      <w:pPr>
        <w:rPr>
          <w:rFonts w:ascii="Calibri" w:cs="Calibri" w:eastAsia="Calibri" w:hAnsi="Calibri"/>
          <w:sz w:val="8"/>
          <w:szCs w:val="8"/>
        </w:rPr>
      </w:pPr>
      <w:r w:rsidDel="00000000" w:rsidR="00000000" w:rsidRPr="00000000">
        <w:rPr>
          <w:rtl w:val="0"/>
        </w:rPr>
      </w:r>
    </w:p>
    <w:sdt>
      <w:sdtPr>
        <w:lock w:val="contentLocked"/>
        <w:tag w:val="goog_rdk_10"/>
      </w:sdtPr>
      <w:sdtContent>
        <w:tbl>
          <w:tblPr>
            <w:tblStyle w:val="Table12"/>
            <w:tblW w:w="11805.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35"/>
            <w:gridCol w:w="105"/>
            <w:gridCol w:w="5265"/>
            <w:tblGridChange w:id="0">
              <w:tblGrid>
                <w:gridCol w:w="6435"/>
                <w:gridCol w:w="105"/>
                <w:gridCol w:w="5265"/>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60">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IMPROVED PROCESS – MOMENTIVE CAMPAIGN EFFICIENCY AND QA</w:t>
                </w:r>
              </w:p>
              <w:p w:rsidR="00000000" w:rsidDel="00000000" w:rsidP="00000000" w:rsidRDefault="00000000" w:rsidRPr="00000000" w14:paraId="00000161">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6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The process of building and launching campaigns was too slow, overcomplicated, overly reliant on others, and error prone.</w:t>
                </w:r>
              </w:p>
              <w:p w:rsidR="00000000" w:rsidDel="00000000" w:rsidP="00000000" w:rsidRDefault="00000000" w:rsidRPr="00000000" w14:paraId="0000016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4">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Introduced processes to make building, launching, monitoring, &amp; reporting on campaigns more streamlined and manageable – scalable, template-based, standardized, fast, simple, and with less reliance on MOPs and Creative – so we could dedicate more time on being creative, strategic, and prescriptive.</w:t>
                </w:r>
              </w:p>
              <w:p w:rsidR="00000000" w:rsidDel="00000000" w:rsidP="00000000" w:rsidRDefault="00000000" w:rsidRPr="00000000" w14:paraId="00000165">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QA w/ SOPs for pre-launch QA to ensure the entire everything is working as expected and attribution is full-proof.</w:t>
                </w:r>
              </w:p>
              <w:p w:rsidR="00000000" w:rsidDel="00000000" w:rsidP="00000000" w:rsidRDefault="00000000" w:rsidRPr="00000000" w14:paraId="00000166">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Added MQL pacing to reports and meeting agendas to get ahead of potential issues earlier.</w:t>
                </w:r>
              </w:p>
              <w:p w:rsidR="00000000" w:rsidDel="00000000" w:rsidP="00000000" w:rsidRDefault="00000000" w:rsidRPr="00000000" w14:paraId="00000167">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Resulted in more efficiency, faster time-to-market, and performance.</w:t>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68">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69">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PROCESS – EXPEDIA REPORTING</w:t>
                </w:r>
              </w:p>
              <w:p w:rsidR="00000000" w:rsidDel="00000000" w:rsidP="00000000" w:rsidRDefault="00000000" w:rsidRPr="00000000" w14:paraId="0000016A">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Expedia: Revamped reporting to make it easier for channel owners and other marketers to monitor results and interpret data. </w:t>
                </w:r>
              </w:p>
              <w:p w:rsidR="00000000" w:rsidDel="00000000" w:rsidP="00000000" w:rsidRDefault="00000000" w:rsidRPr="00000000" w14:paraId="0000016C">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6D">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Created high-level, exec summary view</w:t>
                </w:r>
              </w:p>
              <w:p w:rsidR="00000000" w:rsidDel="00000000" w:rsidP="00000000" w:rsidRDefault="00000000" w:rsidRPr="00000000" w14:paraId="0000016E">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Incorporated more bottom-of-the-funnel metrics</w:t>
                </w:r>
              </w:p>
              <w:p w:rsidR="00000000" w:rsidDel="00000000" w:rsidP="00000000" w:rsidRDefault="00000000" w:rsidRPr="00000000" w14:paraId="0000016F">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Migration to Tableau to combine data streams (Marketo, SFDC, Social, Seismic, Webinars) in partnership with MOPs</w:t>
                </w:r>
              </w:p>
              <w:p w:rsidR="00000000" w:rsidDel="00000000" w:rsidP="00000000" w:rsidRDefault="00000000" w:rsidRPr="00000000" w14:paraId="00000170">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Solved for real-time visibility into we were pacing against quarterly KPIs</w:t>
                </w:r>
              </w:p>
              <w:p w:rsidR="00000000" w:rsidDel="00000000" w:rsidP="00000000" w:rsidRDefault="00000000" w:rsidRPr="00000000" w14:paraId="00000171">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Trained channel owners to run their own reports</w:t>
                </w:r>
                <w:r w:rsidDel="00000000" w:rsidR="00000000" w:rsidRPr="00000000">
                  <w:rPr>
                    <w:rtl w:val="0"/>
                  </w:rPr>
                </w:r>
              </w:p>
            </w:tc>
          </w:tr>
        </w:tbl>
      </w:sdtContent>
    </w:sdt>
    <w:p w:rsidR="00000000" w:rsidDel="00000000" w:rsidP="00000000" w:rsidRDefault="00000000" w:rsidRPr="00000000" w14:paraId="00000172">
      <w:pPr>
        <w:rPr>
          <w:rFonts w:ascii="Calibri" w:cs="Calibri" w:eastAsia="Calibri" w:hAnsi="Calibri"/>
          <w:sz w:val="8"/>
          <w:szCs w:val="8"/>
        </w:rPr>
      </w:pPr>
      <w:r w:rsidDel="00000000" w:rsidR="00000000" w:rsidRPr="00000000">
        <w:rPr>
          <w:rtl w:val="0"/>
        </w:rPr>
      </w:r>
    </w:p>
    <w:sdt>
      <w:sdtPr>
        <w:lock w:val="contentLocked"/>
        <w:tag w:val="goog_rdk_11"/>
      </w:sdtPr>
      <w:sdtContent>
        <w:tbl>
          <w:tblPr>
            <w:tblStyle w:val="Table13"/>
            <w:tblW w:w="11805.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35"/>
            <w:gridCol w:w="105"/>
            <w:gridCol w:w="5265"/>
            <w:tblGridChange w:id="0">
              <w:tblGrid>
                <w:gridCol w:w="6435"/>
                <w:gridCol w:w="105"/>
                <w:gridCol w:w="5265"/>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73">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PROCESS AND COLLABORATION – EXPEDIA GTM</w:t>
                </w:r>
              </w:p>
              <w:p w:rsidR="00000000" w:rsidDel="00000000" w:rsidP="00000000" w:rsidRDefault="00000000" w:rsidRPr="00000000" w14:paraId="00000174">
                <w:pPr>
                  <w:rPr>
                    <w:rFonts w:ascii="Calibri" w:cs="Calibri" w:eastAsia="Calibri" w:hAnsi="Calibri"/>
                    <w:b w:val="1"/>
                    <w:color w:val="4472c4"/>
                    <w:sz w:val="2"/>
                    <w:szCs w:val="2"/>
                  </w:rPr>
                </w:pPr>
                <w:r w:rsidDel="00000000" w:rsidR="00000000" w:rsidRPr="00000000">
                  <w:rPr>
                    <w:rtl w:val="0"/>
                  </w:rPr>
                </w:r>
              </w:p>
              <w:p w:rsidR="00000000" w:rsidDel="00000000" w:rsidP="00000000" w:rsidRDefault="00000000" w:rsidRPr="00000000" w14:paraId="0000017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How we go-to-market with new products, features, and major thought leadership content that drives real business impact.</w:t>
                </w:r>
              </w:p>
              <w:p w:rsidR="00000000" w:rsidDel="00000000" w:rsidP="00000000" w:rsidRDefault="00000000" w:rsidRPr="00000000" w14:paraId="00000176">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7">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Standardized launch classes assigned to all campaigns with a predefined set of outputs from each team</w:t>
                </w:r>
              </w:p>
              <w:p w:rsidR="00000000" w:rsidDel="00000000" w:rsidP="00000000" w:rsidRDefault="00000000" w:rsidRPr="00000000" w14:paraId="00000178">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Marketing briefs and kickoff meetings to intro the project, facilitate discovery, solicit input from channel owners, and commit to next steps</w:t>
                </w:r>
              </w:p>
              <w:p w:rsidR="00000000" w:rsidDel="00000000" w:rsidP="00000000" w:rsidRDefault="00000000" w:rsidRPr="00000000" w14:paraId="00000179">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Channel-specific activation briefs with specs</w:t>
                </w:r>
              </w:p>
              <w:p w:rsidR="00000000" w:rsidDel="00000000" w:rsidP="00000000" w:rsidRDefault="00000000" w:rsidRPr="00000000" w14:paraId="0000017A">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Reporting requirements</w:t>
                </w:r>
              </w:p>
              <w:p w:rsidR="00000000" w:rsidDel="00000000" w:rsidP="00000000" w:rsidRDefault="00000000" w:rsidRPr="00000000" w14:paraId="0000017B">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Ongoing meetings to review performance and potential improvements</w:t>
                </w:r>
              </w:p>
              <w:p w:rsidR="00000000" w:rsidDel="00000000" w:rsidP="00000000" w:rsidRDefault="00000000" w:rsidRPr="00000000" w14:paraId="0000017C">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Improved QA w/ SOPs for pre-launch QA to ensure the entire everything is working as expected and attribution is full-proof.</w:t>
                </w:r>
              </w:p>
              <w:p w:rsidR="00000000" w:rsidDel="00000000" w:rsidP="00000000" w:rsidRDefault="00000000" w:rsidRPr="00000000" w14:paraId="0000017D">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7E">
                <w:pPr>
                  <w:rPr>
                    <w:rFonts w:ascii="Calibri" w:cs="Calibri" w:eastAsia="Calibri" w:hAnsi="Calibri"/>
                    <w:b w:val="1"/>
                    <w:color w:val="4472c4"/>
                    <w:sz w:val="18"/>
                    <w:szCs w:val="18"/>
                  </w:rPr>
                </w:pPr>
                <w:r w:rsidDel="00000000" w:rsidR="00000000" w:rsidRPr="00000000">
                  <w:rPr>
                    <w:rFonts w:ascii="Calibri" w:cs="Calibri" w:eastAsia="Calibri" w:hAnsi="Calibri"/>
                    <w:sz w:val="18"/>
                    <w:szCs w:val="18"/>
                    <w:rtl w:val="0"/>
                  </w:rPr>
                  <w:t xml:space="preserve">Success led to other departments and the broader org duplicating this process</w:t>
                </w:r>
                <w:r w:rsidDel="00000000" w:rsidR="00000000" w:rsidRPr="00000000">
                  <w:rPr>
                    <w:rtl w:val="0"/>
                  </w:rPr>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7F">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80">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PROCESSES AND COLLABORATION – EXPEDIA INTEGRATED TEAMS &amp; OPERATIONS</w:t>
                </w:r>
              </w:p>
              <w:p w:rsidR="00000000" w:rsidDel="00000000" w:rsidP="00000000" w:rsidRDefault="00000000" w:rsidRPr="00000000" w14:paraId="00000181">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82">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Developed &amp; installed back-end processes to bridge the gap between different teams that own different parts/stages of the funnel</w:t>
                </w:r>
              </w:p>
              <w:p w:rsidR="00000000" w:rsidDel="00000000" w:rsidP="00000000" w:rsidRDefault="00000000" w:rsidRPr="00000000" w14:paraId="00000183">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8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Increase the adoption, standardization, usability, and organization of our platforms:</w:t>
                </w:r>
              </w:p>
              <w:p w:rsidR="00000000" w:rsidDel="00000000" w:rsidP="00000000" w:rsidRDefault="00000000" w:rsidRPr="00000000" w14:paraId="00000185">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management (Trello) – consolidated number of boards, implemented add-on features, templated check lists, intake forms, and solved for calendaring</w:t>
                </w:r>
              </w:p>
              <w:p w:rsidR="00000000" w:rsidDel="00000000" w:rsidP="00000000" w:rsidRDefault="00000000" w:rsidRPr="00000000" w14:paraId="00000186">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Documentation (Confluence) – combined instances, organized hierarchy, pushed consistent formatting, and commitment to keeping it up to date</w:t>
                </w:r>
              </w:p>
              <w:p w:rsidR="00000000" w:rsidDel="00000000" w:rsidP="00000000" w:rsidRDefault="00000000" w:rsidRPr="00000000" w14:paraId="00000187">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Team meetings – ways to maximize the time investment and outputs of recurring mtgs</w:t>
                </w:r>
                <w:r w:rsidDel="00000000" w:rsidR="00000000" w:rsidRPr="00000000">
                  <w:rPr>
                    <w:rtl w:val="0"/>
                  </w:rPr>
                </w:r>
              </w:p>
            </w:tc>
          </w:tr>
        </w:tbl>
      </w:sdtContent>
    </w:sdt>
    <w:p w:rsidR="00000000" w:rsidDel="00000000" w:rsidP="00000000" w:rsidRDefault="00000000" w:rsidRPr="00000000" w14:paraId="00000188">
      <w:pPr>
        <w:rPr>
          <w:rFonts w:ascii="Calibri" w:cs="Calibri" w:eastAsia="Calibri" w:hAnsi="Calibri"/>
          <w:sz w:val="8"/>
          <w:szCs w:val="8"/>
        </w:rPr>
      </w:pPr>
      <w:r w:rsidDel="00000000" w:rsidR="00000000" w:rsidRPr="00000000">
        <w:rPr>
          <w:rtl w:val="0"/>
        </w:rPr>
      </w:r>
    </w:p>
    <w:sdt>
      <w:sdtPr>
        <w:lock w:val="contentLocked"/>
        <w:tag w:val="goog_rdk_12"/>
      </w:sdtPr>
      <w:sdtContent>
        <w:tbl>
          <w:tblPr>
            <w:tblStyle w:val="Table14"/>
            <w:tblW w:w="11805.0" w:type="dxa"/>
            <w:jc w:val="left"/>
            <w:tblInd w:w="-1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65"/>
            <w:gridCol w:w="105"/>
            <w:gridCol w:w="5235"/>
            <w:tblGridChange w:id="0">
              <w:tblGrid>
                <w:gridCol w:w="6465"/>
                <w:gridCol w:w="105"/>
                <w:gridCol w:w="5235"/>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89">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PROCESSES AND COLLABORATION – EXPEDIA INTEGRATED TEAMS &amp; OPERATIONS</w:t>
                </w:r>
              </w:p>
              <w:p w:rsidR="00000000" w:rsidDel="00000000" w:rsidP="00000000" w:rsidRDefault="00000000" w:rsidRPr="00000000" w14:paraId="0000018A">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8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Developed &amp; installed back-end processes to bridge the gap between different teams that own different parts/stages of the funnel</w:t>
                </w:r>
              </w:p>
              <w:p w:rsidR="00000000" w:rsidDel="00000000" w:rsidP="00000000" w:rsidRDefault="00000000" w:rsidRPr="00000000" w14:paraId="0000018C">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Increase the adoption, standardization, usability, and organization of our platforms:</w:t>
                </w:r>
              </w:p>
              <w:p w:rsidR="00000000" w:rsidDel="00000000" w:rsidP="00000000" w:rsidRDefault="00000000" w:rsidRPr="00000000" w14:paraId="0000018E">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Project management (Trello) – consolidated number of boards, implemented add-on features, templated check lists, intake forms, and solved for calendaring</w:t>
                </w:r>
              </w:p>
              <w:p w:rsidR="00000000" w:rsidDel="00000000" w:rsidP="00000000" w:rsidRDefault="00000000" w:rsidRPr="00000000" w14:paraId="0000018F">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Documentation (Confluence) – combined instances, organized hierarchy, pushed consistent formatting, and commitment to keeping it up to date</w:t>
                </w:r>
              </w:p>
              <w:p w:rsidR="00000000" w:rsidDel="00000000" w:rsidP="00000000" w:rsidRDefault="00000000" w:rsidRPr="00000000" w14:paraId="00000190">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Team meetings – ways to maximize the time investment and outputs of recurring mtgs</w:t>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91">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92">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CAMPAIGN – WPE BIGFOOT</w:t>
                </w:r>
              </w:p>
              <w:p w:rsidR="00000000" w:rsidDel="00000000" w:rsidP="00000000" w:rsidRDefault="00000000" w:rsidRPr="00000000" w14:paraId="00000193">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94">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One of the company’s most important initiatives, getting ENT level companies with hundreds of subsidiaries or individual brands that have at least one digital property with WP Engine to move all their sites to WP Engin</w:t>
                </w:r>
                <w:r w:rsidDel="00000000" w:rsidR="00000000" w:rsidRPr="00000000">
                  <w:rPr>
                    <w:rFonts w:ascii="Calibri" w:cs="Calibri" w:eastAsia="Calibri" w:hAnsi="Calibri"/>
                    <w:sz w:val="18"/>
                    <w:szCs w:val="18"/>
                    <w:rtl w:val="0"/>
                  </w:rPr>
                  <w:t xml:space="preserve">e; Expansion rather than Acquisition.</w:t>
                </w:r>
              </w:p>
              <w:p w:rsidR="00000000" w:rsidDel="00000000" w:rsidP="00000000" w:rsidRDefault="00000000" w:rsidRPr="00000000" w14:paraId="0000019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6">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Segmented by personas – Job Funct. (technologists vs. marketers), Job Level (decision-makers &amp; EBs vs. practitioners &amp; users)</w:t>
                </w:r>
              </w:p>
              <w:p w:rsidR="00000000" w:rsidDel="00000000" w:rsidP="00000000" w:rsidRDefault="00000000" w:rsidRPr="00000000" w14:paraId="00000197">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Unique Value Prop for each segment</w:t>
                </w:r>
              </w:p>
              <w:p w:rsidR="00000000" w:rsidDel="00000000" w:rsidP="00000000" w:rsidRDefault="00000000" w:rsidRPr="00000000" w14:paraId="00000198">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Message House</w:t>
                </w:r>
              </w:p>
              <w:p w:rsidR="00000000" w:rsidDel="00000000" w:rsidP="00000000" w:rsidRDefault="00000000" w:rsidRPr="00000000" w14:paraId="00000199">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Enablement for CS and account managers</w:t>
                </w:r>
              </w:p>
              <w:p w:rsidR="00000000" w:rsidDel="00000000" w:rsidP="00000000" w:rsidRDefault="00000000" w:rsidRPr="00000000" w14:paraId="0000019A">
                <w:pPr>
                  <w:numPr>
                    <w:ilvl w:val="0"/>
                    <w:numId w:val="22"/>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Outputs: 20+ email streams, LPs, paid social ads, ABM</w:t>
                </w:r>
              </w:p>
              <w:p w:rsidR="00000000" w:rsidDel="00000000" w:rsidP="00000000" w:rsidRDefault="00000000" w:rsidRPr="00000000" w14:paraId="0000019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9C">
                <w:pPr>
                  <w:rPr>
                    <w:rFonts w:ascii="Calibri" w:cs="Calibri" w:eastAsia="Calibri" w:hAnsi="Calibri"/>
                    <w:b w:val="1"/>
                    <w:color w:val="4472c4"/>
                    <w:sz w:val="18"/>
                    <w:szCs w:val="18"/>
                  </w:rPr>
                </w:pPr>
                <w:r w:rsidDel="00000000" w:rsidR="00000000" w:rsidRPr="00000000">
                  <w:rPr>
                    <w:rFonts w:ascii="Calibri" w:cs="Calibri" w:eastAsia="Calibri" w:hAnsi="Calibri"/>
                    <w:sz w:val="18"/>
                    <w:szCs w:val="18"/>
                    <w:rtl w:val="0"/>
                  </w:rPr>
                  <w:t xml:space="preserve">Result: Dozen of customers moved all their sites, resulting in hundreds of thousands of revenue</w:t>
                </w:r>
                <w:r w:rsidDel="00000000" w:rsidR="00000000" w:rsidRPr="00000000">
                  <w:rPr>
                    <w:rtl w:val="0"/>
                  </w:rPr>
                </w:r>
              </w:p>
            </w:tc>
          </w:tr>
        </w:tbl>
      </w:sdtContent>
    </w:sdt>
    <w:p w:rsidR="00000000" w:rsidDel="00000000" w:rsidP="00000000" w:rsidRDefault="00000000" w:rsidRPr="00000000" w14:paraId="0000019D">
      <w:pPr>
        <w:rPr>
          <w:rFonts w:ascii="Calibri" w:cs="Calibri" w:eastAsia="Calibri" w:hAnsi="Calibri"/>
          <w:sz w:val="8"/>
          <w:szCs w:val="8"/>
        </w:rPr>
      </w:pPr>
      <w:r w:rsidDel="00000000" w:rsidR="00000000" w:rsidRPr="00000000">
        <w:rPr>
          <w:rtl w:val="0"/>
        </w:rPr>
      </w:r>
    </w:p>
    <w:sdt>
      <w:sdtPr>
        <w:lock w:val="contentLocked"/>
        <w:tag w:val="goog_rdk_13"/>
      </w:sdtPr>
      <w:sdtContent>
        <w:tbl>
          <w:tblPr>
            <w:tblStyle w:val="Table15"/>
            <w:tblW w:w="11805.0" w:type="dxa"/>
            <w:jc w:val="left"/>
            <w:tblInd w:w="-13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465"/>
            <w:gridCol w:w="105"/>
            <w:gridCol w:w="5235"/>
            <w:tblGridChange w:id="0">
              <w:tblGrid>
                <w:gridCol w:w="6465"/>
                <w:gridCol w:w="105"/>
                <w:gridCol w:w="5235"/>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9E">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PROACTIVE IDENTIFY PROBLEM AND SOLVE OR ENABLEMENT AT BV</w:t>
                </w:r>
              </w:p>
              <w:p w:rsidR="00000000" w:rsidDel="00000000" w:rsidP="00000000" w:rsidRDefault="00000000" w:rsidRPr="00000000" w14:paraId="0000019F">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A0">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Stats Library</w:t>
                </w:r>
              </w:p>
              <w:p w:rsidR="00000000" w:rsidDel="00000000" w:rsidP="00000000" w:rsidRDefault="00000000" w:rsidRPr="00000000" w14:paraId="000001A1">
                <w:pPr>
                  <w:rPr>
                    <w:rFonts w:ascii="Calibri" w:cs="Calibri" w:eastAsia="Calibri" w:hAnsi="Calibri"/>
                    <w:b w:val="1"/>
                    <w:color w:val="4472c4"/>
                    <w:sz w:val="18"/>
                    <w:szCs w:val="18"/>
                  </w:rPr>
                </w:pPr>
                <w:r w:rsidDel="00000000" w:rsidR="00000000" w:rsidRPr="00000000">
                  <w:rPr>
                    <w:rFonts w:ascii="Calibri" w:cs="Calibri" w:eastAsia="Calibri" w:hAnsi="Calibri"/>
                    <w:sz w:val="18"/>
                    <w:szCs w:val="18"/>
                    <w:rtl w:val="0"/>
                  </w:rPr>
                  <w:t xml:space="preserve">Issue: Stats used across all assets were old, lacking attribution or were incorrectly attributed, inconsistent, or using the wrong kind of graph or visualization </w:t>
                </w:r>
                <w:r w:rsidDel="00000000" w:rsidR="00000000" w:rsidRPr="00000000">
                  <w:rPr>
                    <w:rtl w:val="0"/>
                  </w:rPr>
                </w:r>
              </w:p>
              <w:p w:rsidR="00000000" w:rsidDel="00000000" w:rsidP="00000000" w:rsidRDefault="00000000" w:rsidRPr="00000000" w14:paraId="000001A2">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3">
                <w:pPr>
                  <w:ind w:left="0"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Built a Stats Library – Definitive database of 300+, full attribution, recent, sortable, filterable, graphics.</w:t>
                </w:r>
              </w:p>
              <w:p w:rsidR="00000000" w:rsidDel="00000000" w:rsidP="00000000" w:rsidRDefault="00000000" w:rsidRPr="00000000" w14:paraId="000001A4">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5">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Marketing Hub</w:t>
                </w:r>
              </w:p>
              <w:p w:rsidR="00000000" w:rsidDel="00000000" w:rsidP="00000000" w:rsidRDefault="00000000" w:rsidRPr="00000000" w14:paraId="000001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Issue: Field confidence survey: “It’s hard to find the content or resources I need”</w:t>
                </w:r>
              </w:p>
              <w:p w:rsidR="00000000" w:rsidDel="00000000" w:rsidP="00000000" w:rsidRDefault="00000000" w:rsidRPr="00000000" w14:paraId="000001A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Built a Marketing Hub (Confluence) – Served as a starting point for the field to find info in a convenient, user-friendly way.</w:t>
                </w:r>
                <w:r w:rsidDel="00000000" w:rsidR="00000000" w:rsidRPr="00000000">
                  <w:rPr>
                    <w:rtl w:val="0"/>
                  </w:rPr>
                </w:r>
              </w:p>
            </w:tc>
            <w:tc>
              <w:tcPr>
                <w:tcBorders>
                  <w:left w:color="e7e6e6" w:space="0" w:sz="4" w:val="single"/>
                  <w:right w:color="e7e6e6" w:space="0" w:sz="4" w:val="single"/>
                </w:tcBorders>
                <w:tcMar>
                  <w:top w:w="0.0" w:type="dxa"/>
                  <w:left w:w="0.0" w:type="dxa"/>
                  <w:bottom w:w="0.0" w:type="dxa"/>
                  <w:right w:w="0.0" w:type="dxa"/>
                </w:tcMar>
              </w:tcPr>
              <w:p w:rsidR="00000000" w:rsidDel="00000000" w:rsidP="00000000" w:rsidRDefault="00000000" w:rsidRPr="00000000" w14:paraId="000001A9">
                <w:pPr>
                  <w:rPr>
                    <w:rFonts w:ascii="Calibri" w:cs="Calibri" w:eastAsia="Calibri" w:hAnsi="Calibri"/>
                    <w:sz w:val="18"/>
                    <w:szCs w:val="18"/>
                  </w:rPr>
                </w:pPr>
                <w:r w:rsidDel="00000000" w:rsidR="00000000" w:rsidRPr="00000000">
                  <w:rPr>
                    <w:rtl w:val="0"/>
                  </w:rPr>
                </w:r>
              </w:p>
            </w:tc>
            <w:tc>
              <w:tcPr>
                <w:tcBorders>
                  <w:top w:color="e7e6e6" w:space="0" w:sz="8" w:val="single"/>
                  <w:left w:color="e7e6e6" w:space="0" w:sz="8" w:val="single"/>
                  <w:bottom w:color="e7e6e6" w:space="0" w:sz="8" w:val="single"/>
                  <w:right w:color="e7e6e6" w:space="0" w:sz="8" w:val="single"/>
                </w:tcBorders>
                <w:shd w:fill="ffffff" w:val="clear"/>
              </w:tcPr>
              <w:p w:rsidR="00000000" w:rsidDel="00000000" w:rsidP="00000000" w:rsidRDefault="00000000" w:rsidRPr="00000000" w14:paraId="000001AA">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RETENTION ETC</w:t>
                </w:r>
              </w:p>
              <w:p w:rsidR="00000000" w:rsidDel="00000000" w:rsidP="00000000" w:rsidRDefault="00000000" w:rsidRPr="00000000" w14:paraId="000001AB">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AC">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[Apogee or Makeup] Customers need to see the value they’re getting – and they need to see it clearly, simply, and frequently. </w:t>
                </w:r>
              </w:p>
              <w:p w:rsidR="00000000" w:rsidDel="00000000" w:rsidP="00000000" w:rsidRDefault="00000000" w:rsidRPr="00000000" w14:paraId="000001AD">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NPS and engagement metrics showed that our reporting was too detailed, not visual enough, focused on TOFU metrics, and . And don’t assume </w:t>
                </w:r>
              </w:p>
              <w:p w:rsidR="00000000" w:rsidDel="00000000" w:rsidP="00000000" w:rsidRDefault="00000000" w:rsidRPr="00000000" w14:paraId="000001A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Solution: Created exec summary versions that…</w:t>
                </w:r>
              </w:p>
              <w:p w:rsidR="00000000" w:rsidDel="00000000" w:rsidP="00000000" w:rsidRDefault="00000000" w:rsidRPr="00000000" w14:paraId="000001B1">
                <w:pPr>
                  <w:numPr>
                    <w:ilvl w:val="0"/>
                    <w:numId w:val="2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highlighted the ROI or metrics they cared most about, and moved the more raw data into an appendix</w:t>
                </w:r>
              </w:p>
              <w:p w:rsidR="00000000" w:rsidDel="00000000" w:rsidP="00000000" w:rsidRDefault="00000000" w:rsidRPr="00000000" w14:paraId="000001B2">
                <w:pPr>
                  <w:numPr>
                    <w:ilvl w:val="0"/>
                    <w:numId w:val="2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included more visualizations for quick, easy comprehension</w:t>
                </w:r>
              </w:p>
              <w:p w:rsidR="00000000" w:rsidDel="00000000" w:rsidP="00000000" w:rsidRDefault="00000000" w:rsidRPr="00000000" w14:paraId="000001B3">
                <w:pPr>
                  <w:numPr>
                    <w:ilvl w:val="0"/>
                    <w:numId w:val="2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made it easy for day-to-day user and main contact to share with their leadership and took an approach of What’s Working / What Isn’t</w:t>
                </w:r>
              </w:p>
              <w:p w:rsidR="00000000" w:rsidDel="00000000" w:rsidP="00000000" w:rsidRDefault="00000000" w:rsidRPr="00000000" w14:paraId="000001B4">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Learnings:</w:t>
                </w:r>
              </w:p>
              <w:p w:rsidR="00000000" w:rsidDel="00000000" w:rsidP="00000000" w:rsidRDefault="00000000" w:rsidRPr="00000000" w14:paraId="000001B6">
                <w:pPr>
                  <w:numPr>
                    <w:ilvl w:val="0"/>
                    <w:numId w:val="2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Don’t assume that the everyday user or main POC is the person who made the buying decision or was involved in the implementation or previous work</w:t>
                </w:r>
              </w:p>
              <w:p w:rsidR="00000000" w:rsidDel="00000000" w:rsidP="00000000" w:rsidRDefault="00000000" w:rsidRPr="00000000" w14:paraId="000001B7">
                <w:pPr>
                  <w:numPr>
                    <w:ilvl w:val="0"/>
                    <w:numId w:val="24"/>
                  </w:numPr>
                  <w:ind w:left="36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Need to constantly be educating and training</w:t>
                </w:r>
                <w:r w:rsidDel="00000000" w:rsidR="00000000" w:rsidRPr="00000000">
                  <w:rPr>
                    <w:rtl w:val="0"/>
                  </w:rPr>
                </w:r>
              </w:p>
            </w:tc>
          </w:tr>
        </w:tbl>
      </w:sdtContent>
    </w:sdt>
    <w:p w:rsidR="00000000" w:rsidDel="00000000" w:rsidP="00000000" w:rsidRDefault="00000000" w:rsidRPr="00000000" w14:paraId="000001B8">
      <w:pPr>
        <w:rPr>
          <w:rFonts w:ascii="Calibri" w:cs="Calibri" w:eastAsia="Calibri" w:hAnsi="Calibri"/>
          <w:sz w:val="8"/>
          <w:szCs w:val="8"/>
        </w:rPr>
      </w:pPr>
      <w:r w:rsidDel="00000000" w:rsidR="00000000" w:rsidRPr="00000000">
        <w:rPr>
          <w:rtl w:val="0"/>
        </w:rPr>
      </w:r>
    </w:p>
    <w:sdt>
      <w:sdtPr>
        <w:lock w:val="contentLocked"/>
        <w:tag w:val="goog_rdk_14"/>
      </w:sdtPr>
      <w:sdtContent>
        <w:tbl>
          <w:tblPr>
            <w:tblStyle w:val="Table16"/>
            <w:tblW w:w="11715.0" w:type="dxa"/>
            <w:jc w:val="left"/>
            <w:tblInd w:w="-10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715"/>
            <w:tblGridChange w:id="0">
              <w:tblGrid>
                <w:gridCol w:w="11715"/>
              </w:tblGrid>
            </w:tblGridChange>
          </w:tblGrid>
          <w:tr>
            <w:trPr>
              <w:cantSplit w:val="0"/>
              <w:trHeight w:val="1305" w:hRule="atLeast"/>
              <w:tblHeader w:val="0"/>
            </w:trPr>
            <w:tc>
              <w:tcPr>
                <w:tcBorders>
                  <w:top w:color="e7e6e6" w:space="0" w:sz="4" w:val="single"/>
                  <w:left w:color="e7e6e6" w:space="0" w:sz="4" w:val="single"/>
                  <w:bottom w:color="e7e6e6" w:space="0" w:sz="4" w:val="single"/>
                  <w:right w:color="e7e6e6" w:space="0" w:sz="4" w:val="single"/>
                </w:tcBorders>
                <w:shd w:fill="ffffff" w:val="clear"/>
              </w:tcPr>
              <w:p w:rsidR="00000000" w:rsidDel="00000000" w:rsidP="00000000" w:rsidRDefault="00000000" w:rsidRPr="00000000" w14:paraId="000001B9">
                <w:pPr>
                  <w:rPr>
                    <w:rFonts w:ascii="Calibri" w:cs="Calibri" w:eastAsia="Calibri" w:hAnsi="Calibri"/>
                    <w:b w:val="1"/>
                    <w:color w:val="4472c4"/>
                    <w:sz w:val="18"/>
                    <w:szCs w:val="18"/>
                  </w:rPr>
                </w:pPr>
                <w:r w:rsidDel="00000000" w:rsidR="00000000" w:rsidRPr="00000000">
                  <w:rPr>
                    <w:rFonts w:ascii="Calibri" w:cs="Calibri" w:eastAsia="Calibri" w:hAnsi="Calibri"/>
                    <w:b w:val="1"/>
                    <w:color w:val="4472c4"/>
                    <w:sz w:val="18"/>
                    <w:szCs w:val="18"/>
                    <w:rtl w:val="0"/>
                  </w:rPr>
                  <w:t xml:space="preserve">OTHER</w:t>
                </w:r>
              </w:p>
              <w:p w:rsidR="00000000" w:rsidDel="00000000" w:rsidP="00000000" w:rsidRDefault="00000000" w:rsidRPr="00000000" w14:paraId="000001BA">
                <w:pPr>
                  <w:rPr>
                    <w:rFonts w:ascii="Calibri" w:cs="Calibri" w:eastAsia="Calibri" w:hAnsi="Calibri"/>
                    <w:b w:val="1"/>
                    <w:color w:val="4472c4"/>
                    <w:sz w:val="4"/>
                    <w:szCs w:val="4"/>
                  </w:rPr>
                </w:pPr>
                <w:r w:rsidDel="00000000" w:rsidR="00000000" w:rsidRPr="00000000">
                  <w:rPr>
                    <w:rtl w:val="0"/>
                  </w:rPr>
                </w:r>
              </w:p>
              <w:p w:rsidR="00000000" w:rsidDel="00000000" w:rsidP="00000000" w:rsidRDefault="00000000" w:rsidRPr="00000000" w14:paraId="000001BB">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Bazaarvoice – Inspire</w:t>
                </w:r>
              </w:p>
              <w:p w:rsidR="00000000" w:rsidDel="00000000" w:rsidP="00000000" w:rsidRDefault="00000000" w:rsidRPr="00000000" w14:paraId="000001B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Own and manage the annual event series held across more than a dozen cities globally each year.</w:t>
                </w:r>
              </w:p>
              <w:p w:rsidR="00000000" w:rsidDel="00000000" w:rsidP="00000000" w:rsidRDefault="00000000" w:rsidRPr="00000000" w14:paraId="000001BD">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B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Goal = Increase client engagement and education around…</w:t>
                </w:r>
              </w:p>
              <w:p w:rsidR="00000000" w:rsidDel="00000000" w:rsidP="00000000" w:rsidRDefault="00000000" w:rsidRPr="00000000" w14:paraId="000001BF">
                <w:pPr>
                  <w:numPr>
                    <w:ilvl w:val="0"/>
                    <w:numId w:val="19"/>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How they can maximize their current program and investment.</w:t>
                </w:r>
              </w:p>
              <w:p w:rsidR="00000000" w:rsidDel="00000000" w:rsidP="00000000" w:rsidRDefault="00000000" w:rsidRPr="00000000" w14:paraId="000001C0">
                <w:pPr>
                  <w:numPr>
                    <w:ilvl w:val="0"/>
                    <w:numId w:val="19"/>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Other opportunities they could be leveraging, features/solutions adoption – 50% of attendees said they wanted to be contacted about adding a new feature/solution they saw.</w:t>
                </w:r>
              </w:p>
              <w:p w:rsidR="00000000" w:rsidDel="00000000" w:rsidP="00000000" w:rsidRDefault="00000000" w:rsidRPr="00000000" w14:paraId="000001C1">
                <w:pPr>
                  <w:numPr>
                    <w:ilvl w:val="0"/>
                    <w:numId w:val="19"/>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See what others are doing – 100% client presenters (Macy’s, Unilever, Target)</w:t>
                </w:r>
              </w:p>
              <w:p w:rsidR="00000000" w:rsidDel="00000000" w:rsidP="00000000" w:rsidRDefault="00000000" w:rsidRPr="00000000" w14:paraId="000001C2">
                <w:pPr>
                  <w:numPr>
                    <w:ilvl w:val="0"/>
                    <w:numId w:val="19"/>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New biz, upsells, showcase thought leadership, client relations </w:t>
                </w:r>
              </w:p>
              <w:p w:rsidR="00000000" w:rsidDel="00000000" w:rsidP="00000000" w:rsidRDefault="00000000" w:rsidRPr="00000000" w14:paraId="000001C3">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C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Impact = 20 globally; 9/10 avg rating; $1M in influenced pipe, $500k in closed new business each year</w:t>
                </w:r>
              </w:p>
              <w:p w:rsidR="00000000" w:rsidDel="00000000" w:rsidP="00000000" w:rsidRDefault="00000000" w:rsidRPr="00000000" w14:paraId="000001C5">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C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Responsibilities = Everything from developing the content and training presenters to driving registration, reporting on the impact, and creating the day-of experience.</w:t>
                </w:r>
              </w:p>
              <w:p w:rsidR="00000000" w:rsidDel="00000000" w:rsidP="00000000" w:rsidRDefault="00000000" w:rsidRPr="00000000" w14:paraId="000001C7">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C8">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Bazaarvoice – CS Rewards</w:t>
                </w:r>
              </w:p>
              <w:p w:rsidR="00000000" w:rsidDel="00000000" w:rsidP="00000000" w:rsidRDefault="00000000" w:rsidRPr="00000000" w14:paraId="000001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Incentive contributions from client relationship owners.</w:t>
                </w:r>
              </w:p>
              <w:p w:rsidR="00000000" w:rsidDel="00000000" w:rsidP="00000000" w:rsidRDefault="00000000" w:rsidRPr="00000000" w14:paraId="000001CA">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CB">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50+ CSDs </w:t>
                </w:r>
              </w:p>
              <w:p w:rsidR="00000000" w:rsidDel="00000000" w:rsidP="00000000" w:rsidRDefault="00000000" w:rsidRPr="00000000" w14:paraId="000001CC">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Guide dollar values</w:t>
                </w:r>
              </w:p>
              <w:p w:rsidR="00000000" w:rsidDel="00000000" w:rsidP="00000000" w:rsidRDefault="00000000" w:rsidRPr="00000000" w14:paraId="000001CD">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Case studies, speakers, co-marketing, panels, bounties</w:t>
                </w:r>
              </w:p>
              <w:p w:rsidR="00000000" w:rsidDel="00000000" w:rsidP="00000000" w:rsidRDefault="00000000" w:rsidRPr="00000000" w14:paraId="000001CE">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Real-time dash for visibility</w:t>
                </w:r>
              </w:p>
              <w:p w:rsidR="00000000" w:rsidDel="00000000" w:rsidP="00000000" w:rsidRDefault="00000000" w:rsidRPr="00000000" w14:paraId="000001CF">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D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Stories (500+)</w:t>
                </w:r>
              </w:p>
              <w:p w:rsidR="00000000" w:rsidDel="00000000" w:rsidP="00000000" w:rsidRDefault="00000000" w:rsidRPr="00000000" w14:paraId="000001D1">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Use company needs to inform kinds of stories needed</w:t>
                </w:r>
              </w:p>
              <w:p w:rsidR="00000000" w:rsidDel="00000000" w:rsidP="00000000" w:rsidRDefault="00000000" w:rsidRPr="00000000" w14:paraId="000001D2">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Give guidance to CSDs on high-level ‘what makes a strong story’ and with tactical presentation</w:t>
                </w:r>
              </w:p>
              <w:p w:rsidR="00000000" w:rsidDel="00000000" w:rsidP="00000000" w:rsidRDefault="00000000" w:rsidRPr="00000000" w14:paraId="000001D3">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Build submission and scoring process</w:t>
                </w:r>
              </w:p>
              <w:p w:rsidR="00000000" w:rsidDel="00000000" w:rsidP="00000000" w:rsidRDefault="00000000" w:rsidRPr="00000000" w14:paraId="000001D4">
                <w:pPr>
                  <w:numPr>
                    <w:ilvl w:val="0"/>
                    <w:numId w:val="20"/>
                  </w:numPr>
                  <w:ind w:left="450" w:hanging="27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Manage all internal comm</w:t>
                </w:r>
                <w:r w:rsidDel="00000000" w:rsidR="00000000" w:rsidRPr="00000000">
                  <w:rPr>
                    <w:rtl w:val="0"/>
                  </w:rPr>
                </w:r>
              </w:p>
              <w:p w:rsidR="00000000" w:rsidDel="00000000" w:rsidP="00000000" w:rsidRDefault="00000000" w:rsidRPr="00000000" w14:paraId="000001D5">
                <w:pPr>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1D6">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Awards</w:t>
                </w:r>
              </w:p>
              <w:p w:rsidR="00000000" w:rsidDel="00000000" w:rsidP="00000000" w:rsidRDefault="00000000" w:rsidRPr="00000000" w14:paraId="000001D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Company-wide Cross Collaboration award nominated by peers in other departments</w:t>
                </w:r>
              </w:p>
              <w:p w:rsidR="00000000" w:rsidDel="00000000" w:rsidP="00000000" w:rsidRDefault="00000000" w:rsidRPr="00000000" w14:paraId="000001D8">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D9">
                <w:pP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Speak at events</w:t>
                </w:r>
              </w:p>
              <w:p w:rsidR="00000000" w:rsidDel="00000000" w:rsidP="00000000" w:rsidRDefault="00000000" w:rsidRPr="00000000" w14:paraId="000001D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VIPs, webinars, speaking training</w:t>
                </w:r>
              </w:p>
              <w:p w:rsidR="00000000" w:rsidDel="00000000" w:rsidP="00000000" w:rsidRDefault="00000000" w:rsidRPr="00000000" w14:paraId="000001DB">
                <w:pP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DC">
                <w:pPr>
                  <w:rPr>
                    <w:rFonts w:ascii="Calibri" w:cs="Calibri" w:eastAsia="Calibri" w:hAnsi="Calibri"/>
                    <w:sz w:val="18"/>
                    <w:szCs w:val="18"/>
                  </w:rPr>
                </w:pPr>
                <w:r w:rsidDel="00000000" w:rsidR="00000000" w:rsidRPr="00000000">
                  <w:rPr>
                    <w:rFonts w:ascii="Calibri" w:cs="Calibri" w:eastAsia="Calibri" w:hAnsi="Calibri"/>
                    <w:b w:val="1"/>
                    <w:sz w:val="18"/>
                    <w:szCs w:val="18"/>
                    <w:rtl w:val="0"/>
                  </w:rPr>
                  <w:t xml:space="preserve">NEED EXAMPLES of Having to give difficult/unconformable feedback, Failed, Experimentation, Reporting insights into action</w:t>
                </w:r>
                <w:r w:rsidDel="00000000" w:rsidR="00000000" w:rsidRPr="00000000">
                  <w:rPr>
                    <w:rtl w:val="0"/>
                  </w:rPr>
                </w:r>
              </w:p>
            </w:tc>
          </w:tr>
        </w:tbl>
      </w:sdtContent>
    </w:sdt>
    <w:p w:rsidR="00000000" w:rsidDel="00000000" w:rsidP="00000000" w:rsidRDefault="00000000" w:rsidRPr="00000000" w14:paraId="000001DD">
      <w:pPr>
        <w:rPr>
          <w:rFonts w:ascii="Calibri" w:cs="Calibri" w:eastAsia="Calibri" w:hAnsi="Calibri"/>
          <w:b w:val="1"/>
          <w:sz w:val="20"/>
          <w:szCs w:val="20"/>
        </w:rPr>
      </w:pPr>
      <w:r w:rsidDel="00000000" w:rsidR="00000000" w:rsidRPr="00000000">
        <w:rPr>
          <w:rtl w:val="0"/>
        </w:rPr>
      </w:r>
    </w:p>
    <w:sectPr>
      <w:headerReference r:id="rId7" w:type="first"/>
      <w:headerReference r:id="rId8" w:type="even"/>
      <w:footerReference r:id="rId9" w:type="first"/>
      <w:footerReference r:id="rId10" w:type="even"/>
      <w:pgSz w:h="15840" w:w="12240" w:orient="portrait"/>
      <w:pgMar w:bottom="144" w:top="144" w:left="431.99999999999994" w:right="374.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08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90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A2373"/>
    <w:rPr>
      <w:rFonts w:ascii="Times New Roman" w:cs="Times New Roman" w:eastAsia="Times New Roman" w:hAnsi="Times New Roman"/>
    </w:rPr>
  </w:style>
  <w:style w:type="paragraph" w:styleId="Heading3">
    <w:name w:val="heading 3"/>
    <w:basedOn w:val="Normal"/>
    <w:next w:val="Normal"/>
    <w:link w:val="Heading3Char"/>
    <w:uiPriority w:val="9"/>
    <w:unhideWhenUsed w:val="1"/>
    <w:qFormat w:val="1"/>
    <w:rsid w:val="004660EC"/>
    <w:pPr>
      <w:keepNext w:val="1"/>
      <w:keepLines w:val="1"/>
      <w:spacing w:before="40"/>
      <w:outlineLvl w:val="2"/>
    </w:pPr>
    <w:rPr>
      <w:rFonts w:asciiTheme="majorHAnsi" w:cstheme="majorBidi" w:eastAsiaTheme="majorEastAsia" w:hAnsiTheme="majorHAnsi"/>
      <w:color w:val="1f3763"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124AA5"/>
    <w:pPr>
      <w:spacing w:after="100" w:afterAutospacing="1" w:before="100" w:beforeAutospacing="1"/>
    </w:pPr>
  </w:style>
  <w:style w:type="table" w:styleId="TableGrid">
    <w:name w:val="Table Grid"/>
    <w:basedOn w:val="TableNormal"/>
    <w:uiPriority w:val="39"/>
    <w:rsid w:val="00124AA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24AA5"/>
    <w:pPr>
      <w:ind w:left="720"/>
      <w:contextualSpacing w:val="1"/>
    </w:pPr>
  </w:style>
  <w:style w:type="table" w:styleId="TableGridLight">
    <w:name w:val="Grid Table Light"/>
    <w:basedOn w:val="TableNormal"/>
    <w:uiPriority w:val="40"/>
    <w:rsid w:val="00C971E2"/>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4660EC"/>
    <w:rPr>
      <w:rFonts w:asciiTheme="majorHAnsi" w:cstheme="majorBidi" w:eastAsiaTheme="majorEastAsia" w:hAnsiTheme="majorHAnsi"/>
      <w:color w:val="1f3763" w:themeColor="accent1" w:themeShade="00007F"/>
    </w:rPr>
  </w:style>
  <w:style w:type="character" w:styleId="styles-module--listitemtext--2jjd8" w:customStyle="1">
    <w:name w:val="styles-module--listitemtext--2jjd8"/>
    <w:basedOn w:val="DefaultParagraphFont"/>
    <w:rsid w:val="004660EC"/>
  </w:style>
  <w:style w:type="character" w:styleId="Emphasis">
    <w:name w:val="Emphasis"/>
    <w:basedOn w:val="DefaultParagraphFont"/>
    <w:uiPriority w:val="20"/>
    <w:qFormat w:val="1"/>
    <w:rsid w:val="004660EC"/>
    <w:rPr>
      <w:i w:val="1"/>
      <w:iCs w:val="1"/>
    </w:rPr>
  </w:style>
  <w:style w:type="paragraph" w:styleId="Header">
    <w:name w:val="header"/>
    <w:basedOn w:val="Normal"/>
    <w:link w:val="HeaderChar"/>
    <w:uiPriority w:val="99"/>
    <w:unhideWhenUsed w:val="1"/>
    <w:rsid w:val="007B151C"/>
    <w:pPr>
      <w:tabs>
        <w:tab w:val="center" w:pos="4680"/>
        <w:tab w:val="right" w:pos="9360"/>
      </w:tabs>
    </w:pPr>
  </w:style>
  <w:style w:type="character" w:styleId="HeaderChar" w:customStyle="1">
    <w:name w:val="Header Char"/>
    <w:basedOn w:val="DefaultParagraphFont"/>
    <w:link w:val="Header"/>
    <w:uiPriority w:val="99"/>
    <w:rsid w:val="007B151C"/>
    <w:rPr>
      <w:rFonts w:ascii="Times New Roman" w:cs="Times New Roman" w:eastAsia="Times New Roman" w:hAnsi="Times New Roman"/>
    </w:rPr>
  </w:style>
  <w:style w:type="paragraph" w:styleId="Footer">
    <w:name w:val="footer"/>
    <w:basedOn w:val="Normal"/>
    <w:link w:val="FooterChar"/>
    <w:uiPriority w:val="99"/>
    <w:unhideWhenUsed w:val="1"/>
    <w:rsid w:val="007B151C"/>
    <w:pPr>
      <w:tabs>
        <w:tab w:val="center" w:pos="4680"/>
        <w:tab w:val="right" w:pos="9360"/>
      </w:tabs>
    </w:pPr>
  </w:style>
  <w:style w:type="character" w:styleId="FooterChar" w:customStyle="1">
    <w:name w:val="Footer Char"/>
    <w:basedOn w:val="DefaultParagraphFont"/>
    <w:link w:val="Footer"/>
    <w:uiPriority w:val="99"/>
    <w:rsid w:val="007B151C"/>
    <w:rPr>
      <w:rFonts w:ascii="Times New Roman" w:cs="Times New Roman" w:eastAsia="Times New Roman" w:hAnsi="Times New Roma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86.0" w:type="dxa"/>
        <w:bottom w:w="86.0" w:type="dxa"/>
        <w:right w:w="86.0" w:type="dxa"/>
      </w:tblCellMar>
    </w:tblPr>
  </w:style>
  <w:style w:type="table" w:styleId="Table2">
    <w:basedOn w:val="TableNormal"/>
    <w:tblPr>
      <w:tblStyleRowBandSize w:val="1"/>
      <w:tblStyleColBandSize w:val="1"/>
      <w:tblCellMar>
        <w:top w:w="86.0" w:type="dxa"/>
        <w:left w:w="86.0" w:type="dxa"/>
        <w:bottom w:w="86.0" w:type="dxa"/>
        <w:right w:w="86.0" w:type="dxa"/>
      </w:tblCellMar>
    </w:tblPr>
  </w:style>
  <w:style w:type="table" w:styleId="Table3">
    <w:basedOn w:val="TableNormal"/>
    <w:tblPr>
      <w:tblStyleRowBandSize w:val="1"/>
      <w:tblStyleColBandSize w:val="1"/>
      <w:tblCellMar>
        <w:top w:w="86.0" w:type="dxa"/>
        <w:left w:w="86.0" w:type="dxa"/>
        <w:bottom w:w="86.0" w:type="dxa"/>
        <w:right w:w="86.0" w:type="dxa"/>
      </w:tblCellMar>
    </w:tblPr>
  </w:style>
  <w:style w:type="table" w:styleId="Table4">
    <w:basedOn w:val="TableNormal"/>
    <w:tblPr>
      <w:tblStyleRowBandSize w:val="1"/>
      <w:tblStyleColBandSize w:val="1"/>
      <w:tblCellMar>
        <w:top w:w="86.0" w:type="dxa"/>
        <w:left w:w="86.0" w:type="dxa"/>
        <w:bottom w:w="86.0" w:type="dxa"/>
        <w:right w:w="86.0" w:type="dxa"/>
      </w:tblCellMar>
    </w:tblPr>
  </w:style>
  <w:style w:type="table" w:styleId="Table5">
    <w:basedOn w:val="TableNormal"/>
    <w:tblPr>
      <w:tblStyleRowBandSize w:val="1"/>
      <w:tblStyleColBandSize w:val="1"/>
      <w:tblCellMar>
        <w:top w:w="86.0" w:type="dxa"/>
        <w:left w:w="86.0" w:type="dxa"/>
        <w:bottom w:w="86.0" w:type="dxa"/>
        <w:right w:w="86.0" w:type="dxa"/>
      </w:tblCellMar>
    </w:tblPr>
  </w:style>
  <w:style w:type="table" w:styleId="Table6">
    <w:basedOn w:val="TableNormal"/>
    <w:tblPr>
      <w:tblStyleRowBandSize w:val="1"/>
      <w:tblStyleColBandSize w:val="1"/>
      <w:tblCellMar>
        <w:top w:w="86.0" w:type="dxa"/>
        <w:left w:w="86.0" w:type="dxa"/>
        <w:bottom w:w="86.0" w:type="dxa"/>
        <w:right w:w="86.0" w:type="dxa"/>
      </w:tblCellMar>
    </w:tblPr>
  </w:style>
  <w:style w:type="table" w:styleId="Table7">
    <w:basedOn w:val="TableNormal"/>
    <w:tblPr>
      <w:tblStyleRowBandSize w:val="1"/>
      <w:tblStyleColBandSize w:val="1"/>
      <w:tblCellMar>
        <w:top w:w="86.0" w:type="dxa"/>
        <w:left w:w="86.0" w:type="dxa"/>
        <w:bottom w:w="86.0" w:type="dxa"/>
        <w:right w:w="86.0" w:type="dxa"/>
      </w:tblCellMar>
    </w:tblPr>
  </w:style>
  <w:style w:type="table" w:styleId="Table8">
    <w:basedOn w:val="TableNormal"/>
    <w:tblPr>
      <w:tblStyleRowBandSize w:val="1"/>
      <w:tblStyleColBandSize w:val="1"/>
      <w:tblCellMar>
        <w:top w:w="86.0" w:type="dxa"/>
        <w:left w:w="86.0" w:type="dxa"/>
        <w:bottom w:w="86.0" w:type="dxa"/>
        <w:right w:w="86.0" w:type="dxa"/>
      </w:tblCellMar>
    </w:tblPr>
  </w:style>
  <w:style w:type="table" w:styleId="Table9">
    <w:basedOn w:val="TableNormal"/>
    <w:tblPr>
      <w:tblStyleRowBandSize w:val="1"/>
      <w:tblStyleColBandSize w:val="1"/>
      <w:tblCellMar>
        <w:top w:w="86.0" w:type="dxa"/>
        <w:left w:w="86.0" w:type="dxa"/>
        <w:bottom w:w="86.0" w:type="dxa"/>
        <w:right w:w="86.0" w:type="dxa"/>
      </w:tblCellMar>
    </w:tblPr>
  </w:style>
  <w:style w:type="table" w:styleId="Table10">
    <w:basedOn w:val="TableNormal"/>
    <w:tblPr>
      <w:tblStyleRowBandSize w:val="1"/>
      <w:tblStyleColBandSize w:val="1"/>
      <w:tblCellMar>
        <w:top w:w="86.0" w:type="dxa"/>
        <w:left w:w="86.0" w:type="dxa"/>
        <w:bottom w:w="86.0" w:type="dxa"/>
        <w:right w:w="86.0" w:type="dxa"/>
      </w:tblCellMar>
    </w:tblPr>
  </w:style>
  <w:style w:type="table" w:styleId="Table11">
    <w:basedOn w:val="TableNormal"/>
    <w:tblPr>
      <w:tblStyleRowBandSize w:val="1"/>
      <w:tblStyleColBandSize w:val="1"/>
      <w:tblCellMar>
        <w:top w:w="86.0" w:type="dxa"/>
        <w:left w:w="86.0" w:type="dxa"/>
        <w:bottom w:w="86.0" w:type="dxa"/>
        <w:right w:w="86.0" w:type="dxa"/>
      </w:tblCellMar>
    </w:tblPr>
  </w:style>
  <w:style w:type="table" w:styleId="Table12">
    <w:basedOn w:val="TableNormal"/>
    <w:tblPr>
      <w:tblStyleRowBandSize w:val="1"/>
      <w:tblStyleColBandSize w:val="1"/>
      <w:tblCellMar>
        <w:top w:w="86.0" w:type="dxa"/>
        <w:left w:w="86.0" w:type="dxa"/>
        <w:bottom w:w="86.0" w:type="dxa"/>
        <w:right w:w="86.0" w:type="dxa"/>
      </w:tblCellMar>
    </w:tblPr>
  </w:style>
  <w:style w:type="table" w:styleId="Table13">
    <w:basedOn w:val="TableNormal"/>
    <w:tblPr>
      <w:tblStyleRowBandSize w:val="1"/>
      <w:tblStyleColBandSize w:val="1"/>
      <w:tblCellMar>
        <w:top w:w="86.0" w:type="dxa"/>
        <w:left w:w="86.0" w:type="dxa"/>
        <w:bottom w:w="86.0" w:type="dxa"/>
        <w:right w:w="86.0" w:type="dxa"/>
      </w:tblCellMar>
    </w:tblPr>
  </w:style>
  <w:style w:type="table" w:styleId="Table14">
    <w:basedOn w:val="TableNormal"/>
    <w:tblPr>
      <w:tblStyleRowBandSize w:val="1"/>
      <w:tblStyleColBandSize w:val="1"/>
      <w:tblCellMar>
        <w:top w:w="86.0" w:type="dxa"/>
        <w:left w:w="86.0" w:type="dxa"/>
        <w:bottom w:w="86.0" w:type="dxa"/>
        <w:right w:w="86.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86.0" w:type="dxa"/>
        <w:bottom w:w="86.0" w:type="dxa"/>
        <w:right w:w="86.0" w:type="dxa"/>
      </w:tblCellMar>
    </w:tblPr>
  </w:style>
  <w:style w:type="table" w:styleId="Table2">
    <w:basedOn w:val="TableNormal"/>
    <w:tblPr>
      <w:tblStyleRowBandSize w:val="1"/>
      <w:tblStyleColBandSize w:val="1"/>
      <w:tblCellMar>
        <w:top w:w="86.0" w:type="dxa"/>
        <w:left w:w="86.0" w:type="dxa"/>
        <w:bottom w:w="86.0" w:type="dxa"/>
        <w:right w:w="86.0" w:type="dxa"/>
      </w:tblCellMar>
    </w:tblPr>
  </w:style>
  <w:style w:type="table" w:styleId="Table3">
    <w:basedOn w:val="TableNormal"/>
    <w:tblPr>
      <w:tblStyleRowBandSize w:val="1"/>
      <w:tblStyleColBandSize w:val="1"/>
      <w:tblCellMar>
        <w:top w:w="86.0" w:type="dxa"/>
        <w:left w:w="86.0" w:type="dxa"/>
        <w:bottom w:w="86.0" w:type="dxa"/>
        <w:right w:w="86.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86.0" w:type="dxa"/>
        <w:left w:w="86.0" w:type="dxa"/>
        <w:bottom w:w="86.0" w:type="dxa"/>
        <w:right w:w="86.0" w:type="dxa"/>
      </w:tblCellMar>
    </w:tblPr>
  </w:style>
  <w:style w:type="table" w:styleId="Table6">
    <w:basedOn w:val="TableNormal"/>
    <w:tblPr>
      <w:tblStyleRowBandSize w:val="1"/>
      <w:tblStyleColBandSize w:val="1"/>
      <w:tblCellMar>
        <w:top w:w="86.0" w:type="dxa"/>
        <w:left w:w="86.0" w:type="dxa"/>
        <w:bottom w:w="86.0" w:type="dxa"/>
        <w:right w:w="86.0" w:type="dxa"/>
      </w:tblCellMar>
    </w:tblPr>
  </w:style>
  <w:style w:type="table" w:styleId="Table7">
    <w:basedOn w:val="TableNormal"/>
    <w:tblPr>
      <w:tblStyleRowBandSize w:val="1"/>
      <w:tblStyleColBandSize w:val="1"/>
      <w:tblCellMar>
        <w:top w:w="86.0" w:type="dxa"/>
        <w:left w:w="86.0" w:type="dxa"/>
        <w:bottom w:w="86.0" w:type="dxa"/>
        <w:right w:w="86.0" w:type="dxa"/>
      </w:tblCellMar>
    </w:tblPr>
  </w:style>
  <w:style w:type="table" w:styleId="Table8">
    <w:basedOn w:val="TableNormal"/>
    <w:tblPr>
      <w:tblStyleRowBandSize w:val="1"/>
      <w:tblStyleColBandSize w:val="1"/>
      <w:tblCellMar>
        <w:top w:w="86.0" w:type="dxa"/>
        <w:left w:w="86.0" w:type="dxa"/>
        <w:bottom w:w="86.0" w:type="dxa"/>
        <w:right w:w="86.0" w:type="dxa"/>
      </w:tblCellMar>
    </w:tblPr>
  </w:style>
  <w:style w:type="table" w:styleId="Table9">
    <w:basedOn w:val="TableNormal"/>
    <w:tblPr>
      <w:tblStyleRowBandSize w:val="1"/>
      <w:tblStyleColBandSize w:val="1"/>
      <w:tblCellMar>
        <w:top w:w="86.0" w:type="dxa"/>
        <w:left w:w="86.0" w:type="dxa"/>
        <w:bottom w:w="86.0" w:type="dxa"/>
        <w:right w:w="86.0" w:type="dxa"/>
      </w:tblCellMar>
    </w:tblPr>
  </w:style>
  <w:style w:type="table" w:styleId="Table10">
    <w:basedOn w:val="TableNormal"/>
    <w:tblPr>
      <w:tblStyleRowBandSize w:val="1"/>
      <w:tblStyleColBandSize w:val="1"/>
      <w:tblCellMar>
        <w:top w:w="86.0" w:type="dxa"/>
        <w:left w:w="86.0" w:type="dxa"/>
        <w:bottom w:w="86.0" w:type="dxa"/>
        <w:right w:w="86.0" w:type="dxa"/>
      </w:tblCellMar>
    </w:tblPr>
  </w:style>
  <w:style w:type="table" w:styleId="Table11">
    <w:basedOn w:val="TableNormal"/>
    <w:tblPr>
      <w:tblStyleRowBandSize w:val="1"/>
      <w:tblStyleColBandSize w:val="1"/>
      <w:tblCellMar>
        <w:top w:w="86.0" w:type="dxa"/>
        <w:left w:w="86.0" w:type="dxa"/>
        <w:bottom w:w="86.0" w:type="dxa"/>
        <w:right w:w="86.0" w:type="dxa"/>
      </w:tblCellMar>
    </w:tblPr>
  </w:style>
  <w:style w:type="table" w:styleId="Table12">
    <w:basedOn w:val="TableNormal"/>
    <w:tblPr>
      <w:tblStyleRowBandSize w:val="1"/>
      <w:tblStyleColBandSize w:val="1"/>
      <w:tblCellMar>
        <w:top w:w="86.0" w:type="dxa"/>
        <w:left w:w="86.0" w:type="dxa"/>
        <w:bottom w:w="86.0" w:type="dxa"/>
        <w:right w:w="86.0" w:type="dxa"/>
      </w:tblCellMar>
    </w:tblPr>
  </w:style>
  <w:style w:type="table" w:styleId="Table13">
    <w:basedOn w:val="TableNormal"/>
    <w:tblPr>
      <w:tblStyleRowBandSize w:val="1"/>
      <w:tblStyleColBandSize w:val="1"/>
      <w:tblCellMar>
        <w:top w:w="86.0" w:type="dxa"/>
        <w:left w:w="86.0" w:type="dxa"/>
        <w:bottom w:w="86.0" w:type="dxa"/>
        <w:right w:w="86.0" w:type="dxa"/>
      </w:tblCellMar>
    </w:tblPr>
  </w:style>
  <w:style w:type="table" w:styleId="Table14">
    <w:basedOn w:val="TableNormal"/>
    <w:tblPr>
      <w:tblStyleRowBandSize w:val="1"/>
      <w:tblStyleColBandSize w:val="1"/>
      <w:tblCellMar>
        <w:top w:w="86.0" w:type="dxa"/>
        <w:left w:w="86.0" w:type="dxa"/>
        <w:bottom w:w="86.0" w:type="dxa"/>
        <w:right w:w="86.0" w:type="dxa"/>
      </w:tblCellMar>
    </w:tblPr>
  </w:style>
  <w:style w:type="table" w:styleId="Table15">
    <w:basedOn w:val="TableNormal"/>
    <w:tblPr>
      <w:tblStyleRowBandSize w:val="1"/>
      <w:tblStyleColBandSize w:val="1"/>
      <w:tblCellMar>
        <w:top w:w="86.0" w:type="dxa"/>
        <w:left w:w="86.0" w:type="dxa"/>
        <w:bottom w:w="86.0" w:type="dxa"/>
        <w:right w:w="86.0" w:type="dxa"/>
      </w:tblCellMar>
    </w:tblPr>
  </w:style>
  <w:style w:type="table" w:styleId="Table16">
    <w:basedOn w:val="TableNormal"/>
    <w:tblPr>
      <w:tblStyleRowBandSize w:val="1"/>
      <w:tblStyleColBandSize w:val="1"/>
      <w:tblCellMar>
        <w:top w:w="86.0" w:type="dxa"/>
        <w:left w:w="86.0" w:type="dxa"/>
        <w:bottom w:w="86.0" w:type="dxa"/>
        <w:right w:w="86.0" w:type="dxa"/>
      </w:tblCellMar>
    </w:tblPr>
  </w:style>
  <w:style w:type="table" w:styleId="Table17">
    <w:basedOn w:val="TableNormal"/>
    <w:tblPr>
      <w:tblStyleRowBandSize w:val="1"/>
      <w:tblStyleColBandSize w:val="1"/>
      <w:tblCellMar>
        <w:top w:w="86.0" w:type="dxa"/>
        <w:left w:w="86.0" w:type="dxa"/>
        <w:bottom w:w="86.0" w:type="dxa"/>
        <w:right w:w="86.0" w:type="dxa"/>
      </w:tblCellMar>
    </w:tblPr>
  </w:style>
  <w:style w:type="table" w:styleId="Table18">
    <w:basedOn w:val="TableNormal"/>
    <w:tblPr>
      <w:tblStyleRowBandSize w:val="1"/>
      <w:tblStyleColBandSize w:val="1"/>
      <w:tblCellMar>
        <w:top w:w="86.0" w:type="dxa"/>
        <w:left w:w="86.0" w:type="dxa"/>
        <w:bottom w:w="86.0" w:type="dxa"/>
        <w:right w:w="86.0" w:type="dxa"/>
      </w:tblCellMar>
    </w:tblPr>
  </w:style>
  <w:style w:type="table" w:styleId="Table19">
    <w:basedOn w:val="TableNormal"/>
    <w:tblPr>
      <w:tblStyleRowBandSize w:val="1"/>
      <w:tblStyleColBandSize w:val="1"/>
      <w:tblCellMar>
        <w:top w:w="86.0" w:type="dxa"/>
        <w:left w:w="86.0" w:type="dxa"/>
        <w:bottom w:w="86.0" w:type="dxa"/>
        <w:right w:w="86.0" w:type="dxa"/>
      </w:tblCellMar>
    </w:tblPr>
  </w:style>
  <w:style w:type="table" w:styleId="Table20">
    <w:basedOn w:val="TableNormal"/>
    <w:tblPr>
      <w:tblStyleRowBandSize w:val="1"/>
      <w:tblStyleColBandSize w:val="1"/>
      <w:tblCellMar>
        <w:top w:w="86.0" w:type="dxa"/>
        <w:left w:w="86.0" w:type="dxa"/>
        <w:bottom w:w="86.0" w:type="dxa"/>
        <w:right w:w="86.0" w:type="dxa"/>
      </w:tblCellMar>
    </w:tblPr>
  </w:style>
  <w:style w:type="table" w:styleId="Table21">
    <w:basedOn w:val="TableNormal"/>
    <w:tblPr>
      <w:tblStyleRowBandSize w:val="1"/>
      <w:tblStyleColBandSize w:val="1"/>
      <w:tblCellMar>
        <w:top w:w="86.0" w:type="dxa"/>
        <w:left w:w="86.0" w:type="dxa"/>
        <w:bottom w:w="86.0" w:type="dxa"/>
        <w:right w:w="86.0" w:type="dxa"/>
      </w:tblCellMar>
    </w:tblPr>
  </w:style>
  <w:style w:type="table" w:styleId="Table22">
    <w:basedOn w:val="TableNormal"/>
    <w:tblPr>
      <w:tblStyleRowBandSize w:val="1"/>
      <w:tblStyleColBandSize w:val="1"/>
      <w:tblCellMar>
        <w:top w:w="86.0" w:type="dxa"/>
        <w:left w:w="86.0" w:type="dxa"/>
        <w:bottom w:w="86.0" w:type="dxa"/>
        <w:right w:w="86.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6.0" w:type="dxa"/>
        <w:left w:w="86.0" w:type="dxa"/>
        <w:bottom w:w="86.0" w:type="dxa"/>
        <w:right w:w="86.0" w:type="dxa"/>
      </w:tblCellMar>
    </w:tblPr>
  </w:style>
  <w:style w:type="table" w:styleId="Table2">
    <w:basedOn w:val="TableNormal"/>
    <w:tblPr>
      <w:tblStyleRowBandSize w:val="1"/>
      <w:tblStyleColBandSize w:val="1"/>
      <w:tblCellMar>
        <w:top w:w="86.0" w:type="dxa"/>
        <w:left w:w="86.0" w:type="dxa"/>
        <w:bottom w:w="86.0" w:type="dxa"/>
        <w:right w:w="86.0" w:type="dxa"/>
      </w:tblCellMar>
    </w:tblPr>
  </w:style>
  <w:style w:type="table" w:styleId="Table3">
    <w:basedOn w:val="TableNormal"/>
    <w:tblPr>
      <w:tblStyleRowBandSize w:val="1"/>
      <w:tblStyleColBandSize w:val="1"/>
      <w:tblCellMar>
        <w:top w:w="86.0" w:type="dxa"/>
        <w:left w:w="86.0" w:type="dxa"/>
        <w:bottom w:w="86.0" w:type="dxa"/>
        <w:right w:w="86.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86.0" w:type="dxa"/>
        <w:left w:w="86.0" w:type="dxa"/>
        <w:bottom w:w="86.0" w:type="dxa"/>
        <w:right w:w="86.0" w:type="dxa"/>
      </w:tblCellMar>
    </w:tblPr>
  </w:style>
  <w:style w:type="table" w:styleId="Table5">
    <w:basedOn w:val="TableNormal"/>
    <w:tblPr>
      <w:tblStyleRowBandSize w:val="1"/>
      <w:tblStyleColBandSize w:val="1"/>
      <w:tblCellMar>
        <w:top w:w="86.0" w:type="dxa"/>
        <w:left w:w="86.0" w:type="dxa"/>
        <w:bottom w:w="86.0" w:type="dxa"/>
        <w:right w:w="86.0" w:type="dxa"/>
      </w:tblCellMar>
    </w:tblPr>
  </w:style>
  <w:style w:type="table" w:styleId="Table6">
    <w:basedOn w:val="TableNormal"/>
    <w:tblPr>
      <w:tblStyleRowBandSize w:val="1"/>
      <w:tblStyleColBandSize w:val="1"/>
      <w:tblCellMar>
        <w:top w:w="86.0" w:type="dxa"/>
        <w:left w:w="86.0" w:type="dxa"/>
        <w:bottom w:w="86.0" w:type="dxa"/>
        <w:right w:w="86.0" w:type="dxa"/>
      </w:tblCellMar>
    </w:tblPr>
  </w:style>
  <w:style w:type="table" w:styleId="Table7">
    <w:basedOn w:val="TableNormal"/>
    <w:tblPr>
      <w:tblStyleRowBandSize w:val="1"/>
      <w:tblStyleColBandSize w:val="1"/>
      <w:tblCellMar>
        <w:top w:w="86.0" w:type="dxa"/>
        <w:left w:w="86.0" w:type="dxa"/>
        <w:bottom w:w="86.0" w:type="dxa"/>
        <w:right w:w="86.0" w:type="dxa"/>
      </w:tblCellMar>
    </w:tblPr>
  </w:style>
  <w:style w:type="table" w:styleId="Table8">
    <w:basedOn w:val="TableNormal"/>
    <w:tblPr>
      <w:tblStyleRowBandSize w:val="1"/>
      <w:tblStyleColBandSize w:val="1"/>
      <w:tblCellMar>
        <w:top w:w="86.0" w:type="dxa"/>
        <w:left w:w="86.0" w:type="dxa"/>
        <w:bottom w:w="86.0" w:type="dxa"/>
        <w:right w:w="86.0" w:type="dxa"/>
      </w:tblCellMar>
    </w:tblPr>
  </w:style>
  <w:style w:type="table" w:styleId="Table9">
    <w:basedOn w:val="TableNormal"/>
    <w:tblPr>
      <w:tblStyleRowBandSize w:val="1"/>
      <w:tblStyleColBandSize w:val="1"/>
      <w:tblCellMar>
        <w:top w:w="86.0" w:type="dxa"/>
        <w:left w:w="86.0" w:type="dxa"/>
        <w:bottom w:w="86.0" w:type="dxa"/>
        <w:right w:w="86.0" w:type="dxa"/>
      </w:tblCellMar>
    </w:tblPr>
  </w:style>
  <w:style w:type="table" w:styleId="Table10">
    <w:basedOn w:val="TableNormal"/>
    <w:tblPr>
      <w:tblStyleRowBandSize w:val="1"/>
      <w:tblStyleColBandSize w:val="1"/>
      <w:tblCellMar>
        <w:top w:w="86.0" w:type="dxa"/>
        <w:left w:w="86.0" w:type="dxa"/>
        <w:bottom w:w="86.0" w:type="dxa"/>
        <w:right w:w="86.0" w:type="dxa"/>
      </w:tblCellMar>
    </w:tblPr>
  </w:style>
  <w:style w:type="table" w:styleId="Table11">
    <w:basedOn w:val="TableNormal"/>
    <w:tblPr>
      <w:tblStyleRowBandSize w:val="1"/>
      <w:tblStyleColBandSize w:val="1"/>
      <w:tblCellMar>
        <w:top w:w="86.0" w:type="dxa"/>
        <w:left w:w="86.0" w:type="dxa"/>
        <w:bottom w:w="86.0" w:type="dxa"/>
        <w:right w:w="86.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86.0" w:type="dxa"/>
        <w:left w:w="86.0" w:type="dxa"/>
        <w:bottom w:w="86.0" w:type="dxa"/>
        <w:right w:w="86.0" w:type="dxa"/>
      </w:tblCellMar>
    </w:tblPr>
  </w:style>
  <w:style w:type="table" w:styleId="Table13">
    <w:basedOn w:val="TableNormal"/>
    <w:tblPr>
      <w:tblStyleRowBandSize w:val="1"/>
      <w:tblStyleColBandSize w:val="1"/>
      <w:tblCellMar>
        <w:top w:w="86.0" w:type="dxa"/>
        <w:left w:w="86.0" w:type="dxa"/>
        <w:bottom w:w="86.0" w:type="dxa"/>
        <w:right w:w="86.0" w:type="dxa"/>
      </w:tblCellMar>
    </w:tblPr>
  </w:style>
  <w:style w:type="table" w:styleId="Table14">
    <w:basedOn w:val="TableNormal"/>
    <w:tblPr>
      <w:tblStyleRowBandSize w:val="1"/>
      <w:tblStyleColBandSize w:val="1"/>
      <w:tblCellMar>
        <w:top w:w="86.0" w:type="dxa"/>
        <w:left w:w="86.0" w:type="dxa"/>
        <w:bottom w:w="86.0" w:type="dxa"/>
        <w:right w:w="86.0" w:type="dxa"/>
      </w:tblCellMar>
    </w:tblPr>
  </w:style>
  <w:style w:type="table" w:styleId="Table15">
    <w:basedOn w:val="TableNormal"/>
    <w:tblPr>
      <w:tblStyleRowBandSize w:val="1"/>
      <w:tblStyleColBandSize w:val="1"/>
      <w:tblCellMar>
        <w:top w:w="86.0" w:type="dxa"/>
        <w:left w:w="86.0" w:type="dxa"/>
        <w:bottom w:w="86.0" w:type="dxa"/>
        <w:right w:w="86.0" w:type="dxa"/>
      </w:tblCellMar>
    </w:tblPr>
  </w:style>
  <w:style w:type="table" w:styleId="Table16">
    <w:basedOn w:val="TableNormal"/>
    <w:tblPr>
      <w:tblStyleRowBandSize w:val="1"/>
      <w:tblStyleColBandSize w:val="1"/>
      <w:tblCellMar>
        <w:top w:w="86.0" w:type="dxa"/>
        <w:left w:w="86.0" w:type="dxa"/>
        <w:bottom w:w="86.0" w:type="dxa"/>
        <w:right w:w="86.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chsv8X2cwqgr1oHcs6W1sW3CQQ==">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2022-02-22T19:52:00Z</dcterms:created>
  <dc:creator>Todd Greenbaum</dc:creator>
</cp:coreProperties>
</file>