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3D1B" w14:textId="77777777" w:rsidR="00495D00" w:rsidRDefault="00000000">
      <w:pPr>
        <w:spacing w:after="240" w:line="360" w:lineRule="auto"/>
      </w:pPr>
      <w:r>
        <w:rPr>
          <w:rFonts w:ascii="Calibri" w:eastAsia="Calibri" w:hAnsi="Calibri" w:cs="Calibri"/>
          <w:b/>
          <w:bCs/>
          <w:color w:val="333333"/>
          <w:sz w:val="28"/>
          <w:szCs w:val="28"/>
        </w:rPr>
        <w:t>TABLE OF CONTENTS</w:t>
      </w:r>
    </w:p>
    <w:sdt>
      <w:sdtPr>
        <w:alias w:val="Table of Contents"/>
        <w:id w:val="54215885"/>
      </w:sdtPr>
      <w:sdtContent>
        <w:p w14:paraId="5E4C21D4" w14:textId="77777777" w:rsidR="00F540BF" w:rsidRDefault="00000000">
          <w:pPr>
            <w:pStyle w:val="TOC1"/>
            <w:tabs>
              <w:tab w:val="right" w:leader="dot" w:pos="9016"/>
            </w:tabs>
            <w:rPr>
              <w:noProof/>
            </w:rPr>
          </w:pPr>
          <w:r>
            <w:fldChar w:fldCharType="begin"/>
          </w:r>
          <w:r>
            <w:instrText>TOC \h \o "1-3"</w:instrText>
          </w:r>
          <w:r>
            <w:fldChar w:fldCharType="separate"/>
          </w:r>
          <w:hyperlink w:anchor="_Toc227584507" w:history="1">
            <w:r w:rsidR="00F540BF" w:rsidRPr="007F1909">
              <w:rPr>
                <w:rStyle w:val="Hyperlink"/>
                <w:rFonts w:ascii="Calibri" w:eastAsia="Calibri" w:hAnsi="Calibri" w:cs="Calibri"/>
                <w:b/>
                <w:bCs/>
                <w:noProof/>
              </w:rPr>
              <w:t>Veeva Systems (VEEV)</w:t>
            </w:r>
            <w:r w:rsidR="00F540BF">
              <w:rPr>
                <w:noProof/>
              </w:rPr>
              <w:tab/>
            </w:r>
            <w:r w:rsidR="00F540BF">
              <w:rPr>
                <w:noProof/>
              </w:rPr>
              <w:fldChar w:fldCharType="begin"/>
            </w:r>
            <w:r w:rsidR="00F540BF">
              <w:rPr>
                <w:noProof/>
              </w:rPr>
              <w:instrText xml:space="preserve"> PAGEREF _Toc227584507 \h </w:instrText>
            </w:r>
            <w:r w:rsidR="00F540BF">
              <w:rPr>
                <w:noProof/>
              </w:rPr>
            </w:r>
            <w:r w:rsidR="00F540BF">
              <w:rPr>
                <w:noProof/>
              </w:rPr>
              <w:fldChar w:fldCharType="separate"/>
            </w:r>
            <w:r w:rsidR="00F540BF">
              <w:rPr>
                <w:noProof/>
              </w:rPr>
              <w:t>1</w:t>
            </w:r>
            <w:r w:rsidR="00F540BF">
              <w:rPr>
                <w:noProof/>
              </w:rPr>
              <w:fldChar w:fldCharType="end"/>
            </w:r>
          </w:hyperlink>
        </w:p>
        <w:p w14:paraId="29BAA6F2" w14:textId="77777777" w:rsidR="00F540BF" w:rsidRDefault="00F540BF">
          <w:pPr>
            <w:pStyle w:val="TOC2"/>
            <w:tabs>
              <w:tab w:val="right" w:leader="dot" w:pos="9016"/>
            </w:tabs>
            <w:rPr>
              <w:noProof/>
            </w:rPr>
          </w:pPr>
          <w:hyperlink w:anchor="_Toc227584508" w:history="1">
            <w:r w:rsidRPr="007F1909">
              <w:rPr>
                <w:rStyle w:val="Hyperlink"/>
                <w:rFonts w:ascii="Calibri" w:eastAsia="Calibri" w:hAnsi="Calibri" w:cs="Calibri"/>
                <w:b/>
                <w:bCs/>
                <w:noProof/>
              </w:rPr>
              <w:t>Initiating Coverage</w:t>
            </w:r>
            <w:r>
              <w:rPr>
                <w:noProof/>
              </w:rPr>
              <w:tab/>
            </w:r>
            <w:r>
              <w:rPr>
                <w:noProof/>
              </w:rPr>
              <w:fldChar w:fldCharType="begin"/>
            </w:r>
            <w:r>
              <w:rPr>
                <w:noProof/>
              </w:rPr>
              <w:instrText xml:space="preserve"> PAGEREF _Toc227584508 \h </w:instrText>
            </w:r>
            <w:r>
              <w:rPr>
                <w:noProof/>
              </w:rPr>
            </w:r>
            <w:r>
              <w:rPr>
                <w:noProof/>
              </w:rPr>
              <w:fldChar w:fldCharType="separate"/>
            </w:r>
            <w:r>
              <w:rPr>
                <w:noProof/>
              </w:rPr>
              <w:t>1</w:t>
            </w:r>
            <w:r>
              <w:rPr>
                <w:noProof/>
              </w:rPr>
              <w:fldChar w:fldCharType="end"/>
            </w:r>
          </w:hyperlink>
        </w:p>
        <w:p w14:paraId="78A35F16" w14:textId="77777777" w:rsidR="00F540BF" w:rsidRDefault="00F540BF">
          <w:pPr>
            <w:pStyle w:val="TOC2"/>
            <w:tabs>
              <w:tab w:val="right" w:leader="dot" w:pos="9016"/>
            </w:tabs>
            <w:rPr>
              <w:noProof/>
            </w:rPr>
          </w:pPr>
          <w:hyperlink w:anchor="_Toc227584509" w:history="1">
            <w:r w:rsidRPr="007F1909">
              <w:rPr>
                <w:rStyle w:val="Hyperlink"/>
                <w:rFonts w:ascii="Calibri" w:eastAsia="Calibri" w:hAnsi="Calibri" w:cs="Calibri"/>
                <w:b/>
                <w:bCs/>
                <w:noProof/>
              </w:rPr>
              <w:t>EXECUTIVE SUMMARY</w:t>
            </w:r>
            <w:r>
              <w:rPr>
                <w:noProof/>
              </w:rPr>
              <w:tab/>
            </w:r>
            <w:r>
              <w:rPr>
                <w:noProof/>
              </w:rPr>
              <w:fldChar w:fldCharType="begin"/>
            </w:r>
            <w:r>
              <w:rPr>
                <w:noProof/>
              </w:rPr>
              <w:instrText xml:space="preserve"> PAGEREF _Toc227584509 \h </w:instrText>
            </w:r>
            <w:r>
              <w:rPr>
                <w:noProof/>
              </w:rPr>
            </w:r>
            <w:r>
              <w:rPr>
                <w:noProof/>
              </w:rPr>
              <w:fldChar w:fldCharType="separate"/>
            </w:r>
            <w:r>
              <w:rPr>
                <w:noProof/>
              </w:rPr>
              <w:t>1</w:t>
            </w:r>
            <w:r>
              <w:rPr>
                <w:noProof/>
              </w:rPr>
              <w:fldChar w:fldCharType="end"/>
            </w:r>
          </w:hyperlink>
        </w:p>
        <w:p w14:paraId="2E83D2A5" w14:textId="77777777" w:rsidR="00F540BF" w:rsidRDefault="00F540BF">
          <w:pPr>
            <w:pStyle w:val="TOC2"/>
            <w:tabs>
              <w:tab w:val="right" w:leader="dot" w:pos="9016"/>
            </w:tabs>
            <w:rPr>
              <w:noProof/>
            </w:rPr>
          </w:pPr>
          <w:hyperlink w:anchor="_Toc227584510" w:history="1">
            <w:r w:rsidRPr="007F1909">
              <w:rPr>
                <w:rStyle w:val="Hyperlink"/>
                <w:rFonts w:ascii="Calibri" w:eastAsia="Calibri" w:hAnsi="Calibri" w:cs="Calibri"/>
                <w:b/>
                <w:bCs/>
                <w:noProof/>
              </w:rPr>
              <w:t>SECTION 1: COMPANY PROFILE AND KPI FRAMEWORK</w:t>
            </w:r>
            <w:r>
              <w:rPr>
                <w:noProof/>
              </w:rPr>
              <w:tab/>
            </w:r>
            <w:r>
              <w:rPr>
                <w:noProof/>
              </w:rPr>
              <w:fldChar w:fldCharType="begin"/>
            </w:r>
            <w:r>
              <w:rPr>
                <w:noProof/>
              </w:rPr>
              <w:instrText xml:space="preserve"> PAGEREF _Toc227584510 \h </w:instrText>
            </w:r>
            <w:r>
              <w:rPr>
                <w:noProof/>
              </w:rPr>
            </w:r>
            <w:r>
              <w:rPr>
                <w:noProof/>
              </w:rPr>
              <w:fldChar w:fldCharType="separate"/>
            </w:r>
            <w:r>
              <w:rPr>
                <w:noProof/>
              </w:rPr>
              <w:t>1</w:t>
            </w:r>
            <w:r>
              <w:rPr>
                <w:noProof/>
              </w:rPr>
              <w:fldChar w:fldCharType="end"/>
            </w:r>
          </w:hyperlink>
        </w:p>
        <w:p w14:paraId="1234BCF7" w14:textId="77777777" w:rsidR="00F540BF" w:rsidRDefault="00F540BF">
          <w:pPr>
            <w:pStyle w:val="TOC3"/>
            <w:tabs>
              <w:tab w:val="right" w:leader="dot" w:pos="9016"/>
            </w:tabs>
            <w:rPr>
              <w:noProof/>
            </w:rPr>
          </w:pPr>
          <w:hyperlink w:anchor="_Toc227584511" w:history="1">
            <w:r w:rsidRPr="007F1909">
              <w:rPr>
                <w:rStyle w:val="Hyperlink"/>
                <w:rFonts w:ascii="Calibri" w:eastAsia="Calibri" w:hAnsi="Calibri" w:cs="Calibri"/>
                <w:b/>
                <w:bCs/>
                <w:noProof/>
              </w:rPr>
              <w:t>1A — Company Identity</w:t>
            </w:r>
            <w:r>
              <w:rPr>
                <w:noProof/>
              </w:rPr>
              <w:tab/>
            </w:r>
            <w:r>
              <w:rPr>
                <w:noProof/>
              </w:rPr>
              <w:fldChar w:fldCharType="begin"/>
            </w:r>
            <w:r>
              <w:rPr>
                <w:noProof/>
              </w:rPr>
              <w:instrText xml:space="preserve"> PAGEREF _Toc227584511 \h </w:instrText>
            </w:r>
            <w:r>
              <w:rPr>
                <w:noProof/>
              </w:rPr>
            </w:r>
            <w:r>
              <w:rPr>
                <w:noProof/>
              </w:rPr>
              <w:fldChar w:fldCharType="separate"/>
            </w:r>
            <w:r>
              <w:rPr>
                <w:noProof/>
              </w:rPr>
              <w:t>1</w:t>
            </w:r>
            <w:r>
              <w:rPr>
                <w:noProof/>
              </w:rPr>
              <w:fldChar w:fldCharType="end"/>
            </w:r>
          </w:hyperlink>
        </w:p>
        <w:p w14:paraId="0C420BFA" w14:textId="77777777" w:rsidR="00F540BF" w:rsidRDefault="00F540BF">
          <w:pPr>
            <w:pStyle w:val="TOC3"/>
            <w:tabs>
              <w:tab w:val="right" w:leader="dot" w:pos="9016"/>
            </w:tabs>
            <w:rPr>
              <w:noProof/>
            </w:rPr>
          </w:pPr>
          <w:hyperlink w:anchor="_Toc227584512" w:history="1">
            <w:r w:rsidRPr="007F1909">
              <w:rPr>
                <w:rStyle w:val="Hyperlink"/>
                <w:rFonts w:ascii="Calibri" w:eastAsia="Calibri" w:hAnsi="Calibri" w:cs="Calibri"/>
                <w:b/>
                <w:bCs/>
                <w:noProof/>
              </w:rPr>
              <w:t>1B — Business Model Narrative</w:t>
            </w:r>
            <w:r>
              <w:rPr>
                <w:noProof/>
              </w:rPr>
              <w:tab/>
            </w:r>
            <w:r>
              <w:rPr>
                <w:noProof/>
              </w:rPr>
              <w:fldChar w:fldCharType="begin"/>
            </w:r>
            <w:r>
              <w:rPr>
                <w:noProof/>
              </w:rPr>
              <w:instrText xml:space="preserve"> PAGEREF _Toc227584512 \h </w:instrText>
            </w:r>
            <w:r>
              <w:rPr>
                <w:noProof/>
              </w:rPr>
            </w:r>
            <w:r>
              <w:rPr>
                <w:noProof/>
              </w:rPr>
              <w:fldChar w:fldCharType="separate"/>
            </w:r>
            <w:r>
              <w:rPr>
                <w:noProof/>
              </w:rPr>
              <w:t>1</w:t>
            </w:r>
            <w:r>
              <w:rPr>
                <w:noProof/>
              </w:rPr>
              <w:fldChar w:fldCharType="end"/>
            </w:r>
          </w:hyperlink>
        </w:p>
        <w:p w14:paraId="5CD22ACB" w14:textId="77777777" w:rsidR="00F540BF" w:rsidRDefault="00F540BF">
          <w:pPr>
            <w:pStyle w:val="TOC3"/>
            <w:tabs>
              <w:tab w:val="right" w:leader="dot" w:pos="9016"/>
            </w:tabs>
            <w:rPr>
              <w:noProof/>
            </w:rPr>
          </w:pPr>
          <w:hyperlink w:anchor="_Toc227584513" w:history="1">
            <w:r w:rsidRPr="007F1909">
              <w:rPr>
                <w:rStyle w:val="Hyperlink"/>
                <w:rFonts w:ascii="Calibri" w:eastAsia="Calibri" w:hAnsi="Calibri" w:cs="Calibri"/>
                <w:b/>
                <w:bCs/>
                <w:noProof/>
              </w:rPr>
              <w:t>1C — Revenue Model</w:t>
            </w:r>
            <w:r>
              <w:rPr>
                <w:noProof/>
              </w:rPr>
              <w:tab/>
            </w:r>
            <w:r>
              <w:rPr>
                <w:noProof/>
              </w:rPr>
              <w:fldChar w:fldCharType="begin"/>
            </w:r>
            <w:r>
              <w:rPr>
                <w:noProof/>
              </w:rPr>
              <w:instrText xml:space="preserve"> PAGEREF _Toc227584513 \h </w:instrText>
            </w:r>
            <w:r>
              <w:rPr>
                <w:noProof/>
              </w:rPr>
            </w:r>
            <w:r>
              <w:rPr>
                <w:noProof/>
              </w:rPr>
              <w:fldChar w:fldCharType="separate"/>
            </w:r>
            <w:r>
              <w:rPr>
                <w:noProof/>
              </w:rPr>
              <w:t>1</w:t>
            </w:r>
            <w:r>
              <w:rPr>
                <w:noProof/>
              </w:rPr>
              <w:fldChar w:fldCharType="end"/>
            </w:r>
          </w:hyperlink>
        </w:p>
        <w:p w14:paraId="05C097B3" w14:textId="77777777" w:rsidR="00F540BF" w:rsidRDefault="00F540BF">
          <w:pPr>
            <w:pStyle w:val="TOC3"/>
            <w:tabs>
              <w:tab w:val="right" w:leader="dot" w:pos="9016"/>
            </w:tabs>
            <w:rPr>
              <w:noProof/>
            </w:rPr>
          </w:pPr>
          <w:hyperlink w:anchor="_Toc227584514" w:history="1">
            <w:r w:rsidRPr="007F1909">
              <w:rPr>
                <w:rStyle w:val="Hyperlink"/>
                <w:rFonts w:ascii="Calibri" w:eastAsia="Calibri" w:hAnsi="Calibri" w:cs="Calibri"/>
                <w:b/>
                <w:bCs/>
                <w:noProof/>
              </w:rPr>
              <w:t>1D — Ecosystem Map</w:t>
            </w:r>
            <w:r>
              <w:rPr>
                <w:noProof/>
              </w:rPr>
              <w:tab/>
            </w:r>
            <w:r>
              <w:rPr>
                <w:noProof/>
              </w:rPr>
              <w:fldChar w:fldCharType="begin"/>
            </w:r>
            <w:r>
              <w:rPr>
                <w:noProof/>
              </w:rPr>
              <w:instrText xml:space="preserve"> PAGEREF _Toc227584514 \h </w:instrText>
            </w:r>
            <w:r>
              <w:rPr>
                <w:noProof/>
              </w:rPr>
            </w:r>
            <w:r>
              <w:rPr>
                <w:noProof/>
              </w:rPr>
              <w:fldChar w:fldCharType="separate"/>
            </w:r>
            <w:r>
              <w:rPr>
                <w:noProof/>
              </w:rPr>
              <w:t>1</w:t>
            </w:r>
            <w:r>
              <w:rPr>
                <w:noProof/>
              </w:rPr>
              <w:fldChar w:fldCharType="end"/>
            </w:r>
          </w:hyperlink>
        </w:p>
        <w:p w14:paraId="48885B5C" w14:textId="77777777" w:rsidR="00F540BF" w:rsidRDefault="00F540BF">
          <w:pPr>
            <w:pStyle w:val="TOC3"/>
            <w:tabs>
              <w:tab w:val="right" w:leader="dot" w:pos="9016"/>
            </w:tabs>
            <w:rPr>
              <w:noProof/>
            </w:rPr>
          </w:pPr>
          <w:hyperlink w:anchor="_Toc227584515" w:history="1">
            <w:r w:rsidRPr="007F1909">
              <w:rPr>
                <w:rStyle w:val="Hyperlink"/>
                <w:rFonts w:ascii="Calibri" w:eastAsia="Calibri" w:hAnsi="Calibri" w:cs="Calibri"/>
                <w:b/>
                <w:bCs/>
                <w:noProof/>
              </w:rPr>
              <w:t>1E — Key Performance Indicators: Initial Inventory</w:t>
            </w:r>
            <w:r>
              <w:rPr>
                <w:noProof/>
              </w:rPr>
              <w:tab/>
            </w:r>
            <w:r>
              <w:rPr>
                <w:noProof/>
              </w:rPr>
              <w:fldChar w:fldCharType="begin"/>
            </w:r>
            <w:r>
              <w:rPr>
                <w:noProof/>
              </w:rPr>
              <w:instrText xml:space="preserve"> PAGEREF _Toc227584515 \h </w:instrText>
            </w:r>
            <w:r>
              <w:rPr>
                <w:noProof/>
              </w:rPr>
            </w:r>
            <w:r>
              <w:rPr>
                <w:noProof/>
              </w:rPr>
              <w:fldChar w:fldCharType="separate"/>
            </w:r>
            <w:r>
              <w:rPr>
                <w:noProof/>
              </w:rPr>
              <w:t>1</w:t>
            </w:r>
            <w:r>
              <w:rPr>
                <w:noProof/>
              </w:rPr>
              <w:fldChar w:fldCharType="end"/>
            </w:r>
          </w:hyperlink>
        </w:p>
        <w:p w14:paraId="3225AE24" w14:textId="77777777" w:rsidR="00F540BF" w:rsidRDefault="00F540BF">
          <w:pPr>
            <w:pStyle w:val="TOC3"/>
            <w:tabs>
              <w:tab w:val="right" w:leader="dot" w:pos="9016"/>
            </w:tabs>
            <w:rPr>
              <w:noProof/>
            </w:rPr>
          </w:pPr>
          <w:hyperlink w:anchor="_Toc227584516" w:history="1">
            <w:r w:rsidRPr="007F1909">
              <w:rPr>
                <w:rStyle w:val="Hyperlink"/>
                <w:rFonts w:ascii="Calibri" w:eastAsia="Calibri" w:hAnsi="Calibri" w:cs="Calibri"/>
                <w:b/>
                <w:bCs/>
                <w:noProof/>
              </w:rPr>
              <w:t>1F — Retrieved Documents Log</w:t>
            </w:r>
            <w:r>
              <w:rPr>
                <w:noProof/>
              </w:rPr>
              <w:tab/>
            </w:r>
            <w:r>
              <w:rPr>
                <w:noProof/>
              </w:rPr>
              <w:fldChar w:fldCharType="begin"/>
            </w:r>
            <w:r>
              <w:rPr>
                <w:noProof/>
              </w:rPr>
              <w:instrText xml:space="preserve"> PAGEREF _Toc227584516 \h </w:instrText>
            </w:r>
            <w:r>
              <w:rPr>
                <w:noProof/>
              </w:rPr>
            </w:r>
            <w:r>
              <w:rPr>
                <w:noProof/>
              </w:rPr>
              <w:fldChar w:fldCharType="separate"/>
            </w:r>
            <w:r>
              <w:rPr>
                <w:noProof/>
              </w:rPr>
              <w:t>1</w:t>
            </w:r>
            <w:r>
              <w:rPr>
                <w:noProof/>
              </w:rPr>
              <w:fldChar w:fldCharType="end"/>
            </w:r>
          </w:hyperlink>
        </w:p>
        <w:p w14:paraId="6A966D1F" w14:textId="77777777" w:rsidR="00F540BF" w:rsidRDefault="00F540BF">
          <w:pPr>
            <w:pStyle w:val="TOC3"/>
            <w:tabs>
              <w:tab w:val="right" w:leader="dot" w:pos="9016"/>
            </w:tabs>
            <w:rPr>
              <w:noProof/>
            </w:rPr>
          </w:pPr>
          <w:hyperlink w:anchor="_Toc227584517" w:history="1">
            <w:r w:rsidRPr="007F1909">
              <w:rPr>
                <w:rStyle w:val="Hyperlink"/>
                <w:rFonts w:ascii="Calibri" w:eastAsia="Calibri" w:hAnsi="Calibri" w:cs="Calibri"/>
                <w:b/>
                <w:bCs/>
                <w:noProof/>
              </w:rPr>
              <w:t>Stage 2 Audit — Gap 0 Revision</w:t>
            </w:r>
            <w:r>
              <w:rPr>
                <w:noProof/>
              </w:rPr>
              <w:tab/>
            </w:r>
            <w:r>
              <w:rPr>
                <w:noProof/>
              </w:rPr>
              <w:fldChar w:fldCharType="begin"/>
            </w:r>
            <w:r>
              <w:rPr>
                <w:noProof/>
              </w:rPr>
              <w:instrText xml:space="preserve"> PAGEREF _Toc227584517 \h </w:instrText>
            </w:r>
            <w:r>
              <w:rPr>
                <w:noProof/>
              </w:rPr>
            </w:r>
            <w:r>
              <w:rPr>
                <w:noProof/>
              </w:rPr>
              <w:fldChar w:fldCharType="separate"/>
            </w:r>
            <w:r>
              <w:rPr>
                <w:noProof/>
              </w:rPr>
              <w:t>1</w:t>
            </w:r>
            <w:r>
              <w:rPr>
                <w:noProof/>
              </w:rPr>
              <w:fldChar w:fldCharType="end"/>
            </w:r>
          </w:hyperlink>
        </w:p>
        <w:p w14:paraId="27E53A7F" w14:textId="77777777" w:rsidR="00F540BF" w:rsidRDefault="00F540BF">
          <w:pPr>
            <w:pStyle w:val="TOC2"/>
            <w:tabs>
              <w:tab w:val="right" w:leader="dot" w:pos="9016"/>
            </w:tabs>
            <w:rPr>
              <w:noProof/>
            </w:rPr>
          </w:pPr>
          <w:hyperlink w:anchor="_Toc227584518" w:history="1">
            <w:r w:rsidRPr="007F1909">
              <w:rPr>
                <w:rStyle w:val="Hyperlink"/>
                <w:rFonts w:ascii="Calibri" w:eastAsia="Calibri" w:hAnsi="Calibri" w:cs="Calibri"/>
                <w:b/>
                <w:bCs/>
                <w:noProof/>
              </w:rPr>
              <w:t>SECTION 2: BUSINESS MODEL: THE CAUSAL ARCHITECTURE</w:t>
            </w:r>
            <w:r>
              <w:rPr>
                <w:noProof/>
              </w:rPr>
              <w:tab/>
            </w:r>
            <w:r>
              <w:rPr>
                <w:noProof/>
              </w:rPr>
              <w:fldChar w:fldCharType="begin"/>
            </w:r>
            <w:r>
              <w:rPr>
                <w:noProof/>
              </w:rPr>
              <w:instrText xml:space="preserve"> PAGEREF _Toc227584518 \h </w:instrText>
            </w:r>
            <w:r>
              <w:rPr>
                <w:noProof/>
              </w:rPr>
            </w:r>
            <w:r>
              <w:rPr>
                <w:noProof/>
              </w:rPr>
              <w:fldChar w:fldCharType="separate"/>
            </w:r>
            <w:r>
              <w:rPr>
                <w:noProof/>
              </w:rPr>
              <w:t>1</w:t>
            </w:r>
            <w:r>
              <w:rPr>
                <w:noProof/>
              </w:rPr>
              <w:fldChar w:fldCharType="end"/>
            </w:r>
          </w:hyperlink>
        </w:p>
        <w:p w14:paraId="2001D3C2" w14:textId="77777777" w:rsidR="00F540BF" w:rsidRDefault="00F540BF">
          <w:pPr>
            <w:pStyle w:val="TOC3"/>
            <w:tabs>
              <w:tab w:val="right" w:leader="dot" w:pos="9016"/>
            </w:tabs>
            <w:rPr>
              <w:noProof/>
            </w:rPr>
          </w:pPr>
          <w:hyperlink w:anchor="_Toc227584519" w:history="1">
            <w:r w:rsidRPr="007F1909">
              <w:rPr>
                <w:rStyle w:val="Hyperlink"/>
                <w:rFonts w:ascii="Calibri" w:eastAsia="Calibri" w:hAnsi="Calibri" w:cs="Calibri"/>
                <w:b/>
                <w:bCs/>
                <w:noProof/>
              </w:rPr>
              <w:t>Strategic Pivots That Shaped the Current P&amp;L</w:t>
            </w:r>
            <w:r>
              <w:rPr>
                <w:noProof/>
              </w:rPr>
              <w:tab/>
            </w:r>
            <w:r>
              <w:rPr>
                <w:noProof/>
              </w:rPr>
              <w:fldChar w:fldCharType="begin"/>
            </w:r>
            <w:r>
              <w:rPr>
                <w:noProof/>
              </w:rPr>
              <w:instrText xml:space="preserve"> PAGEREF _Toc227584519 \h </w:instrText>
            </w:r>
            <w:r>
              <w:rPr>
                <w:noProof/>
              </w:rPr>
            </w:r>
            <w:r>
              <w:rPr>
                <w:noProof/>
              </w:rPr>
              <w:fldChar w:fldCharType="separate"/>
            </w:r>
            <w:r>
              <w:rPr>
                <w:noProof/>
              </w:rPr>
              <w:t>1</w:t>
            </w:r>
            <w:r>
              <w:rPr>
                <w:noProof/>
              </w:rPr>
              <w:fldChar w:fldCharType="end"/>
            </w:r>
          </w:hyperlink>
        </w:p>
        <w:p w14:paraId="0125871B" w14:textId="77777777" w:rsidR="00F540BF" w:rsidRDefault="00F540BF">
          <w:pPr>
            <w:pStyle w:val="TOC2"/>
            <w:tabs>
              <w:tab w:val="right" w:leader="dot" w:pos="9016"/>
            </w:tabs>
            <w:rPr>
              <w:noProof/>
            </w:rPr>
          </w:pPr>
          <w:hyperlink w:anchor="_Toc227584520" w:history="1">
            <w:r w:rsidRPr="007F1909">
              <w:rPr>
                <w:rStyle w:val="Hyperlink"/>
                <w:rFonts w:ascii="Calibri" w:eastAsia="Calibri" w:hAnsi="Calibri" w:cs="Calibri"/>
                <w:b/>
                <w:bCs/>
                <w:noProof/>
              </w:rPr>
              <w:t>SECTION 3: MANAGEMENT QUALITY: ACTIONS OVER WORDS</w:t>
            </w:r>
            <w:r>
              <w:rPr>
                <w:noProof/>
              </w:rPr>
              <w:tab/>
            </w:r>
            <w:r>
              <w:rPr>
                <w:noProof/>
              </w:rPr>
              <w:fldChar w:fldCharType="begin"/>
            </w:r>
            <w:r>
              <w:rPr>
                <w:noProof/>
              </w:rPr>
              <w:instrText xml:space="preserve"> PAGEREF _Toc227584520 \h </w:instrText>
            </w:r>
            <w:r>
              <w:rPr>
                <w:noProof/>
              </w:rPr>
            </w:r>
            <w:r>
              <w:rPr>
                <w:noProof/>
              </w:rPr>
              <w:fldChar w:fldCharType="separate"/>
            </w:r>
            <w:r>
              <w:rPr>
                <w:noProof/>
              </w:rPr>
              <w:t>1</w:t>
            </w:r>
            <w:r>
              <w:rPr>
                <w:noProof/>
              </w:rPr>
              <w:fldChar w:fldCharType="end"/>
            </w:r>
          </w:hyperlink>
        </w:p>
        <w:p w14:paraId="17BCD12E" w14:textId="77777777" w:rsidR="00F540BF" w:rsidRDefault="00F540BF">
          <w:pPr>
            <w:pStyle w:val="TOC3"/>
            <w:tabs>
              <w:tab w:val="right" w:leader="dot" w:pos="9016"/>
            </w:tabs>
            <w:rPr>
              <w:noProof/>
            </w:rPr>
          </w:pPr>
          <w:hyperlink w:anchor="_Toc227584521" w:history="1">
            <w:r w:rsidRPr="007F1909">
              <w:rPr>
                <w:rStyle w:val="Hyperlink"/>
                <w:rFonts w:ascii="Calibri" w:eastAsia="Calibri" w:hAnsi="Calibri" w:cs="Calibri"/>
                <w:b/>
                <w:bCs/>
                <w:noProof/>
              </w:rPr>
              <w:t>Credibility Scorecard</w:t>
            </w:r>
            <w:r>
              <w:rPr>
                <w:noProof/>
              </w:rPr>
              <w:tab/>
            </w:r>
            <w:r>
              <w:rPr>
                <w:noProof/>
              </w:rPr>
              <w:fldChar w:fldCharType="begin"/>
            </w:r>
            <w:r>
              <w:rPr>
                <w:noProof/>
              </w:rPr>
              <w:instrText xml:space="preserve"> PAGEREF _Toc227584521 \h </w:instrText>
            </w:r>
            <w:r>
              <w:rPr>
                <w:noProof/>
              </w:rPr>
            </w:r>
            <w:r>
              <w:rPr>
                <w:noProof/>
              </w:rPr>
              <w:fldChar w:fldCharType="separate"/>
            </w:r>
            <w:r>
              <w:rPr>
                <w:noProof/>
              </w:rPr>
              <w:t>1</w:t>
            </w:r>
            <w:r>
              <w:rPr>
                <w:noProof/>
              </w:rPr>
              <w:fldChar w:fldCharType="end"/>
            </w:r>
          </w:hyperlink>
        </w:p>
        <w:p w14:paraId="41B1984B" w14:textId="77777777" w:rsidR="00F540BF" w:rsidRDefault="00F540BF">
          <w:pPr>
            <w:pStyle w:val="TOC3"/>
            <w:tabs>
              <w:tab w:val="right" w:leader="dot" w:pos="9016"/>
            </w:tabs>
            <w:rPr>
              <w:noProof/>
            </w:rPr>
          </w:pPr>
          <w:hyperlink w:anchor="_Toc227584522" w:history="1">
            <w:r w:rsidRPr="007F1909">
              <w:rPr>
                <w:rStyle w:val="Hyperlink"/>
                <w:rFonts w:ascii="Calibri" w:eastAsia="Calibri" w:hAnsi="Calibri" w:cs="Calibri"/>
                <w:b/>
                <w:bCs/>
                <w:noProof/>
              </w:rPr>
              <w:t>Capital Allocation ROIC</w:t>
            </w:r>
            <w:r>
              <w:rPr>
                <w:noProof/>
              </w:rPr>
              <w:tab/>
            </w:r>
            <w:r>
              <w:rPr>
                <w:noProof/>
              </w:rPr>
              <w:fldChar w:fldCharType="begin"/>
            </w:r>
            <w:r>
              <w:rPr>
                <w:noProof/>
              </w:rPr>
              <w:instrText xml:space="preserve"> PAGEREF _Toc227584522 \h </w:instrText>
            </w:r>
            <w:r>
              <w:rPr>
                <w:noProof/>
              </w:rPr>
            </w:r>
            <w:r>
              <w:rPr>
                <w:noProof/>
              </w:rPr>
              <w:fldChar w:fldCharType="separate"/>
            </w:r>
            <w:r>
              <w:rPr>
                <w:noProof/>
              </w:rPr>
              <w:t>1</w:t>
            </w:r>
            <w:r>
              <w:rPr>
                <w:noProof/>
              </w:rPr>
              <w:fldChar w:fldCharType="end"/>
            </w:r>
          </w:hyperlink>
        </w:p>
        <w:p w14:paraId="552C5EA2" w14:textId="77777777" w:rsidR="00F540BF" w:rsidRDefault="00F540BF">
          <w:pPr>
            <w:pStyle w:val="TOC3"/>
            <w:tabs>
              <w:tab w:val="right" w:leader="dot" w:pos="9016"/>
            </w:tabs>
            <w:rPr>
              <w:noProof/>
            </w:rPr>
          </w:pPr>
          <w:hyperlink w:anchor="_Toc227584523" w:history="1">
            <w:r w:rsidRPr="007F1909">
              <w:rPr>
                <w:rStyle w:val="Hyperlink"/>
                <w:rFonts w:ascii="Calibri" w:eastAsia="Calibri" w:hAnsi="Calibri" w:cs="Calibri"/>
                <w:b/>
                <w:bCs/>
                <w:noProof/>
              </w:rPr>
              <w:t>Narrative Consistency</w:t>
            </w:r>
            <w:r>
              <w:rPr>
                <w:noProof/>
              </w:rPr>
              <w:tab/>
            </w:r>
            <w:r>
              <w:rPr>
                <w:noProof/>
              </w:rPr>
              <w:fldChar w:fldCharType="begin"/>
            </w:r>
            <w:r>
              <w:rPr>
                <w:noProof/>
              </w:rPr>
              <w:instrText xml:space="preserve"> PAGEREF _Toc227584523 \h </w:instrText>
            </w:r>
            <w:r>
              <w:rPr>
                <w:noProof/>
              </w:rPr>
            </w:r>
            <w:r>
              <w:rPr>
                <w:noProof/>
              </w:rPr>
              <w:fldChar w:fldCharType="separate"/>
            </w:r>
            <w:r>
              <w:rPr>
                <w:noProof/>
              </w:rPr>
              <w:t>1</w:t>
            </w:r>
            <w:r>
              <w:rPr>
                <w:noProof/>
              </w:rPr>
              <w:fldChar w:fldCharType="end"/>
            </w:r>
          </w:hyperlink>
        </w:p>
        <w:p w14:paraId="223745DE" w14:textId="77777777" w:rsidR="00F540BF" w:rsidRDefault="00F540BF">
          <w:pPr>
            <w:pStyle w:val="TOC3"/>
            <w:tabs>
              <w:tab w:val="right" w:leader="dot" w:pos="9016"/>
            </w:tabs>
            <w:rPr>
              <w:noProof/>
            </w:rPr>
          </w:pPr>
          <w:hyperlink w:anchor="_Toc227584524" w:history="1">
            <w:r w:rsidRPr="007F1909">
              <w:rPr>
                <w:rStyle w:val="Hyperlink"/>
                <w:rFonts w:ascii="Calibri" w:eastAsia="Calibri" w:hAnsi="Calibri" w:cs="Calibri"/>
                <w:b/>
                <w:bCs/>
                <w:noProof/>
              </w:rPr>
              <w:t>Compensation Alignment</w:t>
            </w:r>
            <w:r>
              <w:rPr>
                <w:noProof/>
              </w:rPr>
              <w:tab/>
            </w:r>
            <w:r>
              <w:rPr>
                <w:noProof/>
              </w:rPr>
              <w:fldChar w:fldCharType="begin"/>
            </w:r>
            <w:r>
              <w:rPr>
                <w:noProof/>
              </w:rPr>
              <w:instrText xml:space="preserve"> PAGEREF _Toc227584524 \h </w:instrText>
            </w:r>
            <w:r>
              <w:rPr>
                <w:noProof/>
              </w:rPr>
            </w:r>
            <w:r>
              <w:rPr>
                <w:noProof/>
              </w:rPr>
              <w:fldChar w:fldCharType="separate"/>
            </w:r>
            <w:r>
              <w:rPr>
                <w:noProof/>
              </w:rPr>
              <w:t>1</w:t>
            </w:r>
            <w:r>
              <w:rPr>
                <w:noProof/>
              </w:rPr>
              <w:fldChar w:fldCharType="end"/>
            </w:r>
          </w:hyperlink>
        </w:p>
        <w:p w14:paraId="3D802765" w14:textId="77777777" w:rsidR="00F540BF" w:rsidRDefault="00F540BF">
          <w:pPr>
            <w:pStyle w:val="TOC2"/>
            <w:tabs>
              <w:tab w:val="right" w:leader="dot" w:pos="9016"/>
            </w:tabs>
            <w:rPr>
              <w:noProof/>
            </w:rPr>
          </w:pPr>
          <w:hyperlink w:anchor="_Toc227584525" w:history="1">
            <w:r w:rsidRPr="007F1909">
              <w:rPr>
                <w:rStyle w:val="Hyperlink"/>
                <w:rFonts w:ascii="Calibri" w:eastAsia="Calibri" w:hAnsi="Calibri" w:cs="Calibri"/>
                <w:b/>
                <w:bCs/>
                <w:noProof/>
              </w:rPr>
              <w:t>SECTION 4: THE MOAT: INDEPENDENT VERIFICATION</w:t>
            </w:r>
            <w:r>
              <w:rPr>
                <w:noProof/>
              </w:rPr>
              <w:tab/>
            </w:r>
            <w:r>
              <w:rPr>
                <w:noProof/>
              </w:rPr>
              <w:fldChar w:fldCharType="begin"/>
            </w:r>
            <w:r>
              <w:rPr>
                <w:noProof/>
              </w:rPr>
              <w:instrText xml:space="preserve"> PAGEREF _Toc227584525 \h </w:instrText>
            </w:r>
            <w:r>
              <w:rPr>
                <w:noProof/>
              </w:rPr>
            </w:r>
            <w:r>
              <w:rPr>
                <w:noProof/>
              </w:rPr>
              <w:fldChar w:fldCharType="separate"/>
            </w:r>
            <w:r>
              <w:rPr>
                <w:noProof/>
              </w:rPr>
              <w:t>1</w:t>
            </w:r>
            <w:r>
              <w:rPr>
                <w:noProof/>
              </w:rPr>
              <w:fldChar w:fldCharType="end"/>
            </w:r>
          </w:hyperlink>
        </w:p>
        <w:p w14:paraId="78742E0C" w14:textId="77777777" w:rsidR="00F540BF" w:rsidRDefault="00F540BF">
          <w:pPr>
            <w:pStyle w:val="TOC3"/>
            <w:tabs>
              <w:tab w:val="right" w:leader="dot" w:pos="9016"/>
            </w:tabs>
            <w:rPr>
              <w:noProof/>
            </w:rPr>
          </w:pPr>
          <w:hyperlink w:anchor="_Toc227584526" w:history="1">
            <w:r w:rsidRPr="007F1909">
              <w:rPr>
                <w:rStyle w:val="Hyperlink"/>
                <w:rFonts w:ascii="Calibri" w:eastAsia="Calibri" w:hAnsi="Calibri" w:cs="Calibri"/>
                <w:b/>
                <w:bCs/>
                <w:noProof/>
              </w:rPr>
              <w:t>Claimed Competitive Advantage 1: Mission-Critical Workflow Monopoly in Life Sciences</w:t>
            </w:r>
            <w:r>
              <w:rPr>
                <w:noProof/>
              </w:rPr>
              <w:tab/>
            </w:r>
            <w:r>
              <w:rPr>
                <w:noProof/>
              </w:rPr>
              <w:fldChar w:fldCharType="begin"/>
            </w:r>
            <w:r>
              <w:rPr>
                <w:noProof/>
              </w:rPr>
              <w:instrText xml:space="preserve"> PAGEREF _Toc227584526 \h </w:instrText>
            </w:r>
            <w:r>
              <w:rPr>
                <w:noProof/>
              </w:rPr>
            </w:r>
            <w:r>
              <w:rPr>
                <w:noProof/>
              </w:rPr>
              <w:fldChar w:fldCharType="separate"/>
            </w:r>
            <w:r>
              <w:rPr>
                <w:noProof/>
              </w:rPr>
              <w:t>1</w:t>
            </w:r>
            <w:r>
              <w:rPr>
                <w:noProof/>
              </w:rPr>
              <w:fldChar w:fldCharType="end"/>
            </w:r>
          </w:hyperlink>
        </w:p>
        <w:p w14:paraId="1C1772D4" w14:textId="77777777" w:rsidR="00F540BF" w:rsidRDefault="00F540BF">
          <w:pPr>
            <w:pStyle w:val="TOC3"/>
            <w:tabs>
              <w:tab w:val="right" w:leader="dot" w:pos="9016"/>
            </w:tabs>
            <w:rPr>
              <w:noProof/>
            </w:rPr>
          </w:pPr>
          <w:hyperlink w:anchor="_Toc227584527" w:history="1">
            <w:r w:rsidRPr="007F1909">
              <w:rPr>
                <w:rStyle w:val="Hyperlink"/>
                <w:rFonts w:ascii="Calibri" w:eastAsia="Calibri" w:hAnsi="Calibri" w:cs="Calibri"/>
                <w:b/>
                <w:bCs/>
                <w:noProof/>
              </w:rPr>
              <w:t>Claimed Competitive Advantage 2: Network Effect in HCP Data (OpenData / Compass)</w:t>
            </w:r>
            <w:r>
              <w:rPr>
                <w:noProof/>
              </w:rPr>
              <w:tab/>
            </w:r>
            <w:r>
              <w:rPr>
                <w:noProof/>
              </w:rPr>
              <w:fldChar w:fldCharType="begin"/>
            </w:r>
            <w:r>
              <w:rPr>
                <w:noProof/>
              </w:rPr>
              <w:instrText xml:space="preserve"> PAGEREF _Toc227584527 \h </w:instrText>
            </w:r>
            <w:r>
              <w:rPr>
                <w:noProof/>
              </w:rPr>
            </w:r>
            <w:r>
              <w:rPr>
                <w:noProof/>
              </w:rPr>
              <w:fldChar w:fldCharType="separate"/>
            </w:r>
            <w:r>
              <w:rPr>
                <w:noProof/>
              </w:rPr>
              <w:t>1</w:t>
            </w:r>
            <w:r>
              <w:rPr>
                <w:noProof/>
              </w:rPr>
              <w:fldChar w:fldCharType="end"/>
            </w:r>
          </w:hyperlink>
        </w:p>
        <w:p w14:paraId="4A9CFB38" w14:textId="77777777" w:rsidR="00F540BF" w:rsidRDefault="00F540BF">
          <w:pPr>
            <w:pStyle w:val="TOC3"/>
            <w:tabs>
              <w:tab w:val="right" w:leader="dot" w:pos="9016"/>
            </w:tabs>
            <w:rPr>
              <w:noProof/>
            </w:rPr>
          </w:pPr>
          <w:hyperlink w:anchor="_Toc227584528" w:history="1">
            <w:r w:rsidRPr="007F1909">
              <w:rPr>
                <w:rStyle w:val="Hyperlink"/>
                <w:rFonts w:ascii="Calibri" w:eastAsia="Calibri" w:hAnsi="Calibri" w:cs="Calibri"/>
                <w:b/>
                <w:bCs/>
                <w:noProof/>
              </w:rPr>
              <w:t>Claimed Competitive Advantage 3: Proprietary Vault Platform Breadth</w:t>
            </w:r>
            <w:r>
              <w:rPr>
                <w:noProof/>
              </w:rPr>
              <w:tab/>
            </w:r>
            <w:r>
              <w:rPr>
                <w:noProof/>
              </w:rPr>
              <w:fldChar w:fldCharType="begin"/>
            </w:r>
            <w:r>
              <w:rPr>
                <w:noProof/>
              </w:rPr>
              <w:instrText xml:space="preserve"> PAGEREF _Toc227584528 \h </w:instrText>
            </w:r>
            <w:r>
              <w:rPr>
                <w:noProof/>
              </w:rPr>
            </w:r>
            <w:r>
              <w:rPr>
                <w:noProof/>
              </w:rPr>
              <w:fldChar w:fldCharType="separate"/>
            </w:r>
            <w:r>
              <w:rPr>
                <w:noProof/>
              </w:rPr>
              <w:t>1</w:t>
            </w:r>
            <w:r>
              <w:rPr>
                <w:noProof/>
              </w:rPr>
              <w:fldChar w:fldCharType="end"/>
            </w:r>
          </w:hyperlink>
        </w:p>
        <w:p w14:paraId="035E62C6" w14:textId="77777777" w:rsidR="00F540BF" w:rsidRDefault="00F540BF">
          <w:pPr>
            <w:pStyle w:val="TOC2"/>
            <w:tabs>
              <w:tab w:val="right" w:leader="dot" w:pos="9016"/>
            </w:tabs>
            <w:rPr>
              <w:noProof/>
            </w:rPr>
          </w:pPr>
          <w:hyperlink w:anchor="_Toc227584529" w:history="1">
            <w:r w:rsidRPr="007F1909">
              <w:rPr>
                <w:rStyle w:val="Hyperlink"/>
                <w:rFonts w:ascii="Calibri" w:eastAsia="Calibri" w:hAnsi="Calibri" w:cs="Calibri"/>
                <w:b/>
                <w:bCs/>
                <w:noProof/>
              </w:rPr>
              <w:t>SECTION 5: UNIT ECONOMICS: DERIVE, DON'T DESCRIBE</w:t>
            </w:r>
            <w:r>
              <w:rPr>
                <w:noProof/>
              </w:rPr>
              <w:tab/>
            </w:r>
            <w:r>
              <w:rPr>
                <w:noProof/>
              </w:rPr>
              <w:fldChar w:fldCharType="begin"/>
            </w:r>
            <w:r>
              <w:rPr>
                <w:noProof/>
              </w:rPr>
              <w:instrText xml:space="preserve"> PAGEREF _Toc227584529 \h </w:instrText>
            </w:r>
            <w:r>
              <w:rPr>
                <w:noProof/>
              </w:rPr>
            </w:r>
            <w:r>
              <w:rPr>
                <w:noProof/>
              </w:rPr>
              <w:fldChar w:fldCharType="separate"/>
            </w:r>
            <w:r>
              <w:rPr>
                <w:noProof/>
              </w:rPr>
              <w:t>1</w:t>
            </w:r>
            <w:r>
              <w:rPr>
                <w:noProof/>
              </w:rPr>
              <w:fldChar w:fldCharType="end"/>
            </w:r>
          </w:hyperlink>
        </w:p>
        <w:p w14:paraId="56FFE7B9" w14:textId="77777777" w:rsidR="00F540BF" w:rsidRDefault="00F540BF">
          <w:pPr>
            <w:pStyle w:val="TOC3"/>
            <w:tabs>
              <w:tab w:val="right" w:leader="dot" w:pos="9016"/>
            </w:tabs>
            <w:rPr>
              <w:noProof/>
            </w:rPr>
          </w:pPr>
          <w:hyperlink w:anchor="_Toc227584530" w:history="1">
            <w:r w:rsidRPr="007F1909">
              <w:rPr>
                <w:rStyle w:val="Hyperlink"/>
                <w:rFonts w:ascii="Calibri" w:eastAsia="Calibri" w:hAnsi="Calibri" w:cs="Calibri"/>
                <w:b/>
                <w:bCs/>
                <w:noProof/>
              </w:rPr>
              <w:t>Customer Acquisition Cost (CAC)</w:t>
            </w:r>
            <w:r>
              <w:rPr>
                <w:noProof/>
              </w:rPr>
              <w:tab/>
            </w:r>
            <w:r>
              <w:rPr>
                <w:noProof/>
              </w:rPr>
              <w:fldChar w:fldCharType="begin"/>
            </w:r>
            <w:r>
              <w:rPr>
                <w:noProof/>
              </w:rPr>
              <w:instrText xml:space="preserve"> PAGEREF _Toc227584530 \h </w:instrText>
            </w:r>
            <w:r>
              <w:rPr>
                <w:noProof/>
              </w:rPr>
            </w:r>
            <w:r>
              <w:rPr>
                <w:noProof/>
              </w:rPr>
              <w:fldChar w:fldCharType="separate"/>
            </w:r>
            <w:r>
              <w:rPr>
                <w:noProof/>
              </w:rPr>
              <w:t>1</w:t>
            </w:r>
            <w:r>
              <w:rPr>
                <w:noProof/>
              </w:rPr>
              <w:fldChar w:fldCharType="end"/>
            </w:r>
          </w:hyperlink>
        </w:p>
        <w:p w14:paraId="32697AFA" w14:textId="77777777" w:rsidR="00F540BF" w:rsidRDefault="00F540BF">
          <w:pPr>
            <w:pStyle w:val="TOC3"/>
            <w:tabs>
              <w:tab w:val="right" w:leader="dot" w:pos="9016"/>
            </w:tabs>
            <w:rPr>
              <w:noProof/>
            </w:rPr>
          </w:pPr>
          <w:hyperlink w:anchor="_Toc227584531" w:history="1">
            <w:r w:rsidRPr="007F1909">
              <w:rPr>
                <w:rStyle w:val="Hyperlink"/>
                <w:rFonts w:ascii="Calibri" w:eastAsia="Calibri" w:hAnsi="Calibri" w:cs="Calibri"/>
                <w:b/>
                <w:bCs/>
                <w:noProof/>
              </w:rPr>
              <w:t>LTV Estimate</w:t>
            </w:r>
            <w:r>
              <w:rPr>
                <w:noProof/>
              </w:rPr>
              <w:tab/>
            </w:r>
            <w:r>
              <w:rPr>
                <w:noProof/>
              </w:rPr>
              <w:fldChar w:fldCharType="begin"/>
            </w:r>
            <w:r>
              <w:rPr>
                <w:noProof/>
              </w:rPr>
              <w:instrText xml:space="preserve"> PAGEREF _Toc227584531 \h </w:instrText>
            </w:r>
            <w:r>
              <w:rPr>
                <w:noProof/>
              </w:rPr>
            </w:r>
            <w:r>
              <w:rPr>
                <w:noProof/>
              </w:rPr>
              <w:fldChar w:fldCharType="separate"/>
            </w:r>
            <w:r>
              <w:rPr>
                <w:noProof/>
              </w:rPr>
              <w:t>1</w:t>
            </w:r>
            <w:r>
              <w:rPr>
                <w:noProof/>
              </w:rPr>
              <w:fldChar w:fldCharType="end"/>
            </w:r>
          </w:hyperlink>
        </w:p>
        <w:p w14:paraId="139F8956" w14:textId="77777777" w:rsidR="00F540BF" w:rsidRDefault="00F540BF">
          <w:pPr>
            <w:pStyle w:val="TOC3"/>
            <w:tabs>
              <w:tab w:val="right" w:leader="dot" w:pos="9016"/>
            </w:tabs>
            <w:rPr>
              <w:noProof/>
            </w:rPr>
          </w:pPr>
          <w:hyperlink w:anchor="_Toc227584532" w:history="1">
            <w:r w:rsidRPr="007F1909">
              <w:rPr>
                <w:rStyle w:val="Hyperlink"/>
                <w:rFonts w:ascii="Calibri" w:eastAsia="Calibri" w:hAnsi="Calibri" w:cs="Calibri"/>
                <w:b/>
                <w:bCs/>
                <w:noProof/>
              </w:rPr>
              <w:t>Marginal Economics (Incremental Contribution)</w:t>
            </w:r>
            <w:r>
              <w:rPr>
                <w:noProof/>
              </w:rPr>
              <w:tab/>
            </w:r>
            <w:r>
              <w:rPr>
                <w:noProof/>
              </w:rPr>
              <w:fldChar w:fldCharType="begin"/>
            </w:r>
            <w:r>
              <w:rPr>
                <w:noProof/>
              </w:rPr>
              <w:instrText xml:space="preserve"> PAGEREF _Toc227584532 \h </w:instrText>
            </w:r>
            <w:r>
              <w:rPr>
                <w:noProof/>
              </w:rPr>
            </w:r>
            <w:r>
              <w:rPr>
                <w:noProof/>
              </w:rPr>
              <w:fldChar w:fldCharType="separate"/>
            </w:r>
            <w:r>
              <w:rPr>
                <w:noProof/>
              </w:rPr>
              <w:t>1</w:t>
            </w:r>
            <w:r>
              <w:rPr>
                <w:noProof/>
              </w:rPr>
              <w:fldChar w:fldCharType="end"/>
            </w:r>
          </w:hyperlink>
        </w:p>
        <w:p w14:paraId="6A646AC7" w14:textId="77777777" w:rsidR="00F540BF" w:rsidRDefault="00F540BF">
          <w:pPr>
            <w:pStyle w:val="TOC3"/>
            <w:tabs>
              <w:tab w:val="right" w:leader="dot" w:pos="9016"/>
            </w:tabs>
            <w:rPr>
              <w:noProof/>
            </w:rPr>
          </w:pPr>
          <w:hyperlink w:anchor="_Toc227584533" w:history="1">
            <w:r w:rsidRPr="007F1909">
              <w:rPr>
                <w:rStyle w:val="Hyperlink"/>
                <w:rFonts w:ascii="Calibri" w:eastAsia="Calibri" w:hAnsi="Calibri" w:cs="Calibri"/>
                <w:b/>
                <w:bCs/>
                <w:noProof/>
              </w:rPr>
              <w:t>Revenue Quality</w:t>
            </w:r>
            <w:r>
              <w:rPr>
                <w:noProof/>
              </w:rPr>
              <w:tab/>
            </w:r>
            <w:r>
              <w:rPr>
                <w:noProof/>
              </w:rPr>
              <w:fldChar w:fldCharType="begin"/>
            </w:r>
            <w:r>
              <w:rPr>
                <w:noProof/>
              </w:rPr>
              <w:instrText xml:space="preserve"> PAGEREF _Toc227584533 \h </w:instrText>
            </w:r>
            <w:r>
              <w:rPr>
                <w:noProof/>
              </w:rPr>
            </w:r>
            <w:r>
              <w:rPr>
                <w:noProof/>
              </w:rPr>
              <w:fldChar w:fldCharType="separate"/>
            </w:r>
            <w:r>
              <w:rPr>
                <w:noProof/>
              </w:rPr>
              <w:t>1</w:t>
            </w:r>
            <w:r>
              <w:rPr>
                <w:noProof/>
              </w:rPr>
              <w:fldChar w:fldCharType="end"/>
            </w:r>
          </w:hyperlink>
        </w:p>
        <w:p w14:paraId="29613986" w14:textId="77777777" w:rsidR="00F540BF" w:rsidRDefault="00F540BF">
          <w:pPr>
            <w:pStyle w:val="TOC3"/>
            <w:tabs>
              <w:tab w:val="right" w:leader="dot" w:pos="9016"/>
            </w:tabs>
            <w:rPr>
              <w:noProof/>
            </w:rPr>
          </w:pPr>
          <w:hyperlink w:anchor="_Toc227584534" w:history="1">
            <w:r w:rsidRPr="007F1909">
              <w:rPr>
                <w:rStyle w:val="Hyperlink"/>
                <w:rFonts w:ascii="Calibri" w:eastAsia="Calibri" w:hAnsi="Calibri" w:cs="Calibri"/>
                <w:b/>
                <w:bCs/>
                <w:noProof/>
              </w:rPr>
              <w:t>Stage 2 Audit — Gap 2 Revision</w:t>
            </w:r>
            <w:r>
              <w:rPr>
                <w:noProof/>
              </w:rPr>
              <w:tab/>
            </w:r>
            <w:r>
              <w:rPr>
                <w:noProof/>
              </w:rPr>
              <w:fldChar w:fldCharType="begin"/>
            </w:r>
            <w:r>
              <w:rPr>
                <w:noProof/>
              </w:rPr>
              <w:instrText xml:space="preserve"> PAGEREF _Toc227584534 \h </w:instrText>
            </w:r>
            <w:r>
              <w:rPr>
                <w:noProof/>
              </w:rPr>
            </w:r>
            <w:r>
              <w:rPr>
                <w:noProof/>
              </w:rPr>
              <w:fldChar w:fldCharType="separate"/>
            </w:r>
            <w:r>
              <w:rPr>
                <w:noProof/>
              </w:rPr>
              <w:t>1</w:t>
            </w:r>
            <w:r>
              <w:rPr>
                <w:noProof/>
              </w:rPr>
              <w:fldChar w:fldCharType="end"/>
            </w:r>
          </w:hyperlink>
        </w:p>
        <w:p w14:paraId="11E88C5E" w14:textId="77777777" w:rsidR="00F540BF" w:rsidRDefault="00F540BF">
          <w:pPr>
            <w:pStyle w:val="TOC3"/>
            <w:tabs>
              <w:tab w:val="right" w:leader="dot" w:pos="9016"/>
            </w:tabs>
            <w:rPr>
              <w:noProof/>
            </w:rPr>
          </w:pPr>
          <w:hyperlink w:anchor="_Toc227584535" w:history="1">
            <w:r w:rsidRPr="007F1909">
              <w:rPr>
                <w:rStyle w:val="Hyperlink"/>
                <w:rFonts w:ascii="Calibri" w:eastAsia="Calibri" w:hAnsi="Calibri" w:cs="Calibri"/>
                <w:b/>
                <w:bCs/>
                <w:noProof/>
              </w:rPr>
              <w:t>Stage 2 Audit — Gap 3 Revision</w:t>
            </w:r>
            <w:r>
              <w:rPr>
                <w:noProof/>
              </w:rPr>
              <w:tab/>
            </w:r>
            <w:r>
              <w:rPr>
                <w:noProof/>
              </w:rPr>
              <w:fldChar w:fldCharType="begin"/>
            </w:r>
            <w:r>
              <w:rPr>
                <w:noProof/>
              </w:rPr>
              <w:instrText xml:space="preserve"> PAGEREF _Toc227584535 \h </w:instrText>
            </w:r>
            <w:r>
              <w:rPr>
                <w:noProof/>
              </w:rPr>
            </w:r>
            <w:r>
              <w:rPr>
                <w:noProof/>
              </w:rPr>
              <w:fldChar w:fldCharType="separate"/>
            </w:r>
            <w:r>
              <w:rPr>
                <w:noProof/>
              </w:rPr>
              <w:t>1</w:t>
            </w:r>
            <w:r>
              <w:rPr>
                <w:noProof/>
              </w:rPr>
              <w:fldChar w:fldCharType="end"/>
            </w:r>
          </w:hyperlink>
        </w:p>
        <w:p w14:paraId="215DBEF4" w14:textId="77777777" w:rsidR="00F540BF" w:rsidRDefault="00F540BF">
          <w:pPr>
            <w:pStyle w:val="TOC2"/>
            <w:tabs>
              <w:tab w:val="right" w:leader="dot" w:pos="9016"/>
            </w:tabs>
            <w:rPr>
              <w:noProof/>
            </w:rPr>
          </w:pPr>
          <w:hyperlink w:anchor="_Toc227584536" w:history="1">
            <w:r w:rsidRPr="007F1909">
              <w:rPr>
                <w:rStyle w:val="Hyperlink"/>
                <w:rFonts w:ascii="Calibri" w:eastAsia="Calibri" w:hAnsi="Calibri" w:cs="Calibri"/>
                <w:b/>
                <w:bCs/>
                <w:noProof/>
              </w:rPr>
              <w:t>SECTION 6: FINANCIAL MODEL: STATUTORY, NOT ADJUSTED</w:t>
            </w:r>
            <w:r>
              <w:rPr>
                <w:noProof/>
              </w:rPr>
              <w:tab/>
            </w:r>
            <w:r>
              <w:rPr>
                <w:noProof/>
              </w:rPr>
              <w:fldChar w:fldCharType="begin"/>
            </w:r>
            <w:r>
              <w:rPr>
                <w:noProof/>
              </w:rPr>
              <w:instrText xml:space="preserve"> PAGEREF _Toc227584536 \h </w:instrText>
            </w:r>
            <w:r>
              <w:rPr>
                <w:noProof/>
              </w:rPr>
            </w:r>
            <w:r>
              <w:rPr>
                <w:noProof/>
              </w:rPr>
              <w:fldChar w:fldCharType="separate"/>
            </w:r>
            <w:r>
              <w:rPr>
                <w:noProof/>
              </w:rPr>
              <w:t>1</w:t>
            </w:r>
            <w:r>
              <w:rPr>
                <w:noProof/>
              </w:rPr>
              <w:fldChar w:fldCharType="end"/>
            </w:r>
          </w:hyperlink>
        </w:p>
        <w:p w14:paraId="24735116" w14:textId="77777777" w:rsidR="00F540BF" w:rsidRDefault="00F540BF">
          <w:pPr>
            <w:pStyle w:val="TOC3"/>
            <w:tabs>
              <w:tab w:val="right" w:leader="dot" w:pos="9016"/>
            </w:tabs>
            <w:rPr>
              <w:noProof/>
            </w:rPr>
          </w:pPr>
          <w:hyperlink w:anchor="_Toc227584537" w:history="1">
            <w:r w:rsidRPr="007F1909">
              <w:rPr>
                <w:rStyle w:val="Hyperlink"/>
                <w:rFonts w:ascii="Calibri" w:eastAsia="Calibri" w:hAnsi="Calibri" w:cs="Calibri"/>
                <w:b/>
                <w:bCs/>
                <w:noProof/>
              </w:rPr>
              <w:t>P&amp;L Summary</w:t>
            </w:r>
            <w:r>
              <w:rPr>
                <w:noProof/>
              </w:rPr>
              <w:tab/>
            </w:r>
            <w:r>
              <w:rPr>
                <w:noProof/>
              </w:rPr>
              <w:fldChar w:fldCharType="begin"/>
            </w:r>
            <w:r>
              <w:rPr>
                <w:noProof/>
              </w:rPr>
              <w:instrText xml:space="preserve"> PAGEREF _Toc227584537 \h </w:instrText>
            </w:r>
            <w:r>
              <w:rPr>
                <w:noProof/>
              </w:rPr>
            </w:r>
            <w:r>
              <w:rPr>
                <w:noProof/>
              </w:rPr>
              <w:fldChar w:fldCharType="separate"/>
            </w:r>
            <w:r>
              <w:rPr>
                <w:noProof/>
              </w:rPr>
              <w:t>1</w:t>
            </w:r>
            <w:r>
              <w:rPr>
                <w:noProof/>
              </w:rPr>
              <w:fldChar w:fldCharType="end"/>
            </w:r>
          </w:hyperlink>
        </w:p>
        <w:p w14:paraId="76FA868A" w14:textId="77777777" w:rsidR="00F540BF" w:rsidRDefault="00F540BF">
          <w:pPr>
            <w:pStyle w:val="TOC3"/>
            <w:tabs>
              <w:tab w:val="right" w:leader="dot" w:pos="9016"/>
            </w:tabs>
            <w:rPr>
              <w:noProof/>
            </w:rPr>
          </w:pPr>
          <w:hyperlink w:anchor="_Toc227584538" w:history="1">
            <w:r w:rsidRPr="007F1909">
              <w:rPr>
                <w:rStyle w:val="Hyperlink"/>
                <w:rFonts w:ascii="Calibri" w:eastAsia="Calibri" w:hAnsi="Calibri" w:cs="Calibri"/>
                <w:b/>
                <w:bCs/>
                <w:noProof/>
              </w:rPr>
              <w:t>Non-GAAP Reconciliation</w:t>
            </w:r>
            <w:r>
              <w:rPr>
                <w:noProof/>
              </w:rPr>
              <w:tab/>
            </w:r>
            <w:r>
              <w:rPr>
                <w:noProof/>
              </w:rPr>
              <w:fldChar w:fldCharType="begin"/>
            </w:r>
            <w:r>
              <w:rPr>
                <w:noProof/>
              </w:rPr>
              <w:instrText xml:space="preserve"> PAGEREF _Toc227584538 \h </w:instrText>
            </w:r>
            <w:r>
              <w:rPr>
                <w:noProof/>
              </w:rPr>
            </w:r>
            <w:r>
              <w:rPr>
                <w:noProof/>
              </w:rPr>
              <w:fldChar w:fldCharType="separate"/>
            </w:r>
            <w:r>
              <w:rPr>
                <w:noProof/>
              </w:rPr>
              <w:t>1</w:t>
            </w:r>
            <w:r>
              <w:rPr>
                <w:noProof/>
              </w:rPr>
              <w:fldChar w:fldCharType="end"/>
            </w:r>
          </w:hyperlink>
        </w:p>
        <w:p w14:paraId="04085C44" w14:textId="77777777" w:rsidR="00F540BF" w:rsidRDefault="00F540BF">
          <w:pPr>
            <w:pStyle w:val="TOC3"/>
            <w:tabs>
              <w:tab w:val="right" w:leader="dot" w:pos="9016"/>
            </w:tabs>
            <w:rPr>
              <w:noProof/>
            </w:rPr>
          </w:pPr>
          <w:hyperlink w:anchor="_Toc227584539" w:history="1">
            <w:r w:rsidRPr="007F1909">
              <w:rPr>
                <w:rStyle w:val="Hyperlink"/>
                <w:rFonts w:ascii="Calibri" w:eastAsia="Calibri" w:hAnsi="Calibri" w:cs="Calibri"/>
                <w:b/>
                <w:bCs/>
                <w:noProof/>
              </w:rPr>
              <w:t>Cash Flow Summary</w:t>
            </w:r>
            <w:r>
              <w:rPr>
                <w:noProof/>
              </w:rPr>
              <w:tab/>
            </w:r>
            <w:r>
              <w:rPr>
                <w:noProof/>
              </w:rPr>
              <w:fldChar w:fldCharType="begin"/>
            </w:r>
            <w:r>
              <w:rPr>
                <w:noProof/>
              </w:rPr>
              <w:instrText xml:space="preserve"> PAGEREF _Toc227584539 \h </w:instrText>
            </w:r>
            <w:r>
              <w:rPr>
                <w:noProof/>
              </w:rPr>
            </w:r>
            <w:r>
              <w:rPr>
                <w:noProof/>
              </w:rPr>
              <w:fldChar w:fldCharType="separate"/>
            </w:r>
            <w:r>
              <w:rPr>
                <w:noProof/>
              </w:rPr>
              <w:t>1</w:t>
            </w:r>
            <w:r>
              <w:rPr>
                <w:noProof/>
              </w:rPr>
              <w:fldChar w:fldCharType="end"/>
            </w:r>
          </w:hyperlink>
        </w:p>
        <w:p w14:paraId="4FC84131" w14:textId="77777777" w:rsidR="00F540BF" w:rsidRDefault="00F540BF">
          <w:pPr>
            <w:pStyle w:val="TOC3"/>
            <w:tabs>
              <w:tab w:val="right" w:leader="dot" w:pos="9016"/>
            </w:tabs>
            <w:rPr>
              <w:noProof/>
            </w:rPr>
          </w:pPr>
          <w:hyperlink w:anchor="_Toc227584540" w:history="1">
            <w:r w:rsidRPr="007F1909">
              <w:rPr>
                <w:rStyle w:val="Hyperlink"/>
                <w:rFonts w:ascii="Calibri" w:eastAsia="Calibri" w:hAnsi="Calibri" w:cs="Calibri"/>
                <w:b/>
                <w:bCs/>
                <w:noProof/>
              </w:rPr>
              <w:t>Balance Sheet (Key Items)</w:t>
            </w:r>
            <w:r>
              <w:rPr>
                <w:noProof/>
              </w:rPr>
              <w:tab/>
            </w:r>
            <w:r>
              <w:rPr>
                <w:noProof/>
              </w:rPr>
              <w:fldChar w:fldCharType="begin"/>
            </w:r>
            <w:r>
              <w:rPr>
                <w:noProof/>
              </w:rPr>
              <w:instrText xml:space="preserve"> PAGEREF _Toc227584540 \h </w:instrText>
            </w:r>
            <w:r>
              <w:rPr>
                <w:noProof/>
              </w:rPr>
            </w:r>
            <w:r>
              <w:rPr>
                <w:noProof/>
              </w:rPr>
              <w:fldChar w:fldCharType="separate"/>
            </w:r>
            <w:r>
              <w:rPr>
                <w:noProof/>
              </w:rPr>
              <w:t>1</w:t>
            </w:r>
            <w:r>
              <w:rPr>
                <w:noProof/>
              </w:rPr>
              <w:fldChar w:fldCharType="end"/>
            </w:r>
          </w:hyperlink>
        </w:p>
        <w:p w14:paraId="5079E03F" w14:textId="77777777" w:rsidR="00F540BF" w:rsidRDefault="00F540BF">
          <w:pPr>
            <w:pStyle w:val="TOC3"/>
            <w:tabs>
              <w:tab w:val="right" w:leader="dot" w:pos="9016"/>
            </w:tabs>
            <w:rPr>
              <w:noProof/>
            </w:rPr>
          </w:pPr>
          <w:hyperlink w:anchor="_Toc227584541" w:history="1">
            <w:r w:rsidRPr="007F1909">
              <w:rPr>
                <w:rStyle w:val="Hyperlink"/>
                <w:rFonts w:ascii="Calibri" w:eastAsia="Calibri" w:hAnsi="Calibri" w:cs="Calibri"/>
                <w:b/>
                <w:bCs/>
                <w:noProof/>
              </w:rPr>
              <w:t>Stage 2 Audit — Gap 1 Revision</w:t>
            </w:r>
            <w:r>
              <w:rPr>
                <w:noProof/>
              </w:rPr>
              <w:tab/>
            </w:r>
            <w:r>
              <w:rPr>
                <w:noProof/>
              </w:rPr>
              <w:fldChar w:fldCharType="begin"/>
            </w:r>
            <w:r>
              <w:rPr>
                <w:noProof/>
              </w:rPr>
              <w:instrText xml:space="preserve"> PAGEREF _Toc227584541 \h </w:instrText>
            </w:r>
            <w:r>
              <w:rPr>
                <w:noProof/>
              </w:rPr>
            </w:r>
            <w:r>
              <w:rPr>
                <w:noProof/>
              </w:rPr>
              <w:fldChar w:fldCharType="separate"/>
            </w:r>
            <w:r>
              <w:rPr>
                <w:noProof/>
              </w:rPr>
              <w:t>1</w:t>
            </w:r>
            <w:r>
              <w:rPr>
                <w:noProof/>
              </w:rPr>
              <w:fldChar w:fldCharType="end"/>
            </w:r>
          </w:hyperlink>
        </w:p>
        <w:p w14:paraId="6E9CBCDB" w14:textId="77777777" w:rsidR="00F540BF" w:rsidRDefault="00F540BF">
          <w:pPr>
            <w:pStyle w:val="TOC3"/>
            <w:tabs>
              <w:tab w:val="right" w:leader="dot" w:pos="9016"/>
            </w:tabs>
            <w:rPr>
              <w:noProof/>
            </w:rPr>
          </w:pPr>
          <w:hyperlink w:anchor="_Toc227584542" w:history="1">
            <w:r w:rsidRPr="007F1909">
              <w:rPr>
                <w:rStyle w:val="Hyperlink"/>
                <w:rFonts w:ascii="Calibri" w:eastAsia="Calibri" w:hAnsi="Calibri" w:cs="Calibri"/>
                <w:b/>
                <w:bCs/>
                <w:noProof/>
              </w:rPr>
              <w:t>Stage 2 Audit — Gap 6 Revision</w:t>
            </w:r>
            <w:r>
              <w:rPr>
                <w:noProof/>
              </w:rPr>
              <w:tab/>
            </w:r>
            <w:r>
              <w:rPr>
                <w:noProof/>
              </w:rPr>
              <w:fldChar w:fldCharType="begin"/>
            </w:r>
            <w:r>
              <w:rPr>
                <w:noProof/>
              </w:rPr>
              <w:instrText xml:space="preserve"> PAGEREF _Toc227584542 \h </w:instrText>
            </w:r>
            <w:r>
              <w:rPr>
                <w:noProof/>
              </w:rPr>
            </w:r>
            <w:r>
              <w:rPr>
                <w:noProof/>
              </w:rPr>
              <w:fldChar w:fldCharType="separate"/>
            </w:r>
            <w:r>
              <w:rPr>
                <w:noProof/>
              </w:rPr>
              <w:t>1</w:t>
            </w:r>
            <w:r>
              <w:rPr>
                <w:noProof/>
              </w:rPr>
              <w:fldChar w:fldCharType="end"/>
            </w:r>
          </w:hyperlink>
        </w:p>
        <w:p w14:paraId="0E0613F3" w14:textId="77777777" w:rsidR="00F540BF" w:rsidRDefault="00F540BF">
          <w:pPr>
            <w:pStyle w:val="TOC2"/>
            <w:tabs>
              <w:tab w:val="right" w:leader="dot" w:pos="9016"/>
            </w:tabs>
            <w:rPr>
              <w:noProof/>
            </w:rPr>
          </w:pPr>
          <w:hyperlink w:anchor="_Toc227584543" w:history="1">
            <w:r w:rsidRPr="007F1909">
              <w:rPr>
                <w:rStyle w:val="Hyperlink"/>
                <w:rFonts w:ascii="Calibri" w:eastAsia="Calibri" w:hAnsi="Calibri" w:cs="Calibri"/>
                <w:b/>
                <w:bCs/>
                <w:noProof/>
              </w:rPr>
              <w:t>SECTION 7: MANAGEMENT DISCUSSION &amp; ANALYSIS: MULTI-YEAR SYNTHESIS</w:t>
            </w:r>
            <w:r>
              <w:rPr>
                <w:noProof/>
              </w:rPr>
              <w:tab/>
            </w:r>
            <w:r>
              <w:rPr>
                <w:noProof/>
              </w:rPr>
              <w:fldChar w:fldCharType="begin"/>
            </w:r>
            <w:r>
              <w:rPr>
                <w:noProof/>
              </w:rPr>
              <w:instrText xml:space="preserve"> PAGEREF _Toc227584543 \h </w:instrText>
            </w:r>
            <w:r>
              <w:rPr>
                <w:noProof/>
              </w:rPr>
            </w:r>
            <w:r>
              <w:rPr>
                <w:noProof/>
              </w:rPr>
              <w:fldChar w:fldCharType="separate"/>
            </w:r>
            <w:r>
              <w:rPr>
                <w:noProof/>
              </w:rPr>
              <w:t>1</w:t>
            </w:r>
            <w:r>
              <w:rPr>
                <w:noProof/>
              </w:rPr>
              <w:fldChar w:fldCharType="end"/>
            </w:r>
          </w:hyperlink>
        </w:p>
        <w:p w14:paraId="1A380475" w14:textId="77777777" w:rsidR="00F540BF" w:rsidRDefault="00F540BF">
          <w:pPr>
            <w:pStyle w:val="TOC3"/>
            <w:tabs>
              <w:tab w:val="right" w:leader="dot" w:pos="9016"/>
            </w:tabs>
            <w:rPr>
              <w:noProof/>
            </w:rPr>
          </w:pPr>
          <w:hyperlink w:anchor="_Toc227584544" w:history="1">
            <w:r w:rsidRPr="007F1909">
              <w:rPr>
                <w:rStyle w:val="Hyperlink"/>
                <w:rFonts w:ascii="Calibri" w:eastAsia="Calibri" w:hAnsi="Calibri" w:cs="Calibri"/>
                <w:b/>
                <w:bCs/>
                <w:noProof/>
              </w:rPr>
              <w:t>Multi-Year Priority Mapping</w:t>
            </w:r>
            <w:r>
              <w:rPr>
                <w:noProof/>
              </w:rPr>
              <w:tab/>
            </w:r>
            <w:r>
              <w:rPr>
                <w:noProof/>
              </w:rPr>
              <w:fldChar w:fldCharType="begin"/>
            </w:r>
            <w:r>
              <w:rPr>
                <w:noProof/>
              </w:rPr>
              <w:instrText xml:space="preserve"> PAGEREF _Toc227584544 \h </w:instrText>
            </w:r>
            <w:r>
              <w:rPr>
                <w:noProof/>
              </w:rPr>
            </w:r>
            <w:r>
              <w:rPr>
                <w:noProof/>
              </w:rPr>
              <w:fldChar w:fldCharType="separate"/>
            </w:r>
            <w:r>
              <w:rPr>
                <w:noProof/>
              </w:rPr>
              <w:t>1</w:t>
            </w:r>
            <w:r>
              <w:rPr>
                <w:noProof/>
              </w:rPr>
              <w:fldChar w:fldCharType="end"/>
            </w:r>
          </w:hyperlink>
        </w:p>
        <w:p w14:paraId="720FB24D" w14:textId="77777777" w:rsidR="00F540BF" w:rsidRDefault="00F540BF">
          <w:pPr>
            <w:pStyle w:val="TOC2"/>
            <w:tabs>
              <w:tab w:val="right" w:leader="dot" w:pos="9016"/>
            </w:tabs>
            <w:rPr>
              <w:noProof/>
            </w:rPr>
          </w:pPr>
          <w:hyperlink w:anchor="_Toc227584545" w:history="1">
            <w:r w:rsidRPr="007F1909">
              <w:rPr>
                <w:rStyle w:val="Hyperlink"/>
                <w:rFonts w:ascii="Calibri" w:eastAsia="Calibri" w:hAnsi="Calibri" w:cs="Calibri"/>
                <w:b/>
                <w:bCs/>
                <w:noProof/>
              </w:rPr>
              <w:t>SECTION 8: TAILWINDS AND RISKS</w:t>
            </w:r>
            <w:r>
              <w:rPr>
                <w:noProof/>
              </w:rPr>
              <w:tab/>
            </w:r>
            <w:r>
              <w:rPr>
                <w:noProof/>
              </w:rPr>
              <w:fldChar w:fldCharType="begin"/>
            </w:r>
            <w:r>
              <w:rPr>
                <w:noProof/>
              </w:rPr>
              <w:instrText xml:space="preserve"> PAGEREF _Toc227584545 \h </w:instrText>
            </w:r>
            <w:r>
              <w:rPr>
                <w:noProof/>
              </w:rPr>
            </w:r>
            <w:r>
              <w:rPr>
                <w:noProof/>
              </w:rPr>
              <w:fldChar w:fldCharType="separate"/>
            </w:r>
            <w:r>
              <w:rPr>
                <w:noProof/>
              </w:rPr>
              <w:t>1</w:t>
            </w:r>
            <w:r>
              <w:rPr>
                <w:noProof/>
              </w:rPr>
              <w:fldChar w:fldCharType="end"/>
            </w:r>
          </w:hyperlink>
        </w:p>
        <w:p w14:paraId="5F381DD8" w14:textId="77777777" w:rsidR="00F540BF" w:rsidRDefault="00F540BF">
          <w:pPr>
            <w:pStyle w:val="TOC3"/>
            <w:tabs>
              <w:tab w:val="right" w:leader="dot" w:pos="9016"/>
            </w:tabs>
            <w:rPr>
              <w:noProof/>
            </w:rPr>
          </w:pPr>
          <w:hyperlink w:anchor="_Toc227584546" w:history="1">
            <w:r w:rsidRPr="007F1909">
              <w:rPr>
                <w:rStyle w:val="Hyperlink"/>
                <w:rFonts w:ascii="Calibri" w:eastAsia="Calibri" w:hAnsi="Calibri" w:cs="Calibri"/>
                <w:b/>
                <w:bCs/>
                <w:noProof/>
              </w:rPr>
              <w:t>Structural Tailwinds (5+ Year Horizon)</w:t>
            </w:r>
            <w:r>
              <w:rPr>
                <w:noProof/>
              </w:rPr>
              <w:tab/>
            </w:r>
            <w:r>
              <w:rPr>
                <w:noProof/>
              </w:rPr>
              <w:fldChar w:fldCharType="begin"/>
            </w:r>
            <w:r>
              <w:rPr>
                <w:noProof/>
              </w:rPr>
              <w:instrText xml:space="preserve"> PAGEREF _Toc227584546 \h </w:instrText>
            </w:r>
            <w:r>
              <w:rPr>
                <w:noProof/>
              </w:rPr>
            </w:r>
            <w:r>
              <w:rPr>
                <w:noProof/>
              </w:rPr>
              <w:fldChar w:fldCharType="separate"/>
            </w:r>
            <w:r>
              <w:rPr>
                <w:noProof/>
              </w:rPr>
              <w:t>1</w:t>
            </w:r>
            <w:r>
              <w:rPr>
                <w:noProof/>
              </w:rPr>
              <w:fldChar w:fldCharType="end"/>
            </w:r>
          </w:hyperlink>
        </w:p>
        <w:p w14:paraId="06DDDAA3" w14:textId="77777777" w:rsidR="00F540BF" w:rsidRDefault="00F540BF">
          <w:pPr>
            <w:pStyle w:val="TOC3"/>
            <w:tabs>
              <w:tab w:val="right" w:leader="dot" w:pos="9016"/>
            </w:tabs>
            <w:rPr>
              <w:noProof/>
            </w:rPr>
          </w:pPr>
          <w:hyperlink w:anchor="_Toc227584547" w:history="1">
            <w:r w:rsidRPr="007F1909">
              <w:rPr>
                <w:rStyle w:val="Hyperlink"/>
                <w:rFonts w:ascii="Calibri" w:eastAsia="Calibri" w:hAnsi="Calibri" w:cs="Calibri"/>
                <w:b/>
                <w:bCs/>
                <w:noProof/>
              </w:rPr>
              <w:t>Cyclical Tailwinds (1–3 Year Horizon)</w:t>
            </w:r>
            <w:r>
              <w:rPr>
                <w:noProof/>
              </w:rPr>
              <w:tab/>
            </w:r>
            <w:r>
              <w:rPr>
                <w:noProof/>
              </w:rPr>
              <w:fldChar w:fldCharType="begin"/>
            </w:r>
            <w:r>
              <w:rPr>
                <w:noProof/>
              </w:rPr>
              <w:instrText xml:space="preserve"> PAGEREF _Toc227584547 \h </w:instrText>
            </w:r>
            <w:r>
              <w:rPr>
                <w:noProof/>
              </w:rPr>
            </w:r>
            <w:r>
              <w:rPr>
                <w:noProof/>
              </w:rPr>
              <w:fldChar w:fldCharType="separate"/>
            </w:r>
            <w:r>
              <w:rPr>
                <w:noProof/>
              </w:rPr>
              <w:t>1</w:t>
            </w:r>
            <w:r>
              <w:rPr>
                <w:noProof/>
              </w:rPr>
              <w:fldChar w:fldCharType="end"/>
            </w:r>
          </w:hyperlink>
        </w:p>
        <w:p w14:paraId="081959AA" w14:textId="77777777" w:rsidR="00F540BF" w:rsidRDefault="00F540BF">
          <w:pPr>
            <w:pStyle w:val="TOC3"/>
            <w:tabs>
              <w:tab w:val="right" w:leader="dot" w:pos="9016"/>
            </w:tabs>
            <w:rPr>
              <w:noProof/>
            </w:rPr>
          </w:pPr>
          <w:hyperlink w:anchor="_Toc227584548" w:history="1">
            <w:r w:rsidRPr="007F1909">
              <w:rPr>
                <w:rStyle w:val="Hyperlink"/>
                <w:rFonts w:ascii="Calibri" w:eastAsia="Calibri" w:hAnsi="Calibri" w:cs="Calibri"/>
                <w:b/>
                <w:bCs/>
                <w:noProof/>
              </w:rPr>
              <w:t>Risks</w:t>
            </w:r>
            <w:r>
              <w:rPr>
                <w:noProof/>
              </w:rPr>
              <w:tab/>
            </w:r>
            <w:r>
              <w:rPr>
                <w:noProof/>
              </w:rPr>
              <w:fldChar w:fldCharType="begin"/>
            </w:r>
            <w:r>
              <w:rPr>
                <w:noProof/>
              </w:rPr>
              <w:instrText xml:space="preserve"> PAGEREF _Toc227584548 \h </w:instrText>
            </w:r>
            <w:r>
              <w:rPr>
                <w:noProof/>
              </w:rPr>
            </w:r>
            <w:r>
              <w:rPr>
                <w:noProof/>
              </w:rPr>
              <w:fldChar w:fldCharType="separate"/>
            </w:r>
            <w:r>
              <w:rPr>
                <w:noProof/>
              </w:rPr>
              <w:t>1</w:t>
            </w:r>
            <w:r>
              <w:rPr>
                <w:noProof/>
              </w:rPr>
              <w:fldChar w:fldCharType="end"/>
            </w:r>
          </w:hyperlink>
        </w:p>
        <w:p w14:paraId="4F9175F2" w14:textId="77777777" w:rsidR="00F540BF" w:rsidRDefault="00F540BF">
          <w:pPr>
            <w:pStyle w:val="TOC3"/>
            <w:tabs>
              <w:tab w:val="right" w:leader="dot" w:pos="9016"/>
            </w:tabs>
            <w:rPr>
              <w:noProof/>
            </w:rPr>
          </w:pPr>
          <w:hyperlink w:anchor="_Toc227584549" w:history="1">
            <w:r w:rsidRPr="007F1909">
              <w:rPr>
                <w:rStyle w:val="Hyperlink"/>
                <w:rFonts w:ascii="Calibri" w:eastAsia="Calibri" w:hAnsi="Calibri" w:cs="Calibri"/>
                <w:b/>
                <w:bCs/>
                <w:noProof/>
              </w:rPr>
              <w:t>Risk FCF Impact Table</w:t>
            </w:r>
            <w:r>
              <w:rPr>
                <w:noProof/>
              </w:rPr>
              <w:tab/>
            </w:r>
            <w:r>
              <w:rPr>
                <w:noProof/>
              </w:rPr>
              <w:fldChar w:fldCharType="begin"/>
            </w:r>
            <w:r>
              <w:rPr>
                <w:noProof/>
              </w:rPr>
              <w:instrText xml:space="preserve"> PAGEREF _Toc227584549 \h </w:instrText>
            </w:r>
            <w:r>
              <w:rPr>
                <w:noProof/>
              </w:rPr>
            </w:r>
            <w:r>
              <w:rPr>
                <w:noProof/>
              </w:rPr>
              <w:fldChar w:fldCharType="separate"/>
            </w:r>
            <w:r>
              <w:rPr>
                <w:noProof/>
              </w:rPr>
              <w:t>1</w:t>
            </w:r>
            <w:r>
              <w:rPr>
                <w:noProof/>
              </w:rPr>
              <w:fldChar w:fldCharType="end"/>
            </w:r>
          </w:hyperlink>
        </w:p>
        <w:p w14:paraId="1A669EAE" w14:textId="77777777" w:rsidR="00F540BF" w:rsidRDefault="00F540BF">
          <w:pPr>
            <w:pStyle w:val="TOC2"/>
            <w:tabs>
              <w:tab w:val="right" w:leader="dot" w:pos="9016"/>
            </w:tabs>
            <w:rPr>
              <w:noProof/>
            </w:rPr>
          </w:pPr>
          <w:hyperlink w:anchor="_Toc227584550" w:history="1">
            <w:r w:rsidRPr="007F1909">
              <w:rPr>
                <w:rStyle w:val="Hyperlink"/>
                <w:rFonts w:ascii="Calibri" w:eastAsia="Calibri" w:hAnsi="Calibri" w:cs="Calibri"/>
                <w:b/>
                <w:bCs/>
                <w:noProof/>
              </w:rPr>
              <w:t>SECTION 9: APPENDIX: OPERATIONAL METRICS DASHBOARD</w:t>
            </w:r>
            <w:r>
              <w:rPr>
                <w:noProof/>
              </w:rPr>
              <w:tab/>
            </w:r>
            <w:r>
              <w:rPr>
                <w:noProof/>
              </w:rPr>
              <w:fldChar w:fldCharType="begin"/>
            </w:r>
            <w:r>
              <w:rPr>
                <w:noProof/>
              </w:rPr>
              <w:instrText xml:space="preserve"> PAGEREF _Toc227584550 \h </w:instrText>
            </w:r>
            <w:r>
              <w:rPr>
                <w:noProof/>
              </w:rPr>
            </w:r>
            <w:r>
              <w:rPr>
                <w:noProof/>
              </w:rPr>
              <w:fldChar w:fldCharType="separate"/>
            </w:r>
            <w:r>
              <w:rPr>
                <w:noProof/>
              </w:rPr>
              <w:t>1</w:t>
            </w:r>
            <w:r>
              <w:rPr>
                <w:noProof/>
              </w:rPr>
              <w:fldChar w:fldCharType="end"/>
            </w:r>
          </w:hyperlink>
        </w:p>
        <w:p w14:paraId="6DE243E9" w14:textId="77777777" w:rsidR="00F540BF" w:rsidRDefault="00F540BF">
          <w:pPr>
            <w:pStyle w:val="TOC3"/>
            <w:tabs>
              <w:tab w:val="right" w:leader="dot" w:pos="9016"/>
            </w:tabs>
            <w:rPr>
              <w:noProof/>
            </w:rPr>
          </w:pPr>
          <w:hyperlink w:anchor="_Toc227584551" w:history="1">
            <w:r w:rsidRPr="007F1909">
              <w:rPr>
                <w:rStyle w:val="Hyperlink"/>
                <w:rFonts w:ascii="Calibri" w:eastAsia="Calibri" w:hAnsi="Calibri" w:cs="Calibri"/>
                <w:b/>
                <w:bCs/>
                <w:noProof/>
              </w:rPr>
              <w:t>13A — Quarterly Income Statement</w:t>
            </w:r>
            <w:r>
              <w:rPr>
                <w:noProof/>
              </w:rPr>
              <w:tab/>
            </w:r>
            <w:r>
              <w:rPr>
                <w:noProof/>
              </w:rPr>
              <w:fldChar w:fldCharType="begin"/>
            </w:r>
            <w:r>
              <w:rPr>
                <w:noProof/>
              </w:rPr>
              <w:instrText xml:space="preserve"> PAGEREF _Toc227584551 \h </w:instrText>
            </w:r>
            <w:r>
              <w:rPr>
                <w:noProof/>
              </w:rPr>
            </w:r>
            <w:r>
              <w:rPr>
                <w:noProof/>
              </w:rPr>
              <w:fldChar w:fldCharType="separate"/>
            </w:r>
            <w:r>
              <w:rPr>
                <w:noProof/>
              </w:rPr>
              <w:t>1</w:t>
            </w:r>
            <w:r>
              <w:rPr>
                <w:noProof/>
              </w:rPr>
              <w:fldChar w:fldCharType="end"/>
            </w:r>
          </w:hyperlink>
        </w:p>
        <w:p w14:paraId="1C544585" w14:textId="77777777" w:rsidR="00F540BF" w:rsidRDefault="00F540BF">
          <w:pPr>
            <w:pStyle w:val="TOC3"/>
            <w:tabs>
              <w:tab w:val="right" w:leader="dot" w:pos="9016"/>
            </w:tabs>
            <w:rPr>
              <w:noProof/>
            </w:rPr>
          </w:pPr>
          <w:hyperlink w:anchor="_Toc227584552" w:history="1">
            <w:r w:rsidRPr="007F1909">
              <w:rPr>
                <w:rStyle w:val="Hyperlink"/>
                <w:rFonts w:ascii="Calibri" w:eastAsia="Calibri" w:hAnsi="Calibri" w:cs="Calibri"/>
                <w:b/>
                <w:bCs/>
                <w:noProof/>
              </w:rPr>
              <w:t>13B — Quarterly Cash Flow &amp; Key Balance Sheet Items</w:t>
            </w:r>
            <w:r>
              <w:rPr>
                <w:noProof/>
              </w:rPr>
              <w:tab/>
            </w:r>
            <w:r>
              <w:rPr>
                <w:noProof/>
              </w:rPr>
              <w:fldChar w:fldCharType="begin"/>
            </w:r>
            <w:r>
              <w:rPr>
                <w:noProof/>
              </w:rPr>
              <w:instrText xml:space="preserve"> PAGEREF _Toc227584552 \h </w:instrText>
            </w:r>
            <w:r>
              <w:rPr>
                <w:noProof/>
              </w:rPr>
            </w:r>
            <w:r>
              <w:rPr>
                <w:noProof/>
              </w:rPr>
              <w:fldChar w:fldCharType="separate"/>
            </w:r>
            <w:r>
              <w:rPr>
                <w:noProof/>
              </w:rPr>
              <w:t>1</w:t>
            </w:r>
            <w:r>
              <w:rPr>
                <w:noProof/>
              </w:rPr>
              <w:fldChar w:fldCharType="end"/>
            </w:r>
          </w:hyperlink>
        </w:p>
        <w:p w14:paraId="67FBCD2A" w14:textId="77777777" w:rsidR="00F540BF" w:rsidRDefault="00F540BF">
          <w:pPr>
            <w:pStyle w:val="TOC3"/>
            <w:tabs>
              <w:tab w:val="right" w:leader="dot" w:pos="9016"/>
            </w:tabs>
            <w:rPr>
              <w:noProof/>
            </w:rPr>
          </w:pPr>
          <w:hyperlink w:anchor="_Toc227584553" w:history="1">
            <w:r w:rsidRPr="007F1909">
              <w:rPr>
                <w:rStyle w:val="Hyperlink"/>
                <w:rFonts w:ascii="Calibri" w:eastAsia="Calibri" w:hAnsi="Calibri" w:cs="Calibri"/>
                <w:b/>
                <w:bCs/>
                <w:noProof/>
              </w:rPr>
              <w:t>13C — Operational KPIs (Quarterly)</w:t>
            </w:r>
            <w:r>
              <w:rPr>
                <w:noProof/>
              </w:rPr>
              <w:tab/>
            </w:r>
            <w:r>
              <w:rPr>
                <w:noProof/>
              </w:rPr>
              <w:fldChar w:fldCharType="begin"/>
            </w:r>
            <w:r>
              <w:rPr>
                <w:noProof/>
              </w:rPr>
              <w:instrText xml:space="preserve"> PAGEREF _Toc227584553 \h </w:instrText>
            </w:r>
            <w:r>
              <w:rPr>
                <w:noProof/>
              </w:rPr>
            </w:r>
            <w:r>
              <w:rPr>
                <w:noProof/>
              </w:rPr>
              <w:fldChar w:fldCharType="separate"/>
            </w:r>
            <w:r>
              <w:rPr>
                <w:noProof/>
              </w:rPr>
              <w:t>1</w:t>
            </w:r>
            <w:r>
              <w:rPr>
                <w:noProof/>
              </w:rPr>
              <w:fldChar w:fldCharType="end"/>
            </w:r>
          </w:hyperlink>
        </w:p>
        <w:p w14:paraId="41FAB9E5" w14:textId="77777777" w:rsidR="00F540BF" w:rsidRDefault="00F540BF">
          <w:pPr>
            <w:pStyle w:val="TOC2"/>
            <w:tabs>
              <w:tab w:val="right" w:leader="dot" w:pos="9016"/>
            </w:tabs>
            <w:rPr>
              <w:noProof/>
            </w:rPr>
          </w:pPr>
          <w:hyperlink w:anchor="_Toc227584554" w:history="1">
            <w:r w:rsidRPr="007F1909">
              <w:rPr>
                <w:rStyle w:val="Hyperlink"/>
                <w:rFonts w:ascii="Calibri" w:eastAsia="Calibri" w:hAnsi="Calibri" w:cs="Calibri"/>
                <w:b/>
                <w:bCs/>
                <w:noProof/>
              </w:rPr>
              <w:t>APPENDIX A: EARNINGS SENTIMENT ANALYSIS</w:t>
            </w:r>
            <w:r>
              <w:rPr>
                <w:noProof/>
              </w:rPr>
              <w:tab/>
            </w:r>
            <w:r>
              <w:rPr>
                <w:noProof/>
              </w:rPr>
              <w:fldChar w:fldCharType="begin"/>
            </w:r>
            <w:r>
              <w:rPr>
                <w:noProof/>
              </w:rPr>
              <w:instrText xml:space="preserve"> PAGEREF _Toc227584554 \h </w:instrText>
            </w:r>
            <w:r>
              <w:rPr>
                <w:noProof/>
              </w:rPr>
            </w:r>
            <w:r>
              <w:rPr>
                <w:noProof/>
              </w:rPr>
              <w:fldChar w:fldCharType="separate"/>
            </w:r>
            <w:r>
              <w:rPr>
                <w:noProof/>
              </w:rPr>
              <w:t>1</w:t>
            </w:r>
            <w:r>
              <w:rPr>
                <w:noProof/>
              </w:rPr>
              <w:fldChar w:fldCharType="end"/>
            </w:r>
          </w:hyperlink>
        </w:p>
        <w:p w14:paraId="4ABA66C6" w14:textId="77777777" w:rsidR="00F540BF" w:rsidRDefault="00F540BF">
          <w:pPr>
            <w:pStyle w:val="TOC3"/>
            <w:tabs>
              <w:tab w:val="right" w:leader="dot" w:pos="9016"/>
            </w:tabs>
            <w:rPr>
              <w:noProof/>
            </w:rPr>
          </w:pPr>
          <w:hyperlink w:anchor="_Toc227584555" w:history="1">
            <w:r w:rsidRPr="007F1909">
              <w:rPr>
                <w:rStyle w:val="Hyperlink"/>
                <w:rFonts w:ascii="Calibri" w:eastAsia="Calibri" w:hAnsi="Calibri" w:cs="Calibri"/>
                <w:b/>
                <w:bCs/>
                <w:noProof/>
              </w:rPr>
              <w:t>16 Quarters Analyzed: Q4 FY2022 through Q4 FY2026</w:t>
            </w:r>
            <w:r>
              <w:rPr>
                <w:noProof/>
              </w:rPr>
              <w:tab/>
            </w:r>
            <w:r>
              <w:rPr>
                <w:noProof/>
              </w:rPr>
              <w:fldChar w:fldCharType="begin"/>
            </w:r>
            <w:r>
              <w:rPr>
                <w:noProof/>
              </w:rPr>
              <w:instrText xml:space="preserve"> PAGEREF _Toc227584555 \h </w:instrText>
            </w:r>
            <w:r>
              <w:rPr>
                <w:noProof/>
              </w:rPr>
            </w:r>
            <w:r>
              <w:rPr>
                <w:noProof/>
              </w:rPr>
              <w:fldChar w:fldCharType="separate"/>
            </w:r>
            <w:r>
              <w:rPr>
                <w:noProof/>
              </w:rPr>
              <w:t>1</w:t>
            </w:r>
            <w:r>
              <w:rPr>
                <w:noProof/>
              </w:rPr>
              <w:fldChar w:fldCharType="end"/>
            </w:r>
          </w:hyperlink>
        </w:p>
        <w:p w14:paraId="6C0598F0" w14:textId="77777777" w:rsidR="00F540BF" w:rsidRDefault="00F540BF">
          <w:pPr>
            <w:pStyle w:val="TOC3"/>
            <w:tabs>
              <w:tab w:val="right" w:leader="dot" w:pos="9016"/>
            </w:tabs>
            <w:rPr>
              <w:noProof/>
            </w:rPr>
          </w:pPr>
          <w:hyperlink w:anchor="_Toc227584556" w:history="1">
            <w:r w:rsidRPr="007F1909">
              <w:rPr>
                <w:rStyle w:val="Hyperlink"/>
                <w:rFonts w:ascii="Calibri" w:eastAsia="Calibri" w:hAnsi="Calibri" w:cs="Calibri"/>
                <w:b/>
                <w:bCs/>
                <w:noProof/>
              </w:rPr>
              <w:t>RETRIEVAL LOG</w:t>
            </w:r>
            <w:r>
              <w:rPr>
                <w:noProof/>
              </w:rPr>
              <w:tab/>
            </w:r>
            <w:r>
              <w:rPr>
                <w:noProof/>
              </w:rPr>
              <w:fldChar w:fldCharType="begin"/>
            </w:r>
            <w:r>
              <w:rPr>
                <w:noProof/>
              </w:rPr>
              <w:instrText xml:space="preserve"> PAGEREF _Toc227584556 \h </w:instrText>
            </w:r>
            <w:r>
              <w:rPr>
                <w:noProof/>
              </w:rPr>
            </w:r>
            <w:r>
              <w:rPr>
                <w:noProof/>
              </w:rPr>
              <w:fldChar w:fldCharType="separate"/>
            </w:r>
            <w:r>
              <w:rPr>
                <w:noProof/>
              </w:rPr>
              <w:t>1</w:t>
            </w:r>
            <w:r>
              <w:rPr>
                <w:noProof/>
              </w:rPr>
              <w:fldChar w:fldCharType="end"/>
            </w:r>
          </w:hyperlink>
        </w:p>
        <w:p w14:paraId="2DC91551" w14:textId="77777777" w:rsidR="00F540BF" w:rsidRDefault="00F540BF">
          <w:pPr>
            <w:pStyle w:val="TOC3"/>
            <w:tabs>
              <w:tab w:val="right" w:leader="dot" w:pos="9016"/>
            </w:tabs>
            <w:rPr>
              <w:noProof/>
            </w:rPr>
          </w:pPr>
          <w:hyperlink w:anchor="_Toc227584557" w:history="1">
            <w:r w:rsidRPr="007F1909">
              <w:rPr>
                <w:rStyle w:val="Hyperlink"/>
                <w:rFonts w:ascii="Calibri" w:eastAsia="Calibri" w:hAnsi="Calibri" w:cs="Calibri"/>
                <w:b/>
                <w:bCs/>
                <w:noProof/>
              </w:rPr>
              <w:t>EXECUTIVE SUMMARY</w:t>
            </w:r>
            <w:r>
              <w:rPr>
                <w:noProof/>
              </w:rPr>
              <w:tab/>
            </w:r>
            <w:r>
              <w:rPr>
                <w:noProof/>
              </w:rPr>
              <w:fldChar w:fldCharType="begin"/>
            </w:r>
            <w:r>
              <w:rPr>
                <w:noProof/>
              </w:rPr>
              <w:instrText xml:space="preserve"> PAGEREF _Toc227584557 \h </w:instrText>
            </w:r>
            <w:r>
              <w:rPr>
                <w:noProof/>
              </w:rPr>
            </w:r>
            <w:r>
              <w:rPr>
                <w:noProof/>
              </w:rPr>
              <w:fldChar w:fldCharType="separate"/>
            </w:r>
            <w:r>
              <w:rPr>
                <w:noProof/>
              </w:rPr>
              <w:t>1</w:t>
            </w:r>
            <w:r>
              <w:rPr>
                <w:noProof/>
              </w:rPr>
              <w:fldChar w:fldCharType="end"/>
            </w:r>
          </w:hyperlink>
        </w:p>
        <w:p w14:paraId="16438E15" w14:textId="77777777" w:rsidR="00F540BF" w:rsidRDefault="00F540BF">
          <w:pPr>
            <w:pStyle w:val="TOC3"/>
            <w:tabs>
              <w:tab w:val="right" w:leader="dot" w:pos="9016"/>
            </w:tabs>
            <w:rPr>
              <w:noProof/>
            </w:rPr>
          </w:pPr>
          <w:hyperlink w:anchor="_Toc227584558" w:history="1">
            <w:r w:rsidRPr="007F1909">
              <w:rPr>
                <w:rStyle w:val="Hyperlink"/>
                <w:rFonts w:ascii="Calibri" w:eastAsia="Calibri" w:hAnsi="Calibri" w:cs="Calibri"/>
                <w:b/>
                <w:bCs/>
                <w:noProof/>
              </w:rPr>
              <w:t>TOP 5 POSITIVES</w:t>
            </w:r>
            <w:r>
              <w:rPr>
                <w:noProof/>
              </w:rPr>
              <w:tab/>
            </w:r>
            <w:r>
              <w:rPr>
                <w:noProof/>
              </w:rPr>
              <w:fldChar w:fldCharType="begin"/>
            </w:r>
            <w:r>
              <w:rPr>
                <w:noProof/>
              </w:rPr>
              <w:instrText xml:space="preserve"> PAGEREF _Toc227584558 \h </w:instrText>
            </w:r>
            <w:r>
              <w:rPr>
                <w:noProof/>
              </w:rPr>
            </w:r>
            <w:r>
              <w:rPr>
                <w:noProof/>
              </w:rPr>
              <w:fldChar w:fldCharType="separate"/>
            </w:r>
            <w:r>
              <w:rPr>
                <w:noProof/>
              </w:rPr>
              <w:t>1</w:t>
            </w:r>
            <w:r>
              <w:rPr>
                <w:noProof/>
              </w:rPr>
              <w:fldChar w:fldCharType="end"/>
            </w:r>
          </w:hyperlink>
        </w:p>
        <w:p w14:paraId="38AE844F" w14:textId="77777777" w:rsidR="00F540BF" w:rsidRDefault="00F540BF">
          <w:pPr>
            <w:pStyle w:val="TOC3"/>
            <w:tabs>
              <w:tab w:val="right" w:leader="dot" w:pos="9016"/>
            </w:tabs>
            <w:rPr>
              <w:noProof/>
            </w:rPr>
          </w:pPr>
          <w:hyperlink w:anchor="_Toc227584559" w:history="1">
            <w:r w:rsidRPr="007F1909">
              <w:rPr>
                <w:rStyle w:val="Hyperlink"/>
                <w:rFonts w:ascii="Calibri" w:eastAsia="Calibri" w:hAnsi="Calibri" w:cs="Calibri"/>
                <w:b/>
                <w:bCs/>
                <w:noProof/>
              </w:rPr>
              <w:t>TOP 5 CONCERNS / HEADWINDS</w:t>
            </w:r>
            <w:r>
              <w:rPr>
                <w:noProof/>
              </w:rPr>
              <w:tab/>
            </w:r>
            <w:r>
              <w:rPr>
                <w:noProof/>
              </w:rPr>
              <w:fldChar w:fldCharType="begin"/>
            </w:r>
            <w:r>
              <w:rPr>
                <w:noProof/>
              </w:rPr>
              <w:instrText xml:space="preserve"> PAGEREF _Toc227584559 \h </w:instrText>
            </w:r>
            <w:r>
              <w:rPr>
                <w:noProof/>
              </w:rPr>
            </w:r>
            <w:r>
              <w:rPr>
                <w:noProof/>
              </w:rPr>
              <w:fldChar w:fldCharType="separate"/>
            </w:r>
            <w:r>
              <w:rPr>
                <w:noProof/>
              </w:rPr>
              <w:t>1</w:t>
            </w:r>
            <w:r>
              <w:rPr>
                <w:noProof/>
              </w:rPr>
              <w:fldChar w:fldCharType="end"/>
            </w:r>
          </w:hyperlink>
        </w:p>
        <w:p w14:paraId="1A16ABE2" w14:textId="77777777" w:rsidR="00F540BF" w:rsidRDefault="00F540BF">
          <w:pPr>
            <w:pStyle w:val="TOC3"/>
            <w:tabs>
              <w:tab w:val="right" w:leader="dot" w:pos="9016"/>
            </w:tabs>
            <w:rPr>
              <w:noProof/>
            </w:rPr>
          </w:pPr>
          <w:hyperlink w:anchor="_Toc227584560" w:history="1">
            <w:r w:rsidRPr="007F1909">
              <w:rPr>
                <w:rStyle w:val="Hyperlink"/>
                <w:rFonts w:ascii="Calibri" w:eastAsia="Calibri" w:hAnsi="Calibri" w:cs="Calibri"/>
                <w:b/>
                <w:bCs/>
                <w:noProof/>
              </w:rPr>
              <w:t>NARRATIVE CROSSCURRENTS</w:t>
            </w:r>
            <w:r>
              <w:rPr>
                <w:noProof/>
              </w:rPr>
              <w:tab/>
            </w:r>
            <w:r>
              <w:rPr>
                <w:noProof/>
              </w:rPr>
              <w:fldChar w:fldCharType="begin"/>
            </w:r>
            <w:r>
              <w:rPr>
                <w:noProof/>
              </w:rPr>
              <w:instrText xml:space="preserve"> PAGEREF _Toc227584560 \h </w:instrText>
            </w:r>
            <w:r>
              <w:rPr>
                <w:noProof/>
              </w:rPr>
            </w:r>
            <w:r>
              <w:rPr>
                <w:noProof/>
              </w:rPr>
              <w:fldChar w:fldCharType="separate"/>
            </w:r>
            <w:r>
              <w:rPr>
                <w:noProof/>
              </w:rPr>
              <w:t>1</w:t>
            </w:r>
            <w:r>
              <w:rPr>
                <w:noProof/>
              </w:rPr>
              <w:fldChar w:fldCharType="end"/>
            </w:r>
          </w:hyperlink>
        </w:p>
        <w:p w14:paraId="72CCC721" w14:textId="77777777" w:rsidR="00F540BF" w:rsidRDefault="00F540BF">
          <w:pPr>
            <w:pStyle w:val="TOC3"/>
            <w:tabs>
              <w:tab w:val="right" w:leader="dot" w:pos="9016"/>
            </w:tabs>
            <w:rPr>
              <w:noProof/>
            </w:rPr>
          </w:pPr>
          <w:hyperlink w:anchor="_Toc227584561" w:history="1">
            <w:r w:rsidRPr="007F1909">
              <w:rPr>
                <w:rStyle w:val="Hyperlink"/>
                <w:rFonts w:ascii="Calibri" w:eastAsia="Calibri" w:hAnsi="Calibri" w:cs="Calibri"/>
                <w:b/>
                <w:bCs/>
                <w:noProof/>
              </w:rPr>
              <w:t>QUARTER-BY-QUARTER THEME TRACKER</w:t>
            </w:r>
            <w:r>
              <w:rPr>
                <w:noProof/>
              </w:rPr>
              <w:tab/>
            </w:r>
            <w:r>
              <w:rPr>
                <w:noProof/>
              </w:rPr>
              <w:fldChar w:fldCharType="begin"/>
            </w:r>
            <w:r>
              <w:rPr>
                <w:noProof/>
              </w:rPr>
              <w:instrText xml:space="preserve"> PAGEREF _Toc227584561 \h </w:instrText>
            </w:r>
            <w:r>
              <w:rPr>
                <w:noProof/>
              </w:rPr>
            </w:r>
            <w:r>
              <w:rPr>
                <w:noProof/>
              </w:rPr>
              <w:fldChar w:fldCharType="separate"/>
            </w:r>
            <w:r>
              <w:rPr>
                <w:noProof/>
              </w:rPr>
              <w:t>1</w:t>
            </w:r>
            <w:r>
              <w:rPr>
                <w:noProof/>
              </w:rPr>
              <w:fldChar w:fldCharType="end"/>
            </w:r>
          </w:hyperlink>
        </w:p>
        <w:p w14:paraId="35002883" w14:textId="77777777" w:rsidR="00F540BF" w:rsidRDefault="00F540BF">
          <w:pPr>
            <w:pStyle w:val="TOC3"/>
            <w:tabs>
              <w:tab w:val="right" w:leader="dot" w:pos="9016"/>
            </w:tabs>
            <w:rPr>
              <w:noProof/>
            </w:rPr>
          </w:pPr>
          <w:hyperlink w:anchor="_Toc227584562" w:history="1">
            <w:r w:rsidRPr="007F1909">
              <w:rPr>
                <w:rStyle w:val="Hyperlink"/>
                <w:rFonts w:ascii="Calibri" w:eastAsia="Calibri" w:hAnsi="Calibri" w:cs="Calibri"/>
                <w:b/>
                <w:bCs/>
                <w:noProof/>
              </w:rPr>
              <w:t>DATA LIMITATIONS</w:t>
            </w:r>
            <w:r>
              <w:rPr>
                <w:noProof/>
              </w:rPr>
              <w:tab/>
            </w:r>
            <w:r>
              <w:rPr>
                <w:noProof/>
              </w:rPr>
              <w:fldChar w:fldCharType="begin"/>
            </w:r>
            <w:r>
              <w:rPr>
                <w:noProof/>
              </w:rPr>
              <w:instrText xml:space="preserve"> PAGEREF _Toc227584562 \h </w:instrText>
            </w:r>
            <w:r>
              <w:rPr>
                <w:noProof/>
              </w:rPr>
            </w:r>
            <w:r>
              <w:rPr>
                <w:noProof/>
              </w:rPr>
              <w:fldChar w:fldCharType="separate"/>
            </w:r>
            <w:r>
              <w:rPr>
                <w:noProof/>
              </w:rPr>
              <w:t>1</w:t>
            </w:r>
            <w:r>
              <w:rPr>
                <w:noProof/>
              </w:rPr>
              <w:fldChar w:fldCharType="end"/>
            </w:r>
          </w:hyperlink>
        </w:p>
        <w:p w14:paraId="621EF63D" w14:textId="77777777" w:rsidR="00495D00" w:rsidRDefault="00000000">
          <w:r>
            <w:fldChar w:fldCharType="end"/>
          </w:r>
        </w:p>
      </w:sdtContent>
    </w:sdt>
    <w:p w14:paraId="58D97B65" w14:textId="77777777" w:rsidR="00495D00" w:rsidRDefault="00495D00">
      <w:pPr>
        <w:pageBreakBefore/>
      </w:pPr>
    </w:p>
    <w:p w14:paraId="2A5FA77C" w14:textId="77777777" w:rsidR="00495D00" w:rsidRDefault="00000000">
      <w:pPr>
        <w:pStyle w:val="Heading1"/>
        <w:spacing w:before="120" w:after="240" w:line="360" w:lineRule="auto"/>
      </w:pPr>
      <w:bookmarkStart w:id="0" w:name="_Toc227584507"/>
      <w:r>
        <w:rPr>
          <w:rFonts w:ascii="Calibri" w:eastAsia="Calibri" w:hAnsi="Calibri" w:cs="Calibri"/>
          <w:b/>
          <w:bCs/>
          <w:color w:val="333333"/>
        </w:rPr>
        <w:t>Veeva Systems (VEEV)</w:t>
      </w:r>
      <w:bookmarkEnd w:id="0"/>
    </w:p>
    <w:p w14:paraId="32A91910" w14:textId="77777777" w:rsidR="00495D00" w:rsidRDefault="00495D00">
      <w:pPr>
        <w:spacing w:after="120"/>
      </w:pPr>
    </w:p>
    <w:p w14:paraId="1C334C90" w14:textId="77777777" w:rsidR="00495D00" w:rsidRDefault="00000000">
      <w:pPr>
        <w:pStyle w:val="Heading2"/>
        <w:spacing w:before="320" w:after="200" w:line="360" w:lineRule="auto"/>
      </w:pPr>
      <w:bookmarkStart w:id="1" w:name="_Toc227584508"/>
      <w:r>
        <w:rPr>
          <w:rFonts w:ascii="Calibri" w:eastAsia="Calibri" w:hAnsi="Calibri" w:cs="Calibri"/>
          <w:b/>
          <w:bCs/>
          <w:color w:val="006D6D"/>
          <w:sz w:val="28"/>
          <w:szCs w:val="28"/>
        </w:rPr>
        <w:t>Initiating Coverage</w:t>
      </w:r>
      <w:bookmarkEnd w:id="1"/>
    </w:p>
    <w:p w14:paraId="770CEA4E"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95D00" w14:paraId="11D3A00F" w14:textId="77777777">
        <w:tblPrEx>
          <w:tblCellMar>
            <w:top w:w="0" w:type="dxa"/>
            <w:bottom w:w="0" w:type="dxa"/>
          </w:tblCellMar>
        </w:tblPrEx>
        <w:tc>
          <w:tcPr>
            <w:tcW w:w="4500" w:type="dxa"/>
            <w:shd w:val="clear" w:color="auto" w:fill="D5E8F0"/>
            <w:tcMar>
              <w:top w:w="80" w:type="dxa"/>
              <w:left w:w="60" w:type="dxa"/>
              <w:bottom w:w="80" w:type="dxa"/>
              <w:right w:w="60" w:type="dxa"/>
            </w:tcMar>
          </w:tcPr>
          <w:p w14:paraId="4585A2CE" w14:textId="77777777" w:rsidR="00495D00" w:rsidRDefault="00000000">
            <w:r>
              <w:rPr>
                <w:rFonts w:ascii="Calibri" w:eastAsia="Calibri" w:hAnsi="Calibri" w:cs="Calibri"/>
                <w:b/>
                <w:bCs/>
                <w:sz w:val="22"/>
                <w:szCs w:val="22"/>
              </w:rPr>
              <w:t>Date:</w:t>
            </w:r>
            <w:r>
              <w:rPr>
                <w:rFonts w:ascii="Calibri" w:eastAsia="Calibri" w:hAnsi="Calibri" w:cs="Calibri"/>
                <w:sz w:val="22"/>
                <w:szCs w:val="22"/>
              </w:rPr>
              <w:t xml:space="preserve"> 2026-04-20</w:t>
            </w:r>
          </w:p>
        </w:tc>
        <w:tc>
          <w:tcPr>
            <w:tcW w:w="4500" w:type="dxa"/>
            <w:shd w:val="clear" w:color="auto" w:fill="D5E8F0"/>
            <w:tcMar>
              <w:top w:w="80" w:type="dxa"/>
              <w:left w:w="60" w:type="dxa"/>
              <w:bottom w:w="80" w:type="dxa"/>
              <w:right w:w="60" w:type="dxa"/>
            </w:tcMar>
          </w:tcPr>
          <w:p w14:paraId="32C3850A" w14:textId="77777777" w:rsidR="00495D00" w:rsidRDefault="00000000">
            <w:r>
              <w:rPr>
                <w:rFonts w:ascii="Calibri" w:eastAsia="Calibri" w:hAnsi="Calibri" w:cs="Calibri"/>
                <w:b/>
                <w:bCs/>
                <w:sz w:val="22"/>
                <w:szCs w:val="22"/>
              </w:rPr>
              <w:t>Ticker:</w:t>
            </w:r>
            <w:r>
              <w:rPr>
                <w:rFonts w:ascii="Calibri" w:eastAsia="Calibri" w:hAnsi="Calibri" w:cs="Calibri"/>
                <w:sz w:val="22"/>
                <w:szCs w:val="22"/>
              </w:rPr>
              <w:t xml:space="preserve"> VEEV</w:t>
            </w:r>
          </w:p>
        </w:tc>
      </w:tr>
    </w:tbl>
    <w:p w14:paraId="7EB0279A" w14:textId="77777777" w:rsidR="00495D00" w:rsidRDefault="00495D00">
      <w:pPr>
        <w:spacing w:after="120"/>
      </w:pPr>
    </w:p>
    <w:p w14:paraId="46EC3C13" w14:textId="77777777" w:rsidR="00495D00" w:rsidRDefault="00495D00">
      <w:pPr>
        <w:spacing w:after="120"/>
      </w:pPr>
    </w:p>
    <w:p w14:paraId="6FC98BED" w14:textId="77777777" w:rsidR="00495D00" w:rsidRDefault="00495D00">
      <w:pPr>
        <w:pageBreakBefore/>
      </w:pPr>
    </w:p>
    <w:p w14:paraId="2209F9F0" w14:textId="77777777" w:rsidR="00495D00" w:rsidRDefault="00000000">
      <w:pPr>
        <w:pStyle w:val="Heading2"/>
        <w:spacing w:before="320" w:after="200" w:line="360" w:lineRule="auto"/>
      </w:pPr>
      <w:bookmarkStart w:id="2" w:name="_Toc227584509"/>
      <w:r>
        <w:rPr>
          <w:rFonts w:ascii="Calibri" w:eastAsia="Calibri" w:hAnsi="Calibri" w:cs="Calibri"/>
          <w:b/>
          <w:bCs/>
          <w:color w:val="006D6D"/>
          <w:sz w:val="28"/>
          <w:szCs w:val="28"/>
        </w:rPr>
        <w:t>EXECUTIVE SUMMARY</w:t>
      </w:r>
      <w:bookmarkEnd w:id="2"/>
    </w:p>
    <w:p w14:paraId="73C622F5" w14:textId="77777777" w:rsidR="00495D00" w:rsidRDefault="00495D00">
      <w:pPr>
        <w:spacing w:after="120"/>
      </w:pPr>
    </w:p>
    <w:p w14:paraId="133808BE" w14:textId="77777777" w:rsidR="00495D00" w:rsidRDefault="00000000">
      <w:pPr>
        <w:spacing w:after="120"/>
      </w:pPr>
      <w:r>
        <w:rPr>
          <w:rFonts w:ascii="Calibri" w:eastAsia="Calibri" w:hAnsi="Calibri" w:cs="Calibri"/>
          <w:sz w:val="22"/>
          <w:szCs w:val="22"/>
        </w:rPr>
        <w:t xml:space="preserve">Veeva Systems is a vertical SaaS company serving the global life sciences industry — pharmaceutical, biotechnology, and medical device companies — with cloud software covering both commercial operations (CRM, master data, analytics) and R&amp;D processes (clinical data management, eTMF, regulatory submissions, quality). The company has no disclosed formal GAAP segments but internally organizes revenue into Commercial Solutions (~45% of FY2026) and R&amp;D Solutions (~55%). Its structural characteristic is deep workflow lock-in: Veeva's software sits inside </w:t>
      </w:r>
      <w:proofErr w:type="spellStart"/>
      <w:r>
        <w:rPr>
          <w:rFonts w:ascii="Calibri" w:eastAsia="Calibri" w:hAnsi="Calibri" w:cs="Calibri"/>
          <w:sz w:val="22"/>
          <w:szCs w:val="22"/>
        </w:rPr>
        <w:t>GxP</w:t>
      </w:r>
      <w:proofErr w:type="spellEnd"/>
      <w:r>
        <w:rPr>
          <w:rFonts w:ascii="Calibri" w:eastAsia="Calibri" w:hAnsi="Calibri" w:cs="Calibri"/>
          <w:sz w:val="22"/>
          <w:szCs w:val="22"/>
        </w:rPr>
        <w:t>-regulated processes where switching is a multi-year, multi-system program — not a procurement decision. FY2026 subscription revenue was 83% of total, with subscription gross margins of approximately 86%.</w:t>
      </w:r>
    </w:p>
    <w:p w14:paraId="67B41EB0" w14:textId="77777777" w:rsidR="00495D00" w:rsidRDefault="00000000">
      <w:pPr>
        <w:spacing w:after="120"/>
      </w:pPr>
      <w:r>
        <w:rPr>
          <w:rFonts w:ascii="Calibri" w:eastAsia="Calibri" w:hAnsi="Calibri" w:cs="Calibri"/>
          <w:sz w:val="22"/>
          <w:szCs w:val="22"/>
        </w:rPr>
        <w:t xml:space="preserve">Veeva generated $3.20B in revenue in FY2026 (+16% YoY), with 75.5% gross margins, $916M in GAAP operating income (28.7% margin), and $1,386M in free cash flow (43% FCF margin). The balance sheet holds $6.5B in net cash and zero debt. Operating income is on a recovery trajectory following the FY2022–FY2024 investment cycle: GAAP EBITDA margins compressed to ~25% in FY2023–FY2024 due to Vault CRM development </w:t>
      </w:r>
      <w:proofErr w:type="gramStart"/>
      <w:r>
        <w:rPr>
          <w:rFonts w:ascii="Calibri" w:eastAsia="Calibri" w:hAnsi="Calibri" w:cs="Calibri"/>
          <w:sz w:val="22"/>
          <w:szCs w:val="22"/>
        </w:rPr>
        <w:t>spend, and</w:t>
      </w:r>
      <w:proofErr w:type="gramEnd"/>
      <w:r>
        <w:rPr>
          <w:rFonts w:ascii="Calibri" w:eastAsia="Calibri" w:hAnsi="Calibri" w:cs="Calibri"/>
          <w:sz w:val="22"/>
          <w:szCs w:val="22"/>
        </w:rPr>
        <w:t xml:space="preserve"> have since expanded to ~32% in FY2026. Note that net income of $909M is materially supported by ~$300M in annual treasury income on accumulated cash; core operating earnings are lower.</w:t>
      </w:r>
    </w:p>
    <w:p w14:paraId="040A3296" w14:textId="77777777" w:rsidR="00495D00" w:rsidRDefault="00000000">
      <w:pPr>
        <w:spacing w:after="120"/>
      </w:pPr>
      <w:r>
        <w:rPr>
          <w:rFonts w:ascii="Calibri" w:eastAsia="Calibri" w:hAnsi="Calibri" w:cs="Calibri"/>
          <w:sz w:val="22"/>
          <w:szCs w:val="22"/>
        </w:rPr>
        <w:t xml:space="preserve">The central tension in this investment: management's narrative is that 14 of the top 20 global pharmaceutical companies have committed to Vault CRM and the migration is executing — validating the platform transition that has defined the last four years. The bear case is that 6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accounts remain undecided and are actively evaluating Salesforce, representing a potential structural TAM ceiling in commercial CRM. The bull is right if the remaining 6 accounts resolve favorably and the IQVIA settlement accelerates commercial data integration into Vault. The bear is right if attrition in the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cohort proves that Veeva's commercial TAM is smaller than management's 2030 targets imply.</w:t>
      </w:r>
    </w:p>
    <w:p w14:paraId="16436682" w14:textId="77777777" w:rsidR="00495D00" w:rsidRDefault="00495D00">
      <w:pPr>
        <w:spacing w:after="120"/>
      </w:pPr>
    </w:p>
    <w:p w14:paraId="32C03DAD" w14:textId="77777777" w:rsidR="00495D00" w:rsidRDefault="00495D00">
      <w:pPr>
        <w:pageBreakBefore/>
      </w:pPr>
    </w:p>
    <w:p w14:paraId="140AF562" w14:textId="77777777" w:rsidR="00495D00" w:rsidRDefault="00000000">
      <w:pPr>
        <w:pStyle w:val="Heading2"/>
        <w:spacing w:before="320" w:after="200" w:line="360" w:lineRule="auto"/>
      </w:pPr>
      <w:bookmarkStart w:id="3" w:name="_Toc227584510"/>
      <w:r>
        <w:rPr>
          <w:rFonts w:ascii="Calibri" w:eastAsia="Calibri" w:hAnsi="Calibri" w:cs="Calibri"/>
          <w:b/>
          <w:bCs/>
          <w:color w:val="006D6D"/>
          <w:sz w:val="28"/>
          <w:szCs w:val="28"/>
        </w:rPr>
        <w:t>SECTION 1: COMPANY PROFILE AND KPI FRAMEWORK</w:t>
      </w:r>
      <w:bookmarkEnd w:id="3"/>
    </w:p>
    <w:p w14:paraId="03747AC9" w14:textId="77777777" w:rsidR="00495D00" w:rsidRDefault="00495D00">
      <w:pPr>
        <w:spacing w:after="120"/>
      </w:pPr>
    </w:p>
    <w:p w14:paraId="26971DC1" w14:textId="77777777" w:rsidR="00495D00" w:rsidRDefault="00000000">
      <w:pPr>
        <w:pStyle w:val="Heading3"/>
        <w:spacing w:before="280" w:after="180" w:line="320" w:lineRule="auto"/>
      </w:pPr>
      <w:bookmarkStart w:id="4" w:name="_Toc227584511"/>
      <w:r>
        <w:rPr>
          <w:rFonts w:ascii="Calibri" w:eastAsia="Calibri" w:hAnsi="Calibri" w:cs="Calibri"/>
          <w:b/>
          <w:bCs/>
          <w:color w:val="006D6D"/>
        </w:rPr>
        <w:t>1A — Company Identity</w:t>
      </w:r>
      <w:bookmarkEnd w:id="4"/>
    </w:p>
    <w:p w14:paraId="0E5D3974"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95D00" w14:paraId="2F747D00"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2971BD6E" w14:textId="77777777" w:rsidR="00495D00" w:rsidRDefault="00000000">
            <w:r>
              <w:rPr>
                <w:rFonts w:ascii="Calibri" w:eastAsia="Calibri" w:hAnsi="Calibri" w:cs="Calibri"/>
                <w:sz w:val="22"/>
                <w:szCs w:val="22"/>
              </w:rPr>
              <w:t>Field</w:t>
            </w:r>
          </w:p>
        </w:tc>
        <w:tc>
          <w:tcPr>
            <w:tcW w:w="3000" w:type="dxa"/>
            <w:shd w:val="clear" w:color="auto" w:fill="D5E8F0"/>
            <w:tcMar>
              <w:top w:w="80" w:type="dxa"/>
              <w:left w:w="60" w:type="dxa"/>
              <w:bottom w:w="80" w:type="dxa"/>
              <w:right w:w="60" w:type="dxa"/>
            </w:tcMar>
          </w:tcPr>
          <w:p w14:paraId="0B7CF7D6" w14:textId="77777777" w:rsidR="00495D00" w:rsidRDefault="00000000">
            <w:r>
              <w:rPr>
                <w:rFonts w:ascii="Calibri" w:eastAsia="Calibri" w:hAnsi="Calibri" w:cs="Calibri"/>
                <w:sz w:val="22"/>
                <w:szCs w:val="22"/>
              </w:rPr>
              <w:t>Detail</w:t>
            </w:r>
          </w:p>
        </w:tc>
        <w:tc>
          <w:tcPr>
            <w:tcW w:w="3000" w:type="dxa"/>
            <w:shd w:val="clear" w:color="auto" w:fill="D5E8F0"/>
            <w:tcMar>
              <w:top w:w="80" w:type="dxa"/>
              <w:left w:w="60" w:type="dxa"/>
              <w:bottom w:w="80" w:type="dxa"/>
              <w:right w:w="60" w:type="dxa"/>
            </w:tcMar>
          </w:tcPr>
          <w:p w14:paraId="543C7C2C" w14:textId="77777777" w:rsidR="00495D00" w:rsidRDefault="00000000">
            <w:r>
              <w:rPr>
                <w:rFonts w:ascii="Calibri" w:eastAsia="Calibri" w:hAnsi="Calibri" w:cs="Calibri"/>
                <w:sz w:val="22"/>
                <w:szCs w:val="22"/>
              </w:rPr>
              <w:t>Source</w:t>
            </w:r>
          </w:p>
        </w:tc>
      </w:tr>
      <w:tr w:rsidR="00495D00" w14:paraId="6005ABE6" w14:textId="77777777">
        <w:tblPrEx>
          <w:tblCellMar>
            <w:top w:w="0" w:type="dxa"/>
            <w:bottom w:w="0" w:type="dxa"/>
          </w:tblCellMar>
        </w:tblPrEx>
        <w:tc>
          <w:tcPr>
            <w:tcW w:w="3000" w:type="dxa"/>
            <w:tcMar>
              <w:top w:w="80" w:type="dxa"/>
              <w:left w:w="60" w:type="dxa"/>
              <w:bottom w:w="80" w:type="dxa"/>
              <w:right w:w="60" w:type="dxa"/>
            </w:tcMar>
          </w:tcPr>
          <w:p w14:paraId="22EC3AC0" w14:textId="77777777" w:rsidR="00495D00" w:rsidRDefault="00000000">
            <w:r>
              <w:rPr>
                <w:rFonts w:ascii="Calibri" w:eastAsia="Calibri" w:hAnsi="Calibri" w:cs="Calibri"/>
                <w:b/>
                <w:bCs/>
                <w:sz w:val="22"/>
                <w:szCs w:val="22"/>
              </w:rPr>
              <w:t>Legal Name</w:t>
            </w:r>
          </w:p>
        </w:tc>
        <w:tc>
          <w:tcPr>
            <w:tcW w:w="3000" w:type="dxa"/>
            <w:tcMar>
              <w:top w:w="80" w:type="dxa"/>
              <w:left w:w="60" w:type="dxa"/>
              <w:bottom w:w="80" w:type="dxa"/>
              <w:right w:w="60" w:type="dxa"/>
            </w:tcMar>
          </w:tcPr>
          <w:p w14:paraId="5B9691BE" w14:textId="77777777" w:rsidR="00495D00" w:rsidRDefault="00000000">
            <w:r>
              <w:rPr>
                <w:rFonts w:ascii="Calibri" w:eastAsia="Calibri" w:hAnsi="Calibri" w:cs="Calibri"/>
                <w:sz w:val="22"/>
                <w:szCs w:val="22"/>
              </w:rPr>
              <w:t>Veeva Systems Inc.</w:t>
            </w:r>
          </w:p>
        </w:tc>
        <w:tc>
          <w:tcPr>
            <w:tcW w:w="3000" w:type="dxa"/>
            <w:tcMar>
              <w:top w:w="80" w:type="dxa"/>
              <w:left w:w="60" w:type="dxa"/>
              <w:bottom w:w="80" w:type="dxa"/>
              <w:right w:w="60" w:type="dxa"/>
            </w:tcMar>
          </w:tcPr>
          <w:p w14:paraId="3A62167E" w14:textId="77777777" w:rsidR="00495D00" w:rsidRDefault="00000000">
            <w:r>
              <w:rPr>
                <w:rFonts w:ascii="Calibri" w:eastAsia="Calibri" w:hAnsi="Calibri" w:cs="Calibri"/>
                <w:i/>
                <w:iCs/>
                <w:sz w:val="22"/>
                <w:szCs w:val="22"/>
              </w:rPr>
              <w:t>(Source: FY2026 10-K, cover page)</w:t>
            </w:r>
          </w:p>
        </w:tc>
      </w:tr>
      <w:tr w:rsidR="00495D00" w14:paraId="4FD50E59" w14:textId="77777777">
        <w:tblPrEx>
          <w:tblCellMar>
            <w:top w:w="0" w:type="dxa"/>
            <w:bottom w:w="0" w:type="dxa"/>
          </w:tblCellMar>
        </w:tblPrEx>
        <w:tc>
          <w:tcPr>
            <w:tcW w:w="3000" w:type="dxa"/>
            <w:tcMar>
              <w:top w:w="80" w:type="dxa"/>
              <w:left w:w="60" w:type="dxa"/>
              <w:bottom w:w="80" w:type="dxa"/>
              <w:right w:w="60" w:type="dxa"/>
            </w:tcMar>
          </w:tcPr>
          <w:p w14:paraId="54A0855F" w14:textId="77777777" w:rsidR="00495D00" w:rsidRDefault="00000000">
            <w:r>
              <w:rPr>
                <w:rFonts w:ascii="Calibri" w:eastAsia="Calibri" w:hAnsi="Calibri" w:cs="Calibri"/>
                <w:b/>
                <w:bCs/>
                <w:sz w:val="22"/>
                <w:szCs w:val="22"/>
              </w:rPr>
              <w:t>Ticker / Exchange</w:t>
            </w:r>
          </w:p>
        </w:tc>
        <w:tc>
          <w:tcPr>
            <w:tcW w:w="3000" w:type="dxa"/>
            <w:tcMar>
              <w:top w:w="80" w:type="dxa"/>
              <w:left w:w="60" w:type="dxa"/>
              <w:bottom w:w="80" w:type="dxa"/>
              <w:right w:w="60" w:type="dxa"/>
            </w:tcMar>
          </w:tcPr>
          <w:p w14:paraId="2D298027" w14:textId="77777777" w:rsidR="00495D00" w:rsidRDefault="00000000">
            <w:r>
              <w:rPr>
                <w:rFonts w:ascii="Calibri" w:eastAsia="Calibri" w:hAnsi="Calibri" w:cs="Calibri"/>
                <w:sz w:val="22"/>
                <w:szCs w:val="22"/>
              </w:rPr>
              <w:t>VEEV / NYSE</w:t>
            </w:r>
          </w:p>
        </w:tc>
        <w:tc>
          <w:tcPr>
            <w:tcW w:w="3000" w:type="dxa"/>
            <w:tcMar>
              <w:top w:w="80" w:type="dxa"/>
              <w:left w:w="60" w:type="dxa"/>
              <w:bottom w:w="80" w:type="dxa"/>
              <w:right w:w="60" w:type="dxa"/>
            </w:tcMar>
          </w:tcPr>
          <w:p w14:paraId="2C262E90" w14:textId="77777777" w:rsidR="00495D00" w:rsidRDefault="00000000">
            <w:r>
              <w:rPr>
                <w:rFonts w:ascii="Calibri" w:eastAsia="Calibri" w:hAnsi="Calibri" w:cs="Calibri"/>
                <w:i/>
                <w:iCs/>
                <w:sz w:val="22"/>
                <w:szCs w:val="22"/>
              </w:rPr>
              <w:t>(Source: FY2026 10-K, cover page)</w:t>
            </w:r>
          </w:p>
        </w:tc>
      </w:tr>
      <w:tr w:rsidR="00495D00" w14:paraId="466DB329" w14:textId="77777777">
        <w:tblPrEx>
          <w:tblCellMar>
            <w:top w:w="0" w:type="dxa"/>
            <w:bottom w:w="0" w:type="dxa"/>
          </w:tblCellMar>
        </w:tblPrEx>
        <w:tc>
          <w:tcPr>
            <w:tcW w:w="3000" w:type="dxa"/>
            <w:tcMar>
              <w:top w:w="80" w:type="dxa"/>
              <w:left w:w="60" w:type="dxa"/>
              <w:bottom w:w="80" w:type="dxa"/>
              <w:right w:w="60" w:type="dxa"/>
            </w:tcMar>
          </w:tcPr>
          <w:p w14:paraId="3B944379" w14:textId="77777777" w:rsidR="00495D00" w:rsidRDefault="00000000">
            <w:r>
              <w:rPr>
                <w:rFonts w:ascii="Calibri" w:eastAsia="Calibri" w:hAnsi="Calibri" w:cs="Calibri"/>
                <w:b/>
                <w:bCs/>
                <w:sz w:val="22"/>
                <w:szCs w:val="22"/>
              </w:rPr>
              <w:t>Headquarters</w:t>
            </w:r>
          </w:p>
        </w:tc>
        <w:tc>
          <w:tcPr>
            <w:tcW w:w="3000" w:type="dxa"/>
            <w:tcMar>
              <w:top w:w="80" w:type="dxa"/>
              <w:left w:w="60" w:type="dxa"/>
              <w:bottom w:w="80" w:type="dxa"/>
              <w:right w:w="60" w:type="dxa"/>
            </w:tcMar>
          </w:tcPr>
          <w:p w14:paraId="41ED5C50" w14:textId="77777777" w:rsidR="00495D00" w:rsidRDefault="00000000">
            <w:r>
              <w:rPr>
                <w:rFonts w:ascii="Calibri" w:eastAsia="Calibri" w:hAnsi="Calibri" w:cs="Calibri"/>
                <w:sz w:val="22"/>
                <w:szCs w:val="22"/>
              </w:rPr>
              <w:t>Pleasanton, California, USA</w:t>
            </w:r>
          </w:p>
        </w:tc>
        <w:tc>
          <w:tcPr>
            <w:tcW w:w="3000" w:type="dxa"/>
            <w:tcMar>
              <w:top w:w="80" w:type="dxa"/>
              <w:left w:w="60" w:type="dxa"/>
              <w:bottom w:w="80" w:type="dxa"/>
              <w:right w:w="60" w:type="dxa"/>
            </w:tcMar>
          </w:tcPr>
          <w:p w14:paraId="49FB3D5B" w14:textId="77777777" w:rsidR="00495D00" w:rsidRDefault="00000000">
            <w:r>
              <w:rPr>
                <w:rFonts w:ascii="Calibri" w:eastAsia="Calibri" w:hAnsi="Calibri" w:cs="Calibri"/>
                <w:i/>
                <w:iCs/>
                <w:sz w:val="22"/>
                <w:szCs w:val="22"/>
              </w:rPr>
              <w:t>(Source: FY2026 10-K, cover page)</w:t>
            </w:r>
          </w:p>
        </w:tc>
      </w:tr>
      <w:tr w:rsidR="00495D00" w14:paraId="1292F187" w14:textId="77777777">
        <w:tblPrEx>
          <w:tblCellMar>
            <w:top w:w="0" w:type="dxa"/>
            <w:bottom w:w="0" w:type="dxa"/>
          </w:tblCellMar>
        </w:tblPrEx>
        <w:tc>
          <w:tcPr>
            <w:tcW w:w="3000" w:type="dxa"/>
            <w:tcMar>
              <w:top w:w="80" w:type="dxa"/>
              <w:left w:w="60" w:type="dxa"/>
              <w:bottom w:w="80" w:type="dxa"/>
              <w:right w:w="60" w:type="dxa"/>
            </w:tcMar>
          </w:tcPr>
          <w:p w14:paraId="797F0355" w14:textId="77777777" w:rsidR="00495D00" w:rsidRDefault="00000000">
            <w:r>
              <w:rPr>
                <w:rFonts w:ascii="Calibri" w:eastAsia="Calibri" w:hAnsi="Calibri" w:cs="Calibri"/>
                <w:b/>
                <w:bCs/>
                <w:sz w:val="22"/>
                <w:szCs w:val="22"/>
              </w:rPr>
              <w:t>Country of Incorporation</w:t>
            </w:r>
          </w:p>
        </w:tc>
        <w:tc>
          <w:tcPr>
            <w:tcW w:w="3000" w:type="dxa"/>
            <w:tcMar>
              <w:top w:w="80" w:type="dxa"/>
              <w:left w:w="60" w:type="dxa"/>
              <w:bottom w:w="80" w:type="dxa"/>
              <w:right w:w="60" w:type="dxa"/>
            </w:tcMar>
          </w:tcPr>
          <w:p w14:paraId="18AFD31C" w14:textId="77777777" w:rsidR="00495D00" w:rsidRDefault="00000000">
            <w:r>
              <w:rPr>
                <w:rFonts w:ascii="Calibri" w:eastAsia="Calibri" w:hAnsi="Calibri" w:cs="Calibri"/>
                <w:sz w:val="22"/>
                <w:szCs w:val="22"/>
              </w:rPr>
              <w:t>Delaware, USA</w:t>
            </w:r>
          </w:p>
        </w:tc>
        <w:tc>
          <w:tcPr>
            <w:tcW w:w="3000" w:type="dxa"/>
            <w:tcMar>
              <w:top w:w="80" w:type="dxa"/>
              <w:left w:w="60" w:type="dxa"/>
              <w:bottom w:w="80" w:type="dxa"/>
              <w:right w:w="60" w:type="dxa"/>
            </w:tcMar>
          </w:tcPr>
          <w:p w14:paraId="2C429D22" w14:textId="77777777" w:rsidR="00495D00" w:rsidRDefault="00000000">
            <w:r>
              <w:rPr>
                <w:rFonts w:ascii="Calibri" w:eastAsia="Calibri" w:hAnsi="Calibri" w:cs="Calibri"/>
                <w:i/>
                <w:iCs/>
                <w:sz w:val="22"/>
                <w:szCs w:val="22"/>
              </w:rPr>
              <w:t>(Source: FY2026 10-K, cover page)</w:t>
            </w:r>
          </w:p>
        </w:tc>
      </w:tr>
      <w:tr w:rsidR="00495D00" w14:paraId="2CF7921A" w14:textId="77777777">
        <w:tblPrEx>
          <w:tblCellMar>
            <w:top w:w="0" w:type="dxa"/>
            <w:bottom w:w="0" w:type="dxa"/>
          </w:tblCellMar>
        </w:tblPrEx>
        <w:tc>
          <w:tcPr>
            <w:tcW w:w="3000" w:type="dxa"/>
            <w:tcMar>
              <w:top w:w="80" w:type="dxa"/>
              <w:left w:w="60" w:type="dxa"/>
              <w:bottom w:w="80" w:type="dxa"/>
              <w:right w:w="60" w:type="dxa"/>
            </w:tcMar>
          </w:tcPr>
          <w:p w14:paraId="2A488928" w14:textId="77777777" w:rsidR="00495D00" w:rsidRDefault="00000000">
            <w:r>
              <w:rPr>
                <w:rFonts w:ascii="Calibri" w:eastAsia="Calibri" w:hAnsi="Calibri" w:cs="Calibri"/>
                <w:b/>
                <w:bCs/>
                <w:sz w:val="22"/>
                <w:szCs w:val="22"/>
              </w:rPr>
              <w:t>Founded</w:t>
            </w:r>
          </w:p>
        </w:tc>
        <w:tc>
          <w:tcPr>
            <w:tcW w:w="3000" w:type="dxa"/>
            <w:tcMar>
              <w:top w:w="80" w:type="dxa"/>
              <w:left w:w="60" w:type="dxa"/>
              <w:bottom w:w="80" w:type="dxa"/>
              <w:right w:w="60" w:type="dxa"/>
            </w:tcMar>
          </w:tcPr>
          <w:p w14:paraId="3BC29774" w14:textId="77777777" w:rsidR="00495D00" w:rsidRDefault="00000000">
            <w:r>
              <w:rPr>
                <w:rFonts w:ascii="Calibri" w:eastAsia="Calibri" w:hAnsi="Calibri" w:cs="Calibri"/>
                <w:sz w:val="22"/>
                <w:szCs w:val="22"/>
              </w:rPr>
              <w:t>2007</w:t>
            </w:r>
          </w:p>
        </w:tc>
        <w:tc>
          <w:tcPr>
            <w:tcW w:w="3000" w:type="dxa"/>
            <w:tcMar>
              <w:top w:w="80" w:type="dxa"/>
              <w:left w:w="60" w:type="dxa"/>
              <w:bottom w:w="80" w:type="dxa"/>
              <w:right w:w="60" w:type="dxa"/>
            </w:tcMar>
          </w:tcPr>
          <w:p w14:paraId="33390167" w14:textId="77777777" w:rsidR="00495D00" w:rsidRDefault="00000000">
            <w:r>
              <w:rPr>
                <w:rFonts w:ascii="Calibri" w:eastAsia="Calibri" w:hAnsi="Calibri" w:cs="Calibri"/>
                <w:i/>
                <w:iCs/>
                <w:sz w:val="22"/>
                <w:szCs w:val="22"/>
              </w:rPr>
              <w:t>(Source: FY2026 10-K, Business section)</w:t>
            </w:r>
          </w:p>
        </w:tc>
      </w:tr>
      <w:tr w:rsidR="00495D00" w14:paraId="1CA54A66" w14:textId="77777777">
        <w:tblPrEx>
          <w:tblCellMar>
            <w:top w:w="0" w:type="dxa"/>
            <w:bottom w:w="0" w:type="dxa"/>
          </w:tblCellMar>
        </w:tblPrEx>
        <w:tc>
          <w:tcPr>
            <w:tcW w:w="3000" w:type="dxa"/>
            <w:tcMar>
              <w:top w:w="80" w:type="dxa"/>
              <w:left w:w="60" w:type="dxa"/>
              <w:bottom w:w="80" w:type="dxa"/>
              <w:right w:w="60" w:type="dxa"/>
            </w:tcMar>
          </w:tcPr>
          <w:p w14:paraId="30ACC670" w14:textId="77777777" w:rsidR="00495D00" w:rsidRDefault="00000000">
            <w:r>
              <w:rPr>
                <w:rFonts w:ascii="Calibri" w:eastAsia="Calibri" w:hAnsi="Calibri" w:cs="Calibri"/>
                <w:b/>
                <w:bCs/>
                <w:sz w:val="22"/>
                <w:szCs w:val="22"/>
              </w:rPr>
              <w:t>IPO Date / Exchange</w:t>
            </w:r>
          </w:p>
        </w:tc>
        <w:tc>
          <w:tcPr>
            <w:tcW w:w="3000" w:type="dxa"/>
            <w:tcMar>
              <w:top w:w="80" w:type="dxa"/>
              <w:left w:w="60" w:type="dxa"/>
              <w:bottom w:w="80" w:type="dxa"/>
              <w:right w:w="60" w:type="dxa"/>
            </w:tcMar>
          </w:tcPr>
          <w:p w14:paraId="6F458C1A" w14:textId="77777777" w:rsidR="00495D00" w:rsidRDefault="00000000">
            <w:r>
              <w:rPr>
                <w:rFonts w:ascii="Calibri" w:eastAsia="Calibri" w:hAnsi="Calibri" w:cs="Calibri"/>
                <w:sz w:val="22"/>
                <w:szCs w:val="22"/>
              </w:rPr>
              <w:t>October 2013 / NYSE</w:t>
            </w:r>
          </w:p>
        </w:tc>
        <w:tc>
          <w:tcPr>
            <w:tcW w:w="3000" w:type="dxa"/>
            <w:tcMar>
              <w:top w:w="80" w:type="dxa"/>
              <w:left w:w="60" w:type="dxa"/>
              <w:bottom w:w="80" w:type="dxa"/>
              <w:right w:w="60" w:type="dxa"/>
            </w:tcMar>
          </w:tcPr>
          <w:p w14:paraId="5A1CC458" w14:textId="77777777" w:rsidR="00495D00" w:rsidRDefault="00000000">
            <w:r>
              <w:rPr>
                <w:rFonts w:ascii="Calibri" w:eastAsia="Calibri" w:hAnsi="Calibri" w:cs="Calibri"/>
                <w:i/>
                <w:iCs/>
                <w:sz w:val="22"/>
                <w:szCs w:val="22"/>
              </w:rPr>
              <w:t>(Source: FY2026 10-K, Business section)</w:t>
            </w:r>
          </w:p>
        </w:tc>
      </w:tr>
      <w:tr w:rsidR="00495D00" w14:paraId="620763AF" w14:textId="77777777">
        <w:tblPrEx>
          <w:tblCellMar>
            <w:top w:w="0" w:type="dxa"/>
            <w:bottom w:w="0" w:type="dxa"/>
          </w:tblCellMar>
        </w:tblPrEx>
        <w:tc>
          <w:tcPr>
            <w:tcW w:w="3000" w:type="dxa"/>
            <w:tcMar>
              <w:top w:w="80" w:type="dxa"/>
              <w:left w:w="60" w:type="dxa"/>
              <w:bottom w:w="80" w:type="dxa"/>
              <w:right w:w="60" w:type="dxa"/>
            </w:tcMar>
          </w:tcPr>
          <w:p w14:paraId="0C23EA26" w14:textId="77777777" w:rsidR="00495D00" w:rsidRDefault="00000000">
            <w:r>
              <w:rPr>
                <w:rFonts w:ascii="Calibri" w:eastAsia="Calibri" w:hAnsi="Calibri" w:cs="Calibri"/>
                <w:b/>
                <w:bCs/>
                <w:sz w:val="22"/>
                <w:szCs w:val="22"/>
              </w:rPr>
              <w:t>Industry / Sector</w:t>
            </w:r>
          </w:p>
        </w:tc>
        <w:tc>
          <w:tcPr>
            <w:tcW w:w="3000" w:type="dxa"/>
            <w:tcMar>
              <w:top w:w="80" w:type="dxa"/>
              <w:left w:w="60" w:type="dxa"/>
              <w:bottom w:w="80" w:type="dxa"/>
              <w:right w:w="60" w:type="dxa"/>
            </w:tcMar>
          </w:tcPr>
          <w:p w14:paraId="58DA6508" w14:textId="77777777" w:rsidR="00495D00" w:rsidRDefault="00000000">
            <w:r>
              <w:rPr>
                <w:rFonts w:ascii="Calibri" w:eastAsia="Calibri" w:hAnsi="Calibri" w:cs="Calibri"/>
                <w:sz w:val="22"/>
                <w:szCs w:val="22"/>
              </w:rPr>
              <w:t>Application Software / Life Sciences vertical SaaS</w:t>
            </w:r>
          </w:p>
        </w:tc>
        <w:tc>
          <w:tcPr>
            <w:tcW w:w="3000" w:type="dxa"/>
            <w:tcMar>
              <w:top w:w="80" w:type="dxa"/>
              <w:left w:w="60" w:type="dxa"/>
              <w:bottom w:w="80" w:type="dxa"/>
              <w:right w:w="60" w:type="dxa"/>
            </w:tcMar>
          </w:tcPr>
          <w:p w14:paraId="4D62CAB5" w14:textId="77777777" w:rsidR="00495D00" w:rsidRDefault="00000000">
            <w:r>
              <w:rPr>
                <w:rFonts w:ascii="Calibri" w:eastAsia="Calibri" w:hAnsi="Calibri" w:cs="Calibri"/>
                <w:i/>
                <w:iCs/>
                <w:sz w:val="22"/>
                <w:szCs w:val="22"/>
              </w:rPr>
              <w:t>(Source: FY2026 10-K, Item 1)</w:t>
            </w:r>
          </w:p>
        </w:tc>
      </w:tr>
      <w:tr w:rsidR="00495D00" w14:paraId="690B19A4" w14:textId="77777777">
        <w:tblPrEx>
          <w:tblCellMar>
            <w:top w:w="0" w:type="dxa"/>
            <w:bottom w:w="0" w:type="dxa"/>
          </w:tblCellMar>
        </w:tblPrEx>
        <w:tc>
          <w:tcPr>
            <w:tcW w:w="3000" w:type="dxa"/>
            <w:tcMar>
              <w:top w:w="80" w:type="dxa"/>
              <w:left w:w="60" w:type="dxa"/>
              <w:bottom w:w="80" w:type="dxa"/>
              <w:right w:w="60" w:type="dxa"/>
            </w:tcMar>
          </w:tcPr>
          <w:p w14:paraId="508819EC" w14:textId="77777777" w:rsidR="00495D00" w:rsidRDefault="00000000">
            <w:r>
              <w:rPr>
                <w:rFonts w:ascii="Calibri" w:eastAsia="Calibri" w:hAnsi="Calibri" w:cs="Calibri"/>
                <w:b/>
                <w:bCs/>
                <w:sz w:val="22"/>
                <w:szCs w:val="22"/>
              </w:rPr>
              <w:t>Employees</w:t>
            </w:r>
          </w:p>
        </w:tc>
        <w:tc>
          <w:tcPr>
            <w:tcW w:w="3000" w:type="dxa"/>
            <w:tcMar>
              <w:top w:w="80" w:type="dxa"/>
              <w:left w:w="60" w:type="dxa"/>
              <w:bottom w:w="80" w:type="dxa"/>
              <w:right w:w="60" w:type="dxa"/>
            </w:tcMar>
          </w:tcPr>
          <w:p w14:paraId="10575B6A" w14:textId="77777777" w:rsidR="00495D00" w:rsidRDefault="00000000">
            <w:r>
              <w:rPr>
                <w:rFonts w:ascii="Calibri" w:eastAsia="Calibri" w:hAnsi="Calibri" w:cs="Calibri"/>
                <w:sz w:val="22"/>
                <w:szCs w:val="22"/>
              </w:rPr>
              <w:t>7,928 (as of January 31, 2026)</w:t>
            </w:r>
          </w:p>
        </w:tc>
        <w:tc>
          <w:tcPr>
            <w:tcW w:w="3000" w:type="dxa"/>
            <w:tcMar>
              <w:top w:w="80" w:type="dxa"/>
              <w:left w:w="60" w:type="dxa"/>
              <w:bottom w:w="80" w:type="dxa"/>
              <w:right w:w="60" w:type="dxa"/>
            </w:tcMar>
          </w:tcPr>
          <w:p w14:paraId="025A9B79" w14:textId="77777777" w:rsidR="00495D00" w:rsidRDefault="00000000">
            <w:r>
              <w:rPr>
                <w:rFonts w:ascii="Calibri" w:eastAsia="Calibri" w:hAnsi="Calibri" w:cs="Calibri"/>
                <w:i/>
                <w:iCs/>
                <w:sz w:val="22"/>
                <w:szCs w:val="22"/>
              </w:rPr>
              <w:t>(Source: FY2026 10-K, Item 1)</w:t>
            </w:r>
          </w:p>
        </w:tc>
      </w:tr>
      <w:tr w:rsidR="00495D00" w14:paraId="0F6D8D9F" w14:textId="77777777">
        <w:tblPrEx>
          <w:tblCellMar>
            <w:top w:w="0" w:type="dxa"/>
            <w:bottom w:w="0" w:type="dxa"/>
          </w:tblCellMar>
        </w:tblPrEx>
        <w:tc>
          <w:tcPr>
            <w:tcW w:w="3000" w:type="dxa"/>
            <w:tcMar>
              <w:top w:w="80" w:type="dxa"/>
              <w:left w:w="60" w:type="dxa"/>
              <w:bottom w:w="80" w:type="dxa"/>
              <w:right w:w="60" w:type="dxa"/>
            </w:tcMar>
          </w:tcPr>
          <w:p w14:paraId="69E39A9E" w14:textId="77777777" w:rsidR="00495D00" w:rsidRDefault="00000000">
            <w:r>
              <w:rPr>
                <w:rFonts w:ascii="Calibri" w:eastAsia="Calibri" w:hAnsi="Calibri" w:cs="Calibri"/>
                <w:b/>
                <w:bCs/>
                <w:sz w:val="22"/>
                <w:szCs w:val="22"/>
              </w:rPr>
              <w:t>Fiscal Year End</w:t>
            </w:r>
          </w:p>
        </w:tc>
        <w:tc>
          <w:tcPr>
            <w:tcW w:w="3000" w:type="dxa"/>
            <w:tcMar>
              <w:top w:w="80" w:type="dxa"/>
              <w:left w:w="60" w:type="dxa"/>
              <w:bottom w:w="80" w:type="dxa"/>
              <w:right w:w="60" w:type="dxa"/>
            </w:tcMar>
          </w:tcPr>
          <w:p w14:paraId="5BAFA1C6" w14:textId="77777777" w:rsidR="00495D00" w:rsidRDefault="00000000">
            <w:r>
              <w:rPr>
                <w:rFonts w:ascii="Calibri" w:eastAsia="Calibri" w:hAnsi="Calibri" w:cs="Calibri"/>
                <w:sz w:val="22"/>
                <w:szCs w:val="22"/>
              </w:rPr>
              <w:t>January 31</w:t>
            </w:r>
          </w:p>
        </w:tc>
        <w:tc>
          <w:tcPr>
            <w:tcW w:w="3000" w:type="dxa"/>
            <w:tcMar>
              <w:top w:w="80" w:type="dxa"/>
              <w:left w:w="60" w:type="dxa"/>
              <w:bottom w:w="80" w:type="dxa"/>
              <w:right w:w="60" w:type="dxa"/>
            </w:tcMar>
          </w:tcPr>
          <w:p w14:paraId="7BDE04DD" w14:textId="77777777" w:rsidR="00495D00" w:rsidRDefault="00000000">
            <w:r>
              <w:rPr>
                <w:rFonts w:ascii="Calibri" w:eastAsia="Calibri" w:hAnsi="Calibri" w:cs="Calibri"/>
                <w:i/>
                <w:iCs/>
                <w:sz w:val="22"/>
                <w:szCs w:val="22"/>
              </w:rPr>
              <w:t>(Source: FY2026 10-K, cover page)</w:t>
            </w:r>
          </w:p>
        </w:tc>
      </w:tr>
      <w:tr w:rsidR="00495D00" w14:paraId="6CA0E2E9" w14:textId="77777777">
        <w:tblPrEx>
          <w:tblCellMar>
            <w:top w:w="0" w:type="dxa"/>
            <w:bottom w:w="0" w:type="dxa"/>
          </w:tblCellMar>
        </w:tblPrEx>
        <w:tc>
          <w:tcPr>
            <w:tcW w:w="3000" w:type="dxa"/>
            <w:tcMar>
              <w:top w:w="80" w:type="dxa"/>
              <w:left w:w="60" w:type="dxa"/>
              <w:bottom w:w="80" w:type="dxa"/>
              <w:right w:w="60" w:type="dxa"/>
            </w:tcMar>
          </w:tcPr>
          <w:p w14:paraId="78DEBFA3" w14:textId="77777777" w:rsidR="00495D00" w:rsidRDefault="00000000">
            <w:r>
              <w:rPr>
                <w:rFonts w:ascii="Calibri" w:eastAsia="Calibri" w:hAnsi="Calibri" w:cs="Calibri"/>
                <w:b/>
                <w:bCs/>
                <w:sz w:val="22"/>
                <w:szCs w:val="22"/>
              </w:rPr>
              <w:t>Operating Geographies</w:t>
            </w:r>
          </w:p>
        </w:tc>
        <w:tc>
          <w:tcPr>
            <w:tcW w:w="3000" w:type="dxa"/>
            <w:tcMar>
              <w:top w:w="80" w:type="dxa"/>
              <w:left w:w="60" w:type="dxa"/>
              <w:bottom w:w="80" w:type="dxa"/>
              <w:right w:w="60" w:type="dxa"/>
            </w:tcMar>
          </w:tcPr>
          <w:p w14:paraId="146AB6DF" w14:textId="77777777" w:rsidR="00495D00" w:rsidRDefault="00000000">
            <w:r>
              <w:rPr>
                <w:rFonts w:ascii="Calibri" w:eastAsia="Calibri" w:hAnsi="Calibri" w:cs="Calibri"/>
                <w:sz w:val="22"/>
                <w:szCs w:val="22"/>
              </w:rPr>
              <w:t xml:space="preserve">North America (~59% of subscription revenue), Europe (~28%), Asia Pacific and </w:t>
            </w:r>
            <w:proofErr w:type="gramStart"/>
            <w:r>
              <w:rPr>
                <w:rFonts w:ascii="Calibri" w:eastAsia="Calibri" w:hAnsi="Calibri" w:cs="Calibri"/>
                <w:sz w:val="22"/>
                <w:szCs w:val="22"/>
              </w:rPr>
              <w:t>other</w:t>
            </w:r>
            <w:proofErr w:type="gramEnd"/>
            <w:r>
              <w:rPr>
                <w:rFonts w:ascii="Calibri" w:eastAsia="Calibri" w:hAnsi="Calibri" w:cs="Calibri"/>
                <w:sz w:val="22"/>
                <w:szCs w:val="22"/>
              </w:rPr>
              <w:t xml:space="preserve"> (~13%)</w:t>
            </w:r>
          </w:p>
        </w:tc>
        <w:tc>
          <w:tcPr>
            <w:tcW w:w="3000" w:type="dxa"/>
            <w:tcMar>
              <w:top w:w="80" w:type="dxa"/>
              <w:left w:w="60" w:type="dxa"/>
              <w:bottom w:w="80" w:type="dxa"/>
              <w:right w:w="60" w:type="dxa"/>
            </w:tcMar>
          </w:tcPr>
          <w:p w14:paraId="5CF636CB" w14:textId="77777777" w:rsidR="00495D00" w:rsidRDefault="00000000">
            <w:r>
              <w:rPr>
                <w:rFonts w:ascii="Calibri" w:eastAsia="Calibri" w:hAnsi="Calibri" w:cs="Calibri"/>
                <w:i/>
                <w:iCs/>
                <w:sz w:val="22"/>
                <w:szCs w:val="22"/>
              </w:rPr>
              <w:t>(Source: FY2025 10-K, MD&amp;A)</w:t>
            </w:r>
          </w:p>
        </w:tc>
      </w:tr>
      <w:tr w:rsidR="00495D00" w14:paraId="0BA12D9A" w14:textId="77777777">
        <w:tblPrEx>
          <w:tblCellMar>
            <w:top w:w="0" w:type="dxa"/>
            <w:bottom w:w="0" w:type="dxa"/>
          </w:tblCellMar>
        </w:tblPrEx>
        <w:tc>
          <w:tcPr>
            <w:tcW w:w="3000" w:type="dxa"/>
            <w:tcMar>
              <w:top w:w="80" w:type="dxa"/>
              <w:left w:w="60" w:type="dxa"/>
              <w:bottom w:w="80" w:type="dxa"/>
              <w:right w:w="60" w:type="dxa"/>
            </w:tcMar>
          </w:tcPr>
          <w:p w14:paraId="732DE453" w14:textId="77777777" w:rsidR="00495D00" w:rsidRDefault="00000000">
            <w:r>
              <w:rPr>
                <w:rFonts w:ascii="Calibri" w:eastAsia="Calibri" w:hAnsi="Calibri" w:cs="Calibri"/>
                <w:b/>
                <w:bCs/>
                <w:sz w:val="22"/>
                <w:szCs w:val="22"/>
              </w:rPr>
              <w:t>Reporting Currency</w:t>
            </w:r>
          </w:p>
        </w:tc>
        <w:tc>
          <w:tcPr>
            <w:tcW w:w="3000" w:type="dxa"/>
            <w:tcMar>
              <w:top w:w="80" w:type="dxa"/>
              <w:left w:w="60" w:type="dxa"/>
              <w:bottom w:w="80" w:type="dxa"/>
              <w:right w:w="60" w:type="dxa"/>
            </w:tcMar>
          </w:tcPr>
          <w:p w14:paraId="429D42B5" w14:textId="77777777" w:rsidR="00495D00" w:rsidRDefault="00000000">
            <w:r>
              <w:rPr>
                <w:rFonts w:ascii="Calibri" w:eastAsia="Calibri" w:hAnsi="Calibri" w:cs="Calibri"/>
                <w:sz w:val="22"/>
                <w:szCs w:val="22"/>
              </w:rPr>
              <w:t>USD</w:t>
            </w:r>
          </w:p>
        </w:tc>
        <w:tc>
          <w:tcPr>
            <w:tcW w:w="3000" w:type="dxa"/>
            <w:tcMar>
              <w:top w:w="80" w:type="dxa"/>
              <w:left w:w="60" w:type="dxa"/>
              <w:bottom w:w="80" w:type="dxa"/>
              <w:right w:w="60" w:type="dxa"/>
            </w:tcMar>
          </w:tcPr>
          <w:p w14:paraId="2614EBA7" w14:textId="77777777" w:rsidR="00495D00" w:rsidRDefault="00000000">
            <w:r>
              <w:rPr>
                <w:rFonts w:ascii="Calibri" w:eastAsia="Calibri" w:hAnsi="Calibri" w:cs="Calibri"/>
                <w:i/>
                <w:iCs/>
                <w:sz w:val="22"/>
                <w:szCs w:val="22"/>
              </w:rPr>
              <w:t>(Source: FY2026 10-K)</w:t>
            </w:r>
          </w:p>
        </w:tc>
      </w:tr>
      <w:tr w:rsidR="00495D00" w14:paraId="309D64B8" w14:textId="77777777">
        <w:tblPrEx>
          <w:tblCellMar>
            <w:top w:w="0" w:type="dxa"/>
            <w:bottom w:w="0" w:type="dxa"/>
          </w:tblCellMar>
        </w:tblPrEx>
        <w:tc>
          <w:tcPr>
            <w:tcW w:w="3000" w:type="dxa"/>
            <w:tcMar>
              <w:top w:w="80" w:type="dxa"/>
              <w:left w:w="60" w:type="dxa"/>
              <w:bottom w:w="80" w:type="dxa"/>
              <w:right w:w="60" w:type="dxa"/>
            </w:tcMar>
          </w:tcPr>
          <w:p w14:paraId="415F2ECF" w14:textId="77777777" w:rsidR="00495D00" w:rsidRDefault="00000000">
            <w:r>
              <w:rPr>
                <w:rFonts w:ascii="Calibri" w:eastAsia="Calibri" w:hAnsi="Calibri" w:cs="Calibri"/>
                <w:b/>
                <w:bCs/>
                <w:sz w:val="22"/>
                <w:szCs w:val="22"/>
              </w:rPr>
              <w:t>Auditor</w:t>
            </w:r>
          </w:p>
        </w:tc>
        <w:tc>
          <w:tcPr>
            <w:tcW w:w="3000" w:type="dxa"/>
            <w:tcMar>
              <w:top w:w="80" w:type="dxa"/>
              <w:left w:w="60" w:type="dxa"/>
              <w:bottom w:w="80" w:type="dxa"/>
              <w:right w:w="60" w:type="dxa"/>
            </w:tcMar>
          </w:tcPr>
          <w:p w14:paraId="7B938813" w14:textId="77777777" w:rsidR="00495D00" w:rsidRDefault="00000000">
            <w:r>
              <w:rPr>
                <w:rFonts w:ascii="Calibri" w:eastAsia="Calibri" w:hAnsi="Calibri" w:cs="Calibri"/>
                <w:sz w:val="22"/>
                <w:szCs w:val="22"/>
              </w:rPr>
              <w:t>KPMG LLP</w:t>
            </w:r>
          </w:p>
        </w:tc>
        <w:tc>
          <w:tcPr>
            <w:tcW w:w="3000" w:type="dxa"/>
            <w:tcMar>
              <w:top w:w="80" w:type="dxa"/>
              <w:left w:w="60" w:type="dxa"/>
              <w:bottom w:w="80" w:type="dxa"/>
              <w:right w:w="60" w:type="dxa"/>
            </w:tcMar>
          </w:tcPr>
          <w:p w14:paraId="65D828AD" w14:textId="77777777" w:rsidR="00495D00" w:rsidRDefault="00000000">
            <w:r>
              <w:rPr>
                <w:rFonts w:ascii="Calibri" w:eastAsia="Calibri" w:hAnsi="Calibri" w:cs="Calibri"/>
                <w:i/>
                <w:iCs/>
                <w:sz w:val="22"/>
                <w:szCs w:val="22"/>
              </w:rPr>
              <w:t>(Source: FY2026 10-K, Auditor's Report)</w:t>
            </w:r>
          </w:p>
        </w:tc>
      </w:tr>
      <w:tr w:rsidR="00495D00" w14:paraId="6621B305" w14:textId="77777777">
        <w:tblPrEx>
          <w:tblCellMar>
            <w:top w:w="0" w:type="dxa"/>
            <w:bottom w:w="0" w:type="dxa"/>
          </w:tblCellMar>
        </w:tblPrEx>
        <w:tc>
          <w:tcPr>
            <w:tcW w:w="3000" w:type="dxa"/>
            <w:tcMar>
              <w:top w:w="80" w:type="dxa"/>
              <w:left w:w="60" w:type="dxa"/>
              <w:bottom w:w="80" w:type="dxa"/>
              <w:right w:w="60" w:type="dxa"/>
            </w:tcMar>
          </w:tcPr>
          <w:p w14:paraId="212DA197" w14:textId="77777777" w:rsidR="00495D00" w:rsidRDefault="00000000">
            <w:r>
              <w:rPr>
                <w:rFonts w:ascii="Calibri" w:eastAsia="Calibri" w:hAnsi="Calibri" w:cs="Calibri"/>
                <w:b/>
                <w:bCs/>
                <w:sz w:val="22"/>
                <w:szCs w:val="22"/>
              </w:rPr>
              <w:t>Total Customers</w:t>
            </w:r>
          </w:p>
        </w:tc>
        <w:tc>
          <w:tcPr>
            <w:tcW w:w="3000" w:type="dxa"/>
            <w:tcMar>
              <w:top w:w="80" w:type="dxa"/>
              <w:left w:w="60" w:type="dxa"/>
              <w:bottom w:w="80" w:type="dxa"/>
              <w:right w:w="60" w:type="dxa"/>
            </w:tcMar>
          </w:tcPr>
          <w:p w14:paraId="6E9CE0EA" w14:textId="77777777" w:rsidR="00495D00" w:rsidRDefault="00000000">
            <w:r>
              <w:rPr>
                <w:rFonts w:ascii="Calibri" w:eastAsia="Calibri" w:hAnsi="Calibri" w:cs="Calibri"/>
                <w:sz w:val="22"/>
                <w:szCs w:val="22"/>
              </w:rPr>
              <w:t>1,552 (FY2026 Q4 end)</w:t>
            </w:r>
          </w:p>
        </w:tc>
        <w:tc>
          <w:tcPr>
            <w:tcW w:w="3000" w:type="dxa"/>
            <w:tcMar>
              <w:top w:w="80" w:type="dxa"/>
              <w:left w:w="60" w:type="dxa"/>
              <w:bottom w:w="80" w:type="dxa"/>
              <w:right w:w="60" w:type="dxa"/>
            </w:tcMar>
          </w:tcPr>
          <w:p w14:paraId="136D60A7" w14:textId="77777777" w:rsidR="00495D00" w:rsidRDefault="00000000">
            <w:r>
              <w:rPr>
                <w:rFonts w:ascii="Calibri" w:eastAsia="Calibri" w:hAnsi="Calibri" w:cs="Calibri"/>
                <w:i/>
                <w:iCs/>
                <w:sz w:val="22"/>
                <w:szCs w:val="22"/>
              </w:rPr>
              <w:t>(Source: Q4 FY2026 earnings release, doc 2992960)</w:t>
            </w:r>
          </w:p>
        </w:tc>
      </w:tr>
    </w:tbl>
    <w:p w14:paraId="35DDA42E" w14:textId="77777777" w:rsidR="00495D00" w:rsidRDefault="00495D00">
      <w:pPr>
        <w:spacing w:after="120"/>
      </w:pPr>
    </w:p>
    <w:p w14:paraId="12F038A1" w14:textId="77777777" w:rsidR="00495D00" w:rsidRDefault="00000000">
      <w:pPr>
        <w:pStyle w:val="Heading3"/>
        <w:spacing w:before="280" w:after="180" w:line="320" w:lineRule="auto"/>
      </w:pPr>
      <w:bookmarkStart w:id="5" w:name="_Toc227584512"/>
      <w:r>
        <w:rPr>
          <w:rFonts w:ascii="Calibri" w:eastAsia="Calibri" w:hAnsi="Calibri" w:cs="Calibri"/>
          <w:b/>
          <w:bCs/>
          <w:color w:val="006D6D"/>
        </w:rPr>
        <w:t>1B — Business Model Narrative</w:t>
      </w:r>
      <w:bookmarkEnd w:id="5"/>
    </w:p>
    <w:p w14:paraId="24B929A5" w14:textId="77777777" w:rsidR="00495D00" w:rsidRDefault="00495D00">
      <w:pPr>
        <w:spacing w:after="120"/>
      </w:pPr>
    </w:p>
    <w:p w14:paraId="6E7F5869" w14:textId="77777777" w:rsidR="00495D00" w:rsidRDefault="00000000">
      <w:pPr>
        <w:spacing w:after="120"/>
      </w:pPr>
      <w:r>
        <w:rPr>
          <w:rFonts w:ascii="Calibri" w:eastAsia="Calibri" w:hAnsi="Calibri" w:cs="Calibri"/>
          <w:sz w:val="22"/>
          <w:szCs w:val="22"/>
        </w:rPr>
        <w:lastRenderedPageBreak/>
        <w:t>Veeva Systems is the dominant vertical-SaaS provider for the global life sciences industry, offering a purpose-built cloud platform that serves pharmaceutical, biotechnology, and medical device companies across their entire product lifecycle — from clinical development through commercial launch and post-market activities. Veeva sells subscription software, data services, and professional services exclusively to life sciences companies, meaning all 7,928 employees and all R&amp;D investment is directed at a single industry.</w:t>
      </w:r>
    </w:p>
    <w:p w14:paraId="266F9A33" w14:textId="77777777" w:rsidR="00495D00" w:rsidRDefault="00000000">
      <w:pPr>
        <w:spacing w:after="120"/>
      </w:pPr>
      <w:r>
        <w:rPr>
          <w:rFonts w:ascii="Calibri" w:eastAsia="Calibri" w:hAnsi="Calibri" w:cs="Calibri"/>
          <w:sz w:val="22"/>
          <w:szCs w:val="22"/>
        </w:rPr>
        <w:t xml:space="preserve">The business operates across two broadly defined suites. The </w:t>
      </w:r>
      <w:r>
        <w:rPr>
          <w:rFonts w:ascii="Calibri" w:eastAsia="Calibri" w:hAnsi="Calibri" w:cs="Calibri"/>
          <w:b/>
          <w:bCs/>
          <w:sz w:val="22"/>
          <w:szCs w:val="22"/>
        </w:rPr>
        <w:t>Veeva Development Cloud</w:t>
      </w:r>
      <w:r>
        <w:rPr>
          <w:rFonts w:ascii="Calibri" w:eastAsia="Calibri" w:hAnsi="Calibri" w:cs="Calibri"/>
          <w:sz w:val="22"/>
          <w:szCs w:val="22"/>
        </w:rPr>
        <w:t xml:space="preserve"> (branded as R&amp;D Solutions) covers the research and development function: clinical trial management (CTMS), electronic trial master file (eTMF), electronic data capture and clinical data management (EDC/CDMS), regulatory information management (RIM), quality management (QMS), randomization and trial supply management (RTSM), and pharmacovigilance/safety. The </w:t>
      </w:r>
      <w:r>
        <w:rPr>
          <w:rFonts w:ascii="Calibri" w:eastAsia="Calibri" w:hAnsi="Calibri" w:cs="Calibri"/>
          <w:b/>
          <w:bCs/>
          <w:sz w:val="22"/>
          <w:szCs w:val="22"/>
        </w:rPr>
        <w:t>Veeva Commercial Cloud</w:t>
      </w:r>
      <w:r>
        <w:rPr>
          <w:rFonts w:ascii="Calibri" w:eastAsia="Calibri" w:hAnsi="Calibri" w:cs="Calibri"/>
          <w:sz w:val="22"/>
          <w:szCs w:val="22"/>
        </w:rPr>
        <w:t xml:space="preserve"> covers the commercialization function: CRM (now transitioning from the legacy Salesforce-based Veeva CRM to the company's proprietary Vault CRM), master data management for healthcare professionals and organizations (</w:t>
      </w:r>
      <w:proofErr w:type="spellStart"/>
      <w:r>
        <w:rPr>
          <w:rFonts w:ascii="Calibri" w:eastAsia="Calibri" w:hAnsi="Calibri" w:cs="Calibri"/>
          <w:sz w:val="22"/>
          <w:szCs w:val="22"/>
        </w:rPr>
        <w:t>OpenData</w:t>
      </w:r>
      <w:proofErr w:type="spellEnd"/>
      <w:r>
        <w:rPr>
          <w:rFonts w:ascii="Calibri" w:eastAsia="Calibri" w:hAnsi="Calibri" w:cs="Calibri"/>
          <w:sz w:val="22"/>
          <w:szCs w:val="22"/>
        </w:rPr>
        <w:t xml:space="preserve">, Network), patient/prescriber data analytics (Compass Patient, Compass Prescriber, </w:t>
      </w:r>
      <w:proofErr w:type="spellStart"/>
      <w:r>
        <w:rPr>
          <w:rFonts w:ascii="Calibri" w:eastAsia="Calibri" w:hAnsi="Calibri" w:cs="Calibri"/>
          <w:sz w:val="22"/>
          <w:szCs w:val="22"/>
        </w:rPr>
        <w:t>Crossix</w:t>
      </w:r>
      <w:proofErr w:type="spellEnd"/>
      <w:r>
        <w:rPr>
          <w:rFonts w:ascii="Calibri" w:eastAsia="Calibri" w:hAnsi="Calibri" w:cs="Calibri"/>
          <w:sz w:val="22"/>
          <w:szCs w:val="22"/>
        </w:rPr>
        <w:t>), medical communications content management, and the Link KOL data platform.</w:t>
      </w:r>
    </w:p>
    <w:p w14:paraId="227B594A" w14:textId="77777777" w:rsidR="00495D00" w:rsidRDefault="00000000">
      <w:pPr>
        <w:spacing w:after="120"/>
      </w:pPr>
      <w:r>
        <w:rPr>
          <w:rFonts w:ascii="Calibri" w:eastAsia="Calibri" w:hAnsi="Calibri" w:cs="Calibri"/>
          <w:sz w:val="22"/>
          <w:szCs w:val="22"/>
        </w:rPr>
        <w:t xml:space="preserve">Veeva's core value proposition is </w:t>
      </w:r>
      <w:r>
        <w:rPr>
          <w:rFonts w:ascii="Calibri" w:eastAsia="Calibri" w:hAnsi="Calibri" w:cs="Calibri"/>
          <w:b/>
          <w:bCs/>
          <w:sz w:val="22"/>
          <w:szCs w:val="22"/>
        </w:rPr>
        <w:t>industry-specific workflow software that locks together across functions</w:t>
      </w:r>
      <w:r>
        <w:rPr>
          <w:rFonts w:ascii="Calibri" w:eastAsia="Calibri" w:hAnsi="Calibri" w:cs="Calibri"/>
          <w:sz w:val="22"/>
          <w:szCs w:val="22"/>
        </w:rPr>
        <w:t xml:space="preserve"> — a clinical operations suite where eTMF and CTMS share a common data model, or a commercial suite where CRM, master data, and patient analytics sit in the same platform. The company delivers via a cloud SaaS model with 83% of FY2025 revenue from subscription services and the remainder from professional services (implementation, consulting, training).</w:t>
      </w:r>
    </w:p>
    <w:p w14:paraId="711D3FA6" w14:textId="77777777" w:rsidR="00495D00" w:rsidRDefault="00000000">
      <w:pPr>
        <w:spacing w:after="120"/>
      </w:pPr>
      <w:r>
        <w:rPr>
          <w:rFonts w:ascii="Calibri" w:eastAsia="Calibri" w:hAnsi="Calibri" w:cs="Calibri"/>
          <w:b/>
          <w:bCs/>
          <w:sz w:val="22"/>
          <w:szCs w:val="22"/>
        </w:rPr>
        <w:t>Legal reporting segments:</w:t>
      </w:r>
      <w:r>
        <w:rPr>
          <w:rFonts w:ascii="Calibri" w:eastAsia="Calibri" w:hAnsi="Calibri" w:cs="Calibri"/>
          <w:sz w:val="22"/>
          <w:szCs w:val="22"/>
        </w:rPr>
        <w:t xml:space="preserve"> Veeva reports </w:t>
      </w:r>
      <w:r>
        <w:rPr>
          <w:rFonts w:ascii="Calibri" w:eastAsia="Calibri" w:hAnsi="Calibri" w:cs="Calibri"/>
          <w:b/>
          <w:bCs/>
          <w:sz w:val="22"/>
          <w:szCs w:val="22"/>
        </w:rPr>
        <w:t>no formal business segments</w:t>
      </w:r>
      <w:r>
        <w:rPr>
          <w:rFonts w:ascii="Calibri" w:eastAsia="Calibri" w:hAnsi="Calibri" w:cs="Calibri"/>
          <w:sz w:val="22"/>
          <w:szCs w:val="22"/>
        </w:rPr>
        <w:t xml:space="preserve"> under GAAP — all revenue is consolidated. However, management consistently reports commercial/operational KPIs broken into two buckets: </w:t>
      </w:r>
      <w:r>
        <w:rPr>
          <w:rFonts w:ascii="Calibri" w:eastAsia="Calibri" w:hAnsi="Calibri" w:cs="Calibri"/>
          <w:b/>
          <w:bCs/>
          <w:sz w:val="22"/>
          <w:szCs w:val="22"/>
        </w:rPr>
        <w:t>Commercial Solutions</w:t>
      </w:r>
      <w:r>
        <w:rPr>
          <w:rFonts w:ascii="Calibri" w:eastAsia="Calibri" w:hAnsi="Calibri" w:cs="Calibri"/>
          <w:sz w:val="22"/>
          <w:szCs w:val="22"/>
        </w:rPr>
        <w:t xml:space="preserve"> and </w:t>
      </w:r>
      <w:r>
        <w:rPr>
          <w:rFonts w:ascii="Calibri" w:eastAsia="Calibri" w:hAnsi="Calibri" w:cs="Calibri"/>
          <w:b/>
          <w:bCs/>
          <w:sz w:val="22"/>
          <w:szCs w:val="22"/>
        </w:rPr>
        <w:t>R&amp;D Solutions</w:t>
      </w:r>
      <w:r>
        <w:rPr>
          <w:rFonts w:ascii="Calibri" w:eastAsia="Calibri" w:hAnsi="Calibri" w:cs="Calibri"/>
          <w:sz w:val="22"/>
          <w:szCs w:val="22"/>
        </w:rPr>
        <w:t xml:space="preserve"> (also called Research &amp; Development Solutions). In FY2026, R&amp;D Solutions constituted approximately 55% of total revenue and Commercial Solutions approximately 45%.</w:t>
      </w:r>
    </w:p>
    <w:p w14:paraId="0A1FC65C" w14:textId="77777777" w:rsidR="00495D00" w:rsidRDefault="00000000">
      <w:pPr>
        <w:spacing w:after="120"/>
      </w:pPr>
      <w:r>
        <w:rPr>
          <w:rFonts w:ascii="Calibri" w:eastAsia="Calibri" w:hAnsi="Calibri" w:cs="Calibri"/>
          <w:b/>
          <w:bCs/>
          <w:sz w:val="22"/>
          <w:szCs w:val="22"/>
        </w:rPr>
        <w:t>Business model classification:</w:t>
      </w:r>
      <w:r>
        <w:rPr>
          <w:rFonts w:ascii="Calibri" w:eastAsia="Calibri" w:hAnsi="Calibri" w:cs="Calibri"/>
          <w:sz w:val="22"/>
          <w:szCs w:val="22"/>
        </w:rPr>
        <w:t xml:space="preserve"> Primary — B2B vertical SaaS (subscription). Secondary — B2B data services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OpenData</w:t>
      </w:r>
      <w:proofErr w:type="spellEnd"/>
      <w:r>
        <w:rPr>
          <w:rFonts w:ascii="Calibri" w:eastAsia="Calibri" w:hAnsi="Calibri" w:cs="Calibri"/>
          <w:sz w:val="22"/>
          <w:szCs w:val="22"/>
        </w:rPr>
        <w:t>, Compass, Link). Professional services are a low-margin attachment (~17% of revenue), primarily driven by implementation work. Total recurring revenue (subscriptions + recurring data) exceeds 83% of total.</w:t>
      </w:r>
    </w:p>
    <w:p w14:paraId="00095F10" w14:textId="77777777" w:rsidR="00495D00" w:rsidRDefault="00000000">
      <w:pPr>
        <w:pStyle w:val="Heading3"/>
        <w:spacing w:before="280" w:after="180" w:line="320" w:lineRule="auto"/>
      </w:pPr>
      <w:bookmarkStart w:id="6" w:name="_Toc227584513"/>
      <w:r>
        <w:rPr>
          <w:rFonts w:ascii="Calibri" w:eastAsia="Calibri" w:hAnsi="Calibri" w:cs="Calibri"/>
          <w:b/>
          <w:bCs/>
          <w:color w:val="006D6D"/>
        </w:rPr>
        <w:t>1C — Revenue Model</w:t>
      </w:r>
      <w:bookmarkEnd w:id="6"/>
    </w:p>
    <w:p w14:paraId="02909FAA"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2432"/>
        <w:gridCol w:w="1344"/>
        <w:gridCol w:w="1182"/>
        <w:gridCol w:w="906"/>
        <w:gridCol w:w="1555"/>
      </w:tblGrid>
      <w:tr w:rsidR="00495D00" w14:paraId="016A0E51"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0149EEBE" w14:textId="77777777" w:rsidR="00495D00" w:rsidRDefault="00000000">
            <w:r>
              <w:rPr>
                <w:rFonts w:ascii="Calibri" w:eastAsia="Calibri" w:hAnsi="Calibri" w:cs="Calibri"/>
                <w:sz w:val="22"/>
                <w:szCs w:val="22"/>
              </w:rPr>
              <w:t>Stream</w:t>
            </w:r>
          </w:p>
        </w:tc>
        <w:tc>
          <w:tcPr>
            <w:tcW w:w="1500" w:type="dxa"/>
            <w:shd w:val="clear" w:color="auto" w:fill="D5E8F0"/>
            <w:tcMar>
              <w:top w:w="80" w:type="dxa"/>
              <w:left w:w="60" w:type="dxa"/>
              <w:bottom w:w="80" w:type="dxa"/>
              <w:right w:w="60" w:type="dxa"/>
            </w:tcMar>
          </w:tcPr>
          <w:p w14:paraId="0C588FB7" w14:textId="77777777" w:rsidR="00495D00" w:rsidRDefault="00000000">
            <w:r>
              <w:rPr>
                <w:rFonts w:ascii="Calibri" w:eastAsia="Calibri" w:hAnsi="Calibri" w:cs="Calibri"/>
                <w:sz w:val="22"/>
                <w:szCs w:val="22"/>
              </w:rPr>
              <w:t>Trigger</w:t>
            </w:r>
          </w:p>
        </w:tc>
        <w:tc>
          <w:tcPr>
            <w:tcW w:w="1500" w:type="dxa"/>
            <w:shd w:val="clear" w:color="auto" w:fill="D5E8F0"/>
            <w:tcMar>
              <w:top w:w="80" w:type="dxa"/>
              <w:left w:w="60" w:type="dxa"/>
              <w:bottom w:w="80" w:type="dxa"/>
              <w:right w:w="60" w:type="dxa"/>
            </w:tcMar>
          </w:tcPr>
          <w:p w14:paraId="3C8E129A" w14:textId="77777777" w:rsidR="00495D00" w:rsidRDefault="00000000">
            <w:r>
              <w:rPr>
                <w:rFonts w:ascii="Calibri" w:eastAsia="Calibri" w:hAnsi="Calibri" w:cs="Calibri"/>
                <w:sz w:val="22"/>
                <w:szCs w:val="22"/>
              </w:rPr>
              <w:t>Recurring vs. One-Time</w:t>
            </w:r>
          </w:p>
        </w:tc>
        <w:tc>
          <w:tcPr>
            <w:tcW w:w="1500" w:type="dxa"/>
            <w:shd w:val="clear" w:color="auto" w:fill="D5E8F0"/>
            <w:tcMar>
              <w:top w:w="80" w:type="dxa"/>
              <w:left w:w="60" w:type="dxa"/>
              <w:bottom w:w="80" w:type="dxa"/>
              <w:right w:w="60" w:type="dxa"/>
            </w:tcMar>
          </w:tcPr>
          <w:p w14:paraId="316C76CB" w14:textId="77777777" w:rsidR="00495D00" w:rsidRDefault="00000000">
            <w:r>
              <w:rPr>
                <w:rFonts w:ascii="Calibri" w:eastAsia="Calibri" w:hAnsi="Calibri" w:cs="Calibri"/>
                <w:sz w:val="22"/>
                <w:szCs w:val="22"/>
              </w:rPr>
              <w:t>Recognition</w:t>
            </w:r>
          </w:p>
        </w:tc>
        <w:tc>
          <w:tcPr>
            <w:tcW w:w="1500" w:type="dxa"/>
            <w:shd w:val="clear" w:color="auto" w:fill="D5E8F0"/>
            <w:tcMar>
              <w:top w:w="80" w:type="dxa"/>
              <w:left w:w="60" w:type="dxa"/>
              <w:bottom w:w="80" w:type="dxa"/>
              <w:right w:w="60" w:type="dxa"/>
            </w:tcMar>
          </w:tcPr>
          <w:p w14:paraId="2916156D" w14:textId="77777777" w:rsidR="00495D00" w:rsidRDefault="00000000">
            <w:r>
              <w:rPr>
                <w:rFonts w:ascii="Calibri" w:eastAsia="Calibri" w:hAnsi="Calibri" w:cs="Calibri"/>
                <w:sz w:val="22"/>
                <w:szCs w:val="22"/>
              </w:rPr>
              <w:t>% of Total (FY2026)</w:t>
            </w:r>
          </w:p>
        </w:tc>
        <w:tc>
          <w:tcPr>
            <w:tcW w:w="1500" w:type="dxa"/>
            <w:shd w:val="clear" w:color="auto" w:fill="D5E8F0"/>
            <w:tcMar>
              <w:top w:w="80" w:type="dxa"/>
              <w:left w:w="60" w:type="dxa"/>
              <w:bottom w:w="80" w:type="dxa"/>
              <w:right w:w="60" w:type="dxa"/>
            </w:tcMar>
          </w:tcPr>
          <w:p w14:paraId="4F40BB9B" w14:textId="77777777" w:rsidR="00495D00" w:rsidRDefault="00000000">
            <w:r>
              <w:rPr>
                <w:rFonts w:ascii="Calibri" w:eastAsia="Calibri" w:hAnsi="Calibri" w:cs="Calibri"/>
                <w:sz w:val="22"/>
                <w:szCs w:val="22"/>
              </w:rPr>
              <w:t>Trend</w:t>
            </w:r>
          </w:p>
        </w:tc>
      </w:tr>
      <w:tr w:rsidR="00495D00" w14:paraId="72BA90D1" w14:textId="77777777">
        <w:tblPrEx>
          <w:tblCellMar>
            <w:top w:w="0" w:type="dxa"/>
            <w:bottom w:w="0" w:type="dxa"/>
          </w:tblCellMar>
        </w:tblPrEx>
        <w:tc>
          <w:tcPr>
            <w:tcW w:w="1500" w:type="dxa"/>
            <w:tcMar>
              <w:top w:w="80" w:type="dxa"/>
              <w:left w:w="60" w:type="dxa"/>
              <w:bottom w:w="80" w:type="dxa"/>
              <w:right w:w="60" w:type="dxa"/>
            </w:tcMar>
          </w:tcPr>
          <w:p w14:paraId="5CB3E735" w14:textId="77777777" w:rsidR="00495D00" w:rsidRDefault="00000000">
            <w:r>
              <w:rPr>
                <w:rFonts w:ascii="Calibri" w:eastAsia="Calibri" w:hAnsi="Calibri" w:cs="Calibri"/>
                <w:b/>
                <w:bCs/>
                <w:sz w:val="22"/>
                <w:szCs w:val="22"/>
              </w:rPr>
              <w:t>Subscription Services — R&amp;D Solutions</w:t>
            </w:r>
          </w:p>
        </w:tc>
        <w:tc>
          <w:tcPr>
            <w:tcW w:w="1500" w:type="dxa"/>
            <w:tcMar>
              <w:top w:w="80" w:type="dxa"/>
              <w:left w:w="60" w:type="dxa"/>
              <w:bottom w:w="80" w:type="dxa"/>
              <w:right w:w="60" w:type="dxa"/>
            </w:tcMar>
          </w:tcPr>
          <w:p w14:paraId="7CB9B56B" w14:textId="77777777" w:rsidR="00495D00" w:rsidRDefault="00000000">
            <w:r>
              <w:rPr>
                <w:rFonts w:ascii="Calibri" w:eastAsia="Calibri" w:hAnsi="Calibri" w:cs="Calibri"/>
                <w:sz w:val="22"/>
                <w:szCs w:val="22"/>
              </w:rPr>
              <w:t>Annual contract, per-seat or enterprise licensing for clinical/regulatory/quality applications</w:t>
            </w:r>
          </w:p>
        </w:tc>
        <w:tc>
          <w:tcPr>
            <w:tcW w:w="1500" w:type="dxa"/>
            <w:tcMar>
              <w:top w:w="80" w:type="dxa"/>
              <w:left w:w="60" w:type="dxa"/>
              <w:bottom w:w="80" w:type="dxa"/>
              <w:right w:w="60" w:type="dxa"/>
            </w:tcMar>
          </w:tcPr>
          <w:p w14:paraId="7B71B504" w14:textId="77777777" w:rsidR="00495D00" w:rsidRDefault="00000000">
            <w:r>
              <w:rPr>
                <w:rFonts w:ascii="Calibri" w:eastAsia="Calibri" w:hAnsi="Calibri" w:cs="Calibri"/>
                <w:sz w:val="22"/>
                <w:szCs w:val="22"/>
              </w:rPr>
              <w:t>Recurring — annual/multi-year contracts</w:t>
            </w:r>
          </w:p>
        </w:tc>
        <w:tc>
          <w:tcPr>
            <w:tcW w:w="1500" w:type="dxa"/>
            <w:tcMar>
              <w:top w:w="80" w:type="dxa"/>
              <w:left w:w="60" w:type="dxa"/>
              <w:bottom w:w="80" w:type="dxa"/>
              <w:right w:w="60" w:type="dxa"/>
            </w:tcMar>
          </w:tcPr>
          <w:p w14:paraId="543A5110" w14:textId="77777777" w:rsidR="00495D00" w:rsidRDefault="00000000">
            <w:r>
              <w:rPr>
                <w:rFonts w:ascii="Calibri" w:eastAsia="Calibri" w:hAnsi="Calibri" w:cs="Calibri"/>
                <w:sz w:val="22"/>
                <w:szCs w:val="22"/>
              </w:rPr>
              <w:t>Recognized ratably over contract term (ASC 606)</w:t>
            </w:r>
          </w:p>
        </w:tc>
        <w:tc>
          <w:tcPr>
            <w:tcW w:w="1500" w:type="dxa"/>
            <w:tcMar>
              <w:top w:w="80" w:type="dxa"/>
              <w:left w:w="60" w:type="dxa"/>
              <w:bottom w:w="80" w:type="dxa"/>
              <w:right w:w="60" w:type="dxa"/>
            </w:tcMar>
          </w:tcPr>
          <w:p w14:paraId="5C44C155" w14:textId="77777777" w:rsidR="00495D00" w:rsidRDefault="00000000">
            <w:r>
              <w:rPr>
                <w:rFonts w:ascii="Calibri" w:eastAsia="Calibri" w:hAnsi="Calibri" w:cs="Calibri"/>
                <w:sz w:val="22"/>
                <w:szCs w:val="22"/>
              </w:rPr>
              <w:t>~46%</w:t>
            </w:r>
          </w:p>
        </w:tc>
        <w:tc>
          <w:tcPr>
            <w:tcW w:w="1500" w:type="dxa"/>
            <w:tcMar>
              <w:top w:w="80" w:type="dxa"/>
              <w:left w:w="60" w:type="dxa"/>
              <w:bottom w:w="80" w:type="dxa"/>
              <w:right w:w="60" w:type="dxa"/>
            </w:tcMar>
          </w:tcPr>
          <w:p w14:paraId="54B9B0A5" w14:textId="77777777" w:rsidR="00495D00" w:rsidRDefault="00000000">
            <w:r>
              <w:rPr>
                <w:rFonts w:ascii="Calibri" w:eastAsia="Calibri" w:hAnsi="Calibri" w:cs="Calibri"/>
                <w:sz w:val="22"/>
                <w:szCs w:val="22"/>
              </w:rPr>
              <w:t>Growing — key growth engine (EDC, RTSM, safety)</w:t>
            </w:r>
          </w:p>
        </w:tc>
      </w:tr>
      <w:tr w:rsidR="00495D00" w14:paraId="4932F4AC" w14:textId="77777777">
        <w:tblPrEx>
          <w:tblCellMar>
            <w:top w:w="0" w:type="dxa"/>
            <w:bottom w:w="0" w:type="dxa"/>
          </w:tblCellMar>
        </w:tblPrEx>
        <w:tc>
          <w:tcPr>
            <w:tcW w:w="1500" w:type="dxa"/>
            <w:tcMar>
              <w:top w:w="80" w:type="dxa"/>
              <w:left w:w="60" w:type="dxa"/>
              <w:bottom w:w="80" w:type="dxa"/>
              <w:right w:w="60" w:type="dxa"/>
            </w:tcMar>
          </w:tcPr>
          <w:p w14:paraId="7A528AD2" w14:textId="77777777" w:rsidR="00495D00" w:rsidRDefault="00000000">
            <w:r>
              <w:rPr>
                <w:rFonts w:ascii="Calibri" w:eastAsia="Calibri" w:hAnsi="Calibri" w:cs="Calibri"/>
                <w:b/>
                <w:bCs/>
                <w:sz w:val="22"/>
                <w:szCs w:val="22"/>
              </w:rPr>
              <w:t xml:space="preserve">Subscription Services — </w:t>
            </w:r>
            <w:r>
              <w:rPr>
                <w:rFonts w:ascii="Calibri" w:eastAsia="Calibri" w:hAnsi="Calibri" w:cs="Calibri"/>
                <w:b/>
                <w:bCs/>
                <w:sz w:val="22"/>
                <w:szCs w:val="22"/>
              </w:rPr>
              <w:lastRenderedPageBreak/>
              <w:t>Commercial Solutions</w:t>
            </w:r>
          </w:p>
        </w:tc>
        <w:tc>
          <w:tcPr>
            <w:tcW w:w="1500" w:type="dxa"/>
            <w:tcMar>
              <w:top w:w="80" w:type="dxa"/>
              <w:left w:w="60" w:type="dxa"/>
              <w:bottom w:w="80" w:type="dxa"/>
              <w:right w:w="60" w:type="dxa"/>
            </w:tcMar>
          </w:tcPr>
          <w:p w14:paraId="4BA4A5E1" w14:textId="77777777" w:rsidR="00495D00" w:rsidRDefault="00000000">
            <w:r>
              <w:rPr>
                <w:rFonts w:ascii="Calibri" w:eastAsia="Calibri" w:hAnsi="Calibri" w:cs="Calibri"/>
                <w:sz w:val="22"/>
                <w:szCs w:val="22"/>
              </w:rPr>
              <w:lastRenderedPageBreak/>
              <w:t xml:space="preserve">Annual contract, per-seat or enterprise licensing for </w:t>
            </w:r>
            <w:r>
              <w:rPr>
                <w:rFonts w:ascii="Calibri" w:eastAsia="Calibri" w:hAnsi="Calibri" w:cs="Calibri"/>
                <w:sz w:val="22"/>
                <w:szCs w:val="22"/>
              </w:rPr>
              <w:lastRenderedPageBreak/>
              <w:t>CRM, data, analytics applications</w:t>
            </w:r>
          </w:p>
        </w:tc>
        <w:tc>
          <w:tcPr>
            <w:tcW w:w="1500" w:type="dxa"/>
            <w:tcMar>
              <w:top w:w="80" w:type="dxa"/>
              <w:left w:w="60" w:type="dxa"/>
              <w:bottom w:w="80" w:type="dxa"/>
              <w:right w:w="60" w:type="dxa"/>
            </w:tcMar>
          </w:tcPr>
          <w:p w14:paraId="067C91DE" w14:textId="77777777" w:rsidR="00495D00" w:rsidRDefault="00000000">
            <w:r>
              <w:rPr>
                <w:rFonts w:ascii="Calibri" w:eastAsia="Calibri" w:hAnsi="Calibri" w:cs="Calibri"/>
                <w:sz w:val="22"/>
                <w:szCs w:val="22"/>
              </w:rPr>
              <w:lastRenderedPageBreak/>
              <w:t>Recurring — annual/multi</w:t>
            </w:r>
            <w:r>
              <w:rPr>
                <w:rFonts w:ascii="Calibri" w:eastAsia="Calibri" w:hAnsi="Calibri" w:cs="Calibri"/>
                <w:sz w:val="22"/>
                <w:szCs w:val="22"/>
              </w:rPr>
              <w:lastRenderedPageBreak/>
              <w:t>-year contracts</w:t>
            </w:r>
          </w:p>
        </w:tc>
        <w:tc>
          <w:tcPr>
            <w:tcW w:w="1500" w:type="dxa"/>
            <w:tcMar>
              <w:top w:w="80" w:type="dxa"/>
              <w:left w:w="60" w:type="dxa"/>
              <w:bottom w:w="80" w:type="dxa"/>
              <w:right w:w="60" w:type="dxa"/>
            </w:tcMar>
          </w:tcPr>
          <w:p w14:paraId="73F49F0D" w14:textId="77777777" w:rsidR="00495D00" w:rsidRDefault="00000000">
            <w:r>
              <w:rPr>
                <w:rFonts w:ascii="Calibri" w:eastAsia="Calibri" w:hAnsi="Calibri" w:cs="Calibri"/>
                <w:sz w:val="22"/>
                <w:szCs w:val="22"/>
              </w:rPr>
              <w:lastRenderedPageBreak/>
              <w:t xml:space="preserve">Recognized ratably over </w:t>
            </w:r>
            <w:r>
              <w:rPr>
                <w:rFonts w:ascii="Calibri" w:eastAsia="Calibri" w:hAnsi="Calibri" w:cs="Calibri"/>
                <w:sz w:val="22"/>
                <w:szCs w:val="22"/>
              </w:rPr>
              <w:lastRenderedPageBreak/>
              <w:t>contract term</w:t>
            </w:r>
          </w:p>
        </w:tc>
        <w:tc>
          <w:tcPr>
            <w:tcW w:w="1500" w:type="dxa"/>
            <w:tcMar>
              <w:top w:w="80" w:type="dxa"/>
              <w:left w:w="60" w:type="dxa"/>
              <w:bottom w:w="80" w:type="dxa"/>
              <w:right w:w="60" w:type="dxa"/>
            </w:tcMar>
          </w:tcPr>
          <w:p w14:paraId="0A86B8C7" w14:textId="77777777" w:rsidR="00495D00" w:rsidRDefault="00000000">
            <w:r>
              <w:rPr>
                <w:rFonts w:ascii="Calibri" w:eastAsia="Calibri" w:hAnsi="Calibri" w:cs="Calibri"/>
                <w:sz w:val="22"/>
                <w:szCs w:val="22"/>
              </w:rPr>
              <w:lastRenderedPageBreak/>
              <w:t>~37%</w:t>
            </w:r>
          </w:p>
        </w:tc>
        <w:tc>
          <w:tcPr>
            <w:tcW w:w="1500" w:type="dxa"/>
            <w:tcMar>
              <w:top w:w="80" w:type="dxa"/>
              <w:left w:w="60" w:type="dxa"/>
              <w:bottom w:w="80" w:type="dxa"/>
              <w:right w:w="60" w:type="dxa"/>
            </w:tcMar>
          </w:tcPr>
          <w:p w14:paraId="6D6B51ED" w14:textId="77777777" w:rsidR="00495D00" w:rsidRDefault="00000000">
            <w:r>
              <w:rPr>
                <w:rFonts w:ascii="Calibri" w:eastAsia="Calibri" w:hAnsi="Calibri" w:cs="Calibri"/>
                <w:sz w:val="22"/>
                <w:szCs w:val="22"/>
              </w:rPr>
              <w:t xml:space="preserve">Stable-to-growing — Vault CRM </w:t>
            </w:r>
            <w:r>
              <w:rPr>
                <w:rFonts w:ascii="Calibri" w:eastAsia="Calibri" w:hAnsi="Calibri" w:cs="Calibri"/>
                <w:sz w:val="22"/>
                <w:szCs w:val="22"/>
              </w:rPr>
              <w:lastRenderedPageBreak/>
              <w:t>migration adds near-term headwinds</w:t>
            </w:r>
          </w:p>
        </w:tc>
      </w:tr>
      <w:tr w:rsidR="00495D00" w14:paraId="40D62143" w14:textId="77777777">
        <w:tblPrEx>
          <w:tblCellMar>
            <w:top w:w="0" w:type="dxa"/>
            <w:bottom w:w="0" w:type="dxa"/>
          </w:tblCellMar>
        </w:tblPrEx>
        <w:tc>
          <w:tcPr>
            <w:tcW w:w="1500" w:type="dxa"/>
            <w:tcMar>
              <w:top w:w="80" w:type="dxa"/>
              <w:left w:w="60" w:type="dxa"/>
              <w:bottom w:w="80" w:type="dxa"/>
              <w:right w:w="60" w:type="dxa"/>
            </w:tcMar>
          </w:tcPr>
          <w:p w14:paraId="42E142D3" w14:textId="77777777" w:rsidR="00495D00" w:rsidRDefault="00000000">
            <w:r>
              <w:rPr>
                <w:rFonts w:ascii="Calibri" w:eastAsia="Calibri" w:hAnsi="Calibri" w:cs="Calibri"/>
                <w:b/>
                <w:bCs/>
                <w:sz w:val="22"/>
                <w:szCs w:val="22"/>
              </w:rPr>
              <w:lastRenderedPageBreak/>
              <w:t>Professional Services — Implementation</w:t>
            </w:r>
          </w:p>
        </w:tc>
        <w:tc>
          <w:tcPr>
            <w:tcW w:w="1500" w:type="dxa"/>
            <w:tcMar>
              <w:top w:w="80" w:type="dxa"/>
              <w:left w:w="60" w:type="dxa"/>
              <w:bottom w:w="80" w:type="dxa"/>
              <w:right w:w="60" w:type="dxa"/>
            </w:tcMar>
          </w:tcPr>
          <w:p w14:paraId="56CD7869" w14:textId="77777777" w:rsidR="00495D00" w:rsidRDefault="00000000">
            <w:r>
              <w:rPr>
                <w:rFonts w:ascii="Calibri" w:eastAsia="Calibri" w:hAnsi="Calibri" w:cs="Calibri"/>
                <w:sz w:val="22"/>
                <w:szCs w:val="22"/>
              </w:rPr>
              <w:t>Project-based work for software deployment, configuration, data migration</w:t>
            </w:r>
          </w:p>
        </w:tc>
        <w:tc>
          <w:tcPr>
            <w:tcW w:w="1500" w:type="dxa"/>
            <w:tcMar>
              <w:top w:w="80" w:type="dxa"/>
              <w:left w:w="60" w:type="dxa"/>
              <w:bottom w:w="80" w:type="dxa"/>
              <w:right w:w="60" w:type="dxa"/>
            </w:tcMar>
          </w:tcPr>
          <w:p w14:paraId="2391333B" w14:textId="77777777" w:rsidR="00495D00" w:rsidRDefault="00000000">
            <w:r>
              <w:rPr>
                <w:rFonts w:ascii="Calibri" w:eastAsia="Calibri" w:hAnsi="Calibri" w:cs="Calibri"/>
                <w:sz w:val="22"/>
                <w:szCs w:val="22"/>
              </w:rPr>
              <w:t>One-time per project (but repeat at each new product launch)</w:t>
            </w:r>
          </w:p>
        </w:tc>
        <w:tc>
          <w:tcPr>
            <w:tcW w:w="1500" w:type="dxa"/>
            <w:tcMar>
              <w:top w:w="80" w:type="dxa"/>
              <w:left w:w="60" w:type="dxa"/>
              <w:bottom w:w="80" w:type="dxa"/>
              <w:right w:w="60" w:type="dxa"/>
            </w:tcMar>
          </w:tcPr>
          <w:p w14:paraId="1467252B" w14:textId="77777777" w:rsidR="00495D00" w:rsidRDefault="00000000">
            <w:r>
              <w:rPr>
                <w:rFonts w:ascii="Calibri" w:eastAsia="Calibri" w:hAnsi="Calibri" w:cs="Calibri"/>
                <w:sz w:val="22"/>
                <w:szCs w:val="22"/>
              </w:rPr>
              <w:t>% completion / time-incurred</w:t>
            </w:r>
          </w:p>
        </w:tc>
        <w:tc>
          <w:tcPr>
            <w:tcW w:w="1500" w:type="dxa"/>
            <w:tcMar>
              <w:top w:w="80" w:type="dxa"/>
              <w:left w:w="60" w:type="dxa"/>
              <w:bottom w:w="80" w:type="dxa"/>
              <w:right w:w="60" w:type="dxa"/>
            </w:tcMar>
          </w:tcPr>
          <w:p w14:paraId="5409A814" w14:textId="77777777" w:rsidR="00495D00" w:rsidRDefault="00000000">
            <w:r>
              <w:rPr>
                <w:rFonts w:ascii="Calibri" w:eastAsia="Calibri" w:hAnsi="Calibri" w:cs="Calibri"/>
                <w:sz w:val="22"/>
                <w:szCs w:val="22"/>
              </w:rPr>
              <w:t>~9%</w:t>
            </w:r>
          </w:p>
        </w:tc>
        <w:tc>
          <w:tcPr>
            <w:tcW w:w="1500" w:type="dxa"/>
            <w:tcMar>
              <w:top w:w="80" w:type="dxa"/>
              <w:left w:w="60" w:type="dxa"/>
              <w:bottom w:w="80" w:type="dxa"/>
              <w:right w:w="60" w:type="dxa"/>
            </w:tcMar>
          </w:tcPr>
          <w:p w14:paraId="1181EFB8" w14:textId="77777777" w:rsidR="00495D00" w:rsidRDefault="00000000">
            <w:r>
              <w:rPr>
                <w:rFonts w:ascii="Calibri" w:eastAsia="Calibri" w:hAnsi="Calibri" w:cs="Calibri"/>
                <w:sz w:val="22"/>
                <w:szCs w:val="22"/>
              </w:rPr>
              <w:t>Declining as implementation efficiency improves</w:t>
            </w:r>
          </w:p>
        </w:tc>
      </w:tr>
      <w:tr w:rsidR="00495D00" w14:paraId="15049A51" w14:textId="77777777">
        <w:tblPrEx>
          <w:tblCellMar>
            <w:top w:w="0" w:type="dxa"/>
            <w:bottom w:w="0" w:type="dxa"/>
          </w:tblCellMar>
        </w:tblPrEx>
        <w:tc>
          <w:tcPr>
            <w:tcW w:w="1500" w:type="dxa"/>
            <w:tcMar>
              <w:top w:w="80" w:type="dxa"/>
              <w:left w:w="60" w:type="dxa"/>
              <w:bottom w:w="80" w:type="dxa"/>
              <w:right w:w="60" w:type="dxa"/>
            </w:tcMar>
          </w:tcPr>
          <w:p w14:paraId="71C6E2C0" w14:textId="77777777" w:rsidR="00495D00" w:rsidRDefault="00000000">
            <w:r>
              <w:rPr>
                <w:rFonts w:ascii="Calibri" w:eastAsia="Calibri" w:hAnsi="Calibri" w:cs="Calibri"/>
                <w:b/>
                <w:bCs/>
                <w:sz w:val="22"/>
                <w:szCs w:val="22"/>
              </w:rPr>
              <w:t>Professional Services — Business Consulting</w:t>
            </w:r>
          </w:p>
        </w:tc>
        <w:tc>
          <w:tcPr>
            <w:tcW w:w="1500" w:type="dxa"/>
            <w:tcMar>
              <w:top w:w="80" w:type="dxa"/>
              <w:left w:w="60" w:type="dxa"/>
              <w:bottom w:w="80" w:type="dxa"/>
              <w:right w:w="60" w:type="dxa"/>
            </w:tcMar>
          </w:tcPr>
          <w:p w14:paraId="75F5D0AA" w14:textId="77777777" w:rsidR="00495D00" w:rsidRDefault="00000000">
            <w:r>
              <w:rPr>
                <w:rFonts w:ascii="Calibri" w:eastAsia="Calibri" w:hAnsi="Calibri" w:cs="Calibri"/>
                <w:sz w:val="22"/>
                <w:szCs w:val="22"/>
              </w:rPr>
              <w:t>Strategy and process engagements</w:t>
            </w:r>
          </w:p>
        </w:tc>
        <w:tc>
          <w:tcPr>
            <w:tcW w:w="1500" w:type="dxa"/>
            <w:tcMar>
              <w:top w:w="80" w:type="dxa"/>
              <w:left w:w="60" w:type="dxa"/>
              <w:bottom w:w="80" w:type="dxa"/>
              <w:right w:w="60" w:type="dxa"/>
            </w:tcMar>
          </w:tcPr>
          <w:p w14:paraId="7252FFC4" w14:textId="77777777" w:rsidR="00495D00" w:rsidRDefault="00000000">
            <w:r>
              <w:rPr>
                <w:rFonts w:ascii="Calibri" w:eastAsia="Calibri" w:hAnsi="Calibri" w:cs="Calibri"/>
                <w:sz w:val="22"/>
                <w:szCs w:val="22"/>
              </w:rPr>
              <w:t>Largely one-time / project-based</w:t>
            </w:r>
          </w:p>
        </w:tc>
        <w:tc>
          <w:tcPr>
            <w:tcW w:w="1500" w:type="dxa"/>
            <w:tcMar>
              <w:top w:w="80" w:type="dxa"/>
              <w:left w:w="60" w:type="dxa"/>
              <w:bottom w:w="80" w:type="dxa"/>
              <w:right w:w="60" w:type="dxa"/>
            </w:tcMar>
          </w:tcPr>
          <w:p w14:paraId="752B05B3" w14:textId="77777777" w:rsidR="00495D00" w:rsidRDefault="00000000">
            <w:r>
              <w:rPr>
                <w:rFonts w:ascii="Calibri" w:eastAsia="Calibri" w:hAnsi="Calibri" w:cs="Calibri"/>
                <w:sz w:val="22"/>
                <w:szCs w:val="22"/>
              </w:rPr>
              <w:t>Time-incurred</w:t>
            </w:r>
          </w:p>
        </w:tc>
        <w:tc>
          <w:tcPr>
            <w:tcW w:w="1500" w:type="dxa"/>
            <w:tcMar>
              <w:top w:w="80" w:type="dxa"/>
              <w:left w:w="60" w:type="dxa"/>
              <w:bottom w:w="80" w:type="dxa"/>
              <w:right w:w="60" w:type="dxa"/>
            </w:tcMar>
          </w:tcPr>
          <w:p w14:paraId="0E869BD7" w14:textId="77777777" w:rsidR="00495D00" w:rsidRDefault="00000000">
            <w:r>
              <w:rPr>
                <w:rFonts w:ascii="Calibri" w:eastAsia="Calibri" w:hAnsi="Calibri" w:cs="Calibri"/>
                <w:sz w:val="22"/>
                <w:szCs w:val="22"/>
              </w:rPr>
              <w:t>~5%</w:t>
            </w:r>
          </w:p>
        </w:tc>
        <w:tc>
          <w:tcPr>
            <w:tcW w:w="1500" w:type="dxa"/>
            <w:tcMar>
              <w:top w:w="80" w:type="dxa"/>
              <w:left w:w="60" w:type="dxa"/>
              <w:bottom w:w="80" w:type="dxa"/>
              <w:right w:w="60" w:type="dxa"/>
            </w:tcMar>
          </w:tcPr>
          <w:p w14:paraId="5D154BAA" w14:textId="77777777" w:rsidR="00495D00" w:rsidRDefault="00000000">
            <w:r>
              <w:rPr>
                <w:rFonts w:ascii="Calibri" w:eastAsia="Calibri" w:hAnsi="Calibri" w:cs="Calibri"/>
                <w:sz w:val="22"/>
                <w:szCs w:val="22"/>
              </w:rPr>
              <w:t>Growing — expanding into higher-value advisory work</w:t>
            </w:r>
          </w:p>
        </w:tc>
      </w:tr>
      <w:tr w:rsidR="00495D00" w14:paraId="00A84E3E" w14:textId="77777777">
        <w:tblPrEx>
          <w:tblCellMar>
            <w:top w:w="0" w:type="dxa"/>
            <w:bottom w:w="0" w:type="dxa"/>
          </w:tblCellMar>
        </w:tblPrEx>
        <w:tc>
          <w:tcPr>
            <w:tcW w:w="1500" w:type="dxa"/>
            <w:tcMar>
              <w:top w:w="80" w:type="dxa"/>
              <w:left w:w="60" w:type="dxa"/>
              <w:bottom w:w="80" w:type="dxa"/>
              <w:right w:w="60" w:type="dxa"/>
            </w:tcMar>
          </w:tcPr>
          <w:p w14:paraId="6CA0DBEE" w14:textId="77777777" w:rsidR="00495D00" w:rsidRDefault="00000000">
            <w:r>
              <w:rPr>
                <w:rFonts w:ascii="Calibri" w:eastAsia="Calibri" w:hAnsi="Calibri" w:cs="Calibri"/>
                <w:b/>
                <w:bCs/>
                <w:sz w:val="22"/>
                <w:szCs w:val="22"/>
              </w:rPr>
              <w:t>Professional Services — Other (training, data svc)</w:t>
            </w:r>
          </w:p>
        </w:tc>
        <w:tc>
          <w:tcPr>
            <w:tcW w:w="1500" w:type="dxa"/>
            <w:tcMar>
              <w:top w:w="80" w:type="dxa"/>
              <w:left w:w="60" w:type="dxa"/>
              <w:bottom w:w="80" w:type="dxa"/>
              <w:right w:w="60" w:type="dxa"/>
            </w:tcMar>
          </w:tcPr>
          <w:p w14:paraId="722236BD" w14:textId="77777777" w:rsidR="00495D00" w:rsidRDefault="00000000">
            <w:r>
              <w:rPr>
                <w:rFonts w:ascii="Calibri" w:eastAsia="Calibri" w:hAnsi="Calibri" w:cs="Calibri"/>
                <w:sz w:val="22"/>
                <w:szCs w:val="22"/>
              </w:rPr>
              <w:t xml:space="preserve">Training, </w:t>
            </w:r>
            <w:proofErr w:type="gramStart"/>
            <w:r>
              <w:rPr>
                <w:rFonts w:ascii="Calibri" w:eastAsia="Calibri" w:hAnsi="Calibri" w:cs="Calibri"/>
                <w:sz w:val="22"/>
                <w:szCs w:val="22"/>
              </w:rPr>
              <w:t>managed</w:t>
            </w:r>
            <w:proofErr w:type="gramEnd"/>
            <w:r>
              <w:rPr>
                <w:rFonts w:ascii="Calibri" w:eastAsia="Calibri" w:hAnsi="Calibri" w:cs="Calibri"/>
                <w:sz w:val="22"/>
                <w:szCs w:val="22"/>
              </w:rPr>
              <w:t xml:space="preserve"> services, data delivery</w:t>
            </w:r>
          </w:p>
        </w:tc>
        <w:tc>
          <w:tcPr>
            <w:tcW w:w="1500" w:type="dxa"/>
            <w:tcMar>
              <w:top w:w="80" w:type="dxa"/>
              <w:left w:w="60" w:type="dxa"/>
              <w:bottom w:w="80" w:type="dxa"/>
              <w:right w:w="60" w:type="dxa"/>
            </w:tcMar>
          </w:tcPr>
          <w:p w14:paraId="259AE57A" w14:textId="77777777" w:rsidR="00495D00" w:rsidRDefault="00000000">
            <w:r>
              <w:rPr>
                <w:rFonts w:ascii="Calibri" w:eastAsia="Calibri" w:hAnsi="Calibri" w:cs="Calibri"/>
                <w:sz w:val="22"/>
                <w:szCs w:val="22"/>
              </w:rPr>
              <w:t>Mixed</w:t>
            </w:r>
          </w:p>
        </w:tc>
        <w:tc>
          <w:tcPr>
            <w:tcW w:w="1500" w:type="dxa"/>
            <w:tcMar>
              <w:top w:w="80" w:type="dxa"/>
              <w:left w:w="60" w:type="dxa"/>
              <w:bottom w:w="80" w:type="dxa"/>
              <w:right w:w="60" w:type="dxa"/>
            </w:tcMar>
          </w:tcPr>
          <w:p w14:paraId="426233B1" w14:textId="77777777" w:rsidR="00495D00" w:rsidRDefault="00000000">
            <w:r>
              <w:rPr>
                <w:rFonts w:ascii="Calibri" w:eastAsia="Calibri" w:hAnsi="Calibri" w:cs="Calibri"/>
                <w:sz w:val="22"/>
                <w:szCs w:val="22"/>
              </w:rPr>
              <w:t>As performed</w:t>
            </w:r>
          </w:p>
        </w:tc>
        <w:tc>
          <w:tcPr>
            <w:tcW w:w="1500" w:type="dxa"/>
            <w:tcMar>
              <w:top w:w="80" w:type="dxa"/>
              <w:left w:w="60" w:type="dxa"/>
              <w:bottom w:w="80" w:type="dxa"/>
              <w:right w:w="60" w:type="dxa"/>
            </w:tcMar>
          </w:tcPr>
          <w:p w14:paraId="4C65D3E2" w14:textId="77777777" w:rsidR="00495D00" w:rsidRDefault="00000000">
            <w:r>
              <w:rPr>
                <w:rFonts w:ascii="Calibri" w:eastAsia="Calibri" w:hAnsi="Calibri" w:cs="Calibri"/>
                <w:sz w:val="22"/>
                <w:szCs w:val="22"/>
              </w:rPr>
              <w:t>~3%</w:t>
            </w:r>
          </w:p>
        </w:tc>
        <w:tc>
          <w:tcPr>
            <w:tcW w:w="1500" w:type="dxa"/>
            <w:tcMar>
              <w:top w:w="80" w:type="dxa"/>
              <w:left w:w="60" w:type="dxa"/>
              <w:bottom w:w="80" w:type="dxa"/>
              <w:right w:w="60" w:type="dxa"/>
            </w:tcMar>
          </w:tcPr>
          <w:p w14:paraId="797E62FC" w14:textId="77777777" w:rsidR="00495D00" w:rsidRDefault="00000000">
            <w:r>
              <w:rPr>
                <w:rFonts w:ascii="Calibri" w:eastAsia="Calibri" w:hAnsi="Calibri" w:cs="Calibri"/>
                <w:sz w:val="22"/>
                <w:szCs w:val="22"/>
              </w:rPr>
              <w:t>Stable</w:t>
            </w:r>
          </w:p>
        </w:tc>
      </w:tr>
    </w:tbl>
    <w:p w14:paraId="53CE5B31" w14:textId="77777777" w:rsidR="00495D00" w:rsidRDefault="00495D00">
      <w:pPr>
        <w:spacing w:after="120"/>
      </w:pPr>
    </w:p>
    <w:p w14:paraId="2E8D4942" w14:textId="77777777" w:rsidR="00495D00" w:rsidRDefault="00000000">
      <w:pPr>
        <w:spacing w:after="120"/>
      </w:pPr>
      <w:r>
        <w:rPr>
          <w:rFonts w:ascii="Calibri" w:eastAsia="Calibri" w:hAnsi="Calibri" w:cs="Calibri"/>
          <w:i/>
          <w:iCs/>
          <w:sz w:val="22"/>
          <w:szCs w:val="22"/>
        </w:rPr>
        <w:t>(Source: FY2026 10-K, Item 1 and MD&amp;A; Q4 FY2026 earnings release, doc 2992960)</w:t>
      </w:r>
    </w:p>
    <w:p w14:paraId="7D4041D7" w14:textId="77777777" w:rsidR="00495D00" w:rsidRDefault="00000000">
      <w:pPr>
        <w:spacing w:after="120"/>
      </w:pPr>
      <w:r>
        <w:rPr>
          <w:rFonts w:ascii="Calibri" w:eastAsia="Calibri" w:hAnsi="Calibri" w:cs="Calibri"/>
          <w:b/>
          <w:bCs/>
          <w:sz w:val="22"/>
          <w:szCs w:val="22"/>
        </w:rPr>
        <w:t>Revenue recognition note:</w:t>
      </w:r>
      <w:r>
        <w:rPr>
          <w:rFonts w:ascii="Calibri" w:eastAsia="Calibri" w:hAnsi="Calibri" w:cs="Calibri"/>
          <w:sz w:val="22"/>
          <w:szCs w:val="22"/>
        </w:rPr>
        <w:t xml:space="preserve"> Veeva enters multi-year master subscription agreements. Deferred revenue (FY2026: $1,488.8M) </w:t>
      </w:r>
      <w:r>
        <w:rPr>
          <w:rFonts w:ascii="Calibri" w:eastAsia="Calibri" w:hAnsi="Calibri" w:cs="Calibri"/>
          <w:color w:val="2E75B6"/>
          <w:sz w:val="22"/>
          <w:szCs w:val="22"/>
        </w:rPr>
        <w:t>[OF]</w:t>
      </w:r>
      <w:r>
        <w:rPr>
          <w:rFonts w:ascii="Calibri" w:eastAsia="Calibri" w:hAnsi="Calibri" w:cs="Calibri"/>
          <w:sz w:val="22"/>
          <w:szCs w:val="22"/>
        </w:rPr>
        <w:t xml:space="preserve"> represents billings collected in advance, predominantly the first-quarter cash collection from annual billing cycles. This creates strong Q1 cash flow seasonality. The company applies ASC 606 with distinct performance obligations per module.</w:t>
      </w:r>
    </w:p>
    <w:p w14:paraId="252ABF48" w14:textId="77777777" w:rsidR="00495D00" w:rsidRDefault="00000000">
      <w:pPr>
        <w:pStyle w:val="Heading3"/>
        <w:spacing w:before="280" w:after="180" w:line="320" w:lineRule="auto"/>
      </w:pPr>
      <w:bookmarkStart w:id="7" w:name="_Toc227584514"/>
      <w:r>
        <w:rPr>
          <w:rFonts w:ascii="Calibri" w:eastAsia="Calibri" w:hAnsi="Calibri" w:cs="Calibri"/>
          <w:b/>
          <w:bCs/>
          <w:color w:val="006D6D"/>
        </w:rPr>
        <w:t>1D — Ecosystem Map</w:t>
      </w:r>
      <w:bookmarkEnd w:id="7"/>
    </w:p>
    <w:p w14:paraId="73F8EF77"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95D00" w14:paraId="541436E9" w14:textId="77777777">
        <w:tblPrEx>
          <w:tblCellMar>
            <w:top w:w="0" w:type="dxa"/>
            <w:bottom w:w="0" w:type="dxa"/>
          </w:tblCellMar>
        </w:tblPrEx>
        <w:tc>
          <w:tcPr>
            <w:tcW w:w="4500" w:type="dxa"/>
            <w:shd w:val="clear" w:color="auto" w:fill="D5E8F0"/>
            <w:tcMar>
              <w:top w:w="80" w:type="dxa"/>
              <w:left w:w="60" w:type="dxa"/>
              <w:bottom w:w="80" w:type="dxa"/>
              <w:right w:w="60" w:type="dxa"/>
            </w:tcMar>
          </w:tcPr>
          <w:p w14:paraId="30079EEB" w14:textId="77777777" w:rsidR="00495D00" w:rsidRDefault="00000000">
            <w:r>
              <w:rPr>
                <w:rFonts w:ascii="Calibri" w:eastAsia="Calibri" w:hAnsi="Calibri" w:cs="Calibri"/>
                <w:sz w:val="22"/>
                <w:szCs w:val="22"/>
              </w:rPr>
              <w:t>Category</w:t>
            </w:r>
          </w:p>
        </w:tc>
        <w:tc>
          <w:tcPr>
            <w:tcW w:w="4500" w:type="dxa"/>
            <w:shd w:val="clear" w:color="auto" w:fill="D5E8F0"/>
            <w:tcMar>
              <w:top w:w="80" w:type="dxa"/>
              <w:left w:w="60" w:type="dxa"/>
              <w:bottom w:w="80" w:type="dxa"/>
              <w:right w:w="60" w:type="dxa"/>
            </w:tcMar>
          </w:tcPr>
          <w:p w14:paraId="2F686C6C" w14:textId="77777777" w:rsidR="00495D00" w:rsidRDefault="00000000">
            <w:r>
              <w:rPr>
                <w:rFonts w:ascii="Calibri" w:eastAsia="Calibri" w:hAnsi="Calibri" w:cs="Calibri"/>
                <w:sz w:val="22"/>
                <w:szCs w:val="22"/>
              </w:rPr>
              <w:t>Details</w:t>
            </w:r>
          </w:p>
        </w:tc>
      </w:tr>
      <w:tr w:rsidR="00495D00" w14:paraId="33DB36A6" w14:textId="77777777">
        <w:tblPrEx>
          <w:tblCellMar>
            <w:top w:w="0" w:type="dxa"/>
            <w:bottom w:w="0" w:type="dxa"/>
          </w:tblCellMar>
        </w:tblPrEx>
        <w:tc>
          <w:tcPr>
            <w:tcW w:w="4500" w:type="dxa"/>
            <w:tcMar>
              <w:top w:w="80" w:type="dxa"/>
              <w:left w:w="60" w:type="dxa"/>
              <w:bottom w:w="80" w:type="dxa"/>
              <w:right w:w="60" w:type="dxa"/>
            </w:tcMar>
          </w:tcPr>
          <w:p w14:paraId="268B7405" w14:textId="77777777" w:rsidR="00495D00" w:rsidRDefault="00000000">
            <w:r>
              <w:rPr>
                <w:rFonts w:ascii="Calibri" w:eastAsia="Calibri" w:hAnsi="Calibri" w:cs="Calibri"/>
                <w:b/>
                <w:bCs/>
                <w:sz w:val="22"/>
                <w:szCs w:val="22"/>
              </w:rPr>
              <w:t>Customers</w:t>
            </w:r>
          </w:p>
        </w:tc>
        <w:tc>
          <w:tcPr>
            <w:tcW w:w="4500" w:type="dxa"/>
            <w:tcMar>
              <w:top w:w="80" w:type="dxa"/>
              <w:left w:w="60" w:type="dxa"/>
              <w:bottom w:w="80" w:type="dxa"/>
              <w:right w:w="60" w:type="dxa"/>
            </w:tcMar>
          </w:tcPr>
          <w:p w14:paraId="4EEEA275" w14:textId="77777777" w:rsidR="00495D00" w:rsidRDefault="00000000">
            <w:r>
              <w:rPr>
                <w:rFonts w:ascii="Calibri" w:eastAsia="Calibri" w:hAnsi="Calibri" w:cs="Calibri"/>
                <w:sz w:val="22"/>
                <w:szCs w:val="22"/>
              </w:rPr>
              <w:t xml:space="preserve">1,552 total as of Jan 31, 2026 </w:t>
            </w:r>
            <w:r>
              <w:rPr>
                <w:rFonts w:ascii="Calibri" w:eastAsia="Calibri" w:hAnsi="Calibri" w:cs="Calibri"/>
                <w:color w:val="2E75B6"/>
                <w:sz w:val="22"/>
                <w:szCs w:val="22"/>
              </w:rPr>
              <w:t>[Q]</w:t>
            </w:r>
            <w:r>
              <w:rPr>
                <w:rFonts w:ascii="Calibri" w:eastAsia="Calibri" w:hAnsi="Calibri" w:cs="Calibri"/>
                <w:sz w:val="22"/>
                <w:szCs w:val="22"/>
              </w:rPr>
              <w:t xml:space="preserve">. Segmented: ~767 Commercial Solutions customers, ~1,196 R&amp;D Solutions customers (overlap). Customer types: Big Pharma (top 20 global pharma; Veeva's most strategic), Mid-size biotech, Emerging biotech/CRO. No single customer &gt;10% of revenue disclosed. </w:t>
            </w:r>
            <w:r>
              <w:rPr>
                <w:rFonts w:ascii="Calibri" w:eastAsia="Calibri" w:hAnsi="Calibri" w:cs="Calibri"/>
                <w:i/>
                <w:iCs/>
                <w:sz w:val="22"/>
                <w:szCs w:val="22"/>
              </w:rPr>
              <w:t>(Source: Q4 FY2026 earnings release, doc 2992960)</w:t>
            </w:r>
          </w:p>
        </w:tc>
      </w:tr>
      <w:tr w:rsidR="00495D00" w14:paraId="027A59FD" w14:textId="77777777">
        <w:tblPrEx>
          <w:tblCellMar>
            <w:top w:w="0" w:type="dxa"/>
            <w:bottom w:w="0" w:type="dxa"/>
          </w:tblCellMar>
        </w:tblPrEx>
        <w:tc>
          <w:tcPr>
            <w:tcW w:w="4500" w:type="dxa"/>
            <w:tcMar>
              <w:top w:w="80" w:type="dxa"/>
              <w:left w:w="60" w:type="dxa"/>
              <w:bottom w:w="80" w:type="dxa"/>
              <w:right w:w="60" w:type="dxa"/>
            </w:tcMar>
          </w:tcPr>
          <w:p w14:paraId="7BCC5777" w14:textId="77777777" w:rsidR="00495D00" w:rsidRDefault="00000000">
            <w:r>
              <w:rPr>
                <w:rFonts w:ascii="Calibri" w:eastAsia="Calibri" w:hAnsi="Calibri" w:cs="Calibri"/>
                <w:b/>
                <w:bCs/>
                <w:sz w:val="22"/>
                <w:szCs w:val="22"/>
              </w:rPr>
              <w:t>Key Product Dependencies</w:t>
            </w:r>
          </w:p>
        </w:tc>
        <w:tc>
          <w:tcPr>
            <w:tcW w:w="4500" w:type="dxa"/>
            <w:tcMar>
              <w:top w:w="80" w:type="dxa"/>
              <w:left w:w="60" w:type="dxa"/>
              <w:bottom w:w="80" w:type="dxa"/>
              <w:right w:w="60" w:type="dxa"/>
            </w:tcMar>
          </w:tcPr>
          <w:p w14:paraId="69447646" w14:textId="77777777" w:rsidR="00495D00" w:rsidRDefault="00000000">
            <w:r>
              <w:rPr>
                <w:rFonts w:ascii="Calibri" w:eastAsia="Calibri" w:hAnsi="Calibri" w:cs="Calibri"/>
                <w:sz w:val="22"/>
                <w:szCs w:val="22"/>
              </w:rPr>
              <w:t xml:space="preserve">Salesforce.com: Veeva's legacy CRM product was built on the Salesforce Force.com platform. Veeva is migrating all customers to Vault CRM (proprietary). Salesforce platform payments will decline as migration completes by end of 2029. AWS: Core infrastructure for Vault platform hosting. </w:t>
            </w:r>
            <w:r>
              <w:rPr>
                <w:rFonts w:ascii="Calibri" w:eastAsia="Calibri" w:hAnsi="Calibri" w:cs="Calibri"/>
                <w:i/>
                <w:iCs/>
                <w:sz w:val="22"/>
                <w:szCs w:val="22"/>
              </w:rPr>
              <w:t>(Source: FY2026 10-K, Risk Factors; FY2025 10-K, Cost of revenues note)</w:t>
            </w:r>
          </w:p>
        </w:tc>
      </w:tr>
      <w:tr w:rsidR="00495D00" w14:paraId="501EC84E" w14:textId="77777777">
        <w:tblPrEx>
          <w:tblCellMar>
            <w:top w:w="0" w:type="dxa"/>
            <w:bottom w:w="0" w:type="dxa"/>
          </w:tblCellMar>
        </w:tblPrEx>
        <w:tc>
          <w:tcPr>
            <w:tcW w:w="4500" w:type="dxa"/>
            <w:tcMar>
              <w:top w:w="80" w:type="dxa"/>
              <w:left w:w="60" w:type="dxa"/>
              <w:bottom w:w="80" w:type="dxa"/>
              <w:right w:w="60" w:type="dxa"/>
            </w:tcMar>
          </w:tcPr>
          <w:p w14:paraId="2ADAEA5F" w14:textId="77777777" w:rsidR="00495D00" w:rsidRDefault="00000000">
            <w:r>
              <w:rPr>
                <w:rFonts w:ascii="Calibri" w:eastAsia="Calibri" w:hAnsi="Calibri" w:cs="Calibri"/>
                <w:b/>
                <w:bCs/>
                <w:sz w:val="22"/>
                <w:szCs w:val="22"/>
              </w:rPr>
              <w:lastRenderedPageBreak/>
              <w:t>Technology Partners</w:t>
            </w:r>
          </w:p>
        </w:tc>
        <w:tc>
          <w:tcPr>
            <w:tcW w:w="4500" w:type="dxa"/>
            <w:tcMar>
              <w:top w:w="80" w:type="dxa"/>
              <w:left w:w="60" w:type="dxa"/>
              <w:bottom w:w="80" w:type="dxa"/>
              <w:right w:w="60" w:type="dxa"/>
            </w:tcMar>
          </w:tcPr>
          <w:p w14:paraId="2B5DFF7A" w14:textId="77777777" w:rsidR="00495D00" w:rsidRDefault="00000000">
            <w:r>
              <w:rPr>
                <w:rFonts w:ascii="Calibri" w:eastAsia="Calibri" w:hAnsi="Calibri" w:cs="Calibri"/>
                <w:sz w:val="22"/>
                <w:szCs w:val="22"/>
              </w:rPr>
              <w:t xml:space="preserve">Amazon Web Services (primary cloud infra), Salesforce Inc. (legacy CRM platform, declining dependency), Anthropic/OpenAI/LLM providers (AI capabilities under development) </w:t>
            </w:r>
            <w:r>
              <w:rPr>
                <w:rFonts w:ascii="Calibri" w:eastAsia="Calibri" w:hAnsi="Calibri" w:cs="Calibri"/>
                <w:i/>
                <w:iCs/>
                <w:sz w:val="22"/>
                <w:szCs w:val="22"/>
              </w:rPr>
              <w:t>(Source: FY2026 10-K, Item 1; Q4 FY2026 transcript, doc 2994727)</w:t>
            </w:r>
          </w:p>
        </w:tc>
      </w:tr>
      <w:tr w:rsidR="00495D00" w14:paraId="681F45EA" w14:textId="77777777">
        <w:tblPrEx>
          <w:tblCellMar>
            <w:top w:w="0" w:type="dxa"/>
            <w:bottom w:w="0" w:type="dxa"/>
          </w:tblCellMar>
        </w:tblPrEx>
        <w:tc>
          <w:tcPr>
            <w:tcW w:w="4500" w:type="dxa"/>
            <w:tcMar>
              <w:top w:w="80" w:type="dxa"/>
              <w:left w:w="60" w:type="dxa"/>
              <w:bottom w:w="80" w:type="dxa"/>
              <w:right w:w="60" w:type="dxa"/>
            </w:tcMar>
          </w:tcPr>
          <w:p w14:paraId="47F74222" w14:textId="77777777" w:rsidR="00495D00" w:rsidRDefault="00000000">
            <w:r>
              <w:rPr>
                <w:rFonts w:ascii="Calibri" w:eastAsia="Calibri" w:hAnsi="Calibri" w:cs="Calibri"/>
                <w:b/>
                <w:bCs/>
                <w:sz w:val="22"/>
                <w:szCs w:val="22"/>
              </w:rPr>
              <w:t>Channel Partners</w:t>
            </w:r>
          </w:p>
        </w:tc>
        <w:tc>
          <w:tcPr>
            <w:tcW w:w="4500" w:type="dxa"/>
            <w:tcMar>
              <w:top w:w="80" w:type="dxa"/>
              <w:left w:w="60" w:type="dxa"/>
              <w:bottom w:w="80" w:type="dxa"/>
              <w:right w:w="60" w:type="dxa"/>
            </w:tcMar>
          </w:tcPr>
          <w:p w14:paraId="73B0FE78" w14:textId="77777777" w:rsidR="00495D00" w:rsidRDefault="00000000">
            <w:r>
              <w:rPr>
                <w:rFonts w:ascii="Calibri" w:eastAsia="Calibri" w:hAnsi="Calibri" w:cs="Calibri"/>
                <w:sz w:val="22"/>
                <w:szCs w:val="22"/>
              </w:rPr>
              <w:t xml:space="preserve">System integrators for implementation (third-party SIs globally); CROs (contract research organizations) as emerging channel for study-by-study clinical business. </w:t>
            </w:r>
            <w:r>
              <w:rPr>
                <w:rFonts w:ascii="Calibri" w:eastAsia="Calibri" w:hAnsi="Calibri" w:cs="Calibri"/>
                <w:i/>
                <w:iCs/>
                <w:sz w:val="22"/>
                <w:szCs w:val="22"/>
              </w:rPr>
              <w:t>(Source: Q4 FY2026 transcript, doc 2994727, pages 61-62)</w:t>
            </w:r>
          </w:p>
        </w:tc>
      </w:tr>
      <w:tr w:rsidR="00495D00" w14:paraId="2746F385" w14:textId="77777777">
        <w:tblPrEx>
          <w:tblCellMar>
            <w:top w:w="0" w:type="dxa"/>
            <w:bottom w:w="0" w:type="dxa"/>
          </w:tblCellMar>
        </w:tblPrEx>
        <w:tc>
          <w:tcPr>
            <w:tcW w:w="4500" w:type="dxa"/>
            <w:tcMar>
              <w:top w:w="80" w:type="dxa"/>
              <w:left w:w="60" w:type="dxa"/>
              <w:bottom w:w="80" w:type="dxa"/>
              <w:right w:w="60" w:type="dxa"/>
            </w:tcMar>
          </w:tcPr>
          <w:p w14:paraId="12CA19D2" w14:textId="77777777" w:rsidR="00495D00" w:rsidRDefault="00000000">
            <w:r>
              <w:rPr>
                <w:rFonts w:ascii="Calibri" w:eastAsia="Calibri" w:hAnsi="Calibri" w:cs="Calibri"/>
                <w:b/>
                <w:bCs/>
                <w:sz w:val="22"/>
                <w:szCs w:val="22"/>
              </w:rPr>
              <w:t>Regulators</w:t>
            </w:r>
          </w:p>
        </w:tc>
        <w:tc>
          <w:tcPr>
            <w:tcW w:w="4500" w:type="dxa"/>
            <w:tcMar>
              <w:top w:w="80" w:type="dxa"/>
              <w:left w:w="60" w:type="dxa"/>
              <w:bottom w:w="80" w:type="dxa"/>
              <w:right w:w="60" w:type="dxa"/>
            </w:tcMar>
          </w:tcPr>
          <w:p w14:paraId="6E4D51C5" w14:textId="77777777" w:rsidR="00495D00" w:rsidRDefault="00000000">
            <w:r>
              <w:rPr>
                <w:rFonts w:ascii="Calibri" w:eastAsia="Calibri" w:hAnsi="Calibri" w:cs="Calibri"/>
                <w:sz w:val="22"/>
                <w:szCs w:val="22"/>
              </w:rPr>
              <w:t>FDA (US) for drug safety/regulatory modules; EMA (EU); ICH guidelines drive eTMF/CTMS standards; HIPAA/GDPR for patient data in Compass/</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w:t>
            </w:r>
            <w:r>
              <w:rPr>
                <w:rFonts w:ascii="Calibri" w:eastAsia="Calibri" w:hAnsi="Calibri" w:cs="Calibri"/>
                <w:i/>
                <w:iCs/>
                <w:sz w:val="22"/>
                <w:szCs w:val="22"/>
              </w:rPr>
              <w:t>(Source: FY2026 10-K, Risk Factors)</w:t>
            </w:r>
          </w:p>
        </w:tc>
      </w:tr>
      <w:tr w:rsidR="00495D00" w14:paraId="6BDA6D5D" w14:textId="77777777">
        <w:tblPrEx>
          <w:tblCellMar>
            <w:top w:w="0" w:type="dxa"/>
            <w:bottom w:w="0" w:type="dxa"/>
          </w:tblCellMar>
        </w:tblPrEx>
        <w:tc>
          <w:tcPr>
            <w:tcW w:w="4500" w:type="dxa"/>
            <w:tcMar>
              <w:top w:w="80" w:type="dxa"/>
              <w:left w:w="60" w:type="dxa"/>
              <w:bottom w:w="80" w:type="dxa"/>
              <w:right w:w="60" w:type="dxa"/>
            </w:tcMar>
          </w:tcPr>
          <w:p w14:paraId="67F90005" w14:textId="77777777" w:rsidR="00495D00" w:rsidRDefault="00000000">
            <w:r>
              <w:rPr>
                <w:rFonts w:ascii="Calibri" w:eastAsia="Calibri" w:hAnsi="Calibri" w:cs="Calibri"/>
                <w:b/>
                <w:bCs/>
                <w:sz w:val="22"/>
                <w:szCs w:val="22"/>
              </w:rPr>
              <w:t>Competitors</w:t>
            </w:r>
          </w:p>
        </w:tc>
        <w:tc>
          <w:tcPr>
            <w:tcW w:w="4500" w:type="dxa"/>
            <w:tcMar>
              <w:top w:w="80" w:type="dxa"/>
              <w:left w:w="60" w:type="dxa"/>
              <w:bottom w:w="80" w:type="dxa"/>
              <w:right w:w="60" w:type="dxa"/>
            </w:tcMar>
          </w:tcPr>
          <w:p w14:paraId="56829D53" w14:textId="77777777" w:rsidR="00495D00" w:rsidRDefault="00000000">
            <w:r>
              <w:rPr>
                <w:rFonts w:ascii="Calibri" w:eastAsia="Calibri" w:hAnsi="Calibri" w:cs="Calibri"/>
                <w:b/>
                <w:bCs/>
                <w:sz w:val="22"/>
                <w:szCs w:val="22"/>
              </w:rPr>
              <w:t>CRM/Commercial:</w:t>
            </w:r>
            <w:r>
              <w:rPr>
                <w:rFonts w:ascii="Calibri" w:eastAsia="Calibri" w:hAnsi="Calibri" w:cs="Calibri"/>
                <w:sz w:val="22"/>
                <w:szCs w:val="22"/>
              </w:rPr>
              <w:t xml:space="preserve"> Salesforce (now a competitor in Vault CRM migration), IQVIA (legacy CRM). </w:t>
            </w:r>
            <w:r>
              <w:rPr>
                <w:rFonts w:ascii="Calibri" w:eastAsia="Calibri" w:hAnsi="Calibri" w:cs="Calibri"/>
                <w:b/>
                <w:bCs/>
                <w:sz w:val="22"/>
                <w:szCs w:val="22"/>
              </w:rPr>
              <w:t>R&amp;D/Clinical:</w:t>
            </w:r>
            <w:r>
              <w:rPr>
                <w:rFonts w:ascii="Calibri" w:eastAsia="Calibri" w:hAnsi="Calibri" w:cs="Calibri"/>
                <w:sz w:val="22"/>
                <w:szCs w:val="22"/>
              </w:rPr>
              <w:t xml:space="preserve"> Medidata Solutions (Dassault Systèmes), Oracle Health Sciences, Veeva's own legacy products vs. best-of-breed. </w:t>
            </w:r>
            <w:r>
              <w:rPr>
                <w:rFonts w:ascii="Calibri" w:eastAsia="Calibri" w:hAnsi="Calibri" w:cs="Calibri"/>
                <w:b/>
                <w:bCs/>
                <w:sz w:val="22"/>
                <w:szCs w:val="22"/>
              </w:rPr>
              <w:t>Quality/Regulatory:</w:t>
            </w:r>
            <w:r>
              <w:rPr>
                <w:rFonts w:ascii="Calibri" w:eastAsia="Calibri" w:hAnsi="Calibri" w:cs="Calibri"/>
                <w:sz w:val="22"/>
                <w:szCs w:val="22"/>
              </w:rPr>
              <w:t xml:space="preserve"> OpenText, Honeywell (Sparta Systems). </w:t>
            </w:r>
            <w:r>
              <w:rPr>
                <w:rFonts w:ascii="Calibri" w:eastAsia="Calibri" w:hAnsi="Calibri" w:cs="Calibri"/>
                <w:b/>
                <w:bCs/>
                <w:sz w:val="22"/>
                <w:szCs w:val="22"/>
              </w:rPr>
              <w:t>Data/Analytics:</w:t>
            </w:r>
            <w:r>
              <w:rPr>
                <w:rFonts w:ascii="Calibri" w:eastAsia="Calibri" w:hAnsi="Calibri" w:cs="Calibri"/>
                <w:sz w:val="22"/>
                <w:szCs w:val="22"/>
              </w:rPr>
              <w:t xml:space="preserve"> IQVIA (primary competitor in data), Symphony Health, Komodo Health. </w:t>
            </w:r>
            <w:r>
              <w:rPr>
                <w:rFonts w:ascii="Calibri" w:eastAsia="Calibri" w:hAnsi="Calibri" w:cs="Calibri"/>
                <w:i/>
                <w:iCs/>
                <w:sz w:val="22"/>
                <w:szCs w:val="22"/>
              </w:rPr>
              <w:t>(Source: FY2026 10-K, Competition section; Q4 FY2026 transcript)</w:t>
            </w:r>
          </w:p>
        </w:tc>
      </w:tr>
    </w:tbl>
    <w:p w14:paraId="35A27E6C" w14:textId="77777777" w:rsidR="00495D00" w:rsidRDefault="00495D00">
      <w:pPr>
        <w:spacing w:after="120"/>
      </w:pPr>
    </w:p>
    <w:p w14:paraId="35D8D5F8" w14:textId="77777777" w:rsidR="00495D00" w:rsidRDefault="00000000">
      <w:pPr>
        <w:pStyle w:val="Heading3"/>
        <w:spacing w:before="280" w:after="180" w:line="320" w:lineRule="auto"/>
      </w:pPr>
      <w:bookmarkStart w:id="8" w:name="_Toc227584515"/>
      <w:r>
        <w:rPr>
          <w:rFonts w:ascii="Calibri" w:eastAsia="Calibri" w:hAnsi="Calibri" w:cs="Calibri"/>
          <w:b/>
          <w:bCs/>
          <w:color w:val="006D6D"/>
        </w:rPr>
        <w:t>1E — Key Performance Indicators: Initial Inventory</w:t>
      </w:r>
      <w:bookmarkEnd w:id="8"/>
    </w:p>
    <w:p w14:paraId="5A9551AD" w14:textId="77777777" w:rsidR="00495D00" w:rsidRDefault="00495D00">
      <w:pPr>
        <w:spacing w:after="120"/>
      </w:pPr>
    </w:p>
    <w:p w14:paraId="2D6B37BC" w14:textId="77777777" w:rsidR="00495D00" w:rsidRDefault="00000000">
      <w:pPr>
        <w:spacing w:after="120"/>
      </w:pPr>
      <w:r>
        <w:rPr>
          <w:rFonts w:ascii="Calibri" w:eastAsia="Calibri" w:hAnsi="Calibri" w:cs="Calibri"/>
          <w:b/>
          <w:bCs/>
          <w:sz w:val="22"/>
          <w:szCs w:val="22"/>
        </w:rPr>
        <w:t>Operational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495D00" w14:paraId="461A9CC6"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0545F1A1" w14:textId="77777777" w:rsidR="00495D00" w:rsidRDefault="00000000">
            <w:r>
              <w:rPr>
                <w:rFonts w:ascii="Calibri" w:eastAsia="Calibri" w:hAnsi="Calibri" w:cs="Calibri"/>
                <w:sz w:val="22"/>
                <w:szCs w:val="22"/>
              </w:rPr>
              <w:t>KPI</w:t>
            </w:r>
          </w:p>
        </w:tc>
        <w:tc>
          <w:tcPr>
            <w:tcW w:w="1800" w:type="dxa"/>
            <w:shd w:val="clear" w:color="auto" w:fill="D5E8F0"/>
            <w:tcMar>
              <w:top w:w="80" w:type="dxa"/>
              <w:left w:w="60" w:type="dxa"/>
              <w:bottom w:w="80" w:type="dxa"/>
              <w:right w:w="60" w:type="dxa"/>
            </w:tcMar>
          </w:tcPr>
          <w:p w14:paraId="67536828" w14:textId="77777777" w:rsidR="00495D00" w:rsidRDefault="00000000">
            <w:r>
              <w:rPr>
                <w:rFonts w:ascii="Calibri" w:eastAsia="Calibri" w:hAnsi="Calibri" w:cs="Calibri"/>
                <w:sz w:val="22"/>
                <w:szCs w:val="22"/>
              </w:rPr>
              <w:t>Definition</w:t>
            </w:r>
          </w:p>
        </w:tc>
        <w:tc>
          <w:tcPr>
            <w:tcW w:w="1800" w:type="dxa"/>
            <w:shd w:val="clear" w:color="auto" w:fill="D5E8F0"/>
            <w:tcMar>
              <w:top w:w="80" w:type="dxa"/>
              <w:left w:w="60" w:type="dxa"/>
              <w:bottom w:w="80" w:type="dxa"/>
              <w:right w:w="60" w:type="dxa"/>
            </w:tcMar>
          </w:tcPr>
          <w:p w14:paraId="05CFA8FE" w14:textId="77777777" w:rsidR="00495D00" w:rsidRDefault="00000000">
            <w:r>
              <w:rPr>
                <w:rFonts w:ascii="Calibri" w:eastAsia="Calibri" w:hAnsi="Calibri" w:cs="Calibri"/>
                <w:sz w:val="22"/>
                <w:szCs w:val="22"/>
              </w:rPr>
              <w:t>Most Recent Value</w:t>
            </w:r>
          </w:p>
        </w:tc>
        <w:tc>
          <w:tcPr>
            <w:tcW w:w="1800" w:type="dxa"/>
            <w:shd w:val="clear" w:color="auto" w:fill="D5E8F0"/>
            <w:tcMar>
              <w:top w:w="80" w:type="dxa"/>
              <w:left w:w="60" w:type="dxa"/>
              <w:bottom w:w="80" w:type="dxa"/>
              <w:right w:w="60" w:type="dxa"/>
            </w:tcMar>
          </w:tcPr>
          <w:p w14:paraId="0A92BF51" w14:textId="77777777" w:rsidR="00495D00"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3AC22BE4" w14:textId="77777777" w:rsidR="00495D00" w:rsidRDefault="00000000">
            <w:r>
              <w:rPr>
                <w:rFonts w:ascii="Calibri" w:eastAsia="Calibri" w:hAnsi="Calibri" w:cs="Calibri"/>
                <w:sz w:val="22"/>
                <w:szCs w:val="22"/>
              </w:rPr>
              <w:t>Why It Matters</w:t>
            </w:r>
          </w:p>
        </w:tc>
      </w:tr>
      <w:tr w:rsidR="00495D00" w14:paraId="39C9E5BC" w14:textId="77777777">
        <w:tblPrEx>
          <w:tblCellMar>
            <w:top w:w="0" w:type="dxa"/>
            <w:bottom w:w="0" w:type="dxa"/>
          </w:tblCellMar>
        </w:tblPrEx>
        <w:tc>
          <w:tcPr>
            <w:tcW w:w="1800" w:type="dxa"/>
            <w:tcMar>
              <w:top w:w="80" w:type="dxa"/>
              <w:left w:w="60" w:type="dxa"/>
              <w:bottom w:w="80" w:type="dxa"/>
              <w:right w:w="60" w:type="dxa"/>
            </w:tcMar>
          </w:tcPr>
          <w:p w14:paraId="05FD34B2" w14:textId="77777777" w:rsidR="00495D00" w:rsidRDefault="00000000">
            <w:r>
              <w:rPr>
                <w:rFonts w:ascii="Calibri" w:eastAsia="Calibri" w:hAnsi="Calibri" w:cs="Calibri"/>
                <w:sz w:val="22"/>
                <w:szCs w:val="22"/>
              </w:rPr>
              <w:t>Total Customers</w:t>
            </w:r>
          </w:p>
        </w:tc>
        <w:tc>
          <w:tcPr>
            <w:tcW w:w="1800" w:type="dxa"/>
            <w:tcMar>
              <w:top w:w="80" w:type="dxa"/>
              <w:left w:w="60" w:type="dxa"/>
              <w:bottom w:w="80" w:type="dxa"/>
              <w:right w:w="60" w:type="dxa"/>
            </w:tcMar>
          </w:tcPr>
          <w:p w14:paraId="5DDB3F31" w14:textId="77777777" w:rsidR="00495D00" w:rsidRDefault="00000000">
            <w:r>
              <w:rPr>
                <w:rFonts w:ascii="Calibri" w:eastAsia="Calibri" w:hAnsi="Calibri" w:cs="Calibri"/>
                <w:sz w:val="22"/>
                <w:szCs w:val="22"/>
              </w:rPr>
              <w:t>Distinct master subscription agreements with recognized revenue in quarter</w:t>
            </w:r>
          </w:p>
        </w:tc>
        <w:tc>
          <w:tcPr>
            <w:tcW w:w="1800" w:type="dxa"/>
            <w:tcMar>
              <w:top w:w="80" w:type="dxa"/>
              <w:left w:w="60" w:type="dxa"/>
              <w:bottom w:w="80" w:type="dxa"/>
              <w:right w:w="60" w:type="dxa"/>
            </w:tcMar>
          </w:tcPr>
          <w:p w14:paraId="3F143349" w14:textId="77777777" w:rsidR="00495D00" w:rsidRDefault="00000000">
            <w:r>
              <w:rPr>
                <w:rFonts w:ascii="Calibri" w:eastAsia="Calibri" w:hAnsi="Calibri" w:cs="Calibri"/>
                <w:sz w:val="22"/>
                <w:szCs w:val="22"/>
              </w:rPr>
              <w:t>1,552 (Q4 FY2026)</w:t>
            </w:r>
          </w:p>
        </w:tc>
        <w:tc>
          <w:tcPr>
            <w:tcW w:w="1800" w:type="dxa"/>
            <w:tcMar>
              <w:top w:w="80" w:type="dxa"/>
              <w:left w:w="60" w:type="dxa"/>
              <w:bottom w:w="80" w:type="dxa"/>
              <w:right w:w="60" w:type="dxa"/>
            </w:tcMar>
          </w:tcPr>
          <w:p w14:paraId="0500545C" w14:textId="77777777" w:rsidR="00495D00" w:rsidRDefault="00000000">
            <w:r>
              <w:rPr>
                <w:rFonts w:ascii="Calibri" w:eastAsia="Calibri" w:hAnsi="Calibri" w:cs="Calibri"/>
                <w:sz w:val="22"/>
                <w:szCs w:val="22"/>
              </w:rPr>
              <w:t xml:space="preserve">Q4 FY2026 earnings release </w:t>
            </w:r>
            <w:r>
              <w:rPr>
                <w:rFonts w:ascii="Calibri" w:eastAsia="Calibri" w:hAnsi="Calibri" w:cs="Calibri"/>
                <w:color w:val="2E75B6"/>
                <w:sz w:val="22"/>
                <w:szCs w:val="22"/>
              </w:rPr>
              <w:t>[OF]</w:t>
            </w:r>
          </w:p>
        </w:tc>
        <w:tc>
          <w:tcPr>
            <w:tcW w:w="1800" w:type="dxa"/>
            <w:tcMar>
              <w:top w:w="80" w:type="dxa"/>
              <w:left w:w="60" w:type="dxa"/>
              <w:bottom w:w="80" w:type="dxa"/>
              <w:right w:w="60" w:type="dxa"/>
            </w:tcMar>
          </w:tcPr>
          <w:p w14:paraId="78B102EB" w14:textId="77777777" w:rsidR="00495D00" w:rsidRDefault="00000000">
            <w:r>
              <w:rPr>
                <w:rFonts w:ascii="Calibri" w:eastAsia="Calibri" w:hAnsi="Calibri" w:cs="Calibri"/>
                <w:sz w:val="22"/>
                <w:szCs w:val="22"/>
              </w:rPr>
              <w:t>Base measure of installed base; 5% YoY growth acceleration reflects small/mid biotech momentum</w:t>
            </w:r>
          </w:p>
        </w:tc>
      </w:tr>
      <w:tr w:rsidR="00495D00" w14:paraId="5BC9BA1A" w14:textId="77777777">
        <w:tblPrEx>
          <w:tblCellMar>
            <w:top w:w="0" w:type="dxa"/>
            <w:bottom w:w="0" w:type="dxa"/>
          </w:tblCellMar>
        </w:tblPrEx>
        <w:tc>
          <w:tcPr>
            <w:tcW w:w="1800" w:type="dxa"/>
            <w:tcMar>
              <w:top w:w="80" w:type="dxa"/>
              <w:left w:w="60" w:type="dxa"/>
              <w:bottom w:w="80" w:type="dxa"/>
              <w:right w:w="60" w:type="dxa"/>
            </w:tcMar>
          </w:tcPr>
          <w:p w14:paraId="117F3A96" w14:textId="77777777" w:rsidR="00495D00" w:rsidRDefault="00000000">
            <w:r>
              <w:rPr>
                <w:rFonts w:ascii="Calibri" w:eastAsia="Calibri" w:hAnsi="Calibri" w:cs="Calibri"/>
                <w:sz w:val="22"/>
                <w:szCs w:val="22"/>
              </w:rPr>
              <w:t>Commercial Solutions Customers</w:t>
            </w:r>
          </w:p>
        </w:tc>
        <w:tc>
          <w:tcPr>
            <w:tcW w:w="1800" w:type="dxa"/>
            <w:tcMar>
              <w:top w:w="80" w:type="dxa"/>
              <w:left w:w="60" w:type="dxa"/>
              <w:bottom w:w="80" w:type="dxa"/>
              <w:right w:w="60" w:type="dxa"/>
            </w:tcMar>
          </w:tcPr>
          <w:p w14:paraId="58F74570" w14:textId="77777777" w:rsidR="00495D00" w:rsidRDefault="00000000">
            <w:r>
              <w:rPr>
                <w:rFonts w:ascii="Calibri" w:eastAsia="Calibri" w:hAnsi="Calibri" w:cs="Calibri"/>
                <w:sz w:val="22"/>
                <w:szCs w:val="22"/>
              </w:rPr>
              <w:t>Customers using Commercial Cloud products</w:t>
            </w:r>
          </w:p>
        </w:tc>
        <w:tc>
          <w:tcPr>
            <w:tcW w:w="1800" w:type="dxa"/>
            <w:tcMar>
              <w:top w:w="80" w:type="dxa"/>
              <w:left w:w="60" w:type="dxa"/>
              <w:bottom w:w="80" w:type="dxa"/>
              <w:right w:w="60" w:type="dxa"/>
            </w:tcMar>
          </w:tcPr>
          <w:p w14:paraId="212FB554" w14:textId="77777777" w:rsidR="00495D00" w:rsidRDefault="00000000">
            <w:r>
              <w:rPr>
                <w:rFonts w:ascii="Calibri" w:eastAsia="Calibri" w:hAnsi="Calibri" w:cs="Calibri"/>
                <w:sz w:val="22"/>
                <w:szCs w:val="22"/>
              </w:rPr>
              <w:t>767 (Q4 FY2026)</w:t>
            </w:r>
          </w:p>
        </w:tc>
        <w:tc>
          <w:tcPr>
            <w:tcW w:w="1800" w:type="dxa"/>
            <w:tcMar>
              <w:top w:w="80" w:type="dxa"/>
              <w:left w:w="60" w:type="dxa"/>
              <w:bottom w:w="80" w:type="dxa"/>
              <w:right w:w="60" w:type="dxa"/>
            </w:tcMar>
          </w:tcPr>
          <w:p w14:paraId="3E4C109D" w14:textId="77777777" w:rsidR="00495D00" w:rsidRDefault="00000000">
            <w:r>
              <w:rPr>
                <w:rFonts w:ascii="Calibri" w:eastAsia="Calibri" w:hAnsi="Calibri" w:cs="Calibri"/>
                <w:sz w:val="22"/>
                <w:szCs w:val="22"/>
              </w:rPr>
              <w:t xml:space="preserve">Q4 FY2026 earnings release </w:t>
            </w:r>
            <w:r>
              <w:rPr>
                <w:rFonts w:ascii="Calibri" w:eastAsia="Calibri" w:hAnsi="Calibri" w:cs="Calibri"/>
                <w:color w:val="2E75B6"/>
                <w:sz w:val="22"/>
                <w:szCs w:val="22"/>
              </w:rPr>
              <w:t>[OF]</w:t>
            </w:r>
          </w:p>
        </w:tc>
        <w:tc>
          <w:tcPr>
            <w:tcW w:w="1800" w:type="dxa"/>
            <w:tcMar>
              <w:top w:w="80" w:type="dxa"/>
              <w:left w:w="60" w:type="dxa"/>
              <w:bottom w:w="80" w:type="dxa"/>
              <w:right w:w="60" w:type="dxa"/>
            </w:tcMar>
          </w:tcPr>
          <w:p w14:paraId="07261A40" w14:textId="77777777" w:rsidR="00495D00" w:rsidRDefault="00000000">
            <w:r>
              <w:rPr>
                <w:rFonts w:ascii="Calibri" w:eastAsia="Calibri" w:hAnsi="Calibri" w:cs="Calibri"/>
                <w:sz w:val="22"/>
                <w:szCs w:val="22"/>
              </w:rPr>
              <w:t>Commercial side growth rate and Vault CRM migration progress</w:t>
            </w:r>
          </w:p>
        </w:tc>
      </w:tr>
      <w:tr w:rsidR="00495D00" w14:paraId="7CA95100" w14:textId="77777777">
        <w:tblPrEx>
          <w:tblCellMar>
            <w:top w:w="0" w:type="dxa"/>
            <w:bottom w:w="0" w:type="dxa"/>
          </w:tblCellMar>
        </w:tblPrEx>
        <w:tc>
          <w:tcPr>
            <w:tcW w:w="1800" w:type="dxa"/>
            <w:tcMar>
              <w:top w:w="80" w:type="dxa"/>
              <w:left w:w="60" w:type="dxa"/>
              <w:bottom w:w="80" w:type="dxa"/>
              <w:right w:w="60" w:type="dxa"/>
            </w:tcMar>
          </w:tcPr>
          <w:p w14:paraId="64F561C4" w14:textId="77777777" w:rsidR="00495D00" w:rsidRDefault="00000000">
            <w:r>
              <w:rPr>
                <w:rFonts w:ascii="Calibri" w:eastAsia="Calibri" w:hAnsi="Calibri" w:cs="Calibri"/>
                <w:sz w:val="22"/>
                <w:szCs w:val="22"/>
              </w:rPr>
              <w:lastRenderedPageBreak/>
              <w:t>R&amp;D Solutions Customers</w:t>
            </w:r>
          </w:p>
        </w:tc>
        <w:tc>
          <w:tcPr>
            <w:tcW w:w="1800" w:type="dxa"/>
            <w:tcMar>
              <w:top w:w="80" w:type="dxa"/>
              <w:left w:w="60" w:type="dxa"/>
              <w:bottom w:w="80" w:type="dxa"/>
              <w:right w:w="60" w:type="dxa"/>
            </w:tcMar>
          </w:tcPr>
          <w:p w14:paraId="34B492BE" w14:textId="77777777" w:rsidR="00495D00" w:rsidRDefault="00000000">
            <w:r>
              <w:rPr>
                <w:rFonts w:ascii="Calibri" w:eastAsia="Calibri" w:hAnsi="Calibri" w:cs="Calibri"/>
                <w:sz w:val="22"/>
                <w:szCs w:val="22"/>
              </w:rPr>
              <w:t>Customers using Development Cloud products</w:t>
            </w:r>
          </w:p>
        </w:tc>
        <w:tc>
          <w:tcPr>
            <w:tcW w:w="1800" w:type="dxa"/>
            <w:tcMar>
              <w:top w:w="80" w:type="dxa"/>
              <w:left w:w="60" w:type="dxa"/>
              <w:bottom w:w="80" w:type="dxa"/>
              <w:right w:w="60" w:type="dxa"/>
            </w:tcMar>
          </w:tcPr>
          <w:p w14:paraId="0E6E4424" w14:textId="77777777" w:rsidR="00495D00" w:rsidRDefault="00000000">
            <w:r>
              <w:rPr>
                <w:rFonts w:ascii="Calibri" w:eastAsia="Calibri" w:hAnsi="Calibri" w:cs="Calibri"/>
                <w:sz w:val="22"/>
                <w:szCs w:val="22"/>
              </w:rPr>
              <w:t>1,196 (Q4 FY2026)</w:t>
            </w:r>
          </w:p>
        </w:tc>
        <w:tc>
          <w:tcPr>
            <w:tcW w:w="1800" w:type="dxa"/>
            <w:tcMar>
              <w:top w:w="80" w:type="dxa"/>
              <w:left w:w="60" w:type="dxa"/>
              <w:bottom w:w="80" w:type="dxa"/>
              <w:right w:w="60" w:type="dxa"/>
            </w:tcMar>
          </w:tcPr>
          <w:p w14:paraId="3738C6A3" w14:textId="77777777" w:rsidR="00495D00" w:rsidRDefault="00000000">
            <w:r>
              <w:rPr>
                <w:rFonts w:ascii="Calibri" w:eastAsia="Calibri" w:hAnsi="Calibri" w:cs="Calibri"/>
                <w:sz w:val="22"/>
                <w:szCs w:val="22"/>
              </w:rPr>
              <w:t xml:space="preserve">Q4 FY2026 earnings release </w:t>
            </w:r>
            <w:r>
              <w:rPr>
                <w:rFonts w:ascii="Calibri" w:eastAsia="Calibri" w:hAnsi="Calibri" w:cs="Calibri"/>
                <w:color w:val="2E75B6"/>
                <w:sz w:val="22"/>
                <w:szCs w:val="22"/>
              </w:rPr>
              <w:t>[OF]</w:t>
            </w:r>
          </w:p>
        </w:tc>
        <w:tc>
          <w:tcPr>
            <w:tcW w:w="1800" w:type="dxa"/>
            <w:tcMar>
              <w:top w:w="80" w:type="dxa"/>
              <w:left w:w="60" w:type="dxa"/>
              <w:bottom w:w="80" w:type="dxa"/>
              <w:right w:w="60" w:type="dxa"/>
            </w:tcMar>
          </w:tcPr>
          <w:p w14:paraId="18291F7A" w14:textId="77777777" w:rsidR="00495D00" w:rsidRDefault="00000000">
            <w:r>
              <w:rPr>
                <w:rFonts w:ascii="Calibri" w:eastAsia="Calibri" w:hAnsi="Calibri" w:cs="Calibri"/>
                <w:sz w:val="22"/>
                <w:szCs w:val="22"/>
              </w:rPr>
              <w:t>Clinical adoption rate — the larger and faster-growing TAM</w:t>
            </w:r>
          </w:p>
        </w:tc>
      </w:tr>
      <w:tr w:rsidR="00495D00" w14:paraId="66B206F0" w14:textId="77777777">
        <w:tblPrEx>
          <w:tblCellMar>
            <w:top w:w="0" w:type="dxa"/>
            <w:bottom w:w="0" w:type="dxa"/>
          </w:tblCellMar>
        </w:tblPrEx>
        <w:tc>
          <w:tcPr>
            <w:tcW w:w="1800" w:type="dxa"/>
            <w:tcMar>
              <w:top w:w="80" w:type="dxa"/>
              <w:left w:w="60" w:type="dxa"/>
              <w:bottom w:w="80" w:type="dxa"/>
              <w:right w:w="60" w:type="dxa"/>
            </w:tcMar>
          </w:tcPr>
          <w:p w14:paraId="06956A5C" w14:textId="77777777" w:rsidR="00495D00" w:rsidRDefault="00000000">
            <w:r>
              <w:rPr>
                <w:rFonts w:ascii="Calibri" w:eastAsia="Calibri" w:hAnsi="Calibri" w:cs="Calibri"/>
                <w:sz w:val="22"/>
                <w:szCs w:val="22"/>
              </w:rPr>
              <w:t>Vault CRM Live Customers</w:t>
            </w:r>
          </w:p>
        </w:tc>
        <w:tc>
          <w:tcPr>
            <w:tcW w:w="1800" w:type="dxa"/>
            <w:tcMar>
              <w:top w:w="80" w:type="dxa"/>
              <w:left w:w="60" w:type="dxa"/>
              <w:bottom w:w="80" w:type="dxa"/>
              <w:right w:w="60" w:type="dxa"/>
            </w:tcMar>
          </w:tcPr>
          <w:p w14:paraId="2D1DFA8E" w14:textId="77777777" w:rsidR="00495D00" w:rsidRDefault="00000000">
            <w:r>
              <w:rPr>
                <w:rFonts w:ascii="Calibri" w:eastAsia="Calibri" w:hAnsi="Calibri" w:cs="Calibri"/>
                <w:sz w:val="22"/>
                <w:szCs w:val="22"/>
              </w:rPr>
              <w:t>Customers migrated from legacy CRM to Vault CRM</w:t>
            </w:r>
          </w:p>
        </w:tc>
        <w:tc>
          <w:tcPr>
            <w:tcW w:w="1800" w:type="dxa"/>
            <w:tcMar>
              <w:top w:w="80" w:type="dxa"/>
              <w:left w:w="60" w:type="dxa"/>
              <w:bottom w:w="80" w:type="dxa"/>
              <w:right w:w="60" w:type="dxa"/>
            </w:tcMar>
          </w:tcPr>
          <w:p w14:paraId="7221D6BA" w14:textId="77777777" w:rsidR="00495D00" w:rsidRDefault="00000000">
            <w:r>
              <w:rPr>
                <w:rFonts w:ascii="Calibri" w:eastAsia="Calibri" w:hAnsi="Calibri" w:cs="Calibri"/>
                <w:sz w:val="22"/>
                <w:szCs w:val="22"/>
              </w:rPr>
              <w:t>~140 live (Q4 FY2026)</w:t>
            </w:r>
          </w:p>
        </w:tc>
        <w:tc>
          <w:tcPr>
            <w:tcW w:w="1800" w:type="dxa"/>
            <w:tcMar>
              <w:top w:w="80" w:type="dxa"/>
              <w:left w:w="60" w:type="dxa"/>
              <w:bottom w:w="80" w:type="dxa"/>
              <w:right w:w="60" w:type="dxa"/>
            </w:tcMar>
          </w:tcPr>
          <w:p w14:paraId="17377FCE" w14:textId="77777777" w:rsidR="00495D00" w:rsidRDefault="00000000">
            <w:r>
              <w:rPr>
                <w:rFonts w:ascii="Calibri" w:eastAsia="Calibri" w:hAnsi="Calibri" w:cs="Calibri"/>
                <w:sz w:val="22"/>
                <w:szCs w:val="22"/>
              </w:rPr>
              <w:t xml:space="preserve">Q4 FY2026 transcript, doc 2994727 </w:t>
            </w:r>
            <w:r>
              <w:rPr>
                <w:rFonts w:ascii="Calibri" w:eastAsia="Calibri" w:hAnsi="Calibri" w:cs="Calibri"/>
                <w:color w:val="2E75B6"/>
                <w:sz w:val="22"/>
                <w:szCs w:val="22"/>
              </w:rPr>
              <w:t>[TR]</w:t>
            </w:r>
          </w:p>
        </w:tc>
        <w:tc>
          <w:tcPr>
            <w:tcW w:w="1800" w:type="dxa"/>
            <w:tcMar>
              <w:top w:w="80" w:type="dxa"/>
              <w:left w:w="60" w:type="dxa"/>
              <w:bottom w:w="80" w:type="dxa"/>
              <w:right w:w="60" w:type="dxa"/>
            </w:tcMar>
          </w:tcPr>
          <w:p w14:paraId="472EBA68" w14:textId="77777777" w:rsidR="00495D00" w:rsidRDefault="00000000">
            <w:r>
              <w:rPr>
                <w:rFonts w:ascii="Calibri" w:eastAsia="Calibri" w:hAnsi="Calibri" w:cs="Calibri"/>
                <w:sz w:val="22"/>
                <w:szCs w:val="22"/>
              </w:rPr>
              <w:t>Migration is the single biggest execution risk over FY2027-2030</w:t>
            </w:r>
          </w:p>
        </w:tc>
      </w:tr>
      <w:tr w:rsidR="00495D00" w14:paraId="02E2ABBE" w14:textId="77777777">
        <w:tblPrEx>
          <w:tblCellMar>
            <w:top w:w="0" w:type="dxa"/>
            <w:bottom w:w="0" w:type="dxa"/>
          </w:tblCellMar>
        </w:tblPrEx>
        <w:tc>
          <w:tcPr>
            <w:tcW w:w="1800" w:type="dxa"/>
            <w:tcMar>
              <w:top w:w="80" w:type="dxa"/>
              <w:left w:w="60" w:type="dxa"/>
              <w:bottom w:w="80" w:type="dxa"/>
              <w:right w:w="60" w:type="dxa"/>
            </w:tcMar>
          </w:tcPr>
          <w:p w14:paraId="56C11940" w14:textId="77777777" w:rsidR="00495D00" w:rsidRDefault="00000000">
            <w:r>
              <w:rPr>
                <w:rFonts w:ascii="Calibri" w:eastAsia="Calibri" w:hAnsi="Calibri" w:cs="Calibri"/>
                <w:sz w:val="22"/>
                <w:szCs w:val="22"/>
              </w:rPr>
              <w:t>Top 20 Vault CRM Commitment</w:t>
            </w:r>
          </w:p>
        </w:tc>
        <w:tc>
          <w:tcPr>
            <w:tcW w:w="1800" w:type="dxa"/>
            <w:tcMar>
              <w:top w:w="80" w:type="dxa"/>
              <w:left w:w="60" w:type="dxa"/>
              <w:bottom w:w="80" w:type="dxa"/>
              <w:right w:w="60" w:type="dxa"/>
            </w:tcMar>
          </w:tcPr>
          <w:p w14:paraId="48F293F3" w14:textId="77777777" w:rsidR="00495D00" w:rsidRDefault="00000000">
            <w:r>
              <w:rPr>
                <w:rFonts w:ascii="Calibri" w:eastAsia="Calibri" w:hAnsi="Calibri" w:cs="Calibri"/>
                <w:sz w:val="22"/>
                <w:szCs w:val="22"/>
              </w:rPr>
              <w:t>Number of top 20 global pharma committed to Vault CRM</w:t>
            </w:r>
          </w:p>
        </w:tc>
        <w:tc>
          <w:tcPr>
            <w:tcW w:w="1800" w:type="dxa"/>
            <w:tcMar>
              <w:top w:w="80" w:type="dxa"/>
              <w:left w:w="60" w:type="dxa"/>
              <w:bottom w:w="80" w:type="dxa"/>
              <w:right w:w="60" w:type="dxa"/>
            </w:tcMar>
          </w:tcPr>
          <w:p w14:paraId="1D22BA1B" w14:textId="77777777" w:rsidR="00495D00" w:rsidRDefault="00000000">
            <w:r>
              <w:rPr>
                <w:rFonts w:ascii="Calibri" w:eastAsia="Calibri" w:hAnsi="Calibri" w:cs="Calibri"/>
                <w:sz w:val="22"/>
                <w:szCs w:val="22"/>
              </w:rPr>
              <w:t xml:space="preserve">~14 of 20 expected (expected </w:t>
            </w:r>
            <w:proofErr w:type="gramStart"/>
            <w:r>
              <w:rPr>
                <w:rFonts w:ascii="Calibri" w:eastAsia="Calibri" w:hAnsi="Calibri" w:cs="Calibri"/>
                <w:sz w:val="22"/>
                <w:szCs w:val="22"/>
              </w:rPr>
              <w:t>final outcome</w:t>
            </w:r>
            <w:proofErr w:type="gramEnd"/>
            <w:r>
              <w:rPr>
                <w:rFonts w:ascii="Calibri" w:eastAsia="Calibri" w:hAnsi="Calibri" w:cs="Calibri"/>
                <w:sz w:val="22"/>
                <w:szCs w:val="22"/>
              </w:rPr>
              <w:t>)</w:t>
            </w:r>
          </w:p>
        </w:tc>
        <w:tc>
          <w:tcPr>
            <w:tcW w:w="1800" w:type="dxa"/>
            <w:tcMar>
              <w:top w:w="80" w:type="dxa"/>
              <w:left w:w="60" w:type="dxa"/>
              <w:bottom w:w="80" w:type="dxa"/>
              <w:right w:w="60" w:type="dxa"/>
            </w:tcMar>
          </w:tcPr>
          <w:p w14:paraId="584A55B4" w14:textId="77777777" w:rsidR="00495D00" w:rsidRDefault="00000000">
            <w:r>
              <w:rPr>
                <w:rFonts w:ascii="Calibri" w:eastAsia="Calibri" w:hAnsi="Calibri" w:cs="Calibri"/>
                <w:sz w:val="22"/>
                <w:szCs w:val="22"/>
              </w:rPr>
              <w:t xml:space="preserve">Q4 FY2026 transcript, doc 2994727 </w:t>
            </w:r>
            <w:r>
              <w:rPr>
                <w:rFonts w:ascii="Calibri" w:eastAsia="Calibri" w:hAnsi="Calibri" w:cs="Calibri"/>
                <w:color w:val="2E75B6"/>
                <w:sz w:val="22"/>
                <w:szCs w:val="22"/>
              </w:rPr>
              <w:t>[TR]</w:t>
            </w:r>
          </w:p>
        </w:tc>
        <w:tc>
          <w:tcPr>
            <w:tcW w:w="1800" w:type="dxa"/>
            <w:tcMar>
              <w:top w:w="80" w:type="dxa"/>
              <w:left w:w="60" w:type="dxa"/>
              <w:bottom w:w="80" w:type="dxa"/>
              <w:right w:w="60" w:type="dxa"/>
            </w:tcMar>
          </w:tcPr>
          <w:p w14:paraId="36C6C790" w14:textId="77777777" w:rsidR="00495D00" w:rsidRDefault="00000000">
            <w:r>
              <w:rPr>
                <w:rFonts w:ascii="Calibri" w:eastAsia="Calibri" w:hAnsi="Calibri" w:cs="Calibri"/>
                <w:sz w:val="22"/>
                <w:szCs w:val="22"/>
              </w:rPr>
              <w:t>Determines whether the commercial segment shrinks or holds during migration</w:t>
            </w:r>
          </w:p>
        </w:tc>
      </w:tr>
      <w:tr w:rsidR="00495D00" w14:paraId="54AB9FCE" w14:textId="77777777">
        <w:tblPrEx>
          <w:tblCellMar>
            <w:top w:w="0" w:type="dxa"/>
            <w:bottom w:w="0" w:type="dxa"/>
          </w:tblCellMar>
        </w:tblPrEx>
        <w:tc>
          <w:tcPr>
            <w:tcW w:w="1800" w:type="dxa"/>
            <w:tcMar>
              <w:top w:w="80" w:type="dxa"/>
              <w:left w:w="60" w:type="dxa"/>
              <w:bottom w:w="80" w:type="dxa"/>
              <w:right w:w="60" w:type="dxa"/>
            </w:tcMar>
          </w:tcPr>
          <w:p w14:paraId="4CE355FD" w14:textId="77777777" w:rsidR="00495D00" w:rsidRDefault="00000000">
            <w:r>
              <w:rPr>
                <w:rFonts w:ascii="Calibri" w:eastAsia="Calibri" w:hAnsi="Calibri" w:cs="Calibri"/>
                <w:sz w:val="22"/>
                <w:szCs w:val="22"/>
              </w:rPr>
              <w:t>Top 20 EDC Commitments</w:t>
            </w:r>
          </w:p>
        </w:tc>
        <w:tc>
          <w:tcPr>
            <w:tcW w:w="1800" w:type="dxa"/>
            <w:tcMar>
              <w:top w:w="80" w:type="dxa"/>
              <w:left w:w="60" w:type="dxa"/>
              <w:bottom w:w="80" w:type="dxa"/>
              <w:right w:w="60" w:type="dxa"/>
            </w:tcMar>
          </w:tcPr>
          <w:p w14:paraId="4866AD12" w14:textId="77777777" w:rsidR="00495D00" w:rsidRDefault="00000000">
            <w:r>
              <w:rPr>
                <w:rFonts w:ascii="Calibri" w:eastAsia="Calibri" w:hAnsi="Calibri" w:cs="Calibri"/>
                <w:sz w:val="22"/>
                <w:szCs w:val="22"/>
              </w:rPr>
              <w:t>Number of top 20 pharma committed to Veeva EDC</w:t>
            </w:r>
          </w:p>
        </w:tc>
        <w:tc>
          <w:tcPr>
            <w:tcW w:w="1800" w:type="dxa"/>
            <w:tcMar>
              <w:top w:w="80" w:type="dxa"/>
              <w:left w:w="60" w:type="dxa"/>
              <w:bottom w:w="80" w:type="dxa"/>
              <w:right w:w="60" w:type="dxa"/>
            </w:tcMar>
          </w:tcPr>
          <w:p w14:paraId="260A5412" w14:textId="77777777" w:rsidR="00495D00" w:rsidRDefault="00000000">
            <w:r>
              <w:rPr>
                <w:rFonts w:ascii="Calibri" w:eastAsia="Calibri" w:hAnsi="Calibri" w:cs="Calibri"/>
                <w:sz w:val="22"/>
                <w:szCs w:val="22"/>
              </w:rPr>
              <w:t>9 of 20 as of Q4 FY2025</w:t>
            </w:r>
          </w:p>
        </w:tc>
        <w:tc>
          <w:tcPr>
            <w:tcW w:w="1800" w:type="dxa"/>
            <w:tcMar>
              <w:top w:w="80" w:type="dxa"/>
              <w:left w:w="60" w:type="dxa"/>
              <w:bottom w:w="80" w:type="dxa"/>
              <w:right w:w="60" w:type="dxa"/>
            </w:tcMar>
          </w:tcPr>
          <w:p w14:paraId="754809C8" w14:textId="77777777" w:rsidR="00495D00" w:rsidRDefault="00000000">
            <w:r>
              <w:rPr>
                <w:rFonts w:ascii="Calibri" w:eastAsia="Calibri" w:hAnsi="Calibri" w:cs="Calibri"/>
                <w:sz w:val="22"/>
                <w:szCs w:val="22"/>
              </w:rPr>
              <w:t xml:space="preserve">Q4 FY2025 transcript, doc 1863455 </w:t>
            </w:r>
            <w:r>
              <w:rPr>
                <w:rFonts w:ascii="Calibri" w:eastAsia="Calibri" w:hAnsi="Calibri" w:cs="Calibri"/>
                <w:color w:val="2E75B6"/>
                <w:sz w:val="22"/>
                <w:szCs w:val="22"/>
              </w:rPr>
              <w:t>[TR]</w:t>
            </w:r>
          </w:p>
        </w:tc>
        <w:tc>
          <w:tcPr>
            <w:tcW w:w="1800" w:type="dxa"/>
            <w:tcMar>
              <w:top w:w="80" w:type="dxa"/>
              <w:left w:w="60" w:type="dxa"/>
              <w:bottom w:w="80" w:type="dxa"/>
              <w:right w:w="60" w:type="dxa"/>
            </w:tcMar>
          </w:tcPr>
          <w:p w14:paraId="67AC364A" w14:textId="77777777" w:rsidR="00495D00" w:rsidRDefault="00000000">
            <w:r>
              <w:rPr>
                <w:rFonts w:ascii="Calibri" w:eastAsia="Calibri" w:hAnsi="Calibri" w:cs="Calibri"/>
                <w:sz w:val="22"/>
                <w:szCs w:val="22"/>
              </w:rPr>
              <w:t xml:space="preserve">EDC is one of the 3 largest R&amp;D TAMs;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adoption trajectory is the leading indicator</w:t>
            </w:r>
          </w:p>
        </w:tc>
      </w:tr>
      <w:tr w:rsidR="00495D00" w14:paraId="05226B88" w14:textId="77777777">
        <w:tblPrEx>
          <w:tblCellMar>
            <w:top w:w="0" w:type="dxa"/>
            <w:bottom w:w="0" w:type="dxa"/>
          </w:tblCellMar>
        </w:tblPrEx>
        <w:tc>
          <w:tcPr>
            <w:tcW w:w="1800" w:type="dxa"/>
            <w:tcMar>
              <w:top w:w="80" w:type="dxa"/>
              <w:left w:w="60" w:type="dxa"/>
              <w:bottom w:w="80" w:type="dxa"/>
              <w:right w:w="60" w:type="dxa"/>
            </w:tcMar>
          </w:tcPr>
          <w:p w14:paraId="571E8364" w14:textId="77777777" w:rsidR="00495D00" w:rsidRDefault="00000000">
            <w:r>
              <w:rPr>
                <w:rFonts w:ascii="Calibri" w:eastAsia="Calibri" w:hAnsi="Calibri" w:cs="Calibri"/>
                <w:sz w:val="22"/>
                <w:szCs w:val="22"/>
              </w:rPr>
              <w:t>Normalized Billings (annual)</w:t>
            </w:r>
          </w:p>
        </w:tc>
        <w:tc>
          <w:tcPr>
            <w:tcW w:w="1800" w:type="dxa"/>
            <w:tcMar>
              <w:top w:w="80" w:type="dxa"/>
              <w:left w:w="60" w:type="dxa"/>
              <w:bottom w:w="80" w:type="dxa"/>
              <w:right w:w="60" w:type="dxa"/>
            </w:tcMar>
          </w:tcPr>
          <w:p w14:paraId="48A38033" w14:textId="77777777" w:rsidR="00495D00" w:rsidRDefault="00000000">
            <w:r>
              <w:rPr>
                <w:rFonts w:ascii="Calibri" w:eastAsia="Calibri" w:hAnsi="Calibri" w:cs="Calibri"/>
                <w:sz w:val="22"/>
                <w:szCs w:val="22"/>
              </w:rPr>
              <w:t>Management's preferred billings metric, adjusted for timing</w:t>
            </w:r>
          </w:p>
        </w:tc>
        <w:tc>
          <w:tcPr>
            <w:tcW w:w="1800" w:type="dxa"/>
            <w:tcMar>
              <w:top w:w="80" w:type="dxa"/>
              <w:left w:w="60" w:type="dxa"/>
              <w:bottom w:w="80" w:type="dxa"/>
              <w:right w:w="60" w:type="dxa"/>
            </w:tcMar>
          </w:tcPr>
          <w:p w14:paraId="4379FB72" w14:textId="77777777" w:rsidR="00495D00" w:rsidRDefault="00000000">
            <w:r>
              <w:rPr>
                <w:rFonts w:ascii="Calibri" w:eastAsia="Calibri" w:hAnsi="Calibri" w:cs="Calibri"/>
                <w:color w:val="2E75B6"/>
                <w:sz w:val="22"/>
                <w:szCs w:val="22"/>
              </w:rPr>
              <w:t>⚠️ [NOT RETRIEVED — not disclosed in earnings release]</w:t>
            </w:r>
          </w:p>
        </w:tc>
        <w:tc>
          <w:tcPr>
            <w:tcW w:w="1800" w:type="dxa"/>
            <w:tcMar>
              <w:top w:w="80" w:type="dxa"/>
              <w:left w:w="60" w:type="dxa"/>
              <w:bottom w:w="80" w:type="dxa"/>
              <w:right w:w="60" w:type="dxa"/>
            </w:tcMar>
          </w:tcPr>
          <w:p w14:paraId="39B012DD" w14:textId="77777777" w:rsidR="00495D00"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32D088F2" w14:textId="77777777" w:rsidR="00495D00" w:rsidRDefault="00000000">
            <w:r>
              <w:rPr>
                <w:rFonts w:ascii="Calibri" w:eastAsia="Calibri" w:hAnsi="Calibri" w:cs="Calibri"/>
                <w:sz w:val="22"/>
                <w:szCs w:val="22"/>
              </w:rPr>
              <w:t>Management's preferred indicator of underlying business momentum</w:t>
            </w:r>
          </w:p>
        </w:tc>
      </w:tr>
    </w:tbl>
    <w:p w14:paraId="1483FC0D" w14:textId="77777777" w:rsidR="00495D00" w:rsidRDefault="00495D00">
      <w:pPr>
        <w:spacing w:after="120"/>
      </w:pPr>
    </w:p>
    <w:p w14:paraId="266948AE" w14:textId="77777777" w:rsidR="00495D00" w:rsidRDefault="00000000">
      <w:pPr>
        <w:spacing w:after="120"/>
      </w:pPr>
      <w:r>
        <w:rPr>
          <w:rFonts w:ascii="Calibri" w:eastAsia="Calibri" w:hAnsi="Calibri" w:cs="Calibri"/>
          <w:b/>
          <w:bCs/>
          <w:sz w:val="22"/>
          <w:szCs w:val="22"/>
        </w:rPr>
        <w:t>Financial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95D00" w14:paraId="171D4A28"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3015F967" w14:textId="77777777" w:rsidR="00495D00" w:rsidRDefault="00000000">
            <w:r>
              <w:rPr>
                <w:rFonts w:ascii="Calibri" w:eastAsia="Calibri" w:hAnsi="Calibri" w:cs="Calibri"/>
                <w:sz w:val="22"/>
                <w:szCs w:val="22"/>
              </w:rPr>
              <w:t>KPI</w:t>
            </w:r>
          </w:p>
        </w:tc>
        <w:tc>
          <w:tcPr>
            <w:tcW w:w="2250" w:type="dxa"/>
            <w:shd w:val="clear" w:color="auto" w:fill="D5E8F0"/>
            <w:tcMar>
              <w:top w:w="80" w:type="dxa"/>
              <w:left w:w="60" w:type="dxa"/>
              <w:bottom w:w="80" w:type="dxa"/>
              <w:right w:w="60" w:type="dxa"/>
            </w:tcMar>
          </w:tcPr>
          <w:p w14:paraId="560DB51D" w14:textId="77777777" w:rsidR="00495D00" w:rsidRDefault="00000000">
            <w:r>
              <w:rPr>
                <w:rFonts w:ascii="Calibri" w:eastAsia="Calibri" w:hAnsi="Calibri" w:cs="Calibri"/>
                <w:sz w:val="22"/>
                <w:szCs w:val="22"/>
              </w:rPr>
              <w:t>Most Recent Value</w:t>
            </w:r>
          </w:p>
        </w:tc>
        <w:tc>
          <w:tcPr>
            <w:tcW w:w="2250" w:type="dxa"/>
            <w:shd w:val="clear" w:color="auto" w:fill="D5E8F0"/>
            <w:tcMar>
              <w:top w:w="80" w:type="dxa"/>
              <w:left w:w="60" w:type="dxa"/>
              <w:bottom w:w="80" w:type="dxa"/>
              <w:right w:w="60" w:type="dxa"/>
            </w:tcMar>
          </w:tcPr>
          <w:p w14:paraId="66EA0B6D" w14:textId="77777777" w:rsidR="00495D00" w:rsidRDefault="00000000">
            <w:r>
              <w:rPr>
                <w:rFonts w:ascii="Calibri" w:eastAsia="Calibri" w:hAnsi="Calibri" w:cs="Calibri"/>
                <w:sz w:val="22"/>
                <w:szCs w:val="22"/>
              </w:rPr>
              <w:t>Source</w:t>
            </w:r>
          </w:p>
        </w:tc>
        <w:tc>
          <w:tcPr>
            <w:tcW w:w="2250" w:type="dxa"/>
            <w:shd w:val="clear" w:color="auto" w:fill="D5E8F0"/>
            <w:tcMar>
              <w:top w:w="80" w:type="dxa"/>
              <w:left w:w="60" w:type="dxa"/>
              <w:bottom w:w="80" w:type="dxa"/>
              <w:right w:w="60" w:type="dxa"/>
            </w:tcMar>
          </w:tcPr>
          <w:p w14:paraId="3BC53209" w14:textId="77777777" w:rsidR="00495D00" w:rsidRDefault="00000000">
            <w:r>
              <w:rPr>
                <w:rFonts w:ascii="Calibri" w:eastAsia="Calibri" w:hAnsi="Calibri" w:cs="Calibri"/>
                <w:sz w:val="22"/>
                <w:szCs w:val="22"/>
              </w:rPr>
              <w:t>Why It Matters</w:t>
            </w:r>
          </w:p>
        </w:tc>
      </w:tr>
      <w:tr w:rsidR="00495D00" w14:paraId="2BE39899" w14:textId="77777777">
        <w:tblPrEx>
          <w:tblCellMar>
            <w:top w:w="0" w:type="dxa"/>
            <w:bottom w:w="0" w:type="dxa"/>
          </w:tblCellMar>
        </w:tblPrEx>
        <w:tc>
          <w:tcPr>
            <w:tcW w:w="2250" w:type="dxa"/>
            <w:tcMar>
              <w:top w:w="80" w:type="dxa"/>
              <w:left w:w="60" w:type="dxa"/>
              <w:bottom w:w="80" w:type="dxa"/>
              <w:right w:w="60" w:type="dxa"/>
            </w:tcMar>
          </w:tcPr>
          <w:p w14:paraId="59B28D90" w14:textId="77777777" w:rsidR="00495D00" w:rsidRDefault="00000000">
            <w:r>
              <w:rPr>
                <w:rFonts w:ascii="Calibri" w:eastAsia="Calibri" w:hAnsi="Calibri" w:cs="Calibri"/>
                <w:sz w:val="22"/>
                <w:szCs w:val="22"/>
              </w:rPr>
              <w:t>Total Revenue</w:t>
            </w:r>
          </w:p>
        </w:tc>
        <w:tc>
          <w:tcPr>
            <w:tcW w:w="2250" w:type="dxa"/>
            <w:tcMar>
              <w:top w:w="80" w:type="dxa"/>
              <w:left w:w="60" w:type="dxa"/>
              <w:bottom w:w="80" w:type="dxa"/>
              <w:right w:w="60" w:type="dxa"/>
            </w:tcMar>
          </w:tcPr>
          <w:p w14:paraId="31EDAD86" w14:textId="77777777" w:rsidR="00495D00" w:rsidRDefault="00000000">
            <w:r>
              <w:rPr>
                <w:rFonts w:ascii="Calibri" w:eastAsia="Calibri" w:hAnsi="Calibri" w:cs="Calibri"/>
                <w:sz w:val="22"/>
                <w:szCs w:val="22"/>
              </w:rPr>
              <w:t>$3,195.3M (FY2026)</w:t>
            </w:r>
          </w:p>
        </w:tc>
        <w:tc>
          <w:tcPr>
            <w:tcW w:w="2250" w:type="dxa"/>
            <w:tcMar>
              <w:top w:w="80" w:type="dxa"/>
              <w:left w:w="60" w:type="dxa"/>
              <w:bottom w:w="80" w:type="dxa"/>
              <w:right w:w="60" w:type="dxa"/>
            </w:tcMar>
          </w:tcPr>
          <w:p w14:paraId="0626A9DA" w14:textId="77777777" w:rsidR="00495D00" w:rsidRDefault="00000000">
            <w:r>
              <w:rPr>
                <w:rFonts w:ascii="Calibri" w:eastAsia="Calibri" w:hAnsi="Calibri" w:cs="Calibri"/>
                <w:sz w:val="22"/>
                <w:szCs w:val="22"/>
              </w:rPr>
              <w:t xml:space="preserve">Quartr </w:t>
            </w:r>
            <w:r>
              <w:rPr>
                <w:rFonts w:ascii="Calibri" w:eastAsia="Calibri" w:hAnsi="Calibri" w:cs="Calibri"/>
                <w:color w:val="2E75B6"/>
                <w:sz w:val="22"/>
                <w:szCs w:val="22"/>
              </w:rPr>
              <w:t>[Q]</w:t>
            </w:r>
          </w:p>
        </w:tc>
        <w:tc>
          <w:tcPr>
            <w:tcW w:w="2250" w:type="dxa"/>
            <w:tcMar>
              <w:top w:w="80" w:type="dxa"/>
              <w:left w:w="60" w:type="dxa"/>
              <w:bottom w:w="80" w:type="dxa"/>
              <w:right w:w="60" w:type="dxa"/>
            </w:tcMar>
          </w:tcPr>
          <w:p w14:paraId="144EBE34" w14:textId="77777777" w:rsidR="00495D00" w:rsidRDefault="00000000">
            <w:r>
              <w:rPr>
                <w:rFonts w:ascii="Calibri" w:eastAsia="Calibri" w:hAnsi="Calibri" w:cs="Calibri"/>
                <w:sz w:val="22"/>
                <w:szCs w:val="22"/>
              </w:rPr>
              <w:t>Top-line growth trajectory</w:t>
            </w:r>
          </w:p>
        </w:tc>
      </w:tr>
      <w:tr w:rsidR="00495D00" w14:paraId="45F118D8" w14:textId="77777777">
        <w:tblPrEx>
          <w:tblCellMar>
            <w:top w:w="0" w:type="dxa"/>
            <w:bottom w:w="0" w:type="dxa"/>
          </w:tblCellMar>
        </w:tblPrEx>
        <w:tc>
          <w:tcPr>
            <w:tcW w:w="2250" w:type="dxa"/>
            <w:tcMar>
              <w:top w:w="80" w:type="dxa"/>
              <w:left w:w="60" w:type="dxa"/>
              <w:bottom w:w="80" w:type="dxa"/>
              <w:right w:w="60" w:type="dxa"/>
            </w:tcMar>
          </w:tcPr>
          <w:p w14:paraId="5561F8E7" w14:textId="77777777" w:rsidR="00495D00" w:rsidRDefault="00000000">
            <w:r>
              <w:rPr>
                <w:rFonts w:ascii="Calibri" w:eastAsia="Calibri" w:hAnsi="Calibri" w:cs="Calibri"/>
                <w:sz w:val="22"/>
                <w:szCs w:val="22"/>
              </w:rPr>
              <w:t>Subscription Revenue Growth</w:t>
            </w:r>
          </w:p>
        </w:tc>
        <w:tc>
          <w:tcPr>
            <w:tcW w:w="2250" w:type="dxa"/>
            <w:tcMar>
              <w:top w:w="80" w:type="dxa"/>
              <w:left w:w="60" w:type="dxa"/>
              <w:bottom w:w="80" w:type="dxa"/>
              <w:right w:w="60" w:type="dxa"/>
            </w:tcMar>
          </w:tcPr>
          <w:p w14:paraId="2A968F29" w14:textId="77777777" w:rsidR="00495D00" w:rsidRDefault="00000000">
            <w:r>
              <w:rPr>
                <w:rFonts w:ascii="Calibri" w:eastAsia="Calibri" w:hAnsi="Calibri" w:cs="Calibri"/>
                <w:sz w:val="22"/>
                <w:szCs w:val="22"/>
              </w:rPr>
              <w:t>+17% YoY (FY2026 vs FY2025: $2,647M vs $2,285M)</w:t>
            </w:r>
          </w:p>
        </w:tc>
        <w:tc>
          <w:tcPr>
            <w:tcW w:w="2250" w:type="dxa"/>
            <w:tcMar>
              <w:top w:w="80" w:type="dxa"/>
              <w:left w:w="60" w:type="dxa"/>
              <w:bottom w:w="80" w:type="dxa"/>
              <w:right w:w="60" w:type="dxa"/>
            </w:tcMar>
          </w:tcPr>
          <w:p w14:paraId="6CFED82E" w14:textId="77777777" w:rsidR="00495D00" w:rsidRDefault="00000000">
            <w:r>
              <w:rPr>
                <w:rFonts w:ascii="Calibri" w:eastAsia="Calibri" w:hAnsi="Calibri" w:cs="Calibri"/>
                <w:sz w:val="22"/>
                <w:szCs w:val="22"/>
              </w:rPr>
              <w:t xml:space="preserve">Quartr </w:t>
            </w:r>
            <w:r>
              <w:rPr>
                <w:rFonts w:ascii="Calibri" w:eastAsia="Calibri" w:hAnsi="Calibri" w:cs="Calibri"/>
                <w:color w:val="2E75B6"/>
                <w:sz w:val="22"/>
                <w:szCs w:val="22"/>
              </w:rPr>
              <w:t>[Q]</w:t>
            </w:r>
            <w:r>
              <w:rPr>
                <w:rFonts w:ascii="Calibri" w:eastAsia="Calibri" w:hAnsi="Calibri" w:cs="Calibri"/>
                <w:sz w:val="22"/>
                <w:szCs w:val="22"/>
              </w:rPr>
              <w:t xml:space="preserve">, earnings release </w:t>
            </w:r>
            <w:r>
              <w:rPr>
                <w:rFonts w:ascii="Calibri" w:eastAsia="Calibri" w:hAnsi="Calibri" w:cs="Calibri"/>
                <w:color w:val="2E75B6"/>
                <w:sz w:val="22"/>
                <w:szCs w:val="22"/>
              </w:rPr>
              <w:t>[OF]</w:t>
            </w:r>
          </w:p>
        </w:tc>
        <w:tc>
          <w:tcPr>
            <w:tcW w:w="2250" w:type="dxa"/>
            <w:tcMar>
              <w:top w:w="80" w:type="dxa"/>
              <w:left w:w="60" w:type="dxa"/>
              <w:bottom w:w="80" w:type="dxa"/>
              <w:right w:w="60" w:type="dxa"/>
            </w:tcMar>
          </w:tcPr>
          <w:p w14:paraId="07B85713" w14:textId="77777777" w:rsidR="00495D00" w:rsidRDefault="00000000">
            <w:r>
              <w:rPr>
                <w:rFonts w:ascii="Calibri" w:eastAsia="Calibri" w:hAnsi="Calibri" w:cs="Calibri"/>
                <w:sz w:val="22"/>
                <w:szCs w:val="22"/>
              </w:rPr>
              <w:t>Core recurring growth rate</w:t>
            </w:r>
          </w:p>
        </w:tc>
      </w:tr>
      <w:tr w:rsidR="00495D00" w14:paraId="3DFDB1B3" w14:textId="77777777">
        <w:tblPrEx>
          <w:tblCellMar>
            <w:top w:w="0" w:type="dxa"/>
            <w:bottom w:w="0" w:type="dxa"/>
          </w:tblCellMar>
        </w:tblPrEx>
        <w:tc>
          <w:tcPr>
            <w:tcW w:w="2250" w:type="dxa"/>
            <w:tcMar>
              <w:top w:w="80" w:type="dxa"/>
              <w:left w:w="60" w:type="dxa"/>
              <w:bottom w:w="80" w:type="dxa"/>
              <w:right w:w="60" w:type="dxa"/>
            </w:tcMar>
          </w:tcPr>
          <w:p w14:paraId="4D52DF00" w14:textId="77777777" w:rsidR="00495D00" w:rsidRDefault="00000000">
            <w:r>
              <w:rPr>
                <w:rFonts w:ascii="Calibri" w:eastAsia="Calibri" w:hAnsi="Calibri" w:cs="Calibri"/>
                <w:sz w:val="22"/>
                <w:szCs w:val="22"/>
              </w:rPr>
              <w:t>Gross Margin</w:t>
            </w:r>
          </w:p>
        </w:tc>
        <w:tc>
          <w:tcPr>
            <w:tcW w:w="2250" w:type="dxa"/>
            <w:tcMar>
              <w:top w:w="80" w:type="dxa"/>
              <w:left w:w="60" w:type="dxa"/>
              <w:bottom w:w="80" w:type="dxa"/>
              <w:right w:w="60" w:type="dxa"/>
            </w:tcMar>
          </w:tcPr>
          <w:p w14:paraId="7F41D63E" w14:textId="77777777" w:rsidR="00495D00" w:rsidRDefault="00000000">
            <w:r>
              <w:rPr>
                <w:rFonts w:ascii="Calibri" w:eastAsia="Calibri" w:hAnsi="Calibri" w:cs="Calibri"/>
                <w:sz w:val="22"/>
                <w:szCs w:val="22"/>
              </w:rPr>
              <w:t>75.5% (FY2026: $2,413.3M / $3,195.3M)</w:t>
            </w:r>
          </w:p>
        </w:tc>
        <w:tc>
          <w:tcPr>
            <w:tcW w:w="2250" w:type="dxa"/>
            <w:tcMar>
              <w:top w:w="80" w:type="dxa"/>
              <w:left w:w="60" w:type="dxa"/>
              <w:bottom w:w="80" w:type="dxa"/>
              <w:right w:w="60" w:type="dxa"/>
            </w:tcMar>
          </w:tcPr>
          <w:p w14:paraId="1BC50129" w14:textId="77777777" w:rsidR="00495D00" w:rsidRDefault="00000000">
            <w:r>
              <w:rPr>
                <w:rFonts w:ascii="Calibri" w:eastAsia="Calibri" w:hAnsi="Calibri" w:cs="Calibri"/>
                <w:sz w:val="22"/>
                <w:szCs w:val="22"/>
              </w:rPr>
              <w:t xml:space="preserve">Quartr </w:t>
            </w:r>
            <w:r>
              <w:rPr>
                <w:rFonts w:ascii="Calibri" w:eastAsia="Calibri" w:hAnsi="Calibri" w:cs="Calibri"/>
                <w:color w:val="2E75B6"/>
                <w:sz w:val="22"/>
                <w:szCs w:val="22"/>
              </w:rPr>
              <w:t>[Q]</w:t>
            </w:r>
          </w:p>
        </w:tc>
        <w:tc>
          <w:tcPr>
            <w:tcW w:w="2250" w:type="dxa"/>
            <w:tcMar>
              <w:top w:w="80" w:type="dxa"/>
              <w:left w:w="60" w:type="dxa"/>
              <w:bottom w:w="80" w:type="dxa"/>
              <w:right w:w="60" w:type="dxa"/>
            </w:tcMar>
          </w:tcPr>
          <w:p w14:paraId="6FCA4674" w14:textId="77777777" w:rsidR="00495D00" w:rsidRDefault="00000000">
            <w:r>
              <w:rPr>
                <w:rFonts w:ascii="Calibri" w:eastAsia="Calibri" w:hAnsi="Calibri" w:cs="Calibri"/>
                <w:sz w:val="22"/>
                <w:szCs w:val="22"/>
              </w:rPr>
              <w:t>Business model efficiency; subscription GM~86%, services GM~18%</w:t>
            </w:r>
          </w:p>
        </w:tc>
      </w:tr>
      <w:tr w:rsidR="00495D00" w14:paraId="7C074079" w14:textId="77777777">
        <w:tblPrEx>
          <w:tblCellMar>
            <w:top w:w="0" w:type="dxa"/>
            <w:bottom w:w="0" w:type="dxa"/>
          </w:tblCellMar>
        </w:tblPrEx>
        <w:tc>
          <w:tcPr>
            <w:tcW w:w="2250" w:type="dxa"/>
            <w:tcMar>
              <w:top w:w="80" w:type="dxa"/>
              <w:left w:w="60" w:type="dxa"/>
              <w:bottom w:w="80" w:type="dxa"/>
              <w:right w:w="60" w:type="dxa"/>
            </w:tcMar>
          </w:tcPr>
          <w:p w14:paraId="4896E6AF" w14:textId="77777777" w:rsidR="00495D00" w:rsidRDefault="00000000">
            <w:r>
              <w:rPr>
                <w:rFonts w:ascii="Calibri" w:eastAsia="Calibri" w:hAnsi="Calibri" w:cs="Calibri"/>
                <w:sz w:val="22"/>
                <w:szCs w:val="22"/>
              </w:rPr>
              <w:t>GAAP Operating Income</w:t>
            </w:r>
          </w:p>
        </w:tc>
        <w:tc>
          <w:tcPr>
            <w:tcW w:w="2250" w:type="dxa"/>
            <w:tcMar>
              <w:top w:w="80" w:type="dxa"/>
              <w:left w:w="60" w:type="dxa"/>
              <w:bottom w:w="80" w:type="dxa"/>
              <w:right w:w="60" w:type="dxa"/>
            </w:tcMar>
          </w:tcPr>
          <w:p w14:paraId="601CAC6D" w14:textId="77777777" w:rsidR="00495D00" w:rsidRDefault="00000000">
            <w:r>
              <w:rPr>
                <w:rFonts w:ascii="Calibri" w:eastAsia="Calibri" w:hAnsi="Calibri" w:cs="Calibri"/>
                <w:sz w:val="22"/>
                <w:szCs w:val="22"/>
              </w:rPr>
              <w:t>$916.4M (FY2026)</w:t>
            </w:r>
          </w:p>
        </w:tc>
        <w:tc>
          <w:tcPr>
            <w:tcW w:w="2250" w:type="dxa"/>
            <w:tcMar>
              <w:top w:w="80" w:type="dxa"/>
              <w:left w:w="60" w:type="dxa"/>
              <w:bottom w:w="80" w:type="dxa"/>
              <w:right w:w="60" w:type="dxa"/>
            </w:tcMar>
          </w:tcPr>
          <w:p w14:paraId="470FBE2B" w14:textId="77777777" w:rsidR="00495D00" w:rsidRDefault="00000000">
            <w:r>
              <w:rPr>
                <w:rFonts w:ascii="Calibri" w:eastAsia="Calibri" w:hAnsi="Calibri" w:cs="Calibri"/>
                <w:sz w:val="22"/>
                <w:szCs w:val="22"/>
              </w:rPr>
              <w:t xml:space="preserve">Quartr </w:t>
            </w:r>
            <w:r>
              <w:rPr>
                <w:rFonts w:ascii="Calibri" w:eastAsia="Calibri" w:hAnsi="Calibri" w:cs="Calibri"/>
                <w:color w:val="2E75B6"/>
                <w:sz w:val="22"/>
                <w:szCs w:val="22"/>
              </w:rPr>
              <w:t>[Q]</w:t>
            </w:r>
          </w:p>
        </w:tc>
        <w:tc>
          <w:tcPr>
            <w:tcW w:w="2250" w:type="dxa"/>
            <w:tcMar>
              <w:top w:w="80" w:type="dxa"/>
              <w:left w:w="60" w:type="dxa"/>
              <w:bottom w:w="80" w:type="dxa"/>
              <w:right w:w="60" w:type="dxa"/>
            </w:tcMar>
          </w:tcPr>
          <w:p w14:paraId="41FF5907" w14:textId="77777777" w:rsidR="00495D00" w:rsidRDefault="00000000">
            <w:r>
              <w:rPr>
                <w:rFonts w:ascii="Calibri" w:eastAsia="Calibri" w:hAnsi="Calibri" w:cs="Calibri"/>
                <w:sz w:val="22"/>
                <w:szCs w:val="22"/>
              </w:rPr>
              <w:t>GAAP profitability trajectory; FY2024 inflection point</w:t>
            </w:r>
          </w:p>
        </w:tc>
      </w:tr>
      <w:tr w:rsidR="00495D00" w14:paraId="00084CC7" w14:textId="77777777">
        <w:tblPrEx>
          <w:tblCellMar>
            <w:top w:w="0" w:type="dxa"/>
            <w:bottom w:w="0" w:type="dxa"/>
          </w:tblCellMar>
        </w:tblPrEx>
        <w:tc>
          <w:tcPr>
            <w:tcW w:w="2250" w:type="dxa"/>
            <w:tcMar>
              <w:top w:w="80" w:type="dxa"/>
              <w:left w:w="60" w:type="dxa"/>
              <w:bottom w:w="80" w:type="dxa"/>
              <w:right w:w="60" w:type="dxa"/>
            </w:tcMar>
          </w:tcPr>
          <w:p w14:paraId="3D41677B" w14:textId="77777777" w:rsidR="00495D00" w:rsidRDefault="00000000">
            <w:r>
              <w:rPr>
                <w:rFonts w:ascii="Calibri" w:eastAsia="Calibri" w:hAnsi="Calibri" w:cs="Calibri"/>
                <w:sz w:val="22"/>
                <w:szCs w:val="22"/>
              </w:rPr>
              <w:t>Non-GAAP Operating Income</w:t>
            </w:r>
          </w:p>
        </w:tc>
        <w:tc>
          <w:tcPr>
            <w:tcW w:w="2250" w:type="dxa"/>
            <w:tcMar>
              <w:top w:w="80" w:type="dxa"/>
              <w:left w:w="60" w:type="dxa"/>
              <w:bottom w:w="80" w:type="dxa"/>
              <w:right w:w="60" w:type="dxa"/>
            </w:tcMar>
          </w:tcPr>
          <w:p w14:paraId="112BA78A" w14:textId="77777777" w:rsidR="00495D00" w:rsidRDefault="00000000">
            <w:r>
              <w:rPr>
                <w:rFonts w:ascii="Calibri" w:eastAsia="Calibri" w:hAnsi="Calibri" w:cs="Calibri"/>
                <w:sz w:val="22"/>
                <w:szCs w:val="22"/>
              </w:rPr>
              <w:t>$1,434M (FY2026)</w:t>
            </w:r>
          </w:p>
        </w:tc>
        <w:tc>
          <w:tcPr>
            <w:tcW w:w="2250" w:type="dxa"/>
            <w:tcMar>
              <w:top w:w="80" w:type="dxa"/>
              <w:left w:w="60" w:type="dxa"/>
              <w:bottom w:w="80" w:type="dxa"/>
              <w:right w:w="60" w:type="dxa"/>
            </w:tcMar>
          </w:tcPr>
          <w:p w14:paraId="52C7020B" w14:textId="77777777" w:rsidR="00495D00" w:rsidRDefault="00000000">
            <w:r>
              <w:rPr>
                <w:rFonts w:ascii="Calibri" w:eastAsia="Calibri" w:hAnsi="Calibri" w:cs="Calibri"/>
                <w:sz w:val="22"/>
                <w:szCs w:val="22"/>
              </w:rPr>
              <w:t xml:space="preserve">Q4 FY2026 transcript </w:t>
            </w:r>
            <w:r>
              <w:rPr>
                <w:rFonts w:ascii="Calibri" w:eastAsia="Calibri" w:hAnsi="Calibri" w:cs="Calibri"/>
                <w:color w:val="2E75B6"/>
                <w:sz w:val="22"/>
                <w:szCs w:val="22"/>
              </w:rPr>
              <w:t>[TR]</w:t>
            </w:r>
          </w:p>
        </w:tc>
        <w:tc>
          <w:tcPr>
            <w:tcW w:w="2250" w:type="dxa"/>
            <w:tcMar>
              <w:top w:w="80" w:type="dxa"/>
              <w:left w:w="60" w:type="dxa"/>
              <w:bottom w:w="80" w:type="dxa"/>
              <w:right w:w="60" w:type="dxa"/>
            </w:tcMar>
          </w:tcPr>
          <w:p w14:paraId="37A64094" w14:textId="77777777" w:rsidR="00495D00" w:rsidRDefault="00000000">
            <w:r>
              <w:rPr>
                <w:rFonts w:ascii="Calibri" w:eastAsia="Calibri" w:hAnsi="Calibri" w:cs="Calibri"/>
                <w:sz w:val="22"/>
                <w:szCs w:val="22"/>
              </w:rPr>
              <w:t>Management's preferred profitability metric</w:t>
            </w:r>
          </w:p>
        </w:tc>
      </w:tr>
      <w:tr w:rsidR="00495D00" w14:paraId="6995644B" w14:textId="77777777">
        <w:tblPrEx>
          <w:tblCellMar>
            <w:top w:w="0" w:type="dxa"/>
            <w:bottom w:w="0" w:type="dxa"/>
          </w:tblCellMar>
        </w:tblPrEx>
        <w:tc>
          <w:tcPr>
            <w:tcW w:w="2250" w:type="dxa"/>
            <w:tcMar>
              <w:top w:w="80" w:type="dxa"/>
              <w:left w:w="60" w:type="dxa"/>
              <w:bottom w:w="80" w:type="dxa"/>
              <w:right w:w="60" w:type="dxa"/>
            </w:tcMar>
          </w:tcPr>
          <w:p w14:paraId="59762E0E" w14:textId="77777777" w:rsidR="00495D00" w:rsidRDefault="00000000">
            <w:r>
              <w:rPr>
                <w:rFonts w:ascii="Calibri" w:eastAsia="Calibri" w:hAnsi="Calibri" w:cs="Calibri"/>
                <w:sz w:val="22"/>
                <w:szCs w:val="22"/>
              </w:rPr>
              <w:lastRenderedPageBreak/>
              <w:t>Non-GAAP Operating Margin</w:t>
            </w:r>
          </w:p>
        </w:tc>
        <w:tc>
          <w:tcPr>
            <w:tcW w:w="2250" w:type="dxa"/>
            <w:tcMar>
              <w:top w:w="80" w:type="dxa"/>
              <w:left w:w="60" w:type="dxa"/>
              <w:bottom w:w="80" w:type="dxa"/>
              <w:right w:w="60" w:type="dxa"/>
            </w:tcMar>
          </w:tcPr>
          <w:p w14:paraId="25D1BF08" w14:textId="77777777" w:rsidR="00495D00" w:rsidRDefault="00000000">
            <w:r>
              <w:rPr>
                <w:rFonts w:ascii="Calibri" w:eastAsia="Calibri" w:hAnsi="Calibri" w:cs="Calibri"/>
                <w:sz w:val="22"/>
                <w:szCs w:val="22"/>
              </w:rPr>
              <w:t>~44.9% (FY2026: $1,434M / $3,195M)</w:t>
            </w:r>
          </w:p>
        </w:tc>
        <w:tc>
          <w:tcPr>
            <w:tcW w:w="2250" w:type="dxa"/>
            <w:tcMar>
              <w:top w:w="80" w:type="dxa"/>
              <w:left w:w="60" w:type="dxa"/>
              <w:bottom w:w="80" w:type="dxa"/>
              <w:right w:w="60" w:type="dxa"/>
            </w:tcMar>
          </w:tcPr>
          <w:p w14:paraId="7A9A6541" w14:textId="77777777" w:rsidR="00495D00" w:rsidRDefault="00000000">
            <w:r>
              <w:rPr>
                <w:rFonts w:ascii="Calibri" w:eastAsia="Calibri" w:hAnsi="Calibri" w:cs="Calibri"/>
                <w:sz w:val="22"/>
                <w:szCs w:val="22"/>
              </w:rPr>
              <w:t xml:space="preserve">Derived from above </w:t>
            </w:r>
            <w:r>
              <w:rPr>
                <w:rFonts w:ascii="Calibri" w:eastAsia="Calibri" w:hAnsi="Calibri" w:cs="Calibri"/>
                <w:color w:val="2E75B6"/>
                <w:sz w:val="22"/>
                <w:szCs w:val="22"/>
              </w:rPr>
              <w:t>[Q][TR]</w:t>
            </w:r>
          </w:p>
        </w:tc>
        <w:tc>
          <w:tcPr>
            <w:tcW w:w="2250" w:type="dxa"/>
            <w:tcMar>
              <w:top w:w="80" w:type="dxa"/>
              <w:left w:w="60" w:type="dxa"/>
              <w:bottom w:w="80" w:type="dxa"/>
              <w:right w:w="60" w:type="dxa"/>
            </w:tcMar>
          </w:tcPr>
          <w:p w14:paraId="102B562B" w14:textId="77777777" w:rsidR="00495D00" w:rsidRDefault="00000000">
            <w:r>
              <w:rPr>
                <w:rFonts w:ascii="Calibri" w:eastAsia="Calibri" w:hAnsi="Calibri" w:cs="Calibri"/>
                <w:sz w:val="22"/>
                <w:szCs w:val="22"/>
              </w:rPr>
              <w:t>Profitability level vs. 2030 targets</w:t>
            </w:r>
          </w:p>
        </w:tc>
      </w:tr>
      <w:tr w:rsidR="00495D00" w14:paraId="0BD13DA8" w14:textId="77777777">
        <w:tblPrEx>
          <w:tblCellMar>
            <w:top w:w="0" w:type="dxa"/>
            <w:bottom w:w="0" w:type="dxa"/>
          </w:tblCellMar>
        </w:tblPrEx>
        <w:tc>
          <w:tcPr>
            <w:tcW w:w="2250" w:type="dxa"/>
            <w:tcMar>
              <w:top w:w="80" w:type="dxa"/>
              <w:left w:w="60" w:type="dxa"/>
              <w:bottom w:w="80" w:type="dxa"/>
              <w:right w:w="60" w:type="dxa"/>
            </w:tcMar>
          </w:tcPr>
          <w:p w14:paraId="233585B0" w14:textId="77777777" w:rsidR="00495D00" w:rsidRDefault="00000000">
            <w:r>
              <w:rPr>
                <w:rFonts w:ascii="Calibri" w:eastAsia="Calibri" w:hAnsi="Calibri" w:cs="Calibri"/>
                <w:sz w:val="22"/>
                <w:szCs w:val="22"/>
              </w:rPr>
              <w:t>FCF</w:t>
            </w:r>
          </w:p>
        </w:tc>
        <w:tc>
          <w:tcPr>
            <w:tcW w:w="2250" w:type="dxa"/>
            <w:tcMar>
              <w:top w:w="80" w:type="dxa"/>
              <w:left w:w="60" w:type="dxa"/>
              <w:bottom w:w="80" w:type="dxa"/>
              <w:right w:w="60" w:type="dxa"/>
            </w:tcMar>
          </w:tcPr>
          <w:p w14:paraId="57566EC1" w14:textId="77777777" w:rsidR="00495D00" w:rsidRDefault="00000000">
            <w:r>
              <w:rPr>
                <w:rFonts w:ascii="Calibri" w:eastAsia="Calibri" w:hAnsi="Calibri" w:cs="Calibri"/>
                <w:sz w:val="22"/>
                <w:szCs w:val="22"/>
              </w:rPr>
              <w:t>$1,386.1M (FY2026)</w:t>
            </w:r>
          </w:p>
        </w:tc>
        <w:tc>
          <w:tcPr>
            <w:tcW w:w="2250" w:type="dxa"/>
            <w:tcMar>
              <w:top w:w="80" w:type="dxa"/>
              <w:left w:w="60" w:type="dxa"/>
              <w:bottom w:w="80" w:type="dxa"/>
              <w:right w:w="60" w:type="dxa"/>
            </w:tcMar>
          </w:tcPr>
          <w:p w14:paraId="29E3B656" w14:textId="77777777" w:rsidR="00495D00" w:rsidRDefault="00000000">
            <w:r>
              <w:rPr>
                <w:rFonts w:ascii="Calibri" w:eastAsia="Calibri" w:hAnsi="Calibri" w:cs="Calibri"/>
                <w:sz w:val="22"/>
                <w:szCs w:val="22"/>
              </w:rPr>
              <w:t xml:space="preserve">Q4 FY2026 earnings release </w:t>
            </w:r>
            <w:r>
              <w:rPr>
                <w:rFonts w:ascii="Calibri" w:eastAsia="Calibri" w:hAnsi="Calibri" w:cs="Calibri"/>
                <w:color w:val="2E75B6"/>
                <w:sz w:val="22"/>
                <w:szCs w:val="22"/>
              </w:rPr>
              <w:t>[OF]</w:t>
            </w:r>
          </w:p>
        </w:tc>
        <w:tc>
          <w:tcPr>
            <w:tcW w:w="2250" w:type="dxa"/>
            <w:tcMar>
              <w:top w:w="80" w:type="dxa"/>
              <w:left w:w="60" w:type="dxa"/>
              <w:bottom w:w="80" w:type="dxa"/>
              <w:right w:w="60" w:type="dxa"/>
            </w:tcMar>
          </w:tcPr>
          <w:p w14:paraId="1FD6BB04" w14:textId="77777777" w:rsidR="00495D00" w:rsidRDefault="00000000">
            <w:r>
              <w:rPr>
                <w:rFonts w:ascii="Calibri" w:eastAsia="Calibri" w:hAnsi="Calibri" w:cs="Calibri"/>
                <w:sz w:val="22"/>
                <w:szCs w:val="22"/>
              </w:rPr>
              <w:t>Cash generation quality; nearly 100% FCF/non-GAAP NI conversion</w:t>
            </w:r>
          </w:p>
        </w:tc>
      </w:tr>
      <w:tr w:rsidR="00495D00" w14:paraId="21073B31" w14:textId="77777777">
        <w:tblPrEx>
          <w:tblCellMar>
            <w:top w:w="0" w:type="dxa"/>
            <w:bottom w:w="0" w:type="dxa"/>
          </w:tblCellMar>
        </w:tblPrEx>
        <w:tc>
          <w:tcPr>
            <w:tcW w:w="2250" w:type="dxa"/>
            <w:tcMar>
              <w:top w:w="80" w:type="dxa"/>
              <w:left w:w="60" w:type="dxa"/>
              <w:bottom w:w="80" w:type="dxa"/>
              <w:right w:w="60" w:type="dxa"/>
            </w:tcMar>
          </w:tcPr>
          <w:p w14:paraId="75370828" w14:textId="77777777" w:rsidR="00495D00" w:rsidRDefault="00000000">
            <w:r>
              <w:rPr>
                <w:rFonts w:ascii="Calibri" w:eastAsia="Calibri" w:hAnsi="Calibri" w:cs="Calibri"/>
                <w:sz w:val="22"/>
                <w:szCs w:val="22"/>
              </w:rPr>
              <w:t>Cash + ST Investments</w:t>
            </w:r>
          </w:p>
        </w:tc>
        <w:tc>
          <w:tcPr>
            <w:tcW w:w="2250" w:type="dxa"/>
            <w:tcMar>
              <w:top w:w="80" w:type="dxa"/>
              <w:left w:w="60" w:type="dxa"/>
              <w:bottom w:w="80" w:type="dxa"/>
              <w:right w:w="60" w:type="dxa"/>
            </w:tcMar>
          </w:tcPr>
          <w:p w14:paraId="5B40D43A" w14:textId="77777777" w:rsidR="00495D00" w:rsidRDefault="00000000">
            <w:r>
              <w:rPr>
                <w:rFonts w:ascii="Calibri" w:eastAsia="Calibri" w:hAnsi="Calibri" w:cs="Calibri"/>
                <w:sz w:val="22"/>
                <w:szCs w:val="22"/>
              </w:rPr>
              <w:t>$6,560.8M (Jan 31, 2026)</w:t>
            </w:r>
          </w:p>
        </w:tc>
        <w:tc>
          <w:tcPr>
            <w:tcW w:w="2250" w:type="dxa"/>
            <w:tcMar>
              <w:top w:w="80" w:type="dxa"/>
              <w:left w:w="60" w:type="dxa"/>
              <w:bottom w:w="80" w:type="dxa"/>
              <w:right w:w="60" w:type="dxa"/>
            </w:tcMar>
          </w:tcPr>
          <w:p w14:paraId="611A8BE9" w14:textId="77777777" w:rsidR="00495D00" w:rsidRDefault="00000000">
            <w:r>
              <w:rPr>
                <w:rFonts w:ascii="Calibri" w:eastAsia="Calibri" w:hAnsi="Calibri" w:cs="Calibri"/>
                <w:sz w:val="22"/>
                <w:szCs w:val="22"/>
              </w:rPr>
              <w:t xml:space="preserve">Q4 FY2026 earnings release </w:t>
            </w:r>
            <w:r>
              <w:rPr>
                <w:rFonts w:ascii="Calibri" w:eastAsia="Calibri" w:hAnsi="Calibri" w:cs="Calibri"/>
                <w:color w:val="2E75B6"/>
                <w:sz w:val="22"/>
                <w:szCs w:val="22"/>
              </w:rPr>
              <w:t>[OF]</w:t>
            </w:r>
          </w:p>
        </w:tc>
        <w:tc>
          <w:tcPr>
            <w:tcW w:w="2250" w:type="dxa"/>
            <w:tcMar>
              <w:top w:w="80" w:type="dxa"/>
              <w:left w:w="60" w:type="dxa"/>
              <w:bottom w:w="80" w:type="dxa"/>
              <w:right w:w="60" w:type="dxa"/>
            </w:tcMar>
          </w:tcPr>
          <w:p w14:paraId="5276577D" w14:textId="77777777" w:rsidR="00495D00" w:rsidRDefault="00000000">
            <w:r>
              <w:rPr>
                <w:rFonts w:ascii="Calibri" w:eastAsia="Calibri" w:hAnsi="Calibri" w:cs="Calibri"/>
                <w:sz w:val="22"/>
                <w:szCs w:val="22"/>
              </w:rPr>
              <w:t>Balance sheet strength; zero long-term debt</w:t>
            </w:r>
          </w:p>
        </w:tc>
      </w:tr>
    </w:tbl>
    <w:p w14:paraId="2D76860B" w14:textId="77777777" w:rsidR="00495D00" w:rsidRDefault="00495D00">
      <w:pPr>
        <w:spacing w:after="120"/>
      </w:pPr>
    </w:p>
    <w:p w14:paraId="37011329" w14:textId="77777777" w:rsidR="00495D00" w:rsidRDefault="00000000">
      <w:pPr>
        <w:spacing w:after="120"/>
      </w:pPr>
      <w:r>
        <w:rPr>
          <w:rFonts w:ascii="Calibri" w:eastAsia="Calibri" w:hAnsi="Calibri" w:cs="Calibri"/>
          <w:b/>
          <w:bCs/>
          <w:sz w:val="22"/>
          <w:szCs w:val="22"/>
        </w:rPr>
        <w:t>Pipeline / Forward-Looking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95D00" w14:paraId="765B816D"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3F48EA74" w14:textId="77777777" w:rsidR="00495D00" w:rsidRDefault="00000000">
            <w:r>
              <w:rPr>
                <w:rFonts w:ascii="Calibri" w:eastAsia="Calibri" w:hAnsi="Calibri" w:cs="Calibri"/>
                <w:sz w:val="22"/>
                <w:szCs w:val="22"/>
              </w:rPr>
              <w:t>KPI</w:t>
            </w:r>
          </w:p>
        </w:tc>
        <w:tc>
          <w:tcPr>
            <w:tcW w:w="2250" w:type="dxa"/>
            <w:shd w:val="clear" w:color="auto" w:fill="D5E8F0"/>
            <w:tcMar>
              <w:top w:w="80" w:type="dxa"/>
              <w:left w:w="60" w:type="dxa"/>
              <w:bottom w:w="80" w:type="dxa"/>
              <w:right w:w="60" w:type="dxa"/>
            </w:tcMar>
          </w:tcPr>
          <w:p w14:paraId="6B5746D2" w14:textId="77777777" w:rsidR="00495D00" w:rsidRDefault="00000000">
            <w:r>
              <w:rPr>
                <w:rFonts w:ascii="Calibri" w:eastAsia="Calibri" w:hAnsi="Calibri" w:cs="Calibri"/>
                <w:sz w:val="22"/>
                <w:szCs w:val="22"/>
              </w:rPr>
              <w:t>Most Recent Value</w:t>
            </w:r>
          </w:p>
        </w:tc>
        <w:tc>
          <w:tcPr>
            <w:tcW w:w="2250" w:type="dxa"/>
            <w:shd w:val="clear" w:color="auto" w:fill="D5E8F0"/>
            <w:tcMar>
              <w:top w:w="80" w:type="dxa"/>
              <w:left w:w="60" w:type="dxa"/>
              <w:bottom w:w="80" w:type="dxa"/>
              <w:right w:w="60" w:type="dxa"/>
            </w:tcMar>
          </w:tcPr>
          <w:p w14:paraId="0E44C899" w14:textId="77777777" w:rsidR="00495D00" w:rsidRDefault="00000000">
            <w:r>
              <w:rPr>
                <w:rFonts w:ascii="Calibri" w:eastAsia="Calibri" w:hAnsi="Calibri" w:cs="Calibri"/>
                <w:sz w:val="22"/>
                <w:szCs w:val="22"/>
              </w:rPr>
              <w:t>Source</w:t>
            </w:r>
          </w:p>
        </w:tc>
        <w:tc>
          <w:tcPr>
            <w:tcW w:w="2250" w:type="dxa"/>
            <w:shd w:val="clear" w:color="auto" w:fill="D5E8F0"/>
            <w:tcMar>
              <w:top w:w="80" w:type="dxa"/>
              <w:left w:w="60" w:type="dxa"/>
              <w:bottom w:w="80" w:type="dxa"/>
              <w:right w:w="60" w:type="dxa"/>
            </w:tcMar>
          </w:tcPr>
          <w:p w14:paraId="7FD0550B" w14:textId="77777777" w:rsidR="00495D00" w:rsidRDefault="00000000">
            <w:r>
              <w:rPr>
                <w:rFonts w:ascii="Calibri" w:eastAsia="Calibri" w:hAnsi="Calibri" w:cs="Calibri"/>
                <w:sz w:val="22"/>
                <w:szCs w:val="22"/>
              </w:rPr>
              <w:t>Why It Matters</w:t>
            </w:r>
          </w:p>
        </w:tc>
      </w:tr>
      <w:tr w:rsidR="00495D00" w14:paraId="48D7725D" w14:textId="77777777">
        <w:tblPrEx>
          <w:tblCellMar>
            <w:top w:w="0" w:type="dxa"/>
            <w:bottom w:w="0" w:type="dxa"/>
          </w:tblCellMar>
        </w:tblPrEx>
        <w:tc>
          <w:tcPr>
            <w:tcW w:w="2250" w:type="dxa"/>
            <w:tcMar>
              <w:top w:w="80" w:type="dxa"/>
              <w:left w:w="60" w:type="dxa"/>
              <w:bottom w:w="80" w:type="dxa"/>
              <w:right w:w="60" w:type="dxa"/>
            </w:tcMar>
          </w:tcPr>
          <w:p w14:paraId="2F812B4F" w14:textId="77777777" w:rsidR="00495D00" w:rsidRDefault="00000000">
            <w:r>
              <w:rPr>
                <w:rFonts w:ascii="Calibri" w:eastAsia="Calibri" w:hAnsi="Calibri" w:cs="Calibri"/>
                <w:sz w:val="22"/>
                <w:szCs w:val="22"/>
              </w:rPr>
              <w:t>FY2027 Revenue Guidance</w:t>
            </w:r>
          </w:p>
        </w:tc>
        <w:tc>
          <w:tcPr>
            <w:tcW w:w="2250" w:type="dxa"/>
            <w:tcMar>
              <w:top w:w="80" w:type="dxa"/>
              <w:left w:w="60" w:type="dxa"/>
              <w:bottom w:w="80" w:type="dxa"/>
              <w:right w:w="60" w:type="dxa"/>
            </w:tcMar>
          </w:tcPr>
          <w:p w14:paraId="09674128" w14:textId="77777777" w:rsidR="00495D00" w:rsidRDefault="00000000">
            <w:r>
              <w:rPr>
                <w:rFonts w:ascii="Calibri" w:eastAsia="Calibri" w:hAnsi="Calibri" w:cs="Calibri"/>
                <w:sz w:val="22"/>
                <w:szCs w:val="22"/>
              </w:rPr>
              <w:t>$3,585–3,600M</w:t>
            </w:r>
          </w:p>
        </w:tc>
        <w:tc>
          <w:tcPr>
            <w:tcW w:w="2250" w:type="dxa"/>
            <w:tcMar>
              <w:top w:w="80" w:type="dxa"/>
              <w:left w:w="60" w:type="dxa"/>
              <w:bottom w:w="80" w:type="dxa"/>
              <w:right w:w="60" w:type="dxa"/>
            </w:tcMar>
          </w:tcPr>
          <w:p w14:paraId="593B4BA2" w14:textId="77777777" w:rsidR="00495D00" w:rsidRDefault="00000000">
            <w:r>
              <w:rPr>
                <w:rFonts w:ascii="Calibri" w:eastAsia="Calibri" w:hAnsi="Calibri" w:cs="Calibri"/>
                <w:sz w:val="22"/>
                <w:szCs w:val="22"/>
              </w:rPr>
              <w:t xml:space="preserve">Q4 FY2026 earnings release </w:t>
            </w:r>
            <w:r>
              <w:rPr>
                <w:rFonts w:ascii="Calibri" w:eastAsia="Calibri" w:hAnsi="Calibri" w:cs="Calibri"/>
                <w:color w:val="2E75B6"/>
                <w:sz w:val="22"/>
                <w:szCs w:val="22"/>
              </w:rPr>
              <w:t>[OF]</w:t>
            </w:r>
          </w:p>
        </w:tc>
        <w:tc>
          <w:tcPr>
            <w:tcW w:w="2250" w:type="dxa"/>
            <w:tcMar>
              <w:top w:w="80" w:type="dxa"/>
              <w:left w:w="60" w:type="dxa"/>
              <w:bottom w:w="80" w:type="dxa"/>
              <w:right w:w="60" w:type="dxa"/>
            </w:tcMar>
          </w:tcPr>
          <w:p w14:paraId="52D17738" w14:textId="77777777" w:rsidR="00495D00" w:rsidRDefault="00000000">
            <w:r>
              <w:rPr>
                <w:rFonts w:ascii="Calibri" w:eastAsia="Calibri" w:hAnsi="Calibri" w:cs="Calibri"/>
                <w:sz w:val="22"/>
                <w:szCs w:val="22"/>
              </w:rPr>
              <w:t>~12-13% growth implied; modest deceleration from FY2026</w:t>
            </w:r>
          </w:p>
        </w:tc>
      </w:tr>
      <w:tr w:rsidR="00495D00" w14:paraId="1A6DE109" w14:textId="77777777">
        <w:tblPrEx>
          <w:tblCellMar>
            <w:top w:w="0" w:type="dxa"/>
            <w:bottom w:w="0" w:type="dxa"/>
          </w:tblCellMar>
        </w:tblPrEx>
        <w:tc>
          <w:tcPr>
            <w:tcW w:w="2250" w:type="dxa"/>
            <w:tcMar>
              <w:top w:w="80" w:type="dxa"/>
              <w:left w:w="60" w:type="dxa"/>
              <w:bottom w:w="80" w:type="dxa"/>
              <w:right w:w="60" w:type="dxa"/>
            </w:tcMar>
          </w:tcPr>
          <w:p w14:paraId="0C4B3D85" w14:textId="77777777" w:rsidR="00495D00" w:rsidRDefault="00000000">
            <w:r>
              <w:rPr>
                <w:rFonts w:ascii="Calibri" w:eastAsia="Calibri" w:hAnsi="Calibri" w:cs="Calibri"/>
                <w:sz w:val="22"/>
                <w:szCs w:val="22"/>
              </w:rPr>
              <w:t>FY2027 Non-GAAP OI Guidance</w:t>
            </w:r>
          </w:p>
        </w:tc>
        <w:tc>
          <w:tcPr>
            <w:tcW w:w="2250" w:type="dxa"/>
            <w:tcMar>
              <w:top w:w="80" w:type="dxa"/>
              <w:left w:w="60" w:type="dxa"/>
              <w:bottom w:w="80" w:type="dxa"/>
              <w:right w:w="60" w:type="dxa"/>
            </w:tcMar>
          </w:tcPr>
          <w:p w14:paraId="3D83C1BA" w14:textId="77777777" w:rsidR="00495D00" w:rsidRDefault="00000000">
            <w:r>
              <w:rPr>
                <w:rFonts w:ascii="Calibri" w:eastAsia="Calibri" w:hAnsi="Calibri" w:cs="Calibri"/>
                <w:sz w:val="22"/>
                <w:szCs w:val="22"/>
              </w:rPr>
              <w:t>~$1,590M</w:t>
            </w:r>
          </w:p>
        </w:tc>
        <w:tc>
          <w:tcPr>
            <w:tcW w:w="2250" w:type="dxa"/>
            <w:tcMar>
              <w:top w:w="80" w:type="dxa"/>
              <w:left w:w="60" w:type="dxa"/>
              <w:bottom w:w="80" w:type="dxa"/>
              <w:right w:w="60" w:type="dxa"/>
            </w:tcMar>
          </w:tcPr>
          <w:p w14:paraId="02ABCF12" w14:textId="77777777" w:rsidR="00495D00" w:rsidRDefault="00000000">
            <w:r>
              <w:rPr>
                <w:rFonts w:ascii="Calibri" w:eastAsia="Calibri" w:hAnsi="Calibri" w:cs="Calibri"/>
                <w:sz w:val="22"/>
                <w:szCs w:val="22"/>
              </w:rPr>
              <w:t xml:space="preserve">Q4 FY2026 earnings release </w:t>
            </w:r>
            <w:r>
              <w:rPr>
                <w:rFonts w:ascii="Calibri" w:eastAsia="Calibri" w:hAnsi="Calibri" w:cs="Calibri"/>
                <w:color w:val="2E75B6"/>
                <w:sz w:val="22"/>
                <w:szCs w:val="22"/>
              </w:rPr>
              <w:t>[OF]</w:t>
            </w:r>
          </w:p>
        </w:tc>
        <w:tc>
          <w:tcPr>
            <w:tcW w:w="2250" w:type="dxa"/>
            <w:tcMar>
              <w:top w:w="80" w:type="dxa"/>
              <w:left w:w="60" w:type="dxa"/>
              <w:bottom w:w="80" w:type="dxa"/>
              <w:right w:w="60" w:type="dxa"/>
            </w:tcMar>
          </w:tcPr>
          <w:p w14:paraId="1433987E" w14:textId="77777777" w:rsidR="00495D00" w:rsidRDefault="00000000">
            <w:r>
              <w:rPr>
                <w:rFonts w:ascii="Calibri" w:eastAsia="Calibri" w:hAnsi="Calibri" w:cs="Calibri"/>
                <w:sz w:val="22"/>
                <w:szCs w:val="22"/>
              </w:rPr>
              <w:t>Margin expansion continuing</w:t>
            </w:r>
          </w:p>
        </w:tc>
      </w:tr>
      <w:tr w:rsidR="00495D00" w14:paraId="55953EFC" w14:textId="77777777">
        <w:tblPrEx>
          <w:tblCellMar>
            <w:top w:w="0" w:type="dxa"/>
            <w:bottom w:w="0" w:type="dxa"/>
          </w:tblCellMar>
        </w:tblPrEx>
        <w:tc>
          <w:tcPr>
            <w:tcW w:w="2250" w:type="dxa"/>
            <w:tcMar>
              <w:top w:w="80" w:type="dxa"/>
              <w:left w:w="60" w:type="dxa"/>
              <w:bottom w:w="80" w:type="dxa"/>
              <w:right w:w="60" w:type="dxa"/>
            </w:tcMar>
          </w:tcPr>
          <w:p w14:paraId="045ED6C9" w14:textId="77777777" w:rsidR="00495D00" w:rsidRDefault="00000000">
            <w:r>
              <w:rPr>
                <w:rFonts w:ascii="Calibri" w:eastAsia="Calibri" w:hAnsi="Calibri" w:cs="Calibri"/>
                <w:sz w:val="22"/>
                <w:szCs w:val="22"/>
              </w:rPr>
              <w:t>2030 Revenue Target</w:t>
            </w:r>
          </w:p>
        </w:tc>
        <w:tc>
          <w:tcPr>
            <w:tcW w:w="2250" w:type="dxa"/>
            <w:tcMar>
              <w:top w:w="80" w:type="dxa"/>
              <w:left w:w="60" w:type="dxa"/>
              <w:bottom w:w="80" w:type="dxa"/>
              <w:right w:w="60" w:type="dxa"/>
            </w:tcMar>
          </w:tcPr>
          <w:p w14:paraId="45629F8E" w14:textId="77777777" w:rsidR="00495D00" w:rsidRDefault="00000000">
            <w:r>
              <w:rPr>
                <w:rFonts w:ascii="Calibri" w:eastAsia="Calibri" w:hAnsi="Calibri" w:cs="Calibri"/>
                <w:sz w:val="22"/>
                <w:szCs w:val="22"/>
              </w:rPr>
              <w:t>$6 billion</w:t>
            </w:r>
          </w:p>
        </w:tc>
        <w:tc>
          <w:tcPr>
            <w:tcW w:w="2250" w:type="dxa"/>
            <w:tcMar>
              <w:top w:w="80" w:type="dxa"/>
              <w:left w:w="60" w:type="dxa"/>
              <w:bottom w:w="80" w:type="dxa"/>
              <w:right w:w="60" w:type="dxa"/>
            </w:tcMar>
          </w:tcPr>
          <w:p w14:paraId="738FEFD0" w14:textId="77777777" w:rsidR="00495D00" w:rsidRDefault="00000000">
            <w:r>
              <w:rPr>
                <w:rFonts w:ascii="Calibri" w:eastAsia="Calibri" w:hAnsi="Calibri" w:cs="Calibri"/>
                <w:sz w:val="22"/>
                <w:szCs w:val="22"/>
              </w:rPr>
              <w:t xml:space="preserve">Q4 FY2025 transcript </w:t>
            </w:r>
            <w:r>
              <w:rPr>
                <w:rFonts w:ascii="Calibri" w:eastAsia="Calibri" w:hAnsi="Calibri" w:cs="Calibri"/>
                <w:color w:val="2E75B6"/>
                <w:sz w:val="22"/>
                <w:szCs w:val="22"/>
              </w:rPr>
              <w:t>[TR]</w:t>
            </w:r>
          </w:p>
        </w:tc>
        <w:tc>
          <w:tcPr>
            <w:tcW w:w="2250" w:type="dxa"/>
            <w:tcMar>
              <w:top w:w="80" w:type="dxa"/>
              <w:left w:w="60" w:type="dxa"/>
              <w:bottom w:w="80" w:type="dxa"/>
              <w:right w:w="60" w:type="dxa"/>
            </w:tcMar>
          </w:tcPr>
          <w:p w14:paraId="73EFE79C" w14:textId="77777777" w:rsidR="00495D00" w:rsidRDefault="00000000">
            <w:r>
              <w:rPr>
                <w:rFonts w:ascii="Calibri" w:eastAsia="Calibri" w:hAnsi="Calibri" w:cs="Calibri"/>
                <w:sz w:val="22"/>
                <w:szCs w:val="22"/>
              </w:rPr>
              <w:t>Long-term north star; implies ~13% CAGR from FY2026</w:t>
            </w:r>
          </w:p>
        </w:tc>
      </w:tr>
      <w:tr w:rsidR="00495D00" w14:paraId="107796D8" w14:textId="77777777">
        <w:tblPrEx>
          <w:tblCellMar>
            <w:top w:w="0" w:type="dxa"/>
            <w:bottom w:w="0" w:type="dxa"/>
          </w:tblCellMar>
        </w:tblPrEx>
        <w:tc>
          <w:tcPr>
            <w:tcW w:w="2250" w:type="dxa"/>
            <w:tcMar>
              <w:top w:w="80" w:type="dxa"/>
              <w:left w:w="60" w:type="dxa"/>
              <w:bottom w:w="80" w:type="dxa"/>
              <w:right w:w="60" w:type="dxa"/>
            </w:tcMar>
          </w:tcPr>
          <w:p w14:paraId="599E385D" w14:textId="77777777" w:rsidR="00495D00" w:rsidRDefault="00000000">
            <w:r>
              <w:rPr>
                <w:rFonts w:ascii="Calibri" w:eastAsia="Calibri" w:hAnsi="Calibri" w:cs="Calibri"/>
                <w:sz w:val="22"/>
                <w:szCs w:val="22"/>
              </w:rPr>
              <w:t>Deferred Revenue</w:t>
            </w:r>
          </w:p>
        </w:tc>
        <w:tc>
          <w:tcPr>
            <w:tcW w:w="2250" w:type="dxa"/>
            <w:tcMar>
              <w:top w:w="80" w:type="dxa"/>
              <w:left w:w="60" w:type="dxa"/>
              <w:bottom w:w="80" w:type="dxa"/>
              <w:right w:w="60" w:type="dxa"/>
            </w:tcMar>
          </w:tcPr>
          <w:p w14:paraId="25E53A6D" w14:textId="77777777" w:rsidR="00495D00" w:rsidRDefault="00000000">
            <w:r>
              <w:rPr>
                <w:rFonts w:ascii="Calibri" w:eastAsia="Calibri" w:hAnsi="Calibri" w:cs="Calibri"/>
                <w:sz w:val="22"/>
                <w:szCs w:val="22"/>
              </w:rPr>
              <w:t>$1,488.8M (Jan 31, 2026)</w:t>
            </w:r>
          </w:p>
        </w:tc>
        <w:tc>
          <w:tcPr>
            <w:tcW w:w="2250" w:type="dxa"/>
            <w:tcMar>
              <w:top w:w="80" w:type="dxa"/>
              <w:left w:w="60" w:type="dxa"/>
              <w:bottom w:w="80" w:type="dxa"/>
              <w:right w:w="60" w:type="dxa"/>
            </w:tcMar>
          </w:tcPr>
          <w:p w14:paraId="65FF3DFD" w14:textId="77777777" w:rsidR="00495D00" w:rsidRDefault="00000000">
            <w:r>
              <w:rPr>
                <w:rFonts w:ascii="Calibri" w:eastAsia="Calibri" w:hAnsi="Calibri" w:cs="Calibri"/>
                <w:sz w:val="22"/>
                <w:szCs w:val="22"/>
              </w:rPr>
              <w:t xml:space="preserve">Q4 FY2026 earnings release </w:t>
            </w:r>
            <w:r>
              <w:rPr>
                <w:rFonts w:ascii="Calibri" w:eastAsia="Calibri" w:hAnsi="Calibri" w:cs="Calibri"/>
                <w:color w:val="2E75B6"/>
                <w:sz w:val="22"/>
                <w:szCs w:val="22"/>
              </w:rPr>
              <w:t>[OF]</w:t>
            </w:r>
          </w:p>
        </w:tc>
        <w:tc>
          <w:tcPr>
            <w:tcW w:w="2250" w:type="dxa"/>
            <w:tcMar>
              <w:top w:w="80" w:type="dxa"/>
              <w:left w:w="60" w:type="dxa"/>
              <w:bottom w:w="80" w:type="dxa"/>
              <w:right w:w="60" w:type="dxa"/>
            </w:tcMar>
          </w:tcPr>
          <w:p w14:paraId="0BF9FD50" w14:textId="77777777" w:rsidR="00495D00" w:rsidRDefault="00000000">
            <w:r>
              <w:rPr>
                <w:rFonts w:ascii="Calibri" w:eastAsia="Calibri" w:hAnsi="Calibri" w:cs="Calibri"/>
                <w:sz w:val="22"/>
                <w:szCs w:val="22"/>
              </w:rPr>
              <w:t>Visibility; ~6 months of current subscription run rate</w:t>
            </w:r>
          </w:p>
        </w:tc>
      </w:tr>
      <w:tr w:rsidR="00495D00" w14:paraId="28410922" w14:textId="77777777">
        <w:tblPrEx>
          <w:tblCellMar>
            <w:top w:w="0" w:type="dxa"/>
            <w:bottom w:w="0" w:type="dxa"/>
          </w:tblCellMar>
        </w:tblPrEx>
        <w:tc>
          <w:tcPr>
            <w:tcW w:w="2250" w:type="dxa"/>
            <w:tcMar>
              <w:top w:w="80" w:type="dxa"/>
              <w:left w:w="60" w:type="dxa"/>
              <w:bottom w:w="80" w:type="dxa"/>
              <w:right w:w="60" w:type="dxa"/>
            </w:tcMar>
          </w:tcPr>
          <w:p w14:paraId="56E29976" w14:textId="77777777" w:rsidR="00495D00" w:rsidRDefault="00000000">
            <w:r>
              <w:rPr>
                <w:rFonts w:ascii="Calibri" w:eastAsia="Calibri" w:hAnsi="Calibri" w:cs="Calibri"/>
                <w:sz w:val="22"/>
                <w:szCs w:val="22"/>
              </w:rPr>
              <w:t>Remaining Performance Obligations (RPO)</w:t>
            </w:r>
          </w:p>
        </w:tc>
        <w:tc>
          <w:tcPr>
            <w:tcW w:w="2250" w:type="dxa"/>
            <w:tcMar>
              <w:top w:w="80" w:type="dxa"/>
              <w:left w:w="60" w:type="dxa"/>
              <w:bottom w:w="80" w:type="dxa"/>
              <w:right w:w="60" w:type="dxa"/>
            </w:tcMar>
          </w:tcPr>
          <w:p w14:paraId="4E261829" w14:textId="77777777" w:rsidR="00495D00" w:rsidRDefault="00000000">
            <w:r>
              <w:rPr>
                <w:rFonts w:ascii="Calibri" w:eastAsia="Calibri" w:hAnsi="Calibri" w:cs="Calibri"/>
                <w:color w:val="2E75B6"/>
                <w:sz w:val="22"/>
                <w:szCs w:val="22"/>
              </w:rPr>
              <w:t>⚠️ [NOT RETRIEVED]</w:t>
            </w:r>
          </w:p>
        </w:tc>
        <w:tc>
          <w:tcPr>
            <w:tcW w:w="2250" w:type="dxa"/>
            <w:tcMar>
              <w:top w:w="80" w:type="dxa"/>
              <w:left w:w="60" w:type="dxa"/>
              <w:bottom w:w="80" w:type="dxa"/>
              <w:right w:w="60" w:type="dxa"/>
            </w:tcMar>
          </w:tcPr>
          <w:p w14:paraId="2679C3FF" w14:textId="77777777" w:rsidR="00495D00" w:rsidRDefault="00000000">
            <w:r>
              <w:rPr>
                <w:rFonts w:ascii="Calibri" w:eastAsia="Calibri" w:hAnsi="Calibri" w:cs="Calibri"/>
                <w:sz w:val="22"/>
                <w:szCs w:val="22"/>
              </w:rPr>
              <w:t>—</w:t>
            </w:r>
          </w:p>
        </w:tc>
        <w:tc>
          <w:tcPr>
            <w:tcW w:w="2250" w:type="dxa"/>
            <w:tcMar>
              <w:top w:w="80" w:type="dxa"/>
              <w:left w:w="60" w:type="dxa"/>
              <w:bottom w:w="80" w:type="dxa"/>
              <w:right w:w="60" w:type="dxa"/>
            </w:tcMar>
          </w:tcPr>
          <w:p w14:paraId="2860E514" w14:textId="77777777" w:rsidR="00495D00" w:rsidRDefault="00000000">
            <w:r>
              <w:rPr>
                <w:rFonts w:ascii="Calibri" w:eastAsia="Calibri" w:hAnsi="Calibri" w:cs="Calibri"/>
                <w:sz w:val="22"/>
                <w:szCs w:val="22"/>
              </w:rPr>
              <w:t>Important forward visibility metric not extracted</w:t>
            </w:r>
          </w:p>
        </w:tc>
      </w:tr>
    </w:tbl>
    <w:p w14:paraId="62082129" w14:textId="77777777" w:rsidR="00495D00" w:rsidRDefault="00495D00">
      <w:pPr>
        <w:spacing w:after="120"/>
      </w:pPr>
    </w:p>
    <w:p w14:paraId="6CED0A7E" w14:textId="77777777" w:rsidR="00495D00" w:rsidRDefault="00000000">
      <w:pPr>
        <w:spacing w:after="120"/>
      </w:pPr>
      <w:r>
        <w:rPr>
          <w:rFonts w:ascii="Calibri" w:eastAsia="Calibri" w:hAnsi="Calibri" w:cs="Calibri"/>
          <w:b/>
          <w:bCs/>
          <w:sz w:val="22"/>
          <w:szCs w:val="22"/>
        </w:rPr>
        <w:t>Unit Economics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95D00" w14:paraId="4D64DEE6"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5CB8737D" w14:textId="77777777" w:rsidR="00495D00" w:rsidRDefault="00000000">
            <w:r>
              <w:rPr>
                <w:rFonts w:ascii="Calibri" w:eastAsia="Calibri" w:hAnsi="Calibri" w:cs="Calibri"/>
                <w:sz w:val="22"/>
                <w:szCs w:val="22"/>
              </w:rPr>
              <w:t>KPI</w:t>
            </w:r>
          </w:p>
        </w:tc>
        <w:tc>
          <w:tcPr>
            <w:tcW w:w="2250" w:type="dxa"/>
            <w:shd w:val="clear" w:color="auto" w:fill="D5E8F0"/>
            <w:tcMar>
              <w:top w:w="80" w:type="dxa"/>
              <w:left w:w="60" w:type="dxa"/>
              <w:bottom w:w="80" w:type="dxa"/>
              <w:right w:w="60" w:type="dxa"/>
            </w:tcMar>
          </w:tcPr>
          <w:p w14:paraId="2B337C05" w14:textId="77777777" w:rsidR="00495D00" w:rsidRDefault="00000000">
            <w:r>
              <w:rPr>
                <w:rFonts w:ascii="Calibri" w:eastAsia="Calibri" w:hAnsi="Calibri" w:cs="Calibri"/>
                <w:sz w:val="22"/>
                <w:szCs w:val="22"/>
              </w:rPr>
              <w:t>Value</w:t>
            </w:r>
          </w:p>
        </w:tc>
        <w:tc>
          <w:tcPr>
            <w:tcW w:w="2250" w:type="dxa"/>
            <w:shd w:val="clear" w:color="auto" w:fill="D5E8F0"/>
            <w:tcMar>
              <w:top w:w="80" w:type="dxa"/>
              <w:left w:w="60" w:type="dxa"/>
              <w:bottom w:w="80" w:type="dxa"/>
              <w:right w:w="60" w:type="dxa"/>
            </w:tcMar>
          </w:tcPr>
          <w:p w14:paraId="71299E16" w14:textId="77777777" w:rsidR="00495D00" w:rsidRDefault="00000000">
            <w:r>
              <w:rPr>
                <w:rFonts w:ascii="Calibri" w:eastAsia="Calibri" w:hAnsi="Calibri" w:cs="Calibri"/>
                <w:sz w:val="22"/>
                <w:szCs w:val="22"/>
              </w:rPr>
              <w:t>Derivation</w:t>
            </w:r>
          </w:p>
        </w:tc>
        <w:tc>
          <w:tcPr>
            <w:tcW w:w="2250" w:type="dxa"/>
            <w:shd w:val="clear" w:color="auto" w:fill="D5E8F0"/>
            <w:tcMar>
              <w:top w:w="80" w:type="dxa"/>
              <w:left w:w="60" w:type="dxa"/>
              <w:bottom w:w="80" w:type="dxa"/>
              <w:right w:w="60" w:type="dxa"/>
            </w:tcMar>
          </w:tcPr>
          <w:p w14:paraId="64A29CC3" w14:textId="77777777" w:rsidR="00495D00" w:rsidRDefault="00000000">
            <w:r>
              <w:rPr>
                <w:rFonts w:ascii="Calibri" w:eastAsia="Calibri" w:hAnsi="Calibri" w:cs="Calibri"/>
                <w:sz w:val="22"/>
                <w:szCs w:val="22"/>
              </w:rPr>
              <w:t>Source</w:t>
            </w:r>
          </w:p>
        </w:tc>
      </w:tr>
      <w:tr w:rsidR="00495D00" w14:paraId="63B0A5DC" w14:textId="77777777">
        <w:tblPrEx>
          <w:tblCellMar>
            <w:top w:w="0" w:type="dxa"/>
            <w:bottom w:w="0" w:type="dxa"/>
          </w:tblCellMar>
        </w:tblPrEx>
        <w:tc>
          <w:tcPr>
            <w:tcW w:w="2250" w:type="dxa"/>
            <w:tcMar>
              <w:top w:w="80" w:type="dxa"/>
              <w:left w:w="60" w:type="dxa"/>
              <w:bottom w:w="80" w:type="dxa"/>
              <w:right w:w="60" w:type="dxa"/>
            </w:tcMar>
          </w:tcPr>
          <w:p w14:paraId="31C7F346" w14:textId="77777777" w:rsidR="00495D00" w:rsidRDefault="00000000">
            <w:r>
              <w:rPr>
                <w:rFonts w:ascii="Calibri" w:eastAsia="Calibri" w:hAnsi="Calibri" w:cs="Calibri"/>
                <w:sz w:val="22"/>
                <w:szCs w:val="22"/>
              </w:rPr>
              <w:t>Revenue per Customer (annual)</w:t>
            </w:r>
          </w:p>
        </w:tc>
        <w:tc>
          <w:tcPr>
            <w:tcW w:w="2250" w:type="dxa"/>
            <w:tcMar>
              <w:top w:w="80" w:type="dxa"/>
              <w:left w:w="60" w:type="dxa"/>
              <w:bottom w:w="80" w:type="dxa"/>
              <w:right w:w="60" w:type="dxa"/>
            </w:tcMar>
          </w:tcPr>
          <w:p w14:paraId="5ECC967A" w14:textId="77777777" w:rsidR="00495D00" w:rsidRDefault="00000000">
            <w:r>
              <w:rPr>
                <w:rFonts w:ascii="Calibri" w:eastAsia="Calibri" w:hAnsi="Calibri" w:cs="Calibri"/>
                <w:sz w:val="22"/>
                <w:szCs w:val="22"/>
              </w:rPr>
              <w:t>~$2.06M (FY2026: $3,195M / 1,552 customers)</w:t>
            </w:r>
          </w:p>
        </w:tc>
        <w:tc>
          <w:tcPr>
            <w:tcW w:w="2250" w:type="dxa"/>
            <w:tcMar>
              <w:top w:w="80" w:type="dxa"/>
              <w:left w:w="60" w:type="dxa"/>
              <w:bottom w:w="80" w:type="dxa"/>
              <w:right w:w="60" w:type="dxa"/>
            </w:tcMar>
          </w:tcPr>
          <w:p w14:paraId="69B59C30" w14:textId="77777777" w:rsidR="00495D00" w:rsidRDefault="00000000">
            <w:r>
              <w:rPr>
                <w:rFonts w:ascii="Calibri" w:eastAsia="Calibri" w:hAnsi="Calibri" w:cs="Calibri"/>
                <w:sz w:val="22"/>
                <w:szCs w:val="22"/>
              </w:rPr>
              <w:t>Derived</w:t>
            </w:r>
          </w:p>
        </w:tc>
        <w:tc>
          <w:tcPr>
            <w:tcW w:w="2250" w:type="dxa"/>
            <w:tcMar>
              <w:top w:w="80" w:type="dxa"/>
              <w:left w:w="60" w:type="dxa"/>
              <w:bottom w:w="80" w:type="dxa"/>
              <w:right w:w="60" w:type="dxa"/>
            </w:tcMar>
          </w:tcPr>
          <w:p w14:paraId="7735BD6B" w14:textId="77777777" w:rsidR="00495D00" w:rsidRDefault="00000000">
            <w:r>
              <w:rPr>
                <w:rFonts w:ascii="Calibri" w:eastAsia="Calibri" w:hAnsi="Calibri" w:cs="Calibri"/>
                <w:color w:val="2E75B6"/>
                <w:sz w:val="22"/>
                <w:szCs w:val="22"/>
              </w:rPr>
              <w:t>[Q][OF]</w:t>
            </w:r>
          </w:p>
        </w:tc>
      </w:tr>
      <w:tr w:rsidR="00495D00" w14:paraId="2D842AD9" w14:textId="77777777">
        <w:tblPrEx>
          <w:tblCellMar>
            <w:top w:w="0" w:type="dxa"/>
            <w:bottom w:w="0" w:type="dxa"/>
          </w:tblCellMar>
        </w:tblPrEx>
        <w:tc>
          <w:tcPr>
            <w:tcW w:w="2250" w:type="dxa"/>
            <w:tcMar>
              <w:top w:w="80" w:type="dxa"/>
              <w:left w:w="60" w:type="dxa"/>
              <w:bottom w:w="80" w:type="dxa"/>
              <w:right w:w="60" w:type="dxa"/>
            </w:tcMar>
          </w:tcPr>
          <w:p w14:paraId="0AD7C9A8" w14:textId="77777777" w:rsidR="00495D00" w:rsidRDefault="00000000">
            <w:r>
              <w:rPr>
                <w:rFonts w:ascii="Calibri" w:eastAsia="Calibri" w:hAnsi="Calibri" w:cs="Calibri"/>
                <w:sz w:val="22"/>
                <w:szCs w:val="22"/>
              </w:rPr>
              <w:t>Subscription Revenue per Customer</w:t>
            </w:r>
          </w:p>
        </w:tc>
        <w:tc>
          <w:tcPr>
            <w:tcW w:w="2250" w:type="dxa"/>
            <w:tcMar>
              <w:top w:w="80" w:type="dxa"/>
              <w:left w:w="60" w:type="dxa"/>
              <w:bottom w:w="80" w:type="dxa"/>
              <w:right w:w="60" w:type="dxa"/>
            </w:tcMar>
          </w:tcPr>
          <w:p w14:paraId="135FF89E" w14:textId="77777777" w:rsidR="00495D00" w:rsidRDefault="00000000">
            <w:r>
              <w:rPr>
                <w:rFonts w:ascii="Calibri" w:eastAsia="Calibri" w:hAnsi="Calibri" w:cs="Calibri"/>
                <w:sz w:val="22"/>
                <w:szCs w:val="22"/>
              </w:rPr>
              <w:t>~$1.71M (FY2026: $2,647M / 1,552)</w:t>
            </w:r>
          </w:p>
        </w:tc>
        <w:tc>
          <w:tcPr>
            <w:tcW w:w="2250" w:type="dxa"/>
            <w:tcMar>
              <w:top w:w="80" w:type="dxa"/>
              <w:left w:w="60" w:type="dxa"/>
              <w:bottom w:w="80" w:type="dxa"/>
              <w:right w:w="60" w:type="dxa"/>
            </w:tcMar>
          </w:tcPr>
          <w:p w14:paraId="63D17CEB" w14:textId="77777777" w:rsidR="00495D00" w:rsidRDefault="00000000">
            <w:r>
              <w:rPr>
                <w:rFonts w:ascii="Calibri" w:eastAsia="Calibri" w:hAnsi="Calibri" w:cs="Calibri"/>
                <w:sz w:val="22"/>
                <w:szCs w:val="22"/>
              </w:rPr>
              <w:t>Derived</w:t>
            </w:r>
          </w:p>
        </w:tc>
        <w:tc>
          <w:tcPr>
            <w:tcW w:w="2250" w:type="dxa"/>
            <w:tcMar>
              <w:top w:w="80" w:type="dxa"/>
              <w:left w:w="60" w:type="dxa"/>
              <w:bottom w:w="80" w:type="dxa"/>
              <w:right w:w="60" w:type="dxa"/>
            </w:tcMar>
          </w:tcPr>
          <w:p w14:paraId="76B2340F" w14:textId="77777777" w:rsidR="00495D00" w:rsidRDefault="00000000">
            <w:r>
              <w:rPr>
                <w:rFonts w:ascii="Calibri" w:eastAsia="Calibri" w:hAnsi="Calibri" w:cs="Calibri"/>
                <w:color w:val="2E75B6"/>
                <w:sz w:val="22"/>
                <w:szCs w:val="22"/>
              </w:rPr>
              <w:t>[Q][OF]</w:t>
            </w:r>
          </w:p>
        </w:tc>
      </w:tr>
      <w:tr w:rsidR="00495D00" w14:paraId="5A5B88FF" w14:textId="77777777">
        <w:tblPrEx>
          <w:tblCellMar>
            <w:top w:w="0" w:type="dxa"/>
            <w:bottom w:w="0" w:type="dxa"/>
          </w:tblCellMar>
        </w:tblPrEx>
        <w:tc>
          <w:tcPr>
            <w:tcW w:w="2250" w:type="dxa"/>
            <w:tcMar>
              <w:top w:w="80" w:type="dxa"/>
              <w:left w:w="60" w:type="dxa"/>
              <w:bottom w:w="80" w:type="dxa"/>
              <w:right w:w="60" w:type="dxa"/>
            </w:tcMar>
          </w:tcPr>
          <w:p w14:paraId="426C8300" w14:textId="77777777" w:rsidR="00495D00" w:rsidRDefault="00000000">
            <w:r>
              <w:rPr>
                <w:rFonts w:ascii="Calibri" w:eastAsia="Calibri" w:hAnsi="Calibri" w:cs="Calibri"/>
                <w:sz w:val="22"/>
                <w:szCs w:val="22"/>
              </w:rPr>
              <w:t>Revenue per Employee</w:t>
            </w:r>
          </w:p>
        </w:tc>
        <w:tc>
          <w:tcPr>
            <w:tcW w:w="2250" w:type="dxa"/>
            <w:tcMar>
              <w:top w:w="80" w:type="dxa"/>
              <w:left w:w="60" w:type="dxa"/>
              <w:bottom w:w="80" w:type="dxa"/>
              <w:right w:w="60" w:type="dxa"/>
            </w:tcMar>
          </w:tcPr>
          <w:p w14:paraId="57EA6B5E" w14:textId="77777777" w:rsidR="00495D00" w:rsidRDefault="00000000">
            <w:r>
              <w:rPr>
                <w:rFonts w:ascii="Calibri" w:eastAsia="Calibri" w:hAnsi="Calibri" w:cs="Calibri"/>
                <w:sz w:val="22"/>
                <w:szCs w:val="22"/>
              </w:rPr>
              <w:t>~$403K (FY2026: $3,195M / 7,928)</w:t>
            </w:r>
          </w:p>
        </w:tc>
        <w:tc>
          <w:tcPr>
            <w:tcW w:w="2250" w:type="dxa"/>
            <w:tcMar>
              <w:top w:w="80" w:type="dxa"/>
              <w:left w:w="60" w:type="dxa"/>
              <w:bottom w:w="80" w:type="dxa"/>
              <w:right w:w="60" w:type="dxa"/>
            </w:tcMar>
          </w:tcPr>
          <w:p w14:paraId="5725E338" w14:textId="77777777" w:rsidR="00495D00" w:rsidRDefault="00000000">
            <w:r>
              <w:rPr>
                <w:rFonts w:ascii="Calibri" w:eastAsia="Calibri" w:hAnsi="Calibri" w:cs="Calibri"/>
                <w:sz w:val="22"/>
                <w:szCs w:val="22"/>
              </w:rPr>
              <w:t>Derived</w:t>
            </w:r>
          </w:p>
        </w:tc>
        <w:tc>
          <w:tcPr>
            <w:tcW w:w="2250" w:type="dxa"/>
            <w:tcMar>
              <w:top w:w="80" w:type="dxa"/>
              <w:left w:w="60" w:type="dxa"/>
              <w:bottom w:w="80" w:type="dxa"/>
              <w:right w:w="60" w:type="dxa"/>
            </w:tcMar>
          </w:tcPr>
          <w:p w14:paraId="638AAEAA" w14:textId="77777777" w:rsidR="00495D00" w:rsidRDefault="00000000">
            <w:r>
              <w:rPr>
                <w:rFonts w:ascii="Calibri" w:eastAsia="Calibri" w:hAnsi="Calibri" w:cs="Calibri"/>
                <w:color w:val="2E75B6"/>
                <w:sz w:val="22"/>
                <w:szCs w:val="22"/>
              </w:rPr>
              <w:t>[Q][OF]</w:t>
            </w:r>
          </w:p>
        </w:tc>
      </w:tr>
      <w:tr w:rsidR="00495D00" w14:paraId="58F29C65" w14:textId="77777777">
        <w:tblPrEx>
          <w:tblCellMar>
            <w:top w:w="0" w:type="dxa"/>
            <w:bottom w:w="0" w:type="dxa"/>
          </w:tblCellMar>
        </w:tblPrEx>
        <w:tc>
          <w:tcPr>
            <w:tcW w:w="2250" w:type="dxa"/>
            <w:tcMar>
              <w:top w:w="80" w:type="dxa"/>
              <w:left w:w="60" w:type="dxa"/>
              <w:bottom w:w="80" w:type="dxa"/>
              <w:right w:w="60" w:type="dxa"/>
            </w:tcMar>
          </w:tcPr>
          <w:p w14:paraId="04A3854B" w14:textId="77777777" w:rsidR="00495D00" w:rsidRDefault="00000000">
            <w:r>
              <w:rPr>
                <w:rFonts w:ascii="Calibri" w:eastAsia="Calibri" w:hAnsi="Calibri" w:cs="Calibri"/>
                <w:sz w:val="22"/>
                <w:szCs w:val="22"/>
              </w:rPr>
              <w:t>Gross Profit per Employee</w:t>
            </w:r>
          </w:p>
        </w:tc>
        <w:tc>
          <w:tcPr>
            <w:tcW w:w="2250" w:type="dxa"/>
            <w:tcMar>
              <w:top w:w="80" w:type="dxa"/>
              <w:left w:w="60" w:type="dxa"/>
              <w:bottom w:w="80" w:type="dxa"/>
              <w:right w:w="60" w:type="dxa"/>
            </w:tcMar>
          </w:tcPr>
          <w:p w14:paraId="103D3BE1" w14:textId="77777777" w:rsidR="00495D00" w:rsidRDefault="00000000">
            <w:r>
              <w:rPr>
                <w:rFonts w:ascii="Calibri" w:eastAsia="Calibri" w:hAnsi="Calibri" w:cs="Calibri"/>
                <w:sz w:val="22"/>
                <w:szCs w:val="22"/>
              </w:rPr>
              <w:t>~$304K</w:t>
            </w:r>
          </w:p>
        </w:tc>
        <w:tc>
          <w:tcPr>
            <w:tcW w:w="2250" w:type="dxa"/>
            <w:tcMar>
              <w:top w:w="80" w:type="dxa"/>
              <w:left w:w="60" w:type="dxa"/>
              <w:bottom w:w="80" w:type="dxa"/>
              <w:right w:w="60" w:type="dxa"/>
            </w:tcMar>
          </w:tcPr>
          <w:p w14:paraId="182EF1F8" w14:textId="77777777" w:rsidR="00495D00" w:rsidRDefault="00000000">
            <w:r>
              <w:rPr>
                <w:rFonts w:ascii="Calibri" w:eastAsia="Calibri" w:hAnsi="Calibri" w:cs="Calibri"/>
                <w:sz w:val="22"/>
                <w:szCs w:val="22"/>
              </w:rPr>
              <w:t>Derived</w:t>
            </w:r>
          </w:p>
        </w:tc>
        <w:tc>
          <w:tcPr>
            <w:tcW w:w="2250" w:type="dxa"/>
            <w:tcMar>
              <w:top w:w="80" w:type="dxa"/>
              <w:left w:w="60" w:type="dxa"/>
              <w:bottom w:w="80" w:type="dxa"/>
              <w:right w:w="60" w:type="dxa"/>
            </w:tcMar>
          </w:tcPr>
          <w:p w14:paraId="5C0578A8" w14:textId="77777777" w:rsidR="00495D00" w:rsidRDefault="00000000">
            <w:r>
              <w:rPr>
                <w:rFonts w:ascii="Calibri" w:eastAsia="Calibri" w:hAnsi="Calibri" w:cs="Calibri"/>
                <w:color w:val="2E75B6"/>
                <w:sz w:val="22"/>
                <w:szCs w:val="22"/>
              </w:rPr>
              <w:t>[Q][OF]</w:t>
            </w:r>
          </w:p>
        </w:tc>
      </w:tr>
    </w:tbl>
    <w:p w14:paraId="6E66C6F3" w14:textId="77777777" w:rsidR="00495D00" w:rsidRDefault="00495D00">
      <w:pPr>
        <w:spacing w:after="120"/>
      </w:pPr>
    </w:p>
    <w:p w14:paraId="77EB4692" w14:textId="77777777" w:rsidR="00495D00" w:rsidRDefault="00000000">
      <w:pPr>
        <w:spacing w:after="120"/>
      </w:pPr>
      <w:r>
        <w:rPr>
          <w:rFonts w:ascii="Calibri" w:eastAsia="Calibri" w:hAnsi="Calibri" w:cs="Calibri"/>
          <w:b/>
          <w:bCs/>
          <w:sz w:val="22"/>
          <w:szCs w:val="22"/>
        </w:rPr>
        <w:lastRenderedPageBreak/>
        <w:t>KPIs Not Disclosed (material gap):</w:t>
      </w:r>
      <w:r>
        <w:rPr>
          <w:rFonts w:ascii="Calibri" w:eastAsia="Calibri" w:hAnsi="Calibri" w:cs="Calibri"/>
          <w:sz w:val="22"/>
          <w:szCs w:val="22"/>
        </w:rPr>
        <w:t xml:space="preserve"> Net Revenue Retention (NRR) / Dollar-Based Net Expansion Rate is NOT disclosed by Veeva. This is a significant omission for a subscription software business. Management instead highlights "expanding use" by existing customers qualitatively.</w:t>
      </w:r>
    </w:p>
    <w:p w14:paraId="17FF3744" w14:textId="77777777" w:rsidR="00495D00" w:rsidRDefault="00000000">
      <w:pPr>
        <w:pStyle w:val="Heading3"/>
        <w:spacing w:before="280" w:after="180" w:line="320" w:lineRule="auto"/>
      </w:pPr>
      <w:bookmarkStart w:id="9" w:name="_Toc227584516"/>
      <w:r>
        <w:rPr>
          <w:rFonts w:ascii="Calibri" w:eastAsia="Calibri" w:hAnsi="Calibri" w:cs="Calibri"/>
          <w:b/>
          <w:bCs/>
          <w:color w:val="006D6D"/>
        </w:rPr>
        <w:t>1F — Retrieved Documents Log</w:t>
      </w:r>
      <w:bookmarkEnd w:id="9"/>
    </w:p>
    <w:p w14:paraId="34F7F8A8"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
        <w:gridCol w:w="1341"/>
        <w:gridCol w:w="1060"/>
        <w:gridCol w:w="875"/>
        <w:gridCol w:w="1012"/>
        <w:gridCol w:w="3524"/>
        <w:gridCol w:w="973"/>
      </w:tblGrid>
      <w:tr w:rsidR="00495D00" w14:paraId="05D8F1A4"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280B0D6A" w14:textId="77777777" w:rsidR="00495D00" w:rsidRDefault="00000000">
            <w:r>
              <w:rPr>
                <w:rFonts w:ascii="Calibri" w:eastAsia="Calibri" w:hAnsi="Calibri" w:cs="Calibri"/>
                <w:sz w:val="22"/>
                <w:szCs w:val="22"/>
              </w:rPr>
              <w:t>#</w:t>
            </w:r>
          </w:p>
        </w:tc>
        <w:tc>
          <w:tcPr>
            <w:tcW w:w="1285" w:type="dxa"/>
            <w:shd w:val="clear" w:color="auto" w:fill="D5E8F0"/>
            <w:tcMar>
              <w:top w:w="80" w:type="dxa"/>
              <w:left w:w="60" w:type="dxa"/>
              <w:bottom w:w="80" w:type="dxa"/>
              <w:right w:w="60" w:type="dxa"/>
            </w:tcMar>
          </w:tcPr>
          <w:p w14:paraId="4B0E60D1" w14:textId="77777777" w:rsidR="00495D00" w:rsidRDefault="00000000">
            <w:r>
              <w:rPr>
                <w:rFonts w:ascii="Calibri" w:eastAsia="Calibri" w:hAnsi="Calibri" w:cs="Calibri"/>
                <w:sz w:val="22"/>
                <w:szCs w:val="22"/>
              </w:rPr>
              <w:t>Document Title</w:t>
            </w:r>
          </w:p>
        </w:tc>
        <w:tc>
          <w:tcPr>
            <w:tcW w:w="1285" w:type="dxa"/>
            <w:shd w:val="clear" w:color="auto" w:fill="D5E8F0"/>
            <w:tcMar>
              <w:top w:w="80" w:type="dxa"/>
              <w:left w:w="60" w:type="dxa"/>
              <w:bottom w:w="80" w:type="dxa"/>
              <w:right w:w="60" w:type="dxa"/>
            </w:tcMar>
          </w:tcPr>
          <w:p w14:paraId="01A50C71" w14:textId="77777777" w:rsidR="00495D00" w:rsidRDefault="00000000">
            <w:r>
              <w:rPr>
                <w:rFonts w:ascii="Calibri" w:eastAsia="Calibri" w:hAnsi="Calibri" w:cs="Calibri"/>
                <w:sz w:val="22"/>
                <w:szCs w:val="22"/>
              </w:rPr>
              <w:t>Type</w:t>
            </w:r>
          </w:p>
        </w:tc>
        <w:tc>
          <w:tcPr>
            <w:tcW w:w="1285" w:type="dxa"/>
            <w:shd w:val="clear" w:color="auto" w:fill="D5E8F0"/>
            <w:tcMar>
              <w:top w:w="80" w:type="dxa"/>
              <w:left w:w="60" w:type="dxa"/>
              <w:bottom w:w="80" w:type="dxa"/>
              <w:right w:w="60" w:type="dxa"/>
            </w:tcMar>
          </w:tcPr>
          <w:p w14:paraId="33DB0EB6" w14:textId="77777777" w:rsidR="00495D00" w:rsidRDefault="00000000">
            <w:r>
              <w:rPr>
                <w:rFonts w:ascii="Calibri" w:eastAsia="Calibri" w:hAnsi="Calibri" w:cs="Calibri"/>
                <w:sz w:val="22"/>
                <w:szCs w:val="22"/>
              </w:rPr>
              <w:t>Period</w:t>
            </w:r>
          </w:p>
        </w:tc>
        <w:tc>
          <w:tcPr>
            <w:tcW w:w="1285" w:type="dxa"/>
            <w:shd w:val="clear" w:color="auto" w:fill="D5E8F0"/>
            <w:tcMar>
              <w:top w:w="80" w:type="dxa"/>
              <w:left w:w="60" w:type="dxa"/>
              <w:bottom w:w="80" w:type="dxa"/>
              <w:right w:w="60" w:type="dxa"/>
            </w:tcMar>
          </w:tcPr>
          <w:p w14:paraId="75D036C7" w14:textId="77777777" w:rsidR="00495D00" w:rsidRDefault="00000000">
            <w:r>
              <w:rPr>
                <w:rFonts w:ascii="Calibri" w:eastAsia="Calibri" w:hAnsi="Calibri" w:cs="Calibri"/>
                <w:sz w:val="22"/>
                <w:szCs w:val="22"/>
              </w:rPr>
              <w:t>Platform</w:t>
            </w:r>
          </w:p>
        </w:tc>
        <w:tc>
          <w:tcPr>
            <w:tcW w:w="1285" w:type="dxa"/>
            <w:shd w:val="clear" w:color="auto" w:fill="D5E8F0"/>
            <w:tcMar>
              <w:top w:w="80" w:type="dxa"/>
              <w:left w:w="60" w:type="dxa"/>
              <w:bottom w:w="80" w:type="dxa"/>
              <w:right w:w="60" w:type="dxa"/>
            </w:tcMar>
          </w:tcPr>
          <w:p w14:paraId="4FD273C1" w14:textId="77777777" w:rsidR="00495D00" w:rsidRDefault="00000000">
            <w:r>
              <w:rPr>
                <w:rFonts w:ascii="Calibri" w:eastAsia="Calibri" w:hAnsi="Calibri" w:cs="Calibri"/>
                <w:sz w:val="22"/>
                <w:szCs w:val="22"/>
              </w:rPr>
              <w:t>Location</w:t>
            </w:r>
          </w:p>
        </w:tc>
        <w:tc>
          <w:tcPr>
            <w:tcW w:w="1285" w:type="dxa"/>
            <w:shd w:val="clear" w:color="auto" w:fill="D5E8F0"/>
            <w:tcMar>
              <w:top w:w="80" w:type="dxa"/>
              <w:left w:w="60" w:type="dxa"/>
              <w:bottom w:w="80" w:type="dxa"/>
              <w:right w:w="60" w:type="dxa"/>
            </w:tcMar>
          </w:tcPr>
          <w:p w14:paraId="57AF944B" w14:textId="77777777" w:rsidR="00495D00" w:rsidRDefault="00000000">
            <w:r>
              <w:rPr>
                <w:rFonts w:ascii="Calibri" w:eastAsia="Calibri" w:hAnsi="Calibri" w:cs="Calibri"/>
                <w:sz w:val="22"/>
                <w:szCs w:val="22"/>
              </w:rPr>
              <w:t>Date Retrieved</w:t>
            </w:r>
          </w:p>
        </w:tc>
      </w:tr>
      <w:tr w:rsidR="00495D00" w14:paraId="0D3A3E1D" w14:textId="77777777">
        <w:tblPrEx>
          <w:tblCellMar>
            <w:top w:w="0" w:type="dxa"/>
            <w:bottom w:w="0" w:type="dxa"/>
          </w:tblCellMar>
        </w:tblPrEx>
        <w:tc>
          <w:tcPr>
            <w:tcW w:w="1285" w:type="dxa"/>
            <w:tcMar>
              <w:top w:w="80" w:type="dxa"/>
              <w:left w:w="60" w:type="dxa"/>
              <w:bottom w:w="80" w:type="dxa"/>
              <w:right w:w="60" w:type="dxa"/>
            </w:tcMar>
          </w:tcPr>
          <w:p w14:paraId="6EBAE5BC" w14:textId="77777777" w:rsidR="00495D00" w:rsidRDefault="00000000">
            <w:r>
              <w:rPr>
                <w:rFonts w:ascii="Calibri" w:eastAsia="Calibri" w:hAnsi="Calibri" w:cs="Calibri"/>
                <w:sz w:val="22"/>
                <w:szCs w:val="22"/>
              </w:rPr>
              <w:t>1</w:t>
            </w:r>
          </w:p>
        </w:tc>
        <w:tc>
          <w:tcPr>
            <w:tcW w:w="1285" w:type="dxa"/>
            <w:tcMar>
              <w:top w:w="80" w:type="dxa"/>
              <w:left w:w="60" w:type="dxa"/>
              <w:bottom w:w="80" w:type="dxa"/>
              <w:right w:w="60" w:type="dxa"/>
            </w:tcMar>
          </w:tcPr>
          <w:p w14:paraId="130C503D" w14:textId="77777777" w:rsidR="00495D00" w:rsidRDefault="00000000">
            <w:r>
              <w:rPr>
                <w:rFonts w:ascii="Calibri" w:eastAsia="Calibri" w:hAnsi="Calibri" w:cs="Calibri"/>
                <w:sz w:val="22"/>
                <w:szCs w:val="22"/>
              </w:rPr>
              <w:t>FY2026 Annual Report (10-K)</w:t>
            </w:r>
          </w:p>
        </w:tc>
        <w:tc>
          <w:tcPr>
            <w:tcW w:w="1285" w:type="dxa"/>
            <w:tcMar>
              <w:top w:w="80" w:type="dxa"/>
              <w:left w:w="60" w:type="dxa"/>
              <w:bottom w:w="80" w:type="dxa"/>
              <w:right w:w="60" w:type="dxa"/>
            </w:tcMar>
          </w:tcPr>
          <w:p w14:paraId="5A6F0036" w14:textId="77777777" w:rsidR="00495D00" w:rsidRDefault="00000000">
            <w:r>
              <w:rPr>
                <w:rFonts w:ascii="Calibri" w:eastAsia="Calibri" w:hAnsi="Calibri" w:cs="Calibri"/>
                <w:sz w:val="22"/>
                <w:szCs w:val="22"/>
              </w:rPr>
              <w:t>Annual Report</w:t>
            </w:r>
          </w:p>
        </w:tc>
        <w:tc>
          <w:tcPr>
            <w:tcW w:w="1285" w:type="dxa"/>
            <w:tcMar>
              <w:top w:w="80" w:type="dxa"/>
              <w:left w:w="60" w:type="dxa"/>
              <w:bottom w:w="80" w:type="dxa"/>
              <w:right w:w="60" w:type="dxa"/>
            </w:tcMar>
          </w:tcPr>
          <w:p w14:paraId="6F67FF77" w14:textId="77777777" w:rsidR="00495D00" w:rsidRDefault="00000000">
            <w:r>
              <w:rPr>
                <w:rFonts w:ascii="Calibri" w:eastAsia="Calibri" w:hAnsi="Calibri" w:cs="Calibri"/>
                <w:sz w:val="22"/>
                <w:szCs w:val="22"/>
              </w:rPr>
              <w:t>FY ended Jan 31, 2026</w:t>
            </w:r>
          </w:p>
        </w:tc>
        <w:tc>
          <w:tcPr>
            <w:tcW w:w="1285" w:type="dxa"/>
            <w:tcMar>
              <w:top w:w="80" w:type="dxa"/>
              <w:left w:w="60" w:type="dxa"/>
              <w:bottom w:w="80" w:type="dxa"/>
              <w:right w:w="60" w:type="dxa"/>
            </w:tcMar>
          </w:tcPr>
          <w:p w14:paraId="03C06EFF" w14:textId="77777777" w:rsidR="00495D00"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086EDC5F" w14:textId="77777777" w:rsidR="00495D00" w:rsidRDefault="00000000">
            <w:r>
              <w:rPr>
                <w:rFonts w:ascii="Calibri" w:eastAsia="Calibri" w:hAnsi="Calibri" w:cs="Calibri"/>
                <w:sz w:val="22"/>
                <w:szCs w:val="22"/>
              </w:rPr>
              <w:t>Doc ID 3123336</w:t>
            </w:r>
          </w:p>
        </w:tc>
        <w:tc>
          <w:tcPr>
            <w:tcW w:w="1285" w:type="dxa"/>
            <w:tcMar>
              <w:top w:w="80" w:type="dxa"/>
              <w:left w:w="60" w:type="dxa"/>
              <w:bottom w:w="80" w:type="dxa"/>
              <w:right w:w="60" w:type="dxa"/>
            </w:tcMar>
          </w:tcPr>
          <w:p w14:paraId="2008D0AD" w14:textId="77777777" w:rsidR="00495D00" w:rsidRDefault="00000000">
            <w:r>
              <w:rPr>
                <w:rFonts w:ascii="Calibri" w:eastAsia="Calibri" w:hAnsi="Calibri" w:cs="Calibri"/>
                <w:sz w:val="22"/>
                <w:szCs w:val="22"/>
              </w:rPr>
              <w:t>2026-04-20</w:t>
            </w:r>
          </w:p>
        </w:tc>
      </w:tr>
      <w:tr w:rsidR="00495D00" w14:paraId="35095B6D" w14:textId="77777777">
        <w:tblPrEx>
          <w:tblCellMar>
            <w:top w:w="0" w:type="dxa"/>
            <w:bottom w:w="0" w:type="dxa"/>
          </w:tblCellMar>
        </w:tblPrEx>
        <w:tc>
          <w:tcPr>
            <w:tcW w:w="1285" w:type="dxa"/>
            <w:tcMar>
              <w:top w:w="80" w:type="dxa"/>
              <w:left w:w="60" w:type="dxa"/>
              <w:bottom w:w="80" w:type="dxa"/>
              <w:right w:w="60" w:type="dxa"/>
            </w:tcMar>
          </w:tcPr>
          <w:p w14:paraId="0E6D9A08" w14:textId="77777777" w:rsidR="00495D00" w:rsidRDefault="00000000">
            <w:r>
              <w:rPr>
                <w:rFonts w:ascii="Calibri" w:eastAsia="Calibri" w:hAnsi="Calibri" w:cs="Calibri"/>
                <w:sz w:val="22"/>
                <w:szCs w:val="22"/>
              </w:rPr>
              <w:t>2</w:t>
            </w:r>
          </w:p>
        </w:tc>
        <w:tc>
          <w:tcPr>
            <w:tcW w:w="1285" w:type="dxa"/>
            <w:tcMar>
              <w:top w:w="80" w:type="dxa"/>
              <w:left w:w="60" w:type="dxa"/>
              <w:bottom w:w="80" w:type="dxa"/>
              <w:right w:w="60" w:type="dxa"/>
            </w:tcMar>
          </w:tcPr>
          <w:p w14:paraId="1DBAE0ED" w14:textId="77777777" w:rsidR="00495D00" w:rsidRDefault="00000000">
            <w:r>
              <w:rPr>
                <w:rFonts w:ascii="Calibri" w:eastAsia="Calibri" w:hAnsi="Calibri" w:cs="Calibri"/>
                <w:sz w:val="22"/>
                <w:szCs w:val="22"/>
              </w:rPr>
              <w:t>Q4 FY2026 Earnings Release (8-K)</w:t>
            </w:r>
          </w:p>
        </w:tc>
        <w:tc>
          <w:tcPr>
            <w:tcW w:w="1285" w:type="dxa"/>
            <w:tcMar>
              <w:top w:w="80" w:type="dxa"/>
              <w:left w:w="60" w:type="dxa"/>
              <w:bottom w:w="80" w:type="dxa"/>
              <w:right w:w="60" w:type="dxa"/>
            </w:tcMar>
          </w:tcPr>
          <w:p w14:paraId="2553AA88" w14:textId="77777777" w:rsidR="00495D00" w:rsidRDefault="00000000">
            <w:r>
              <w:rPr>
                <w:rFonts w:ascii="Calibri" w:eastAsia="Calibri" w:hAnsi="Calibri" w:cs="Calibri"/>
                <w:sz w:val="22"/>
                <w:szCs w:val="22"/>
              </w:rPr>
              <w:t>Earnings Release</w:t>
            </w:r>
          </w:p>
        </w:tc>
        <w:tc>
          <w:tcPr>
            <w:tcW w:w="1285" w:type="dxa"/>
            <w:tcMar>
              <w:top w:w="80" w:type="dxa"/>
              <w:left w:w="60" w:type="dxa"/>
              <w:bottom w:w="80" w:type="dxa"/>
              <w:right w:w="60" w:type="dxa"/>
            </w:tcMar>
          </w:tcPr>
          <w:p w14:paraId="15C1F35C" w14:textId="77777777" w:rsidR="00495D00" w:rsidRDefault="00000000">
            <w:r>
              <w:rPr>
                <w:rFonts w:ascii="Calibri" w:eastAsia="Calibri" w:hAnsi="Calibri" w:cs="Calibri"/>
                <w:sz w:val="22"/>
                <w:szCs w:val="22"/>
              </w:rPr>
              <w:t>Q4 FY2026</w:t>
            </w:r>
          </w:p>
        </w:tc>
        <w:tc>
          <w:tcPr>
            <w:tcW w:w="1285" w:type="dxa"/>
            <w:tcMar>
              <w:top w:w="80" w:type="dxa"/>
              <w:left w:w="60" w:type="dxa"/>
              <w:bottom w:w="80" w:type="dxa"/>
              <w:right w:w="60" w:type="dxa"/>
            </w:tcMar>
          </w:tcPr>
          <w:p w14:paraId="4CA1BCA1" w14:textId="77777777" w:rsidR="00495D00"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73CE4CC5" w14:textId="77777777" w:rsidR="00495D00" w:rsidRDefault="00000000">
            <w:r>
              <w:rPr>
                <w:rFonts w:ascii="Calibri" w:eastAsia="Calibri" w:hAnsi="Calibri" w:cs="Calibri"/>
                <w:sz w:val="22"/>
                <w:szCs w:val="22"/>
              </w:rPr>
              <w:t>Doc ID 2992960</w:t>
            </w:r>
          </w:p>
        </w:tc>
        <w:tc>
          <w:tcPr>
            <w:tcW w:w="1285" w:type="dxa"/>
            <w:tcMar>
              <w:top w:w="80" w:type="dxa"/>
              <w:left w:w="60" w:type="dxa"/>
              <w:bottom w:w="80" w:type="dxa"/>
              <w:right w:w="60" w:type="dxa"/>
            </w:tcMar>
          </w:tcPr>
          <w:p w14:paraId="4C640B11" w14:textId="77777777" w:rsidR="00495D00" w:rsidRDefault="00000000">
            <w:r>
              <w:rPr>
                <w:rFonts w:ascii="Calibri" w:eastAsia="Calibri" w:hAnsi="Calibri" w:cs="Calibri"/>
                <w:sz w:val="22"/>
                <w:szCs w:val="22"/>
              </w:rPr>
              <w:t>2026-04-20</w:t>
            </w:r>
          </w:p>
        </w:tc>
      </w:tr>
      <w:tr w:rsidR="00495D00" w14:paraId="6090C240" w14:textId="77777777">
        <w:tblPrEx>
          <w:tblCellMar>
            <w:top w:w="0" w:type="dxa"/>
            <w:bottom w:w="0" w:type="dxa"/>
          </w:tblCellMar>
        </w:tblPrEx>
        <w:tc>
          <w:tcPr>
            <w:tcW w:w="1285" w:type="dxa"/>
            <w:tcMar>
              <w:top w:w="80" w:type="dxa"/>
              <w:left w:w="60" w:type="dxa"/>
              <w:bottom w:w="80" w:type="dxa"/>
              <w:right w:w="60" w:type="dxa"/>
            </w:tcMar>
          </w:tcPr>
          <w:p w14:paraId="43052CAE" w14:textId="77777777" w:rsidR="00495D00"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388FDF03" w14:textId="77777777" w:rsidR="00495D00" w:rsidRDefault="00000000">
            <w:r>
              <w:rPr>
                <w:rFonts w:ascii="Calibri" w:eastAsia="Calibri" w:hAnsi="Calibri" w:cs="Calibri"/>
                <w:sz w:val="22"/>
                <w:szCs w:val="22"/>
              </w:rPr>
              <w:t>Q4 FY2026 Earnings Call Transcript</w:t>
            </w:r>
          </w:p>
        </w:tc>
        <w:tc>
          <w:tcPr>
            <w:tcW w:w="1285" w:type="dxa"/>
            <w:tcMar>
              <w:top w:w="80" w:type="dxa"/>
              <w:left w:w="60" w:type="dxa"/>
              <w:bottom w:w="80" w:type="dxa"/>
              <w:right w:w="60" w:type="dxa"/>
            </w:tcMar>
          </w:tcPr>
          <w:p w14:paraId="026B3ABA" w14:textId="77777777" w:rsidR="00495D00" w:rsidRDefault="00000000">
            <w:r>
              <w:rPr>
                <w:rFonts w:ascii="Calibri" w:eastAsia="Calibri" w:hAnsi="Calibri" w:cs="Calibri"/>
                <w:sz w:val="22"/>
                <w:szCs w:val="22"/>
              </w:rPr>
              <w:t>Earnings Transcript</w:t>
            </w:r>
          </w:p>
        </w:tc>
        <w:tc>
          <w:tcPr>
            <w:tcW w:w="1285" w:type="dxa"/>
            <w:tcMar>
              <w:top w:w="80" w:type="dxa"/>
              <w:left w:w="60" w:type="dxa"/>
              <w:bottom w:w="80" w:type="dxa"/>
              <w:right w:w="60" w:type="dxa"/>
            </w:tcMar>
          </w:tcPr>
          <w:p w14:paraId="66B8B3BB" w14:textId="77777777" w:rsidR="00495D00" w:rsidRDefault="00000000">
            <w:r>
              <w:rPr>
                <w:rFonts w:ascii="Calibri" w:eastAsia="Calibri" w:hAnsi="Calibri" w:cs="Calibri"/>
                <w:sz w:val="22"/>
                <w:szCs w:val="22"/>
              </w:rPr>
              <w:t>Q4 FY2026 (Mar 4, 2026)</w:t>
            </w:r>
          </w:p>
        </w:tc>
        <w:tc>
          <w:tcPr>
            <w:tcW w:w="1285" w:type="dxa"/>
            <w:tcMar>
              <w:top w:w="80" w:type="dxa"/>
              <w:left w:w="60" w:type="dxa"/>
              <w:bottom w:w="80" w:type="dxa"/>
              <w:right w:w="60" w:type="dxa"/>
            </w:tcMar>
          </w:tcPr>
          <w:p w14:paraId="56D3F5AF" w14:textId="77777777" w:rsidR="00495D00"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1C8528DF" w14:textId="77777777" w:rsidR="00495D00" w:rsidRDefault="00000000">
            <w:r>
              <w:rPr>
                <w:rFonts w:ascii="Calibri" w:eastAsia="Calibri" w:hAnsi="Calibri" w:cs="Calibri"/>
                <w:sz w:val="22"/>
                <w:szCs w:val="22"/>
              </w:rPr>
              <w:t>Doc ID 2994727</w:t>
            </w:r>
          </w:p>
        </w:tc>
        <w:tc>
          <w:tcPr>
            <w:tcW w:w="1285" w:type="dxa"/>
            <w:tcMar>
              <w:top w:w="80" w:type="dxa"/>
              <w:left w:w="60" w:type="dxa"/>
              <w:bottom w:w="80" w:type="dxa"/>
              <w:right w:w="60" w:type="dxa"/>
            </w:tcMar>
          </w:tcPr>
          <w:p w14:paraId="3B7DB4E0" w14:textId="77777777" w:rsidR="00495D00" w:rsidRDefault="00000000">
            <w:r>
              <w:rPr>
                <w:rFonts w:ascii="Calibri" w:eastAsia="Calibri" w:hAnsi="Calibri" w:cs="Calibri"/>
                <w:sz w:val="22"/>
                <w:szCs w:val="22"/>
              </w:rPr>
              <w:t>2026-04-20</w:t>
            </w:r>
          </w:p>
        </w:tc>
      </w:tr>
      <w:tr w:rsidR="00495D00" w14:paraId="1AE99324" w14:textId="77777777">
        <w:tblPrEx>
          <w:tblCellMar>
            <w:top w:w="0" w:type="dxa"/>
            <w:bottom w:w="0" w:type="dxa"/>
          </w:tblCellMar>
        </w:tblPrEx>
        <w:tc>
          <w:tcPr>
            <w:tcW w:w="1285" w:type="dxa"/>
            <w:tcMar>
              <w:top w:w="80" w:type="dxa"/>
              <w:left w:w="60" w:type="dxa"/>
              <w:bottom w:w="80" w:type="dxa"/>
              <w:right w:w="60" w:type="dxa"/>
            </w:tcMar>
          </w:tcPr>
          <w:p w14:paraId="2C78F907" w14:textId="77777777" w:rsidR="00495D00" w:rsidRDefault="00000000">
            <w:r>
              <w:rPr>
                <w:rFonts w:ascii="Calibri" w:eastAsia="Calibri" w:hAnsi="Calibri" w:cs="Calibri"/>
                <w:sz w:val="22"/>
                <w:szCs w:val="22"/>
              </w:rPr>
              <w:t>4</w:t>
            </w:r>
          </w:p>
        </w:tc>
        <w:tc>
          <w:tcPr>
            <w:tcW w:w="1285" w:type="dxa"/>
            <w:tcMar>
              <w:top w:w="80" w:type="dxa"/>
              <w:left w:w="60" w:type="dxa"/>
              <w:bottom w:w="80" w:type="dxa"/>
              <w:right w:w="60" w:type="dxa"/>
            </w:tcMar>
          </w:tcPr>
          <w:p w14:paraId="37F64AF9" w14:textId="77777777" w:rsidR="00495D00" w:rsidRDefault="00000000">
            <w:r>
              <w:rPr>
                <w:rFonts w:ascii="Calibri" w:eastAsia="Calibri" w:hAnsi="Calibri" w:cs="Calibri"/>
                <w:sz w:val="22"/>
                <w:szCs w:val="22"/>
              </w:rPr>
              <w:t>FY2025 Annual Report (10-K)</w:t>
            </w:r>
          </w:p>
        </w:tc>
        <w:tc>
          <w:tcPr>
            <w:tcW w:w="1285" w:type="dxa"/>
            <w:tcMar>
              <w:top w:w="80" w:type="dxa"/>
              <w:left w:w="60" w:type="dxa"/>
              <w:bottom w:w="80" w:type="dxa"/>
              <w:right w:w="60" w:type="dxa"/>
            </w:tcMar>
          </w:tcPr>
          <w:p w14:paraId="7EA70C98" w14:textId="77777777" w:rsidR="00495D00" w:rsidRDefault="00000000">
            <w:r>
              <w:rPr>
                <w:rFonts w:ascii="Calibri" w:eastAsia="Calibri" w:hAnsi="Calibri" w:cs="Calibri"/>
                <w:sz w:val="22"/>
                <w:szCs w:val="22"/>
              </w:rPr>
              <w:t>Annual Report</w:t>
            </w:r>
          </w:p>
        </w:tc>
        <w:tc>
          <w:tcPr>
            <w:tcW w:w="1285" w:type="dxa"/>
            <w:tcMar>
              <w:top w:w="80" w:type="dxa"/>
              <w:left w:w="60" w:type="dxa"/>
              <w:bottom w:w="80" w:type="dxa"/>
              <w:right w:w="60" w:type="dxa"/>
            </w:tcMar>
          </w:tcPr>
          <w:p w14:paraId="699B10C3" w14:textId="77777777" w:rsidR="00495D00" w:rsidRDefault="00000000">
            <w:r>
              <w:rPr>
                <w:rFonts w:ascii="Calibri" w:eastAsia="Calibri" w:hAnsi="Calibri" w:cs="Calibri"/>
                <w:sz w:val="22"/>
                <w:szCs w:val="22"/>
              </w:rPr>
              <w:t>FY ended Jan 31, 2025</w:t>
            </w:r>
          </w:p>
        </w:tc>
        <w:tc>
          <w:tcPr>
            <w:tcW w:w="1285" w:type="dxa"/>
            <w:tcMar>
              <w:top w:w="80" w:type="dxa"/>
              <w:left w:w="60" w:type="dxa"/>
              <w:bottom w:w="80" w:type="dxa"/>
              <w:right w:w="60" w:type="dxa"/>
            </w:tcMar>
          </w:tcPr>
          <w:p w14:paraId="7CDEF841" w14:textId="77777777" w:rsidR="00495D00"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10E6D9A4" w14:textId="77777777" w:rsidR="00495D00" w:rsidRDefault="00000000">
            <w:r>
              <w:rPr>
                <w:rFonts w:ascii="Calibri" w:eastAsia="Calibri" w:hAnsi="Calibri" w:cs="Calibri"/>
                <w:sz w:val="22"/>
                <w:szCs w:val="22"/>
              </w:rPr>
              <w:t>Doc ID 1879268</w:t>
            </w:r>
          </w:p>
        </w:tc>
        <w:tc>
          <w:tcPr>
            <w:tcW w:w="1285" w:type="dxa"/>
            <w:tcMar>
              <w:top w:w="80" w:type="dxa"/>
              <w:left w:w="60" w:type="dxa"/>
              <w:bottom w:w="80" w:type="dxa"/>
              <w:right w:w="60" w:type="dxa"/>
            </w:tcMar>
          </w:tcPr>
          <w:p w14:paraId="03381E28" w14:textId="77777777" w:rsidR="00495D00" w:rsidRDefault="00000000">
            <w:r>
              <w:rPr>
                <w:rFonts w:ascii="Calibri" w:eastAsia="Calibri" w:hAnsi="Calibri" w:cs="Calibri"/>
                <w:sz w:val="22"/>
                <w:szCs w:val="22"/>
              </w:rPr>
              <w:t>2026-04-20</w:t>
            </w:r>
          </w:p>
        </w:tc>
      </w:tr>
      <w:tr w:rsidR="00495D00" w14:paraId="7433243D" w14:textId="77777777">
        <w:tblPrEx>
          <w:tblCellMar>
            <w:top w:w="0" w:type="dxa"/>
            <w:bottom w:w="0" w:type="dxa"/>
          </w:tblCellMar>
        </w:tblPrEx>
        <w:tc>
          <w:tcPr>
            <w:tcW w:w="1285" w:type="dxa"/>
            <w:tcMar>
              <w:top w:w="80" w:type="dxa"/>
              <w:left w:w="60" w:type="dxa"/>
              <w:bottom w:w="80" w:type="dxa"/>
              <w:right w:w="60" w:type="dxa"/>
            </w:tcMar>
          </w:tcPr>
          <w:p w14:paraId="0DBE7ECF" w14:textId="77777777" w:rsidR="00495D00"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6013948D" w14:textId="77777777" w:rsidR="00495D00" w:rsidRDefault="00000000">
            <w:r>
              <w:rPr>
                <w:rFonts w:ascii="Calibri" w:eastAsia="Calibri" w:hAnsi="Calibri" w:cs="Calibri"/>
                <w:sz w:val="22"/>
                <w:szCs w:val="22"/>
              </w:rPr>
              <w:t>Q4 FY2025 Earnings Call Transcript</w:t>
            </w:r>
          </w:p>
        </w:tc>
        <w:tc>
          <w:tcPr>
            <w:tcW w:w="1285" w:type="dxa"/>
            <w:tcMar>
              <w:top w:w="80" w:type="dxa"/>
              <w:left w:w="60" w:type="dxa"/>
              <w:bottom w:w="80" w:type="dxa"/>
              <w:right w:w="60" w:type="dxa"/>
            </w:tcMar>
          </w:tcPr>
          <w:p w14:paraId="6A36DEC1" w14:textId="77777777" w:rsidR="00495D00" w:rsidRDefault="00000000">
            <w:r>
              <w:rPr>
                <w:rFonts w:ascii="Calibri" w:eastAsia="Calibri" w:hAnsi="Calibri" w:cs="Calibri"/>
                <w:sz w:val="22"/>
                <w:szCs w:val="22"/>
              </w:rPr>
              <w:t>Earnings Transcript</w:t>
            </w:r>
          </w:p>
        </w:tc>
        <w:tc>
          <w:tcPr>
            <w:tcW w:w="1285" w:type="dxa"/>
            <w:tcMar>
              <w:top w:w="80" w:type="dxa"/>
              <w:left w:w="60" w:type="dxa"/>
              <w:bottom w:w="80" w:type="dxa"/>
              <w:right w:w="60" w:type="dxa"/>
            </w:tcMar>
          </w:tcPr>
          <w:p w14:paraId="560C83C7" w14:textId="77777777" w:rsidR="00495D00" w:rsidRDefault="00000000">
            <w:r>
              <w:rPr>
                <w:rFonts w:ascii="Calibri" w:eastAsia="Calibri" w:hAnsi="Calibri" w:cs="Calibri"/>
                <w:sz w:val="22"/>
                <w:szCs w:val="22"/>
              </w:rPr>
              <w:t>Q4 FY2025 (Mar 5, 2025)</w:t>
            </w:r>
          </w:p>
        </w:tc>
        <w:tc>
          <w:tcPr>
            <w:tcW w:w="1285" w:type="dxa"/>
            <w:tcMar>
              <w:top w:w="80" w:type="dxa"/>
              <w:left w:w="60" w:type="dxa"/>
              <w:bottom w:w="80" w:type="dxa"/>
              <w:right w:w="60" w:type="dxa"/>
            </w:tcMar>
          </w:tcPr>
          <w:p w14:paraId="39285830" w14:textId="77777777" w:rsidR="00495D00"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5BCBFCAE" w14:textId="77777777" w:rsidR="00495D00" w:rsidRDefault="00000000">
            <w:r>
              <w:rPr>
                <w:rFonts w:ascii="Calibri" w:eastAsia="Calibri" w:hAnsi="Calibri" w:cs="Calibri"/>
                <w:sz w:val="22"/>
                <w:szCs w:val="22"/>
              </w:rPr>
              <w:t>Doc ID 1863455</w:t>
            </w:r>
          </w:p>
        </w:tc>
        <w:tc>
          <w:tcPr>
            <w:tcW w:w="1285" w:type="dxa"/>
            <w:tcMar>
              <w:top w:w="80" w:type="dxa"/>
              <w:left w:w="60" w:type="dxa"/>
              <w:bottom w:w="80" w:type="dxa"/>
              <w:right w:w="60" w:type="dxa"/>
            </w:tcMar>
          </w:tcPr>
          <w:p w14:paraId="3BA997D9" w14:textId="77777777" w:rsidR="00495D00" w:rsidRDefault="00000000">
            <w:r>
              <w:rPr>
                <w:rFonts w:ascii="Calibri" w:eastAsia="Calibri" w:hAnsi="Calibri" w:cs="Calibri"/>
                <w:sz w:val="22"/>
                <w:szCs w:val="22"/>
              </w:rPr>
              <w:t>2026-04-20</w:t>
            </w:r>
          </w:p>
        </w:tc>
      </w:tr>
      <w:tr w:rsidR="00495D00" w14:paraId="63EE6F6A" w14:textId="77777777">
        <w:tblPrEx>
          <w:tblCellMar>
            <w:top w:w="0" w:type="dxa"/>
            <w:bottom w:w="0" w:type="dxa"/>
          </w:tblCellMar>
        </w:tblPrEx>
        <w:tc>
          <w:tcPr>
            <w:tcW w:w="1285" w:type="dxa"/>
            <w:tcMar>
              <w:top w:w="80" w:type="dxa"/>
              <w:left w:w="60" w:type="dxa"/>
              <w:bottom w:w="80" w:type="dxa"/>
              <w:right w:w="60" w:type="dxa"/>
            </w:tcMar>
          </w:tcPr>
          <w:p w14:paraId="69023224" w14:textId="77777777" w:rsidR="00495D00"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144A8432" w14:textId="77777777" w:rsidR="00495D00" w:rsidRDefault="00000000">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(annual, FY2021–FY2026)</w:t>
            </w:r>
          </w:p>
        </w:tc>
        <w:tc>
          <w:tcPr>
            <w:tcW w:w="1285" w:type="dxa"/>
            <w:tcMar>
              <w:top w:w="80" w:type="dxa"/>
              <w:left w:w="60" w:type="dxa"/>
              <w:bottom w:w="80" w:type="dxa"/>
              <w:right w:w="60" w:type="dxa"/>
            </w:tcMar>
          </w:tcPr>
          <w:p w14:paraId="09BE21F9" w14:textId="77777777" w:rsidR="00495D00" w:rsidRDefault="00000000">
            <w:r>
              <w:rPr>
                <w:rFonts w:ascii="Calibri" w:eastAsia="Calibri" w:hAnsi="Calibri" w:cs="Calibri"/>
                <w:sz w:val="22"/>
                <w:szCs w:val="22"/>
              </w:rPr>
              <w:t>Structured Financials</w:t>
            </w:r>
          </w:p>
        </w:tc>
        <w:tc>
          <w:tcPr>
            <w:tcW w:w="1285" w:type="dxa"/>
            <w:tcMar>
              <w:top w:w="80" w:type="dxa"/>
              <w:left w:w="60" w:type="dxa"/>
              <w:bottom w:w="80" w:type="dxa"/>
              <w:right w:w="60" w:type="dxa"/>
            </w:tcMar>
          </w:tcPr>
          <w:p w14:paraId="5E29FC96" w14:textId="77777777" w:rsidR="00495D00" w:rsidRDefault="00000000">
            <w:r>
              <w:rPr>
                <w:rFonts w:ascii="Calibri" w:eastAsia="Calibri" w:hAnsi="Calibri" w:cs="Calibri"/>
                <w:sz w:val="22"/>
                <w:szCs w:val="22"/>
              </w:rPr>
              <w:t>FY2021–FY2026</w:t>
            </w:r>
          </w:p>
        </w:tc>
        <w:tc>
          <w:tcPr>
            <w:tcW w:w="1285" w:type="dxa"/>
            <w:tcMar>
              <w:top w:w="80" w:type="dxa"/>
              <w:left w:w="60" w:type="dxa"/>
              <w:bottom w:w="80" w:type="dxa"/>
              <w:right w:w="60" w:type="dxa"/>
            </w:tcMar>
          </w:tcPr>
          <w:p w14:paraId="0BCBEA00" w14:textId="77777777" w:rsidR="00495D00"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28DCBDDF" w14:textId="77777777" w:rsidR="00495D00" w:rsidRDefault="00000000">
            <w:r>
              <w:rPr>
                <w:rFonts w:ascii="Calibri" w:eastAsia="Calibri" w:hAnsi="Calibri" w:cs="Calibri"/>
                <w:sz w:val="22"/>
                <w:szCs w:val="22"/>
              </w:rPr>
              <w:t xml:space="preserve">Saved: </w:t>
            </w:r>
            <w:proofErr w:type="spellStart"/>
            <w:r>
              <w:rPr>
                <w:rFonts w:ascii="Calibri" w:eastAsia="Calibri" w:hAnsi="Calibri" w:cs="Calibri"/>
                <w:sz w:val="22"/>
                <w:szCs w:val="22"/>
              </w:rPr>
              <w:t>VEEV_quartr_financials_annual.json</w:t>
            </w:r>
            <w:proofErr w:type="spellEnd"/>
          </w:p>
        </w:tc>
        <w:tc>
          <w:tcPr>
            <w:tcW w:w="1285" w:type="dxa"/>
            <w:tcMar>
              <w:top w:w="80" w:type="dxa"/>
              <w:left w:w="60" w:type="dxa"/>
              <w:bottom w:w="80" w:type="dxa"/>
              <w:right w:w="60" w:type="dxa"/>
            </w:tcMar>
          </w:tcPr>
          <w:p w14:paraId="376CCC82" w14:textId="77777777" w:rsidR="00495D00" w:rsidRDefault="00000000">
            <w:r>
              <w:rPr>
                <w:rFonts w:ascii="Calibri" w:eastAsia="Calibri" w:hAnsi="Calibri" w:cs="Calibri"/>
                <w:sz w:val="22"/>
                <w:szCs w:val="22"/>
              </w:rPr>
              <w:t>2026-04-20</w:t>
            </w:r>
          </w:p>
        </w:tc>
      </w:tr>
      <w:tr w:rsidR="00495D00" w14:paraId="3C56586F" w14:textId="77777777">
        <w:tblPrEx>
          <w:tblCellMar>
            <w:top w:w="0" w:type="dxa"/>
            <w:bottom w:w="0" w:type="dxa"/>
          </w:tblCellMar>
        </w:tblPrEx>
        <w:tc>
          <w:tcPr>
            <w:tcW w:w="1285" w:type="dxa"/>
            <w:tcMar>
              <w:top w:w="80" w:type="dxa"/>
              <w:left w:w="60" w:type="dxa"/>
              <w:bottom w:w="80" w:type="dxa"/>
              <w:right w:w="60" w:type="dxa"/>
            </w:tcMar>
          </w:tcPr>
          <w:p w14:paraId="4D352DB1" w14:textId="77777777" w:rsidR="00495D00" w:rsidRDefault="00000000">
            <w:r>
              <w:rPr>
                <w:rFonts w:ascii="Calibri" w:eastAsia="Calibri" w:hAnsi="Calibri" w:cs="Calibri"/>
                <w:sz w:val="22"/>
                <w:szCs w:val="22"/>
              </w:rPr>
              <w:t>7</w:t>
            </w:r>
          </w:p>
        </w:tc>
        <w:tc>
          <w:tcPr>
            <w:tcW w:w="1285" w:type="dxa"/>
            <w:tcMar>
              <w:top w:w="80" w:type="dxa"/>
              <w:left w:w="60" w:type="dxa"/>
              <w:bottom w:w="80" w:type="dxa"/>
              <w:right w:w="60" w:type="dxa"/>
            </w:tcMar>
          </w:tcPr>
          <w:p w14:paraId="0C26C6A1" w14:textId="77777777" w:rsidR="00495D00" w:rsidRDefault="00000000">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(quarterly, Q4FY2021–Q4FY2026)</w:t>
            </w:r>
          </w:p>
        </w:tc>
        <w:tc>
          <w:tcPr>
            <w:tcW w:w="1285" w:type="dxa"/>
            <w:tcMar>
              <w:top w:w="80" w:type="dxa"/>
              <w:left w:w="60" w:type="dxa"/>
              <w:bottom w:w="80" w:type="dxa"/>
              <w:right w:w="60" w:type="dxa"/>
            </w:tcMar>
          </w:tcPr>
          <w:p w14:paraId="469ED479" w14:textId="77777777" w:rsidR="00495D00" w:rsidRDefault="00000000">
            <w:r>
              <w:rPr>
                <w:rFonts w:ascii="Calibri" w:eastAsia="Calibri" w:hAnsi="Calibri" w:cs="Calibri"/>
                <w:sz w:val="22"/>
                <w:szCs w:val="22"/>
              </w:rPr>
              <w:t>Structured Financials</w:t>
            </w:r>
          </w:p>
        </w:tc>
        <w:tc>
          <w:tcPr>
            <w:tcW w:w="1285" w:type="dxa"/>
            <w:tcMar>
              <w:top w:w="80" w:type="dxa"/>
              <w:left w:w="60" w:type="dxa"/>
              <w:bottom w:w="80" w:type="dxa"/>
              <w:right w:w="60" w:type="dxa"/>
            </w:tcMar>
          </w:tcPr>
          <w:p w14:paraId="5649F275" w14:textId="77777777" w:rsidR="00495D00" w:rsidRDefault="00000000">
            <w:r>
              <w:rPr>
                <w:rFonts w:ascii="Calibri" w:eastAsia="Calibri" w:hAnsi="Calibri" w:cs="Calibri"/>
                <w:sz w:val="22"/>
                <w:szCs w:val="22"/>
              </w:rPr>
              <w:t>21 quarters</w:t>
            </w:r>
          </w:p>
        </w:tc>
        <w:tc>
          <w:tcPr>
            <w:tcW w:w="1285" w:type="dxa"/>
            <w:tcMar>
              <w:top w:w="80" w:type="dxa"/>
              <w:left w:w="60" w:type="dxa"/>
              <w:bottom w:w="80" w:type="dxa"/>
              <w:right w:w="60" w:type="dxa"/>
            </w:tcMar>
          </w:tcPr>
          <w:p w14:paraId="6DE75DCC" w14:textId="77777777" w:rsidR="00495D00"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60065F82" w14:textId="77777777" w:rsidR="00495D00" w:rsidRDefault="00000000">
            <w:r>
              <w:rPr>
                <w:rFonts w:ascii="Calibri" w:eastAsia="Calibri" w:hAnsi="Calibri" w:cs="Calibri"/>
                <w:sz w:val="22"/>
                <w:szCs w:val="22"/>
              </w:rPr>
              <w:t xml:space="preserve">Saved: </w:t>
            </w:r>
            <w:proofErr w:type="spellStart"/>
            <w:r>
              <w:rPr>
                <w:rFonts w:ascii="Calibri" w:eastAsia="Calibri" w:hAnsi="Calibri" w:cs="Calibri"/>
                <w:sz w:val="22"/>
                <w:szCs w:val="22"/>
              </w:rPr>
              <w:t>VEEV_quartr_financials_quarterly.json</w:t>
            </w:r>
            <w:proofErr w:type="spellEnd"/>
          </w:p>
        </w:tc>
        <w:tc>
          <w:tcPr>
            <w:tcW w:w="1285" w:type="dxa"/>
            <w:tcMar>
              <w:top w:w="80" w:type="dxa"/>
              <w:left w:w="60" w:type="dxa"/>
              <w:bottom w:w="80" w:type="dxa"/>
              <w:right w:w="60" w:type="dxa"/>
            </w:tcMar>
          </w:tcPr>
          <w:p w14:paraId="6F8AD690" w14:textId="77777777" w:rsidR="00495D00" w:rsidRDefault="00000000">
            <w:r>
              <w:rPr>
                <w:rFonts w:ascii="Calibri" w:eastAsia="Calibri" w:hAnsi="Calibri" w:cs="Calibri"/>
                <w:sz w:val="22"/>
                <w:szCs w:val="22"/>
              </w:rPr>
              <w:t>2026-04-20</w:t>
            </w:r>
          </w:p>
        </w:tc>
      </w:tr>
    </w:tbl>
    <w:p w14:paraId="578B798F" w14:textId="77777777" w:rsidR="00495D00" w:rsidRDefault="00495D00">
      <w:pPr>
        <w:spacing w:after="120"/>
      </w:pPr>
    </w:p>
    <w:p w14:paraId="1CC3379F" w14:textId="77777777" w:rsidR="00495D00"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Veeva's business is structurally a focused vertical-SaaS franchise — single-industry monopoly with deep workflow lock-in, zero debt, and 83%+ recurring revenue; the fundamental question is how large the addressable TAM is and whether the Vault CRM migration executes without material commercial revenue disruption.</w:t>
      </w:r>
    </w:p>
    <w:p w14:paraId="08398BFB" w14:textId="77777777" w:rsidR="00495D00" w:rsidRDefault="00495D00">
      <w:pPr>
        <w:spacing w:after="120"/>
      </w:pPr>
    </w:p>
    <w:p w14:paraId="22BBDF06" w14:textId="77777777" w:rsidR="00495D00" w:rsidRDefault="00000000">
      <w:pPr>
        <w:pStyle w:val="Heading3"/>
        <w:spacing w:before="280" w:after="180" w:line="320" w:lineRule="auto"/>
      </w:pPr>
      <w:bookmarkStart w:id="10" w:name="_Toc227584517"/>
      <w:r>
        <w:rPr>
          <w:rFonts w:ascii="Calibri" w:eastAsia="Calibri" w:hAnsi="Calibri" w:cs="Calibri"/>
          <w:b/>
          <w:bCs/>
          <w:color w:val="006D6D"/>
        </w:rPr>
        <w:t>Stage 2 Audit — Gap 0 Revision</w:t>
      </w:r>
      <w:bookmarkEnd w:id="10"/>
    </w:p>
    <w:p w14:paraId="1C679D8F" w14:textId="77777777" w:rsidR="00495D00" w:rsidRDefault="00495D00">
      <w:pPr>
        <w:spacing w:after="120"/>
      </w:pPr>
    </w:p>
    <w:p w14:paraId="4E142927" w14:textId="77777777" w:rsidR="00495D00" w:rsidRDefault="00000000">
      <w:pPr>
        <w:spacing w:after="120"/>
      </w:pPr>
      <w:r>
        <w:rPr>
          <w:rFonts w:ascii="Calibri" w:eastAsia="Calibri" w:hAnsi="Calibri" w:cs="Calibri"/>
          <w:b/>
          <w:bCs/>
          <w:sz w:val="22"/>
          <w:szCs w:val="22"/>
        </w:rPr>
        <w:t>Assessment: Revision needed — minor additions only</w:t>
      </w:r>
    </w:p>
    <w:p w14:paraId="767B8B77" w14:textId="77777777" w:rsidR="00495D00" w:rsidRDefault="00000000">
      <w:pPr>
        <w:spacing w:after="120"/>
      </w:pPr>
      <w:r>
        <w:rPr>
          <w:rFonts w:ascii="Calibri" w:eastAsia="Calibri" w:hAnsi="Calibri" w:cs="Calibri"/>
          <w:sz w:val="22"/>
          <w:szCs w:val="22"/>
        </w:rPr>
        <w:t>Section 1 exists in the Stage 1 draft with all five subsections (1A–1E) and 1F. The following gaps are addressed:</w:t>
      </w:r>
    </w:p>
    <w:p w14:paraId="7CA24D50" w14:textId="77777777" w:rsidR="00495D00" w:rsidRDefault="00000000">
      <w:pPr>
        <w:spacing w:after="120"/>
      </w:pPr>
      <w:r>
        <w:rPr>
          <w:rFonts w:ascii="Calibri" w:eastAsia="Calibri" w:hAnsi="Calibri" w:cs="Calibri"/>
          <w:sz w:val="22"/>
          <w:szCs w:val="22"/>
        </w:rPr>
        <w:t xml:space="preserve">(a) </w:t>
      </w:r>
      <w:r>
        <w:rPr>
          <w:rFonts w:ascii="Calibri" w:eastAsia="Calibri" w:hAnsi="Calibri" w:cs="Calibri"/>
          <w:b/>
          <w:bCs/>
          <w:sz w:val="22"/>
          <w:szCs w:val="22"/>
        </w:rPr>
        <w:t>1A:</w:t>
      </w:r>
      <w:r>
        <w:rPr>
          <w:rFonts w:ascii="Calibri" w:eastAsia="Calibri" w:hAnsi="Calibri" w:cs="Calibri"/>
          <w:sz w:val="22"/>
          <w:szCs w:val="22"/>
        </w:rPr>
        <w:t xml:space="preserve"> All required identity fields present and sourced. </w:t>
      </w:r>
      <w:r>
        <w:rPr>
          <w:rFonts w:ascii="Calibri" w:eastAsia="Calibri" w:hAnsi="Calibri" w:cs="Calibri"/>
          <w:b/>
          <w:bCs/>
          <w:sz w:val="22"/>
          <w:szCs w:val="22"/>
        </w:rPr>
        <w:t>No revision needed.</w:t>
      </w:r>
    </w:p>
    <w:p w14:paraId="797CE447" w14:textId="77777777" w:rsidR="00495D00" w:rsidRDefault="00000000">
      <w:pPr>
        <w:spacing w:after="120"/>
      </w:pPr>
      <w:r>
        <w:rPr>
          <w:rFonts w:ascii="Calibri" w:eastAsia="Calibri" w:hAnsi="Calibri" w:cs="Calibri"/>
          <w:sz w:val="22"/>
          <w:szCs w:val="22"/>
        </w:rPr>
        <w:t xml:space="preserve">(b) </w:t>
      </w:r>
      <w:r>
        <w:rPr>
          <w:rFonts w:ascii="Calibri" w:eastAsia="Calibri" w:hAnsi="Calibri" w:cs="Calibri"/>
          <w:b/>
          <w:bCs/>
          <w:sz w:val="22"/>
          <w:szCs w:val="22"/>
        </w:rPr>
        <w:t>1B:</w:t>
      </w:r>
      <w:r>
        <w:rPr>
          <w:rFonts w:ascii="Calibri" w:eastAsia="Calibri" w:hAnsi="Calibri" w:cs="Calibri"/>
          <w:sz w:val="22"/>
          <w:szCs w:val="22"/>
        </w:rPr>
        <w:t xml:space="preserve"> Business model narrative is comprehensive, names all products, distinguishes legal segments from management view, classifies model type. </w:t>
      </w:r>
      <w:r>
        <w:rPr>
          <w:rFonts w:ascii="Calibri" w:eastAsia="Calibri" w:hAnsi="Calibri" w:cs="Calibri"/>
          <w:b/>
          <w:bCs/>
          <w:sz w:val="22"/>
          <w:szCs w:val="22"/>
        </w:rPr>
        <w:t>No revision needed.</w:t>
      </w:r>
    </w:p>
    <w:p w14:paraId="474E7F7D" w14:textId="77777777" w:rsidR="00495D00" w:rsidRDefault="00000000">
      <w:pPr>
        <w:spacing w:after="120"/>
      </w:pPr>
      <w:r>
        <w:rPr>
          <w:rFonts w:ascii="Calibri" w:eastAsia="Calibri" w:hAnsi="Calibri" w:cs="Calibri"/>
          <w:sz w:val="22"/>
          <w:szCs w:val="22"/>
        </w:rPr>
        <w:t xml:space="preserve">(c) </w:t>
      </w:r>
      <w:r>
        <w:rPr>
          <w:rFonts w:ascii="Calibri" w:eastAsia="Calibri" w:hAnsi="Calibri" w:cs="Calibri"/>
          <w:b/>
          <w:bCs/>
          <w:sz w:val="22"/>
          <w:szCs w:val="22"/>
        </w:rPr>
        <w:t>1C:</w:t>
      </w:r>
      <w:r>
        <w:rPr>
          <w:rFonts w:ascii="Calibri" w:eastAsia="Calibri" w:hAnsi="Calibri" w:cs="Calibri"/>
          <w:sz w:val="22"/>
          <w:szCs w:val="22"/>
        </w:rPr>
        <w:t xml:space="preserve"> Revenue model table is present with trigger, recurrence, recognition, %, and trend. </w:t>
      </w:r>
      <w:r>
        <w:rPr>
          <w:rFonts w:ascii="Calibri" w:eastAsia="Calibri" w:hAnsi="Calibri" w:cs="Calibri"/>
          <w:b/>
          <w:bCs/>
          <w:sz w:val="22"/>
          <w:szCs w:val="22"/>
        </w:rPr>
        <w:t>Minor addition:</w:t>
      </w:r>
      <w:r>
        <w:rPr>
          <w:rFonts w:ascii="Calibri" w:eastAsia="Calibri" w:hAnsi="Calibri" w:cs="Calibri"/>
          <w:sz w:val="22"/>
          <w:szCs w:val="22"/>
        </w:rPr>
        <w:t xml:space="preserve"> Professional Services revenue split between implementation and consulting was stated qualitatively; the approximate % allocation for FY2026 was sourced from the earnings release. </w:t>
      </w:r>
      <w:r>
        <w:rPr>
          <w:rFonts w:ascii="Calibri" w:eastAsia="Calibri" w:hAnsi="Calibri" w:cs="Calibri"/>
          <w:b/>
          <w:bCs/>
          <w:sz w:val="22"/>
          <w:szCs w:val="22"/>
        </w:rPr>
        <w:t>No revision needed.</w:t>
      </w:r>
    </w:p>
    <w:p w14:paraId="297DB674" w14:textId="77777777" w:rsidR="00495D00" w:rsidRDefault="00000000">
      <w:pPr>
        <w:spacing w:after="120"/>
      </w:pPr>
      <w:r>
        <w:rPr>
          <w:rFonts w:ascii="Calibri" w:eastAsia="Calibri" w:hAnsi="Calibri" w:cs="Calibri"/>
          <w:sz w:val="22"/>
          <w:szCs w:val="22"/>
        </w:rPr>
        <w:t xml:space="preserve">(d) </w:t>
      </w:r>
      <w:r>
        <w:rPr>
          <w:rFonts w:ascii="Calibri" w:eastAsia="Calibri" w:hAnsi="Calibri" w:cs="Calibri"/>
          <w:b/>
          <w:bCs/>
          <w:sz w:val="22"/>
          <w:szCs w:val="22"/>
        </w:rPr>
        <w:t>1D:</w:t>
      </w:r>
      <w:r>
        <w:rPr>
          <w:rFonts w:ascii="Calibri" w:eastAsia="Calibri" w:hAnsi="Calibri" w:cs="Calibri"/>
          <w:sz w:val="22"/>
          <w:szCs w:val="22"/>
        </w:rPr>
        <w:t xml:space="preserve"> Ecosystem map is present. One addition needed: the Stage 1 draft mentions competitors but does </w:t>
      </w:r>
      <w:proofErr w:type="gramStart"/>
      <w:r>
        <w:rPr>
          <w:rFonts w:ascii="Calibri" w:eastAsia="Calibri" w:hAnsi="Calibri" w:cs="Calibri"/>
          <w:sz w:val="22"/>
          <w:szCs w:val="22"/>
        </w:rPr>
        <w:t>not separately</w:t>
      </w:r>
      <w:proofErr w:type="gramEnd"/>
      <w:r>
        <w:rPr>
          <w:rFonts w:ascii="Calibri" w:eastAsia="Calibri" w:hAnsi="Calibri" w:cs="Calibri"/>
          <w:sz w:val="22"/>
          <w:szCs w:val="22"/>
        </w:rPr>
        <w:t xml:space="preserve"> list the "Suppliers &amp; Dependencies" category fully. The FY2026 10-K Risk Factors section names AWS and Salesforce as single-source dependencies.</w:t>
      </w:r>
    </w:p>
    <w:p w14:paraId="56CD4406" w14:textId="77777777" w:rsidR="00495D00" w:rsidRDefault="00000000">
      <w:pPr>
        <w:spacing w:after="120"/>
      </w:pPr>
      <w:r>
        <w:rPr>
          <w:rFonts w:ascii="Calibri" w:eastAsia="Calibri" w:hAnsi="Calibri" w:cs="Calibri"/>
          <w:b/>
          <w:bCs/>
          <w:sz w:val="22"/>
          <w:szCs w:val="22"/>
        </w:rPr>
        <w:t>Revised 1D — Suppliers &amp; Dependencies (addition):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95D00" w14:paraId="1E054A18" w14:textId="77777777">
        <w:tblPrEx>
          <w:tblCellMar>
            <w:top w:w="0" w:type="dxa"/>
            <w:bottom w:w="0" w:type="dxa"/>
          </w:tblCellMar>
        </w:tblPrEx>
        <w:tc>
          <w:tcPr>
            <w:tcW w:w="4500" w:type="dxa"/>
            <w:shd w:val="clear" w:color="auto" w:fill="D5E8F0"/>
            <w:tcMar>
              <w:top w:w="80" w:type="dxa"/>
              <w:left w:w="60" w:type="dxa"/>
              <w:bottom w:w="80" w:type="dxa"/>
              <w:right w:w="60" w:type="dxa"/>
            </w:tcMar>
          </w:tcPr>
          <w:p w14:paraId="1BB789C0" w14:textId="77777777" w:rsidR="00495D00" w:rsidRDefault="00000000">
            <w:r>
              <w:rPr>
                <w:rFonts w:ascii="Calibri" w:eastAsia="Calibri" w:hAnsi="Calibri" w:cs="Calibri"/>
                <w:sz w:val="22"/>
                <w:szCs w:val="22"/>
              </w:rPr>
              <w:t>Category</w:t>
            </w:r>
          </w:p>
        </w:tc>
        <w:tc>
          <w:tcPr>
            <w:tcW w:w="4500" w:type="dxa"/>
            <w:shd w:val="clear" w:color="auto" w:fill="D5E8F0"/>
            <w:tcMar>
              <w:top w:w="80" w:type="dxa"/>
              <w:left w:w="60" w:type="dxa"/>
              <w:bottom w:w="80" w:type="dxa"/>
              <w:right w:w="60" w:type="dxa"/>
            </w:tcMar>
          </w:tcPr>
          <w:p w14:paraId="6B2C4FFB" w14:textId="77777777" w:rsidR="00495D00" w:rsidRDefault="00000000">
            <w:r>
              <w:rPr>
                <w:rFonts w:ascii="Calibri" w:eastAsia="Calibri" w:hAnsi="Calibri" w:cs="Calibri"/>
                <w:sz w:val="22"/>
                <w:szCs w:val="22"/>
              </w:rPr>
              <w:t>Details</w:t>
            </w:r>
          </w:p>
        </w:tc>
      </w:tr>
      <w:tr w:rsidR="00495D00" w14:paraId="51EA3E64" w14:textId="77777777">
        <w:tblPrEx>
          <w:tblCellMar>
            <w:top w:w="0" w:type="dxa"/>
            <w:bottom w:w="0" w:type="dxa"/>
          </w:tblCellMar>
        </w:tblPrEx>
        <w:tc>
          <w:tcPr>
            <w:tcW w:w="4500" w:type="dxa"/>
            <w:tcMar>
              <w:top w:w="80" w:type="dxa"/>
              <w:left w:w="60" w:type="dxa"/>
              <w:bottom w:w="80" w:type="dxa"/>
              <w:right w:w="60" w:type="dxa"/>
            </w:tcMar>
          </w:tcPr>
          <w:p w14:paraId="4BF84293" w14:textId="77777777" w:rsidR="00495D00" w:rsidRDefault="00000000">
            <w:r>
              <w:rPr>
                <w:rFonts w:ascii="Calibri" w:eastAsia="Calibri" w:hAnsi="Calibri" w:cs="Calibri"/>
                <w:b/>
                <w:bCs/>
                <w:sz w:val="22"/>
                <w:szCs w:val="22"/>
              </w:rPr>
              <w:t>Suppliers &amp; Dependencies</w:t>
            </w:r>
          </w:p>
        </w:tc>
        <w:tc>
          <w:tcPr>
            <w:tcW w:w="4500" w:type="dxa"/>
            <w:tcMar>
              <w:top w:w="80" w:type="dxa"/>
              <w:left w:w="60" w:type="dxa"/>
              <w:bottom w:w="80" w:type="dxa"/>
              <w:right w:w="60" w:type="dxa"/>
            </w:tcMar>
          </w:tcPr>
          <w:p w14:paraId="0E1EE2AA" w14:textId="77777777" w:rsidR="00495D00" w:rsidRDefault="00000000">
            <w:r>
              <w:rPr>
                <w:rFonts w:ascii="Calibri" w:eastAsia="Calibri" w:hAnsi="Calibri" w:cs="Calibri"/>
                <w:sz w:val="22"/>
                <w:szCs w:val="22"/>
              </w:rPr>
              <w:t>(1) Amazon Web Services — primary cloud infrastructure for Vault platform; single-cloud dependency not disclosed as multi-cloud redundant. (2) Salesforce Inc. — legacy CRM product still hosted on Salesforce Force.com; paying platform fees on ~860+ commercial legacy CRM customers still to migrate; contractual relationship set to wind down by Dec 2029. (3) Third-party data vendors — for Compass/</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patient data, Veeva relies on pharmacy claims data from multiple data clearinghouses; disruption to any major data supplier (e.g., sunsetting of a claims network) would impair the Compass product. </w:t>
            </w:r>
            <w:r>
              <w:rPr>
                <w:rFonts w:ascii="Calibri" w:eastAsia="Calibri" w:hAnsi="Calibri" w:cs="Calibri"/>
                <w:i/>
                <w:iCs/>
                <w:sz w:val="22"/>
                <w:szCs w:val="22"/>
              </w:rPr>
              <w:t>(Source: FY2026 10-K, Risk Factors; FY2025 10-K, Cost of Revenues section)</w:t>
            </w:r>
          </w:p>
        </w:tc>
      </w:tr>
    </w:tbl>
    <w:p w14:paraId="226869BB" w14:textId="77777777" w:rsidR="00495D00" w:rsidRDefault="00495D00">
      <w:pPr>
        <w:spacing w:after="120"/>
      </w:pPr>
    </w:p>
    <w:p w14:paraId="1AACF7E3" w14:textId="77777777" w:rsidR="00495D00" w:rsidRDefault="00000000">
      <w:pPr>
        <w:spacing w:after="120"/>
      </w:pPr>
      <w:r>
        <w:rPr>
          <w:rFonts w:ascii="Calibri" w:eastAsia="Calibri" w:hAnsi="Calibri" w:cs="Calibri"/>
          <w:sz w:val="22"/>
          <w:szCs w:val="22"/>
        </w:rPr>
        <w:t xml:space="preserve">(e) </w:t>
      </w:r>
      <w:r>
        <w:rPr>
          <w:rFonts w:ascii="Calibri" w:eastAsia="Calibri" w:hAnsi="Calibri" w:cs="Calibri"/>
          <w:b/>
          <w:bCs/>
          <w:sz w:val="22"/>
          <w:szCs w:val="22"/>
        </w:rPr>
        <w:t>1E:</w:t>
      </w:r>
      <w:r>
        <w:rPr>
          <w:rFonts w:ascii="Calibri" w:eastAsia="Calibri" w:hAnsi="Calibri" w:cs="Calibri"/>
          <w:sz w:val="22"/>
          <w:szCs w:val="22"/>
        </w:rPr>
        <w:t xml:space="preserve"> KPI inventory is comprehensive across all four categories. One addition: management does disclose </w:t>
      </w:r>
      <w:r>
        <w:rPr>
          <w:rFonts w:ascii="Calibri" w:eastAsia="Calibri" w:hAnsi="Calibri" w:cs="Calibri"/>
          <w:b/>
          <w:bCs/>
          <w:sz w:val="22"/>
          <w:szCs w:val="22"/>
        </w:rPr>
        <w:t>Normalized Billings</w:t>
      </w:r>
      <w:r>
        <w:rPr>
          <w:rFonts w:ascii="Calibri" w:eastAsia="Calibri" w:hAnsi="Calibri" w:cs="Calibri"/>
          <w:sz w:val="22"/>
          <w:szCs w:val="22"/>
        </w:rPr>
        <w:t xml:space="preserve"> as a distinct metric (adjusted for timing differences in multi-year </w:t>
      </w:r>
      <w:proofErr w:type="gramStart"/>
      <w:r>
        <w:rPr>
          <w:rFonts w:ascii="Calibri" w:eastAsia="Calibri" w:hAnsi="Calibri" w:cs="Calibri"/>
          <w:sz w:val="22"/>
          <w:szCs w:val="22"/>
        </w:rPr>
        <w:t>contracts) —</w:t>
      </w:r>
      <w:proofErr w:type="gramEnd"/>
      <w:r>
        <w:rPr>
          <w:rFonts w:ascii="Calibri" w:eastAsia="Calibri" w:hAnsi="Calibri" w:cs="Calibri"/>
          <w:sz w:val="22"/>
          <w:szCs w:val="22"/>
        </w:rPr>
        <w:t xml:space="preserve"> the Stage 1 draft marked this </w:t>
      </w:r>
      <w:r>
        <w:rPr>
          <w:rFonts w:ascii="Calibri" w:eastAsia="Calibri" w:hAnsi="Calibri" w:cs="Calibri"/>
          <w:color w:val="2E75B6"/>
          <w:sz w:val="22"/>
          <w:szCs w:val="22"/>
        </w:rPr>
        <w:t>[NR</w:t>
      </w:r>
      <w:proofErr w:type="gramStart"/>
      <w:r>
        <w:rPr>
          <w:rFonts w:ascii="Calibri" w:eastAsia="Calibri" w:hAnsi="Calibri" w:cs="Calibri"/>
          <w:color w:val="2E75B6"/>
          <w:sz w:val="22"/>
          <w:szCs w:val="22"/>
        </w:rPr>
        <w:t>]</w:t>
      </w:r>
      <w:proofErr w:type="gramEnd"/>
      <w:r>
        <w:rPr>
          <w:rFonts w:ascii="Calibri" w:eastAsia="Calibri" w:hAnsi="Calibri" w:cs="Calibri"/>
          <w:sz w:val="22"/>
          <w:szCs w:val="22"/>
        </w:rPr>
        <w:t xml:space="preserve"> but the definition was cited. For completeness:</w:t>
      </w:r>
    </w:p>
    <w:p w14:paraId="78AE87D8" w14:textId="77777777" w:rsidR="00495D00" w:rsidRDefault="00000000">
      <w:pPr>
        <w:spacing w:after="120"/>
      </w:pPr>
      <w:r>
        <w:rPr>
          <w:rFonts w:ascii="Calibri" w:eastAsia="Calibri" w:hAnsi="Calibri" w:cs="Calibri"/>
          <w:b/>
          <w:bCs/>
          <w:sz w:val="22"/>
          <w:szCs w:val="22"/>
        </w:rPr>
        <w:t>Gap 0 Additional KPI: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495D00" w14:paraId="1FB35465"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5A9E5524" w14:textId="77777777" w:rsidR="00495D00" w:rsidRDefault="00000000">
            <w:r>
              <w:rPr>
                <w:rFonts w:ascii="Calibri" w:eastAsia="Calibri" w:hAnsi="Calibri" w:cs="Calibri"/>
                <w:sz w:val="22"/>
                <w:szCs w:val="22"/>
              </w:rPr>
              <w:t>KPI</w:t>
            </w:r>
          </w:p>
        </w:tc>
        <w:tc>
          <w:tcPr>
            <w:tcW w:w="1800" w:type="dxa"/>
            <w:shd w:val="clear" w:color="auto" w:fill="D5E8F0"/>
            <w:tcMar>
              <w:top w:w="80" w:type="dxa"/>
              <w:left w:w="60" w:type="dxa"/>
              <w:bottom w:w="80" w:type="dxa"/>
              <w:right w:w="60" w:type="dxa"/>
            </w:tcMar>
          </w:tcPr>
          <w:p w14:paraId="073520AC" w14:textId="77777777" w:rsidR="00495D00" w:rsidRDefault="00000000">
            <w:r>
              <w:rPr>
                <w:rFonts w:ascii="Calibri" w:eastAsia="Calibri" w:hAnsi="Calibri" w:cs="Calibri"/>
                <w:sz w:val="22"/>
                <w:szCs w:val="22"/>
              </w:rPr>
              <w:t>Definition</w:t>
            </w:r>
          </w:p>
        </w:tc>
        <w:tc>
          <w:tcPr>
            <w:tcW w:w="1800" w:type="dxa"/>
            <w:shd w:val="clear" w:color="auto" w:fill="D5E8F0"/>
            <w:tcMar>
              <w:top w:w="80" w:type="dxa"/>
              <w:left w:w="60" w:type="dxa"/>
              <w:bottom w:w="80" w:type="dxa"/>
              <w:right w:w="60" w:type="dxa"/>
            </w:tcMar>
          </w:tcPr>
          <w:p w14:paraId="1C330AC1" w14:textId="77777777" w:rsidR="00495D00" w:rsidRDefault="00000000">
            <w:r>
              <w:rPr>
                <w:rFonts w:ascii="Calibri" w:eastAsia="Calibri" w:hAnsi="Calibri" w:cs="Calibri"/>
                <w:sz w:val="22"/>
                <w:szCs w:val="22"/>
              </w:rPr>
              <w:t>Most Recent Value</w:t>
            </w:r>
          </w:p>
        </w:tc>
        <w:tc>
          <w:tcPr>
            <w:tcW w:w="1800" w:type="dxa"/>
            <w:shd w:val="clear" w:color="auto" w:fill="D5E8F0"/>
            <w:tcMar>
              <w:top w:w="80" w:type="dxa"/>
              <w:left w:w="60" w:type="dxa"/>
              <w:bottom w:w="80" w:type="dxa"/>
              <w:right w:w="60" w:type="dxa"/>
            </w:tcMar>
          </w:tcPr>
          <w:p w14:paraId="6D303E4A" w14:textId="77777777" w:rsidR="00495D00"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6ED29537" w14:textId="77777777" w:rsidR="00495D00" w:rsidRDefault="00000000">
            <w:r>
              <w:rPr>
                <w:rFonts w:ascii="Calibri" w:eastAsia="Calibri" w:hAnsi="Calibri" w:cs="Calibri"/>
                <w:sz w:val="22"/>
                <w:szCs w:val="22"/>
              </w:rPr>
              <w:t>Why It Matters</w:t>
            </w:r>
          </w:p>
        </w:tc>
      </w:tr>
      <w:tr w:rsidR="00495D00" w14:paraId="75D2B07F" w14:textId="77777777">
        <w:tblPrEx>
          <w:tblCellMar>
            <w:top w:w="0" w:type="dxa"/>
            <w:bottom w:w="0" w:type="dxa"/>
          </w:tblCellMar>
        </w:tblPrEx>
        <w:tc>
          <w:tcPr>
            <w:tcW w:w="1800" w:type="dxa"/>
            <w:tcMar>
              <w:top w:w="80" w:type="dxa"/>
              <w:left w:w="60" w:type="dxa"/>
              <w:bottom w:w="80" w:type="dxa"/>
              <w:right w:w="60" w:type="dxa"/>
            </w:tcMar>
          </w:tcPr>
          <w:p w14:paraId="3DB97272" w14:textId="77777777" w:rsidR="00495D00" w:rsidRDefault="00000000">
            <w:r>
              <w:rPr>
                <w:rFonts w:ascii="Calibri" w:eastAsia="Calibri" w:hAnsi="Calibri" w:cs="Calibri"/>
                <w:sz w:val="22"/>
                <w:szCs w:val="22"/>
              </w:rPr>
              <w:t>Normalized Billings (Annual)</w:t>
            </w:r>
          </w:p>
        </w:tc>
        <w:tc>
          <w:tcPr>
            <w:tcW w:w="1800" w:type="dxa"/>
            <w:tcMar>
              <w:top w:w="80" w:type="dxa"/>
              <w:left w:w="60" w:type="dxa"/>
              <w:bottom w:w="80" w:type="dxa"/>
              <w:right w:w="60" w:type="dxa"/>
            </w:tcMar>
          </w:tcPr>
          <w:p w14:paraId="0E684B65" w14:textId="77777777" w:rsidR="00495D00" w:rsidRDefault="00000000">
            <w:r>
              <w:rPr>
                <w:rFonts w:ascii="Calibri" w:eastAsia="Calibri" w:hAnsi="Calibri" w:cs="Calibri"/>
                <w:sz w:val="22"/>
                <w:szCs w:val="22"/>
              </w:rPr>
              <w:t xml:space="preserve">Total billings adjusted to remove the impact of multi-year upfront </w:t>
            </w:r>
            <w:r>
              <w:rPr>
                <w:rFonts w:ascii="Calibri" w:eastAsia="Calibri" w:hAnsi="Calibri" w:cs="Calibri"/>
                <w:sz w:val="22"/>
                <w:szCs w:val="22"/>
              </w:rPr>
              <w:lastRenderedPageBreak/>
              <w:t>contracts to show the underlying booking rate on an annualized basis. Management uses this as a leading indicator of subscription revenue.</w:t>
            </w:r>
          </w:p>
        </w:tc>
        <w:tc>
          <w:tcPr>
            <w:tcW w:w="1800" w:type="dxa"/>
            <w:tcMar>
              <w:top w:w="80" w:type="dxa"/>
              <w:left w:w="60" w:type="dxa"/>
              <w:bottom w:w="80" w:type="dxa"/>
              <w:right w:w="60" w:type="dxa"/>
            </w:tcMar>
          </w:tcPr>
          <w:p w14:paraId="52211C36" w14:textId="77777777" w:rsidR="00495D00" w:rsidRDefault="00000000">
            <w:r>
              <w:rPr>
                <w:rFonts w:ascii="Calibri" w:eastAsia="Calibri" w:hAnsi="Calibri" w:cs="Calibri"/>
                <w:color w:val="2E75B6"/>
                <w:sz w:val="22"/>
                <w:szCs w:val="22"/>
              </w:rPr>
              <w:lastRenderedPageBreak/>
              <w:t xml:space="preserve">⚠️ [NOT RETRIEVED — value not in earnings release or transcript; </w:t>
            </w:r>
            <w:r>
              <w:rPr>
                <w:rFonts w:ascii="Calibri" w:eastAsia="Calibri" w:hAnsi="Calibri" w:cs="Calibri"/>
                <w:color w:val="2E75B6"/>
                <w:sz w:val="22"/>
                <w:szCs w:val="22"/>
              </w:rPr>
              <w:lastRenderedPageBreak/>
              <w:t>management references growth rate but not absolute value]</w:t>
            </w:r>
          </w:p>
        </w:tc>
        <w:tc>
          <w:tcPr>
            <w:tcW w:w="1800" w:type="dxa"/>
            <w:tcMar>
              <w:top w:w="80" w:type="dxa"/>
              <w:left w:w="60" w:type="dxa"/>
              <w:bottom w:w="80" w:type="dxa"/>
              <w:right w:w="60" w:type="dxa"/>
            </w:tcMar>
          </w:tcPr>
          <w:p w14:paraId="5B441823" w14:textId="77777777" w:rsidR="00495D00" w:rsidRDefault="00000000">
            <w:r>
              <w:rPr>
                <w:rFonts w:ascii="Calibri" w:eastAsia="Calibri" w:hAnsi="Calibri" w:cs="Calibri"/>
                <w:sz w:val="22"/>
                <w:szCs w:val="22"/>
              </w:rPr>
              <w:lastRenderedPageBreak/>
              <w:t>—</w:t>
            </w:r>
          </w:p>
        </w:tc>
        <w:tc>
          <w:tcPr>
            <w:tcW w:w="1800" w:type="dxa"/>
            <w:tcMar>
              <w:top w:w="80" w:type="dxa"/>
              <w:left w:w="60" w:type="dxa"/>
              <w:bottom w:w="80" w:type="dxa"/>
              <w:right w:w="60" w:type="dxa"/>
            </w:tcMar>
          </w:tcPr>
          <w:p w14:paraId="5E5ECC5B" w14:textId="77777777" w:rsidR="00495D00" w:rsidRDefault="00000000">
            <w:r>
              <w:rPr>
                <w:rFonts w:ascii="Calibri" w:eastAsia="Calibri" w:hAnsi="Calibri" w:cs="Calibri"/>
                <w:sz w:val="22"/>
                <w:szCs w:val="22"/>
              </w:rPr>
              <w:t xml:space="preserve">Management explicitly cites this as the "better indicator of underlying </w:t>
            </w:r>
            <w:r>
              <w:rPr>
                <w:rFonts w:ascii="Calibri" w:eastAsia="Calibri" w:hAnsi="Calibri" w:cs="Calibri"/>
                <w:sz w:val="22"/>
                <w:szCs w:val="22"/>
              </w:rPr>
              <w:lastRenderedPageBreak/>
              <w:t xml:space="preserve">momentum" (Q4 FY2026 transcript </w:t>
            </w:r>
            <w:r>
              <w:rPr>
                <w:rFonts w:ascii="Calibri" w:eastAsia="Calibri" w:hAnsi="Calibri" w:cs="Calibri"/>
                <w:color w:val="2E75B6"/>
                <w:sz w:val="22"/>
                <w:szCs w:val="22"/>
              </w:rPr>
              <w:t>[TR]</w:t>
            </w:r>
            <w:r>
              <w:rPr>
                <w:rFonts w:ascii="Calibri" w:eastAsia="Calibri" w:hAnsi="Calibri" w:cs="Calibri"/>
                <w:sz w:val="22"/>
                <w:szCs w:val="22"/>
              </w:rPr>
              <w:t>); absence from the extracted data is a gap the Stage 2 audit cannot fill from available sources</w:t>
            </w:r>
          </w:p>
        </w:tc>
      </w:tr>
      <w:tr w:rsidR="00495D00" w14:paraId="7A461EBA" w14:textId="77777777">
        <w:tblPrEx>
          <w:tblCellMar>
            <w:top w:w="0" w:type="dxa"/>
            <w:bottom w:w="0" w:type="dxa"/>
          </w:tblCellMar>
        </w:tblPrEx>
        <w:tc>
          <w:tcPr>
            <w:tcW w:w="1800" w:type="dxa"/>
            <w:tcMar>
              <w:top w:w="80" w:type="dxa"/>
              <w:left w:w="60" w:type="dxa"/>
              <w:bottom w:w="80" w:type="dxa"/>
              <w:right w:w="60" w:type="dxa"/>
            </w:tcMar>
          </w:tcPr>
          <w:p w14:paraId="2EC9F87E" w14:textId="77777777" w:rsidR="00495D00" w:rsidRDefault="00000000">
            <w:r>
              <w:rPr>
                <w:rFonts w:ascii="Calibri" w:eastAsia="Calibri" w:hAnsi="Calibri" w:cs="Calibri"/>
                <w:sz w:val="22"/>
                <w:szCs w:val="22"/>
              </w:rPr>
              <w:lastRenderedPageBreak/>
              <w:t>CRM Normalized Billings</w:t>
            </w:r>
          </w:p>
        </w:tc>
        <w:tc>
          <w:tcPr>
            <w:tcW w:w="1800" w:type="dxa"/>
            <w:tcMar>
              <w:top w:w="80" w:type="dxa"/>
              <w:left w:w="60" w:type="dxa"/>
              <w:bottom w:w="80" w:type="dxa"/>
              <w:right w:w="60" w:type="dxa"/>
            </w:tcMar>
          </w:tcPr>
          <w:p w14:paraId="154EB319" w14:textId="77777777" w:rsidR="00495D00" w:rsidRDefault="00000000">
            <w:r>
              <w:rPr>
                <w:rFonts w:ascii="Calibri" w:eastAsia="Calibri" w:hAnsi="Calibri" w:cs="Calibri"/>
                <w:sz w:val="22"/>
                <w:szCs w:val="22"/>
              </w:rPr>
              <w:t>Same methodology but isolated to Veeva CRM products</w:t>
            </w:r>
          </w:p>
        </w:tc>
        <w:tc>
          <w:tcPr>
            <w:tcW w:w="1800" w:type="dxa"/>
            <w:tcMar>
              <w:top w:w="80" w:type="dxa"/>
              <w:left w:w="60" w:type="dxa"/>
              <w:bottom w:w="80" w:type="dxa"/>
              <w:right w:w="60" w:type="dxa"/>
            </w:tcMar>
          </w:tcPr>
          <w:p w14:paraId="073977D7" w14:textId="77777777" w:rsidR="00495D00" w:rsidRDefault="00000000">
            <w:r>
              <w:rPr>
                <w:rFonts w:ascii="Calibri" w:eastAsia="Calibri" w:hAnsi="Calibri" w:cs="Calibri"/>
                <w:color w:val="2E75B6"/>
                <w:sz w:val="22"/>
                <w:szCs w:val="22"/>
              </w:rPr>
              <w:t>⚠️ [NOT RETRIEVED]</w:t>
            </w:r>
          </w:p>
        </w:tc>
        <w:tc>
          <w:tcPr>
            <w:tcW w:w="1800" w:type="dxa"/>
            <w:tcMar>
              <w:top w:w="80" w:type="dxa"/>
              <w:left w:w="60" w:type="dxa"/>
              <w:bottom w:w="80" w:type="dxa"/>
              <w:right w:w="60" w:type="dxa"/>
            </w:tcMar>
          </w:tcPr>
          <w:p w14:paraId="42B71799" w14:textId="77777777" w:rsidR="00495D00"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05110DAB" w14:textId="77777777" w:rsidR="00495D00" w:rsidRDefault="00000000">
            <w:r>
              <w:rPr>
                <w:rFonts w:ascii="Calibri" w:eastAsia="Calibri" w:hAnsi="Calibri" w:cs="Calibri"/>
                <w:sz w:val="22"/>
                <w:szCs w:val="22"/>
              </w:rPr>
              <w:t>Key to tracking whether CRM revenue is stable or declining through migration</w:t>
            </w:r>
          </w:p>
        </w:tc>
      </w:tr>
    </w:tbl>
    <w:p w14:paraId="6F15BBF4" w14:textId="77777777" w:rsidR="00495D00" w:rsidRDefault="00495D00">
      <w:pPr>
        <w:spacing w:after="120"/>
      </w:pPr>
    </w:p>
    <w:p w14:paraId="2FD87F8B" w14:textId="77777777" w:rsidR="00495D00" w:rsidRDefault="00000000">
      <w:pPr>
        <w:spacing w:after="120"/>
      </w:pPr>
      <w:r>
        <w:rPr>
          <w:rFonts w:ascii="Calibri" w:eastAsia="Calibri" w:hAnsi="Calibri" w:cs="Calibri"/>
          <w:b/>
          <w:bCs/>
          <w:sz w:val="22"/>
          <w:szCs w:val="22"/>
        </w:rPr>
        <w:t>Gap 0 Verdict: No significant structural gaps. Section 1 is complete with the additions above.</w:t>
      </w:r>
    </w:p>
    <w:p w14:paraId="1FA1D3BC" w14:textId="77777777" w:rsidR="00495D00" w:rsidRDefault="00495D00">
      <w:pPr>
        <w:spacing w:after="120"/>
      </w:pPr>
    </w:p>
    <w:p w14:paraId="1E449DC7" w14:textId="77777777" w:rsidR="00495D00" w:rsidRDefault="00495D00">
      <w:pPr>
        <w:spacing w:after="120"/>
      </w:pPr>
    </w:p>
    <w:p w14:paraId="4965A3E6" w14:textId="77777777" w:rsidR="00495D00" w:rsidRDefault="00495D00">
      <w:pPr>
        <w:pageBreakBefore/>
      </w:pPr>
    </w:p>
    <w:p w14:paraId="5B4D88C4" w14:textId="77777777" w:rsidR="00495D00" w:rsidRDefault="00000000">
      <w:pPr>
        <w:pStyle w:val="Heading2"/>
        <w:spacing w:before="320" w:after="200" w:line="360" w:lineRule="auto"/>
      </w:pPr>
      <w:bookmarkStart w:id="11" w:name="_Toc227584518"/>
      <w:r>
        <w:rPr>
          <w:rFonts w:ascii="Calibri" w:eastAsia="Calibri" w:hAnsi="Calibri" w:cs="Calibri"/>
          <w:b/>
          <w:bCs/>
          <w:color w:val="006D6D"/>
          <w:sz w:val="28"/>
          <w:szCs w:val="28"/>
        </w:rPr>
        <w:t>SECTION 2: BUSINESS MODEL: THE CAUSAL ARCHITECTURE</w:t>
      </w:r>
      <w:bookmarkEnd w:id="11"/>
    </w:p>
    <w:p w14:paraId="4884BBB7" w14:textId="77777777" w:rsidR="00495D00" w:rsidRDefault="00495D00">
      <w:pPr>
        <w:spacing w:after="120"/>
      </w:pPr>
    </w:p>
    <w:p w14:paraId="272246A1" w14:textId="77777777" w:rsidR="00495D00" w:rsidRDefault="00000000">
      <w:pPr>
        <w:pStyle w:val="Heading3"/>
        <w:spacing w:before="280" w:after="180" w:line="320" w:lineRule="auto"/>
      </w:pPr>
      <w:bookmarkStart w:id="12" w:name="_Toc227584519"/>
      <w:r>
        <w:rPr>
          <w:rFonts w:ascii="Calibri" w:eastAsia="Calibri" w:hAnsi="Calibri" w:cs="Calibri"/>
          <w:b/>
          <w:bCs/>
          <w:color w:val="006D6D"/>
        </w:rPr>
        <w:t>Strategic Pivots That Shaped the Current P&amp;L</w:t>
      </w:r>
      <w:bookmarkEnd w:id="12"/>
    </w:p>
    <w:p w14:paraId="68FC5E96" w14:textId="77777777" w:rsidR="00495D00" w:rsidRDefault="00495D00">
      <w:pPr>
        <w:spacing w:after="120"/>
      </w:pPr>
    </w:p>
    <w:p w14:paraId="34C58100" w14:textId="77777777" w:rsidR="00495D00" w:rsidRDefault="00000000">
      <w:pPr>
        <w:spacing w:after="120"/>
      </w:pPr>
      <w:r>
        <w:rPr>
          <w:rFonts w:ascii="Calibri" w:eastAsia="Calibri" w:hAnsi="Calibri" w:cs="Calibri"/>
          <w:b/>
          <w:bCs/>
          <w:sz w:val="22"/>
          <w:szCs w:val="22"/>
        </w:rPr>
        <w:t>Pivot 1: From Salesforce-native CRM to proprietary Vault Platform (2012–2017)</w:t>
      </w:r>
    </w:p>
    <w:p w14:paraId="17F2B50B" w14:textId="77777777" w:rsidR="00495D00"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Veeva's CRM product was built on Salesforce's Force.com — constraining pricing, customization, and data model. As the company expanded beyond CRM into regulatory documents, this platform dependency became a ceiling.</w:t>
      </w:r>
    </w:p>
    <w:p w14:paraId="55182AE1" w14:textId="77777777" w:rsidR="00495D00" w:rsidRDefault="00000000">
      <w:pPr>
        <w:pStyle w:val="ListParagraph"/>
        <w:numPr>
          <w:ilvl w:val="0"/>
          <w:numId w:val="1"/>
        </w:numPr>
        <w:spacing w:after="60"/>
      </w:pPr>
      <w:r>
        <w:rPr>
          <w:rFonts w:ascii="Calibri" w:eastAsia="Calibri" w:hAnsi="Calibri" w:cs="Calibri"/>
          <w:b/>
          <w:bCs/>
          <w:sz w:val="22"/>
          <w:szCs w:val="22"/>
        </w:rPr>
        <w:t>Decision:</w:t>
      </w:r>
      <w:r>
        <w:rPr>
          <w:rFonts w:ascii="Calibri" w:eastAsia="Calibri" w:hAnsi="Calibri" w:cs="Calibri"/>
          <w:sz w:val="22"/>
          <w:szCs w:val="22"/>
        </w:rPr>
        <w:t xml:space="preserve"> Build Vault — a proprietary, purpose-built cloud platform for life sciences content and data management. First launched as Vault </w:t>
      </w:r>
      <w:proofErr w:type="spellStart"/>
      <w:r>
        <w:rPr>
          <w:rFonts w:ascii="Calibri" w:eastAsia="Calibri" w:hAnsi="Calibri" w:cs="Calibri"/>
          <w:sz w:val="22"/>
          <w:szCs w:val="22"/>
        </w:rPr>
        <w:t>PromoMats</w:t>
      </w:r>
      <w:proofErr w:type="spellEnd"/>
      <w:r>
        <w:rPr>
          <w:rFonts w:ascii="Calibri" w:eastAsia="Calibri" w:hAnsi="Calibri" w:cs="Calibri"/>
          <w:sz w:val="22"/>
          <w:szCs w:val="22"/>
        </w:rPr>
        <w:t xml:space="preserve"> (commercial content). Gradually extended to eTMF, RIM, CTMS, EDC, and eventually CRM itself (Vault CRM).</w:t>
      </w:r>
    </w:p>
    <w:p w14:paraId="1B31E94F" w14:textId="77777777" w:rsidR="00495D00" w:rsidRDefault="00000000">
      <w:pPr>
        <w:pStyle w:val="ListParagraph"/>
        <w:numPr>
          <w:ilvl w:val="0"/>
          <w:numId w:val="1"/>
        </w:numPr>
        <w:spacing w:after="60"/>
      </w:pPr>
      <w:r>
        <w:rPr>
          <w:rFonts w:ascii="Calibri" w:eastAsia="Calibri" w:hAnsi="Calibri" w:cs="Calibri"/>
          <w:b/>
          <w:bCs/>
          <w:sz w:val="22"/>
          <w:szCs w:val="22"/>
        </w:rPr>
        <w:t>Financial model change:</w:t>
      </w:r>
      <w:r>
        <w:rPr>
          <w:rFonts w:ascii="Calibri" w:eastAsia="Calibri" w:hAnsi="Calibri" w:cs="Calibri"/>
          <w:sz w:val="22"/>
          <w:szCs w:val="22"/>
        </w:rPr>
        <w:t xml:space="preserve"> Vault eliminated the ~15-20% platform royalty/infrastructure cost to Salesforce on Vault-hosted products. It also enabled Veeva to set pricing freely on all Vault applications, vs. being constrained by Salesforce's per-seat pricing structures.</w:t>
      </w:r>
    </w:p>
    <w:p w14:paraId="64D040EE" w14:textId="77777777" w:rsidR="00495D00" w:rsidRDefault="00000000">
      <w:pPr>
        <w:pStyle w:val="ListParagraph"/>
        <w:numPr>
          <w:ilvl w:val="0"/>
          <w:numId w:val="1"/>
        </w:numPr>
        <w:spacing w:after="60"/>
      </w:pPr>
      <w:r>
        <w:rPr>
          <w:rFonts w:ascii="Calibri" w:eastAsia="Calibri" w:hAnsi="Calibri" w:cs="Calibri"/>
          <w:b/>
          <w:bCs/>
          <w:sz w:val="22"/>
          <w:szCs w:val="22"/>
        </w:rPr>
        <w:t>Quantified impact:</w:t>
      </w:r>
      <w:r>
        <w:rPr>
          <w:rFonts w:ascii="Calibri" w:eastAsia="Calibri" w:hAnsi="Calibri" w:cs="Calibri"/>
          <w:sz w:val="22"/>
          <w:szCs w:val="22"/>
        </w:rPr>
        <w:t xml:space="preserve"> Subscription gross margins expanded from ~78% (FY2019) to ~86% (FY2025) </w:t>
      </w:r>
      <w:r>
        <w:rPr>
          <w:rFonts w:ascii="Calibri" w:eastAsia="Calibri" w:hAnsi="Calibri" w:cs="Calibri"/>
          <w:color w:val="2E75B6"/>
          <w:sz w:val="22"/>
          <w:szCs w:val="22"/>
        </w:rPr>
        <w:t>[Q]</w:t>
      </w:r>
      <w:r>
        <w:rPr>
          <w:rFonts w:ascii="Calibri" w:eastAsia="Calibri" w:hAnsi="Calibri" w:cs="Calibri"/>
          <w:sz w:val="22"/>
          <w:szCs w:val="22"/>
        </w:rPr>
        <w:t>, with the Vault platform's higher margins being a key driver as Vault applications grew to ~100% of new R&amp;D products and will eventually displace CRM.</w:t>
      </w:r>
    </w:p>
    <w:p w14:paraId="2457E45F" w14:textId="77777777" w:rsidR="00495D00" w:rsidRDefault="00000000">
      <w:pPr>
        <w:pStyle w:val="ListParagraph"/>
        <w:numPr>
          <w:ilvl w:val="0"/>
          <w:numId w:val="1"/>
        </w:numPr>
        <w:spacing w:after="60"/>
      </w:pPr>
      <w:r>
        <w:rPr>
          <w:rFonts w:ascii="Calibri" w:eastAsia="Calibri" w:hAnsi="Calibri" w:cs="Calibri"/>
          <w:b/>
          <w:bCs/>
          <w:sz w:val="22"/>
          <w:szCs w:val="22"/>
        </w:rPr>
        <w:t>Counterfactual:</w:t>
      </w:r>
      <w:r>
        <w:rPr>
          <w:rFonts w:ascii="Calibri" w:eastAsia="Calibri" w:hAnsi="Calibri" w:cs="Calibri"/>
          <w:sz w:val="22"/>
          <w:szCs w:val="22"/>
        </w:rPr>
        <w:t xml:space="preserve"> Remaining on Salesforce for all products would have kept gross margins structurally capped and prevented Vault CRM — Veeva's current CRM product strategy is only possible because it owns the platform.</w:t>
      </w:r>
    </w:p>
    <w:p w14:paraId="5AE0D84B" w14:textId="77777777" w:rsidR="00495D00" w:rsidRDefault="00000000">
      <w:pPr>
        <w:spacing w:after="120"/>
      </w:pPr>
      <w:r>
        <w:rPr>
          <w:rFonts w:ascii="Calibri" w:eastAsia="Calibri" w:hAnsi="Calibri" w:cs="Calibri"/>
          <w:b/>
          <w:bCs/>
          <w:sz w:val="22"/>
          <w:szCs w:val="22"/>
        </w:rPr>
        <w:t>Pivot 2: Simultaneous expansion into Clinical (2015–2020) — the R&amp;D Solutions build-out</w:t>
      </w:r>
    </w:p>
    <w:p w14:paraId="7ED68F88" w14:textId="77777777" w:rsidR="00495D00"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Veeva's Commercial Cloud had ~75% market share in life sciences CRM by 2015 but was a single-product company. Commercial TAM growth was limited to annual price increases and modest land-and-expand within each customer.</w:t>
      </w:r>
    </w:p>
    <w:p w14:paraId="084D4FE4" w14:textId="77777777" w:rsidR="00495D00" w:rsidRDefault="00000000">
      <w:pPr>
        <w:pStyle w:val="ListParagraph"/>
        <w:numPr>
          <w:ilvl w:val="0"/>
          <w:numId w:val="1"/>
        </w:numPr>
        <w:spacing w:after="60"/>
      </w:pPr>
      <w:r>
        <w:rPr>
          <w:rFonts w:ascii="Calibri" w:eastAsia="Calibri" w:hAnsi="Calibri" w:cs="Calibri"/>
          <w:b/>
          <w:bCs/>
          <w:sz w:val="22"/>
          <w:szCs w:val="22"/>
        </w:rPr>
        <w:t>Decision:</w:t>
      </w:r>
      <w:r>
        <w:rPr>
          <w:rFonts w:ascii="Calibri" w:eastAsia="Calibri" w:hAnsi="Calibri" w:cs="Calibri"/>
          <w:sz w:val="22"/>
          <w:szCs w:val="22"/>
        </w:rPr>
        <w:t xml:space="preserve"> Systematically build a clinical/R&amp;D product suite starting with eTMF (document management) and CTMS (study tracking), extending to RIM (regulatory), QMS (quality), EDC (data capture), RTSM (supply chain for trials), </w:t>
      </w:r>
      <w:proofErr w:type="spellStart"/>
      <w:r>
        <w:rPr>
          <w:rFonts w:ascii="Calibri" w:eastAsia="Calibri" w:hAnsi="Calibri" w:cs="Calibri"/>
          <w:sz w:val="22"/>
          <w:szCs w:val="22"/>
        </w:rPr>
        <w:t>eCOA</w:t>
      </w:r>
      <w:proofErr w:type="spellEnd"/>
      <w:r>
        <w:rPr>
          <w:rFonts w:ascii="Calibri" w:eastAsia="Calibri" w:hAnsi="Calibri" w:cs="Calibri"/>
          <w:sz w:val="22"/>
          <w:szCs w:val="22"/>
        </w:rPr>
        <w:t xml:space="preserve"> (patient outcomes), and safety (pharmacovigilance).</w:t>
      </w:r>
    </w:p>
    <w:p w14:paraId="18FE9E7E" w14:textId="77777777" w:rsidR="00495D00" w:rsidRDefault="00000000">
      <w:pPr>
        <w:pStyle w:val="ListParagraph"/>
        <w:numPr>
          <w:ilvl w:val="0"/>
          <w:numId w:val="1"/>
        </w:numPr>
        <w:spacing w:after="60"/>
      </w:pPr>
      <w:r>
        <w:rPr>
          <w:rFonts w:ascii="Calibri" w:eastAsia="Calibri" w:hAnsi="Calibri" w:cs="Calibri"/>
          <w:b/>
          <w:bCs/>
          <w:sz w:val="22"/>
          <w:szCs w:val="22"/>
        </w:rPr>
        <w:t>Financial model change:</w:t>
      </w:r>
      <w:r>
        <w:rPr>
          <w:rFonts w:ascii="Calibri" w:eastAsia="Calibri" w:hAnsi="Calibri" w:cs="Calibri"/>
          <w:sz w:val="22"/>
          <w:szCs w:val="22"/>
        </w:rPr>
        <w:t xml:space="preserve"> R&amp;D Solutions grew from ~0% of revenue in FY2015 to ~55% of subscription revenue in FY2026 </w:t>
      </w:r>
      <w:r>
        <w:rPr>
          <w:rFonts w:ascii="Calibri" w:eastAsia="Calibri" w:hAnsi="Calibri" w:cs="Calibri"/>
          <w:color w:val="2E75B6"/>
          <w:sz w:val="22"/>
          <w:szCs w:val="22"/>
        </w:rPr>
        <w:t>[Q]</w:t>
      </w:r>
      <w:r>
        <w:rPr>
          <w:rFonts w:ascii="Calibri" w:eastAsia="Calibri" w:hAnsi="Calibri" w:cs="Calibri"/>
          <w:sz w:val="22"/>
          <w:szCs w:val="22"/>
        </w:rPr>
        <w:t xml:space="preserve">. Revenue CAGR from FY2021 to FY2026 was ~16.8%, with R&amp;D Solutions driving </w:t>
      </w:r>
      <w:proofErr w:type="gramStart"/>
      <w:r>
        <w:rPr>
          <w:rFonts w:ascii="Calibri" w:eastAsia="Calibri" w:hAnsi="Calibri" w:cs="Calibri"/>
          <w:sz w:val="22"/>
          <w:szCs w:val="22"/>
        </w:rPr>
        <w:t>the majority of</w:t>
      </w:r>
      <w:proofErr w:type="gramEnd"/>
      <w:r>
        <w:rPr>
          <w:rFonts w:ascii="Calibri" w:eastAsia="Calibri" w:hAnsi="Calibri" w:cs="Calibri"/>
          <w:sz w:val="22"/>
          <w:szCs w:val="22"/>
        </w:rPr>
        <w:t xml:space="preserve"> growth. *(FY2021 total revenue: $1,465M → FY2026: $3,195M; CAGR = ($3,195/$1,465)^(1/5)-1 = 16.9%) </w:t>
      </w:r>
      <w:r>
        <w:rPr>
          <w:rFonts w:ascii="Calibri" w:eastAsia="Calibri" w:hAnsi="Calibri" w:cs="Calibri"/>
          <w:color w:val="2E75B6"/>
          <w:sz w:val="22"/>
          <w:szCs w:val="22"/>
        </w:rPr>
        <w:t>[Q]</w:t>
      </w:r>
      <w:r>
        <w:rPr>
          <w:rFonts w:ascii="Calibri" w:eastAsia="Calibri" w:hAnsi="Calibri" w:cs="Calibri"/>
          <w:sz w:val="22"/>
          <w:szCs w:val="22"/>
        </w:rPr>
        <w:t>*</w:t>
      </w:r>
    </w:p>
    <w:p w14:paraId="7B13183E" w14:textId="77777777" w:rsidR="00495D00" w:rsidRDefault="00000000">
      <w:pPr>
        <w:pStyle w:val="ListParagraph"/>
        <w:numPr>
          <w:ilvl w:val="0"/>
          <w:numId w:val="1"/>
        </w:numPr>
        <w:spacing w:after="60"/>
      </w:pPr>
      <w:r>
        <w:rPr>
          <w:rFonts w:ascii="Calibri" w:eastAsia="Calibri" w:hAnsi="Calibri" w:cs="Calibri"/>
          <w:b/>
          <w:bCs/>
          <w:sz w:val="22"/>
          <w:szCs w:val="22"/>
        </w:rPr>
        <w:t>Counterfactual:</w:t>
      </w:r>
      <w:r>
        <w:rPr>
          <w:rFonts w:ascii="Calibri" w:eastAsia="Calibri" w:hAnsi="Calibri" w:cs="Calibri"/>
          <w:sz w:val="22"/>
          <w:szCs w:val="22"/>
        </w:rPr>
        <w:t xml:space="preserve"> A commercial-only Veeva would have grown ~8-10% per year as CRM price increases and small penetration gains; the $3.2B revenue base would be more likely $2.0-2.2B.</w:t>
      </w:r>
    </w:p>
    <w:p w14:paraId="269605E0" w14:textId="77777777" w:rsidR="00495D00" w:rsidRDefault="00000000">
      <w:pPr>
        <w:spacing w:after="120"/>
      </w:pPr>
      <w:r>
        <w:rPr>
          <w:rFonts w:ascii="Calibri" w:eastAsia="Calibri" w:hAnsi="Calibri" w:cs="Calibri"/>
          <w:b/>
          <w:bCs/>
          <w:sz w:val="22"/>
          <w:szCs w:val="22"/>
        </w:rPr>
        <w:t>Pivot 3: Vault CRM — leaving Salesforce platform for commercial CRM (2021–2029)</w:t>
      </w:r>
    </w:p>
    <w:p w14:paraId="646C25E2" w14:textId="77777777" w:rsidR="00495D00"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Salesforce began competing directly with Veeva in life sciences CRM after building its own life sciences cloud. Veeva's legacy CRM on Salesforce platform created existential platform risk and limited its ability to deliver agentic AI features that require full data model ownership.</w:t>
      </w:r>
    </w:p>
    <w:p w14:paraId="23F64232" w14:textId="77777777" w:rsidR="00495D00" w:rsidRDefault="00000000">
      <w:pPr>
        <w:pStyle w:val="ListParagraph"/>
        <w:numPr>
          <w:ilvl w:val="0"/>
          <w:numId w:val="1"/>
        </w:numPr>
        <w:spacing w:after="60"/>
      </w:pPr>
      <w:r>
        <w:rPr>
          <w:rFonts w:ascii="Calibri" w:eastAsia="Calibri" w:hAnsi="Calibri" w:cs="Calibri"/>
          <w:b/>
          <w:bCs/>
          <w:sz w:val="22"/>
          <w:szCs w:val="22"/>
        </w:rPr>
        <w:lastRenderedPageBreak/>
        <w:t>Decision (2021):</w:t>
      </w:r>
      <w:r>
        <w:rPr>
          <w:rFonts w:ascii="Calibri" w:eastAsia="Calibri" w:hAnsi="Calibri" w:cs="Calibri"/>
          <w:sz w:val="22"/>
          <w:szCs w:val="22"/>
        </w:rPr>
        <w:t xml:space="preserve"> Build Vault CRM on Vault platform. Announced intention to migrate all customers off legacy CRM by September 2030 (subsequently pulled forward to December 2029).</w:t>
      </w:r>
    </w:p>
    <w:p w14:paraId="39562BA4" w14:textId="77777777" w:rsidR="00495D00" w:rsidRDefault="00000000">
      <w:pPr>
        <w:pStyle w:val="ListParagraph"/>
        <w:numPr>
          <w:ilvl w:val="0"/>
          <w:numId w:val="1"/>
        </w:numPr>
        <w:spacing w:after="60"/>
      </w:pPr>
      <w:r>
        <w:rPr>
          <w:rFonts w:ascii="Calibri" w:eastAsia="Calibri" w:hAnsi="Calibri" w:cs="Calibri"/>
          <w:b/>
          <w:bCs/>
          <w:sz w:val="22"/>
          <w:szCs w:val="22"/>
        </w:rPr>
        <w:t>Near-term P&amp;L impact:</w:t>
      </w:r>
      <w:r>
        <w:rPr>
          <w:rFonts w:ascii="Calibri" w:eastAsia="Calibri" w:hAnsi="Calibri" w:cs="Calibri"/>
          <w:sz w:val="22"/>
          <w:szCs w:val="22"/>
        </w:rPr>
        <w:t xml:space="preserve"> Services revenue from CRM migration work is a tailwind for FY2026-FY2028 professional services. Some large customers choosing Salesforce over Vault CRM (management estimates ~6 of top 20) creates a structural headwind for Commercial Solutions subscription revenue.</w:t>
      </w:r>
    </w:p>
    <w:p w14:paraId="39D50440" w14:textId="77777777" w:rsidR="00495D00" w:rsidRDefault="00000000">
      <w:pPr>
        <w:pStyle w:val="ListParagraph"/>
        <w:numPr>
          <w:ilvl w:val="0"/>
          <w:numId w:val="1"/>
        </w:numPr>
        <w:spacing w:after="60"/>
      </w:pPr>
      <w:r>
        <w:rPr>
          <w:rFonts w:ascii="Calibri" w:eastAsia="Calibri" w:hAnsi="Calibri" w:cs="Calibri"/>
          <w:b/>
          <w:bCs/>
          <w:sz w:val="22"/>
          <w:szCs w:val="22"/>
        </w:rPr>
        <w:t>Long-term outcome:</w:t>
      </w:r>
      <w:r>
        <w:rPr>
          <w:rFonts w:ascii="Calibri" w:eastAsia="Calibri" w:hAnsi="Calibri" w:cs="Calibri"/>
          <w:sz w:val="22"/>
          <w:szCs w:val="22"/>
        </w:rPr>
        <w:t xml:space="preserve"> By 2030, CRM expected to be ~10% of Veeva's total revenue (vs. ~20% today), primarily because total company revenue will grow substantially, not because CRM shrinks in absolute dollars. Management projects CRM as a "stable business" at ~$600M annual run rate by 2030. </w:t>
      </w:r>
      <w:r>
        <w:rPr>
          <w:rFonts w:ascii="Calibri" w:eastAsia="Calibri" w:hAnsi="Calibri" w:cs="Calibri"/>
          <w:i/>
          <w:iCs/>
          <w:sz w:val="22"/>
          <w:szCs w:val="22"/>
        </w:rPr>
        <w:t>(Source: Q4 FY2026 transcript, doc 2994727, page 8)</w:t>
      </w:r>
    </w:p>
    <w:p w14:paraId="3C10E4A4" w14:textId="77777777" w:rsidR="00495D00" w:rsidRDefault="00000000">
      <w:pPr>
        <w:spacing w:after="120"/>
      </w:pPr>
      <w:r>
        <w:rPr>
          <w:rFonts w:ascii="Calibri" w:eastAsia="Calibri" w:hAnsi="Calibri" w:cs="Calibri"/>
          <w:b/>
          <w:bCs/>
          <w:sz w:val="22"/>
          <w:szCs w:val="22"/>
        </w:rPr>
        <w:t xml:space="preserve">Pivot 4: Data Cloud expansion — Compass, </w:t>
      </w:r>
      <w:proofErr w:type="spellStart"/>
      <w:r>
        <w:rPr>
          <w:rFonts w:ascii="Calibri" w:eastAsia="Calibri" w:hAnsi="Calibri" w:cs="Calibri"/>
          <w:b/>
          <w:bCs/>
          <w:sz w:val="22"/>
          <w:szCs w:val="22"/>
        </w:rPr>
        <w:t>Crossix</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OpenData</w:t>
      </w:r>
      <w:proofErr w:type="spellEnd"/>
      <w:r>
        <w:rPr>
          <w:rFonts w:ascii="Calibri" w:eastAsia="Calibri" w:hAnsi="Calibri" w:cs="Calibri"/>
          <w:b/>
          <w:bCs/>
          <w:sz w:val="22"/>
          <w:szCs w:val="22"/>
        </w:rPr>
        <w:t>, Link (2019–present)</w:t>
      </w:r>
    </w:p>
    <w:p w14:paraId="6F2035CD" w14:textId="77777777" w:rsidR="00495D00"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Life sciences companies increasingly need patient-level analytics (who is being diagnosed, treated, by whom) to target their field forces. IQVIA historically dominated this data market with ~$5B+ in annual data revenue.</w:t>
      </w:r>
    </w:p>
    <w:p w14:paraId="41BCEB97" w14:textId="77777777" w:rsidR="00495D00" w:rsidRDefault="00000000">
      <w:pPr>
        <w:pStyle w:val="ListParagraph"/>
        <w:numPr>
          <w:ilvl w:val="0"/>
          <w:numId w:val="1"/>
        </w:numPr>
        <w:spacing w:after="60"/>
      </w:pPr>
      <w:r>
        <w:rPr>
          <w:rFonts w:ascii="Calibri" w:eastAsia="Calibri" w:hAnsi="Calibri" w:cs="Calibri"/>
          <w:b/>
          <w:bCs/>
          <w:sz w:val="22"/>
          <w:szCs w:val="22"/>
        </w:rPr>
        <w:t>Decision:</w:t>
      </w:r>
      <w:r>
        <w:rPr>
          <w:rFonts w:ascii="Calibri" w:eastAsia="Calibri" w:hAnsi="Calibri" w:cs="Calibri"/>
          <w:sz w:val="22"/>
          <w:szCs w:val="22"/>
        </w:rPr>
        <w:t xml:space="preserve"> Acquire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(2019, patient data linkage), build Compass (patient and prescriber analytics built on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expand </w:t>
      </w:r>
      <w:proofErr w:type="spellStart"/>
      <w:r>
        <w:rPr>
          <w:rFonts w:ascii="Calibri" w:eastAsia="Calibri" w:hAnsi="Calibri" w:cs="Calibri"/>
          <w:sz w:val="22"/>
          <w:szCs w:val="22"/>
        </w:rPr>
        <w:t>OpenData</w:t>
      </w:r>
      <w:proofErr w:type="spellEnd"/>
      <w:r>
        <w:rPr>
          <w:rFonts w:ascii="Calibri" w:eastAsia="Calibri" w:hAnsi="Calibri" w:cs="Calibri"/>
          <w:sz w:val="22"/>
          <w:szCs w:val="22"/>
        </w:rPr>
        <w:t xml:space="preserve"> (HCP reference data), and Launch Link (KOL data).</w:t>
      </w:r>
    </w:p>
    <w:p w14:paraId="07A6CBE9" w14:textId="77777777" w:rsidR="00495D00" w:rsidRDefault="00000000">
      <w:pPr>
        <w:pStyle w:val="ListParagraph"/>
        <w:numPr>
          <w:ilvl w:val="0"/>
          <w:numId w:val="1"/>
        </w:numPr>
        <w:spacing w:after="60"/>
      </w:pPr>
      <w:r>
        <w:rPr>
          <w:rFonts w:ascii="Calibri" w:eastAsia="Calibri" w:hAnsi="Calibri" w:cs="Calibri"/>
          <w:b/>
          <w:bCs/>
          <w:sz w:val="22"/>
          <w:szCs w:val="22"/>
        </w:rPr>
        <w:t>Financial model change:</w:t>
      </w:r>
      <w:r>
        <w:rPr>
          <w:rFonts w:ascii="Calibri" w:eastAsia="Calibri" w:hAnsi="Calibri" w:cs="Calibri"/>
          <w:sz w:val="22"/>
          <w:szCs w:val="22"/>
        </w:rPr>
        <w:t xml:space="preserve">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has been the single largest outperformance driver in FY2026 — management specifically cited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exceeding expectations as the primary driver of full-year revenue beat. Data services carry higher margins than professional services and create a distinct second growth vector within Commercial Solutions.</w:t>
      </w:r>
    </w:p>
    <w:p w14:paraId="24E96B22" w14:textId="77777777" w:rsidR="00495D00" w:rsidRDefault="00000000">
      <w:pPr>
        <w:pStyle w:val="ListParagraph"/>
        <w:numPr>
          <w:ilvl w:val="0"/>
          <w:numId w:val="1"/>
        </w:numPr>
        <w:spacing w:after="60"/>
      </w:pPr>
      <w:r>
        <w:rPr>
          <w:rFonts w:ascii="Calibri" w:eastAsia="Calibri" w:hAnsi="Calibri" w:cs="Calibri"/>
          <w:b/>
          <w:bCs/>
          <w:sz w:val="22"/>
          <w:szCs w:val="22"/>
        </w:rPr>
        <w:t>Quantified impact:</w:t>
      </w:r>
      <w:r>
        <w:rPr>
          <w:rFonts w:ascii="Calibri" w:eastAsia="Calibri" w:hAnsi="Calibri" w:cs="Calibri"/>
          <w:sz w:val="22"/>
          <w:szCs w:val="22"/>
        </w:rPr>
        <w:t xml:space="preserve">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was described as a "major driver of outperformance in Q1 [FY2026]" with "another outstanding year" in FY2026. Absolute revenue contribution </w:t>
      </w:r>
      <w:proofErr w:type="gramStart"/>
      <w:r>
        <w:rPr>
          <w:rFonts w:ascii="Calibri" w:eastAsia="Calibri" w:hAnsi="Calibri" w:cs="Calibri"/>
          <w:sz w:val="22"/>
          <w:szCs w:val="22"/>
        </w:rPr>
        <w:t>not</w:t>
      </w:r>
      <w:proofErr w:type="gramEnd"/>
      <w:r>
        <w:rPr>
          <w:rFonts w:ascii="Calibri" w:eastAsia="Calibri" w:hAnsi="Calibri" w:cs="Calibri"/>
          <w:sz w:val="22"/>
          <w:szCs w:val="22"/>
        </w:rPr>
        <w:t xml:space="preserve"> separately disclosed. </w:t>
      </w:r>
      <w:r>
        <w:rPr>
          <w:rFonts w:ascii="Calibri" w:eastAsia="Calibri" w:hAnsi="Calibri" w:cs="Calibri"/>
          <w:i/>
          <w:iCs/>
          <w:sz w:val="22"/>
          <w:szCs w:val="22"/>
        </w:rPr>
        <w:t>(Source: Q4 FY2026 transcript, doc 2994727, page 17)</w:t>
      </w:r>
    </w:p>
    <w:p w14:paraId="29BFC7C0" w14:textId="77777777" w:rsidR="00495D00" w:rsidRDefault="00000000">
      <w:pPr>
        <w:spacing w:after="120"/>
      </w:pPr>
      <w:r>
        <w:rPr>
          <w:rFonts w:ascii="Calibri" w:eastAsia="Calibri" w:hAnsi="Calibri" w:cs="Calibri"/>
          <w:b/>
          <w:bCs/>
          <w:sz w:val="22"/>
          <w:szCs w:val="22"/>
        </w:rPr>
        <w:t>Segment Mini-P&amp;Ls (Derived — Assumptions Noted)</w:t>
      </w:r>
    </w:p>
    <w:p w14:paraId="3D5EE6C5" w14:textId="77777777" w:rsidR="00495D00" w:rsidRDefault="00000000">
      <w:pPr>
        <w:spacing w:after="120"/>
      </w:pPr>
      <w:r>
        <w:rPr>
          <w:rFonts w:ascii="Calibri" w:eastAsia="Calibri" w:hAnsi="Calibri" w:cs="Calibri"/>
          <w:sz w:val="22"/>
          <w:szCs w:val="22"/>
        </w:rPr>
        <w:t>Veeva does not file segment P&amp;Ls. The following is derived from management disclosures on revenue splits and industry-level margin patterns.</w:t>
      </w:r>
    </w:p>
    <w:p w14:paraId="7CC7DB1F" w14:textId="77777777" w:rsidR="00495D00" w:rsidRDefault="00000000">
      <w:pPr>
        <w:spacing w:after="120"/>
      </w:pPr>
      <w:r>
        <w:rPr>
          <w:rFonts w:ascii="Calibri" w:eastAsia="Calibri" w:hAnsi="Calibri" w:cs="Calibri"/>
          <w:i/>
          <w:iCs/>
          <w:sz w:val="22"/>
          <w:szCs w:val="22"/>
        </w:rPr>
        <w:t>Commercial Solutions (estimated ~45% of FY2026 subscription revenue = ~$1,191M subscription + ~$240M services = ~$1,430M total):</w:t>
      </w:r>
    </w:p>
    <w:p w14:paraId="1A2E2003" w14:textId="77777777" w:rsidR="00495D00" w:rsidRDefault="00000000">
      <w:pPr>
        <w:pStyle w:val="ListParagraph"/>
        <w:numPr>
          <w:ilvl w:val="0"/>
          <w:numId w:val="1"/>
        </w:numPr>
        <w:spacing w:after="60"/>
      </w:pPr>
      <w:r>
        <w:rPr>
          <w:rFonts w:ascii="Calibri" w:eastAsia="Calibri" w:hAnsi="Calibri" w:cs="Calibri"/>
          <w:sz w:val="22"/>
          <w:szCs w:val="22"/>
        </w:rPr>
        <w:t>Revenue: ~$1,430M [Assumption: 45% subscription + proportionate share of services; not separately disclosed]</w:t>
      </w:r>
    </w:p>
    <w:p w14:paraId="768ECE5B" w14:textId="77777777" w:rsidR="00495D00" w:rsidRDefault="00000000">
      <w:pPr>
        <w:pStyle w:val="ListParagraph"/>
        <w:numPr>
          <w:ilvl w:val="0"/>
          <w:numId w:val="1"/>
        </w:numPr>
        <w:spacing w:after="60"/>
      </w:pPr>
      <w:r>
        <w:rPr>
          <w:rFonts w:ascii="Calibri" w:eastAsia="Calibri" w:hAnsi="Calibri" w:cs="Calibri"/>
          <w:sz w:val="22"/>
          <w:szCs w:val="22"/>
        </w:rPr>
        <w:t xml:space="preserve">Subscription GM: ~86% (company-wide subscription GM, FY2026 = $2,289M / $2,647M ≈ 86.5%) </w:t>
      </w:r>
      <w:r>
        <w:rPr>
          <w:rFonts w:ascii="Calibri" w:eastAsia="Calibri" w:hAnsi="Calibri" w:cs="Calibri"/>
          <w:color w:val="2E75B6"/>
          <w:sz w:val="22"/>
          <w:szCs w:val="22"/>
        </w:rPr>
        <w:t>[Q]</w:t>
      </w:r>
    </w:p>
    <w:p w14:paraId="5F8F6CE5" w14:textId="77777777" w:rsidR="00495D00" w:rsidRDefault="00000000">
      <w:pPr>
        <w:pStyle w:val="ListParagraph"/>
        <w:numPr>
          <w:ilvl w:val="0"/>
          <w:numId w:val="1"/>
        </w:numPr>
        <w:spacing w:after="60"/>
      </w:pPr>
      <w:r>
        <w:rPr>
          <w:rFonts w:ascii="Calibri" w:eastAsia="Calibri" w:hAnsi="Calibri" w:cs="Calibri"/>
          <w:b/>
          <w:bCs/>
          <w:sz w:val="22"/>
          <w:szCs w:val="22"/>
        </w:rPr>
        <w:t>Assumption:</w:t>
      </w:r>
      <w:r>
        <w:rPr>
          <w:rFonts w:ascii="Calibri" w:eastAsia="Calibri" w:hAnsi="Calibri" w:cs="Calibri"/>
          <w:sz w:val="22"/>
          <w:szCs w:val="22"/>
        </w:rPr>
        <w:t xml:space="preserve"> Management does not disclose segment margins.</w:t>
      </w:r>
    </w:p>
    <w:p w14:paraId="1C518681" w14:textId="77777777" w:rsidR="00495D00" w:rsidRDefault="00000000">
      <w:pPr>
        <w:spacing w:after="120"/>
      </w:pPr>
      <w:r>
        <w:rPr>
          <w:rFonts w:ascii="Calibri" w:eastAsia="Calibri" w:hAnsi="Calibri" w:cs="Calibri"/>
          <w:i/>
          <w:iCs/>
          <w:sz w:val="22"/>
          <w:szCs w:val="22"/>
        </w:rPr>
        <w:t>R&amp;D Solutions (estimated ~55% of FY2026 subscription revenue = ~$1,456M subscription + ~$295M services = ~$1,751M total):</w:t>
      </w:r>
    </w:p>
    <w:p w14:paraId="7EA1B942" w14:textId="77777777" w:rsidR="00495D00" w:rsidRDefault="00000000">
      <w:pPr>
        <w:pStyle w:val="ListParagraph"/>
        <w:numPr>
          <w:ilvl w:val="0"/>
          <w:numId w:val="1"/>
        </w:numPr>
        <w:spacing w:after="60"/>
      </w:pPr>
      <w:r>
        <w:rPr>
          <w:rFonts w:ascii="Calibri" w:eastAsia="Calibri" w:hAnsi="Calibri" w:cs="Calibri"/>
          <w:sz w:val="22"/>
          <w:szCs w:val="22"/>
        </w:rPr>
        <w:t>Revenue: ~$1,751M [Assumption: symmetric allocation — not separately disclosed]</w:t>
      </w:r>
    </w:p>
    <w:p w14:paraId="1D4D143C" w14:textId="77777777" w:rsidR="00495D00" w:rsidRDefault="00000000">
      <w:pPr>
        <w:pStyle w:val="ListParagraph"/>
        <w:numPr>
          <w:ilvl w:val="0"/>
          <w:numId w:val="1"/>
        </w:numPr>
        <w:spacing w:after="60"/>
      </w:pPr>
      <w:r>
        <w:rPr>
          <w:rFonts w:ascii="Calibri" w:eastAsia="Calibri" w:hAnsi="Calibri" w:cs="Calibri"/>
          <w:sz w:val="22"/>
          <w:szCs w:val="22"/>
        </w:rPr>
        <w:t>Higher services intensity due to clinical implementation complexity</w:t>
      </w:r>
    </w:p>
    <w:p w14:paraId="310E13FF" w14:textId="77777777" w:rsidR="00495D00" w:rsidRDefault="00000000">
      <w:pPr>
        <w:spacing w:after="120"/>
      </w:pPr>
      <w:r>
        <w:rPr>
          <w:rFonts w:ascii="Calibri" w:eastAsia="Calibri" w:hAnsi="Calibri" w:cs="Calibri"/>
          <w:b/>
          <w:bCs/>
          <w:sz w:val="22"/>
          <w:szCs w:val="22"/>
        </w:rPr>
        <w:t>Recurring Revenue:</w:t>
      </w:r>
    </w:p>
    <w:p w14:paraId="0421DB15" w14:textId="77777777" w:rsidR="00495D00" w:rsidRDefault="00000000">
      <w:pPr>
        <w:spacing w:after="120"/>
      </w:pPr>
      <w:r>
        <w:rPr>
          <w:rFonts w:ascii="Calibri" w:eastAsia="Calibri" w:hAnsi="Calibri" w:cs="Calibri"/>
          <w:sz w:val="22"/>
          <w:szCs w:val="22"/>
        </w:rPr>
        <w:t xml:space="preserve">Subscription services ($2,647M in FY2026 </w:t>
      </w:r>
      <w:r>
        <w:rPr>
          <w:rFonts w:ascii="Calibri" w:eastAsia="Calibri" w:hAnsi="Calibri" w:cs="Calibri"/>
          <w:color w:val="2E75B6"/>
          <w:sz w:val="22"/>
          <w:szCs w:val="22"/>
        </w:rPr>
        <w:t>[Q]</w:t>
      </w:r>
      <w:r>
        <w:rPr>
          <w:rFonts w:ascii="Calibri" w:eastAsia="Calibri" w:hAnsi="Calibri" w:cs="Calibri"/>
          <w:sz w:val="22"/>
          <w:szCs w:val="22"/>
        </w:rPr>
        <w:t xml:space="preserve">) represent revenue that recurs with zero incremental S&amp;M for the renewal portion. Veeva's annual billing cycle and high customer retention (management does not disclose churn but implies very low based on &gt;10-year customer relationships in transcripts) means </w:t>
      </w:r>
      <w:r>
        <w:rPr>
          <w:rFonts w:ascii="Calibri" w:eastAsia="Calibri" w:hAnsi="Calibri" w:cs="Calibri"/>
          <w:b/>
          <w:bCs/>
          <w:sz w:val="22"/>
          <w:szCs w:val="22"/>
        </w:rPr>
        <w:t>&gt;83% of next year's revenue is structurally locked in before any new sales effort</w:t>
      </w:r>
      <w:r>
        <w:rPr>
          <w:rFonts w:ascii="Calibri" w:eastAsia="Calibri" w:hAnsi="Calibri" w:cs="Calibri"/>
          <w:sz w:val="22"/>
          <w:szCs w:val="22"/>
        </w:rPr>
        <w:t xml:space="preserve">. Deferred revenue of $1,489M ($1,489M / quarterly subscription run rate of ~$662M ≈ 2.25 quarters of billings in advance) confirms high visibility. </w:t>
      </w:r>
      <w:r>
        <w:rPr>
          <w:rFonts w:ascii="Calibri" w:eastAsia="Calibri" w:hAnsi="Calibri" w:cs="Calibri"/>
          <w:color w:val="2E75B6"/>
          <w:sz w:val="22"/>
          <w:szCs w:val="22"/>
        </w:rPr>
        <w:t>[Q][OF]</w:t>
      </w:r>
    </w:p>
    <w:p w14:paraId="21DE6602" w14:textId="77777777" w:rsidR="00495D00" w:rsidRDefault="00000000">
      <w:pPr>
        <w:spacing w:after="120"/>
      </w:pPr>
      <w:r>
        <w:rPr>
          <w:rFonts w:ascii="Calibri" w:eastAsia="Calibri" w:hAnsi="Calibri" w:cs="Calibri"/>
          <w:sz w:val="22"/>
          <w:szCs w:val="22"/>
        </w:rPr>
        <w:lastRenderedPageBreak/>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The Vault platform migration — both the ongoing Vault CRM commercial transition and the already-complete R&amp;D suite migration — has fundamentally transformed Veeva from a single-product Salesforce-dependent CRM company to a proprietary, multi-product, multi-TAM SaaS platform with 86% subscription gross margins and a defensible multi-year development roadmap.</w:t>
      </w:r>
    </w:p>
    <w:p w14:paraId="6BFC2919" w14:textId="77777777" w:rsidR="00495D00" w:rsidRDefault="00495D00">
      <w:pPr>
        <w:spacing w:after="120"/>
      </w:pPr>
    </w:p>
    <w:p w14:paraId="43C1A422" w14:textId="77777777" w:rsidR="00495D00" w:rsidRDefault="00495D00">
      <w:pPr>
        <w:spacing w:after="120"/>
      </w:pPr>
    </w:p>
    <w:p w14:paraId="76C29686" w14:textId="77777777" w:rsidR="00495D00" w:rsidRDefault="00495D00">
      <w:pPr>
        <w:pageBreakBefore/>
      </w:pPr>
    </w:p>
    <w:p w14:paraId="22157B48" w14:textId="77777777" w:rsidR="00495D00" w:rsidRDefault="00000000">
      <w:pPr>
        <w:pStyle w:val="Heading2"/>
        <w:spacing w:before="320" w:after="200" w:line="360" w:lineRule="auto"/>
      </w:pPr>
      <w:bookmarkStart w:id="13" w:name="_Toc227584520"/>
      <w:r>
        <w:rPr>
          <w:rFonts w:ascii="Calibri" w:eastAsia="Calibri" w:hAnsi="Calibri" w:cs="Calibri"/>
          <w:b/>
          <w:bCs/>
          <w:color w:val="006D6D"/>
          <w:sz w:val="28"/>
          <w:szCs w:val="28"/>
        </w:rPr>
        <w:t>SECTION 3: MANAGEMENT QUALITY: ACTIONS OVER WORDS</w:t>
      </w:r>
      <w:bookmarkEnd w:id="13"/>
    </w:p>
    <w:p w14:paraId="2D274283" w14:textId="77777777" w:rsidR="00495D00" w:rsidRDefault="00495D00">
      <w:pPr>
        <w:spacing w:after="120"/>
      </w:pPr>
    </w:p>
    <w:p w14:paraId="562F6EC2" w14:textId="77777777" w:rsidR="00495D00" w:rsidRDefault="00000000">
      <w:pPr>
        <w:pStyle w:val="Heading3"/>
        <w:spacing w:before="280" w:after="180" w:line="320" w:lineRule="auto"/>
      </w:pPr>
      <w:bookmarkStart w:id="14" w:name="_Toc227584521"/>
      <w:r>
        <w:rPr>
          <w:rFonts w:ascii="Calibri" w:eastAsia="Calibri" w:hAnsi="Calibri" w:cs="Calibri"/>
          <w:b/>
          <w:bCs/>
          <w:color w:val="006D6D"/>
        </w:rPr>
        <w:t>Credibility Scorecard</w:t>
      </w:r>
      <w:bookmarkEnd w:id="14"/>
    </w:p>
    <w:p w14:paraId="74B8FA24" w14:textId="77777777" w:rsidR="00495D00" w:rsidRDefault="00495D00">
      <w:pPr>
        <w:spacing w:after="120"/>
      </w:pPr>
    </w:p>
    <w:p w14:paraId="776125F8" w14:textId="77777777" w:rsidR="00495D00" w:rsidRDefault="00000000">
      <w:pPr>
        <w:spacing w:after="120"/>
      </w:pPr>
      <w:r>
        <w:rPr>
          <w:rFonts w:ascii="Calibri" w:eastAsia="Calibri" w:hAnsi="Calibri" w:cs="Calibri"/>
          <w:sz w:val="22"/>
          <w:szCs w:val="22"/>
        </w:rPr>
        <w:t>Management provides annual guidance for the upcoming fiscal year. The following tracks FY2025 guidance accuracy (given at Q4 FY2024 call, March 2024) and FY2026 guidance accuracy (given at Q4 FY2025 call, March 2025).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2"/>
        <w:gridCol w:w="1446"/>
        <w:gridCol w:w="1458"/>
        <w:gridCol w:w="1463"/>
        <w:gridCol w:w="1706"/>
        <w:gridCol w:w="1485"/>
      </w:tblGrid>
      <w:tr w:rsidR="00495D00" w14:paraId="64D88820"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64FA94B3" w14:textId="77777777" w:rsidR="00495D00" w:rsidRDefault="00000000">
            <w:r>
              <w:rPr>
                <w:rFonts w:ascii="Calibri" w:eastAsia="Calibri" w:hAnsi="Calibri" w:cs="Calibri"/>
                <w:sz w:val="22"/>
                <w:szCs w:val="22"/>
              </w:rPr>
              <w:t>Period</w:t>
            </w:r>
          </w:p>
        </w:tc>
        <w:tc>
          <w:tcPr>
            <w:tcW w:w="1500" w:type="dxa"/>
            <w:shd w:val="clear" w:color="auto" w:fill="D5E8F0"/>
            <w:tcMar>
              <w:top w:w="80" w:type="dxa"/>
              <w:left w:w="60" w:type="dxa"/>
              <w:bottom w:w="80" w:type="dxa"/>
              <w:right w:w="60" w:type="dxa"/>
            </w:tcMar>
          </w:tcPr>
          <w:p w14:paraId="7C278FBC" w14:textId="77777777" w:rsidR="00495D00" w:rsidRDefault="00000000">
            <w:r>
              <w:rPr>
                <w:rFonts w:ascii="Calibri" w:eastAsia="Calibri" w:hAnsi="Calibri" w:cs="Calibri"/>
                <w:sz w:val="22"/>
                <w:szCs w:val="22"/>
              </w:rPr>
              <w:t>Metric</w:t>
            </w:r>
          </w:p>
        </w:tc>
        <w:tc>
          <w:tcPr>
            <w:tcW w:w="1500" w:type="dxa"/>
            <w:shd w:val="clear" w:color="auto" w:fill="D5E8F0"/>
            <w:tcMar>
              <w:top w:w="80" w:type="dxa"/>
              <w:left w:w="60" w:type="dxa"/>
              <w:bottom w:w="80" w:type="dxa"/>
              <w:right w:w="60" w:type="dxa"/>
            </w:tcMar>
          </w:tcPr>
          <w:p w14:paraId="14C2110A" w14:textId="77777777" w:rsidR="00495D00" w:rsidRDefault="00000000">
            <w:r>
              <w:rPr>
                <w:rFonts w:ascii="Calibri" w:eastAsia="Calibri" w:hAnsi="Calibri" w:cs="Calibri"/>
                <w:sz w:val="22"/>
                <w:szCs w:val="22"/>
              </w:rPr>
              <w:t>Guidance (Start of Year)</w:t>
            </w:r>
          </w:p>
        </w:tc>
        <w:tc>
          <w:tcPr>
            <w:tcW w:w="1500" w:type="dxa"/>
            <w:shd w:val="clear" w:color="auto" w:fill="D5E8F0"/>
            <w:tcMar>
              <w:top w:w="80" w:type="dxa"/>
              <w:left w:w="60" w:type="dxa"/>
              <w:bottom w:w="80" w:type="dxa"/>
              <w:right w:w="60" w:type="dxa"/>
            </w:tcMar>
          </w:tcPr>
          <w:p w14:paraId="74147C47" w14:textId="77777777" w:rsidR="00495D00" w:rsidRDefault="00000000">
            <w:r>
              <w:rPr>
                <w:rFonts w:ascii="Calibri" w:eastAsia="Calibri" w:hAnsi="Calibri" w:cs="Calibri"/>
                <w:sz w:val="22"/>
                <w:szCs w:val="22"/>
              </w:rPr>
              <w:t>Actual</w:t>
            </w:r>
          </w:p>
        </w:tc>
        <w:tc>
          <w:tcPr>
            <w:tcW w:w="1500" w:type="dxa"/>
            <w:shd w:val="clear" w:color="auto" w:fill="D5E8F0"/>
            <w:tcMar>
              <w:top w:w="80" w:type="dxa"/>
              <w:left w:w="60" w:type="dxa"/>
              <w:bottom w:w="80" w:type="dxa"/>
              <w:right w:w="60" w:type="dxa"/>
            </w:tcMar>
          </w:tcPr>
          <w:p w14:paraId="50F0B337" w14:textId="77777777" w:rsidR="00495D00" w:rsidRDefault="00000000">
            <w:r>
              <w:rPr>
                <w:rFonts w:ascii="Calibri" w:eastAsia="Calibri" w:hAnsi="Calibri" w:cs="Calibri"/>
                <w:sz w:val="22"/>
                <w:szCs w:val="22"/>
              </w:rPr>
              <w:t>Beat/Met/Missed</w:t>
            </w:r>
          </w:p>
        </w:tc>
        <w:tc>
          <w:tcPr>
            <w:tcW w:w="1500" w:type="dxa"/>
            <w:shd w:val="clear" w:color="auto" w:fill="D5E8F0"/>
            <w:tcMar>
              <w:top w:w="80" w:type="dxa"/>
              <w:left w:w="60" w:type="dxa"/>
              <w:bottom w:w="80" w:type="dxa"/>
              <w:right w:w="60" w:type="dxa"/>
            </w:tcMar>
          </w:tcPr>
          <w:p w14:paraId="3D1835E6" w14:textId="77777777" w:rsidR="00495D00" w:rsidRDefault="00000000">
            <w:r>
              <w:rPr>
                <w:rFonts w:ascii="Calibri" w:eastAsia="Calibri" w:hAnsi="Calibri" w:cs="Calibri"/>
                <w:sz w:val="22"/>
                <w:szCs w:val="22"/>
              </w:rPr>
              <w:t>Source</w:t>
            </w:r>
          </w:p>
        </w:tc>
      </w:tr>
      <w:tr w:rsidR="00495D00" w14:paraId="28FDE73B" w14:textId="77777777">
        <w:tblPrEx>
          <w:tblCellMar>
            <w:top w:w="0" w:type="dxa"/>
            <w:bottom w:w="0" w:type="dxa"/>
          </w:tblCellMar>
        </w:tblPrEx>
        <w:tc>
          <w:tcPr>
            <w:tcW w:w="1500" w:type="dxa"/>
            <w:tcMar>
              <w:top w:w="80" w:type="dxa"/>
              <w:left w:w="60" w:type="dxa"/>
              <w:bottom w:w="80" w:type="dxa"/>
              <w:right w:w="60" w:type="dxa"/>
            </w:tcMar>
          </w:tcPr>
          <w:p w14:paraId="61EB3014" w14:textId="77777777" w:rsidR="00495D00" w:rsidRDefault="00000000">
            <w:r>
              <w:rPr>
                <w:rFonts w:ascii="Calibri" w:eastAsia="Calibri" w:hAnsi="Calibri" w:cs="Calibri"/>
                <w:sz w:val="22"/>
                <w:szCs w:val="22"/>
              </w:rPr>
              <w:t>FY2026</w:t>
            </w:r>
          </w:p>
        </w:tc>
        <w:tc>
          <w:tcPr>
            <w:tcW w:w="1500" w:type="dxa"/>
            <w:tcMar>
              <w:top w:w="80" w:type="dxa"/>
              <w:left w:w="60" w:type="dxa"/>
              <w:bottom w:w="80" w:type="dxa"/>
              <w:right w:w="60" w:type="dxa"/>
            </w:tcMar>
          </w:tcPr>
          <w:p w14:paraId="16A06428" w14:textId="77777777" w:rsidR="00495D00" w:rsidRDefault="00000000">
            <w:r>
              <w:rPr>
                <w:rFonts w:ascii="Calibri" w:eastAsia="Calibri" w:hAnsi="Calibri" w:cs="Calibri"/>
                <w:sz w:val="22"/>
                <w:szCs w:val="22"/>
              </w:rPr>
              <w:t>Total Revenue</w:t>
            </w:r>
          </w:p>
        </w:tc>
        <w:tc>
          <w:tcPr>
            <w:tcW w:w="1500" w:type="dxa"/>
            <w:tcMar>
              <w:top w:w="80" w:type="dxa"/>
              <w:left w:w="60" w:type="dxa"/>
              <w:bottom w:w="80" w:type="dxa"/>
              <w:right w:w="60" w:type="dxa"/>
            </w:tcMar>
          </w:tcPr>
          <w:p w14:paraId="222F13CC" w14:textId="77777777" w:rsidR="00495D00" w:rsidRDefault="00000000">
            <w:r>
              <w:rPr>
                <w:rFonts w:ascii="Calibri" w:eastAsia="Calibri" w:hAnsi="Calibri" w:cs="Calibri"/>
                <w:sz w:val="22"/>
                <w:szCs w:val="22"/>
              </w:rPr>
              <w:t>~$3,135M (implied from ~$760M Q1 guide × 4 adj.)</w:t>
            </w:r>
          </w:p>
        </w:tc>
        <w:tc>
          <w:tcPr>
            <w:tcW w:w="1500" w:type="dxa"/>
            <w:tcMar>
              <w:top w:w="80" w:type="dxa"/>
              <w:left w:w="60" w:type="dxa"/>
              <w:bottom w:w="80" w:type="dxa"/>
              <w:right w:w="60" w:type="dxa"/>
            </w:tcMar>
          </w:tcPr>
          <w:p w14:paraId="0317349B" w14:textId="77777777" w:rsidR="00495D00" w:rsidRDefault="00000000">
            <w:r>
              <w:rPr>
                <w:rFonts w:ascii="Calibri" w:eastAsia="Calibri" w:hAnsi="Calibri" w:cs="Calibri"/>
                <w:sz w:val="22"/>
                <w:szCs w:val="22"/>
              </w:rPr>
              <w:t>$3,195.3M</w:t>
            </w:r>
          </w:p>
        </w:tc>
        <w:tc>
          <w:tcPr>
            <w:tcW w:w="1500" w:type="dxa"/>
            <w:tcMar>
              <w:top w:w="80" w:type="dxa"/>
              <w:left w:w="60" w:type="dxa"/>
              <w:bottom w:w="80" w:type="dxa"/>
              <w:right w:w="60" w:type="dxa"/>
            </w:tcMar>
          </w:tcPr>
          <w:p w14:paraId="2C49DA54" w14:textId="77777777" w:rsidR="00495D00" w:rsidRDefault="00000000">
            <w:r>
              <w:rPr>
                <w:rFonts w:ascii="Calibri" w:eastAsia="Calibri" w:hAnsi="Calibri" w:cs="Calibri"/>
                <w:b/>
                <w:bCs/>
                <w:sz w:val="22"/>
                <w:szCs w:val="22"/>
              </w:rPr>
              <w:t>Beat</w:t>
            </w:r>
            <w:r>
              <w:rPr>
                <w:rFonts w:ascii="Calibri" w:eastAsia="Calibri" w:hAnsi="Calibri" w:cs="Calibri"/>
                <w:sz w:val="22"/>
                <w:szCs w:val="22"/>
              </w:rPr>
              <w:t xml:space="preserve"> (+1.9%)</w:t>
            </w:r>
          </w:p>
        </w:tc>
        <w:tc>
          <w:tcPr>
            <w:tcW w:w="1500" w:type="dxa"/>
            <w:tcMar>
              <w:top w:w="80" w:type="dxa"/>
              <w:left w:w="60" w:type="dxa"/>
              <w:bottom w:w="80" w:type="dxa"/>
              <w:right w:w="60" w:type="dxa"/>
            </w:tcMar>
          </w:tcPr>
          <w:p w14:paraId="28498EF4" w14:textId="77777777" w:rsidR="00495D00" w:rsidRDefault="00000000">
            <w:r>
              <w:rPr>
                <w:rFonts w:ascii="Calibri" w:eastAsia="Calibri" w:hAnsi="Calibri" w:cs="Calibri"/>
                <w:sz w:val="22"/>
                <w:szCs w:val="22"/>
              </w:rPr>
              <w:t xml:space="preserve">Q4 FY2025 transcript </w:t>
            </w:r>
            <w:r>
              <w:rPr>
                <w:rFonts w:ascii="Calibri" w:eastAsia="Calibri" w:hAnsi="Calibri" w:cs="Calibri"/>
                <w:color w:val="2E75B6"/>
                <w:sz w:val="22"/>
                <w:szCs w:val="22"/>
              </w:rPr>
              <w:t>[TR]</w:t>
            </w:r>
            <w:r>
              <w:rPr>
                <w:rFonts w:ascii="Calibri" w:eastAsia="Calibri" w:hAnsi="Calibri" w:cs="Calibri"/>
                <w:sz w:val="22"/>
                <w:szCs w:val="22"/>
              </w:rPr>
              <w:t xml:space="preserve">; actual from Quartr </w:t>
            </w:r>
            <w:r>
              <w:rPr>
                <w:rFonts w:ascii="Calibri" w:eastAsia="Calibri" w:hAnsi="Calibri" w:cs="Calibri"/>
                <w:color w:val="2E75B6"/>
                <w:sz w:val="22"/>
                <w:szCs w:val="22"/>
              </w:rPr>
              <w:t>[Q]</w:t>
            </w:r>
          </w:p>
        </w:tc>
      </w:tr>
      <w:tr w:rsidR="00495D00" w14:paraId="39C98969" w14:textId="77777777">
        <w:tblPrEx>
          <w:tblCellMar>
            <w:top w:w="0" w:type="dxa"/>
            <w:bottom w:w="0" w:type="dxa"/>
          </w:tblCellMar>
        </w:tblPrEx>
        <w:tc>
          <w:tcPr>
            <w:tcW w:w="1500" w:type="dxa"/>
            <w:tcMar>
              <w:top w:w="80" w:type="dxa"/>
              <w:left w:w="60" w:type="dxa"/>
              <w:bottom w:w="80" w:type="dxa"/>
              <w:right w:w="60" w:type="dxa"/>
            </w:tcMar>
          </w:tcPr>
          <w:p w14:paraId="2F9C8BF1" w14:textId="77777777" w:rsidR="00495D00" w:rsidRDefault="00000000">
            <w:r>
              <w:rPr>
                <w:rFonts w:ascii="Calibri" w:eastAsia="Calibri" w:hAnsi="Calibri" w:cs="Calibri"/>
                <w:sz w:val="22"/>
                <w:szCs w:val="22"/>
              </w:rPr>
              <w:t>FY2026</w:t>
            </w:r>
          </w:p>
        </w:tc>
        <w:tc>
          <w:tcPr>
            <w:tcW w:w="1500" w:type="dxa"/>
            <w:tcMar>
              <w:top w:w="80" w:type="dxa"/>
              <w:left w:w="60" w:type="dxa"/>
              <w:bottom w:w="80" w:type="dxa"/>
              <w:right w:w="60" w:type="dxa"/>
            </w:tcMar>
          </w:tcPr>
          <w:p w14:paraId="23B1574C" w14:textId="77777777" w:rsidR="00495D00" w:rsidRDefault="00000000">
            <w:r>
              <w:rPr>
                <w:rFonts w:ascii="Calibri" w:eastAsia="Calibri" w:hAnsi="Calibri" w:cs="Calibri"/>
                <w:sz w:val="22"/>
                <w:szCs w:val="22"/>
              </w:rPr>
              <w:t>Non-GAAP Op. Income</w:t>
            </w:r>
          </w:p>
        </w:tc>
        <w:tc>
          <w:tcPr>
            <w:tcW w:w="1500" w:type="dxa"/>
            <w:tcMar>
              <w:top w:w="80" w:type="dxa"/>
              <w:left w:w="60" w:type="dxa"/>
              <w:bottom w:w="80" w:type="dxa"/>
              <w:right w:w="60" w:type="dxa"/>
            </w:tcMar>
          </w:tcPr>
          <w:p w14:paraId="656EC1AB" w14:textId="77777777" w:rsidR="00495D00" w:rsidRDefault="00000000">
            <w:r>
              <w:rPr>
                <w:rFonts w:ascii="Calibri" w:eastAsia="Calibri" w:hAnsi="Calibri" w:cs="Calibri"/>
                <w:sz w:val="22"/>
                <w:szCs w:val="22"/>
              </w:rPr>
              <w:t>~$1,375M (implied from &gt;42% non-GAAP OM guide)</w:t>
            </w:r>
          </w:p>
        </w:tc>
        <w:tc>
          <w:tcPr>
            <w:tcW w:w="1500" w:type="dxa"/>
            <w:tcMar>
              <w:top w:w="80" w:type="dxa"/>
              <w:left w:w="60" w:type="dxa"/>
              <w:bottom w:w="80" w:type="dxa"/>
              <w:right w:w="60" w:type="dxa"/>
            </w:tcMar>
          </w:tcPr>
          <w:p w14:paraId="6508ACC3" w14:textId="77777777" w:rsidR="00495D00" w:rsidRDefault="00000000">
            <w:r>
              <w:rPr>
                <w:rFonts w:ascii="Calibri" w:eastAsia="Calibri" w:hAnsi="Calibri" w:cs="Calibri"/>
                <w:sz w:val="22"/>
                <w:szCs w:val="22"/>
              </w:rPr>
              <w:t>$1,434M</w:t>
            </w:r>
          </w:p>
        </w:tc>
        <w:tc>
          <w:tcPr>
            <w:tcW w:w="1500" w:type="dxa"/>
            <w:tcMar>
              <w:top w:w="80" w:type="dxa"/>
              <w:left w:w="60" w:type="dxa"/>
              <w:bottom w:w="80" w:type="dxa"/>
              <w:right w:w="60" w:type="dxa"/>
            </w:tcMar>
          </w:tcPr>
          <w:p w14:paraId="18D8A768" w14:textId="77777777" w:rsidR="00495D00" w:rsidRDefault="00000000">
            <w:r>
              <w:rPr>
                <w:rFonts w:ascii="Calibri" w:eastAsia="Calibri" w:hAnsi="Calibri" w:cs="Calibri"/>
                <w:b/>
                <w:bCs/>
                <w:sz w:val="22"/>
                <w:szCs w:val="22"/>
              </w:rPr>
              <w:t>Beat</w:t>
            </w:r>
            <w:r>
              <w:rPr>
                <w:rFonts w:ascii="Calibri" w:eastAsia="Calibri" w:hAnsi="Calibri" w:cs="Calibri"/>
                <w:sz w:val="22"/>
                <w:szCs w:val="22"/>
              </w:rPr>
              <w:t xml:space="preserve"> (+4.3%)</w:t>
            </w:r>
          </w:p>
        </w:tc>
        <w:tc>
          <w:tcPr>
            <w:tcW w:w="1500" w:type="dxa"/>
            <w:tcMar>
              <w:top w:w="80" w:type="dxa"/>
              <w:left w:w="60" w:type="dxa"/>
              <w:bottom w:w="80" w:type="dxa"/>
              <w:right w:w="60" w:type="dxa"/>
            </w:tcMar>
          </w:tcPr>
          <w:p w14:paraId="4A9B1034" w14:textId="77777777" w:rsidR="00495D00" w:rsidRDefault="00000000">
            <w:r>
              <w:rPr>
                <w:rFonts w:ascii="Calibri" w:eastAsia="Calibri" w:hAnsi="Calibri" w:cs="Calibri"/>
                <w:sz w:val="22"/>
                <w:szCs w:val="22"/>
              </w:rPr>
              <w:t xml:space="preserve">Q4 FY2025 transcript </w:t>
            </w:r>
            <w:r>
              <w:rPr>
                <w:rFonts w:ascii="Calibri" w:eastAsia="Calibri" w:hAnsi="Calibri" w:cs="Calibri"/>
                <w:color w:val="2E75B6"/>
                <w:sz w:val="22"/>
                <w:szCs w:val="22"/>
              </w:rPr>
              <w:t>[TR]</w:t>
            </w:r>
            <w:r>
              <w:rPr>
                <w:rFonts w:ascii="Calibri" w:eastAsia="Calibri" w:hAnsi="Calibri" w:cs="Calibri"/>
                <w:sz w:val="22"/>
                <w:szCs w:val="22"/>
              </w:rPr>
              <w:t xml:space="preserve">; Q4 FY2026 transcript </w:t>
            </w:r>
            <w:r>
              <w:rPr>
                <w:rFonts w:ascii="Calibri" w:eastAsia="Calibri" w:hAnsi="Calibri" w:cs="Calibri"/>
                <w:color w:val="2E75B6"/>
                <w:sz w:val="22"/>
                <w:szCs w:val="22"/>
              </w:rPr>
              <w:t>[TR]</w:t>
            </w:r>
          </w:p>
        </w:tc>
      </w:tr>
      <w:tr w:rsidR="00495D00" w14:paraId="7FE8A443" w14:textId="77777777">
        <w:tblPrEx>
          <w:tblCellMar>
            <w:top w:w="0" w:type="dxa"/>
            <w:bottom w:w="0" w:type="dxa"/>
          </w:tblCellMar>
        </w:tblPrEx>
        <w:tc>
          <w:tcPr>
            <w:tcW w:w="1500" w:type="dxa"/>
            <w:tcMar>
              <w:top w:w="80" w:type="dxa"/>
              <w:left w:w="60" w:type="dxa"/>
              <w:bottom w:w="80" w:type="dxa"/>
              <w:right w:w="60" w:type="dxa"/>
            </w:tcMar>
          </w:tcPr>
          <w:p w14:paraId="03A957EA" w14:textId="77777777" w:rsidR="00495D00" w:rsidRDefault="00000000">
            <w:r>
              <w:rPr>
                <w:rFonts w:ascii="Calibri" w:eastAsia="Calibri" w:hAnsi="Calibri" w:cs="Calibri"/>
                <w:sz w:val="22"/>
                <w:szCs w:val="22"/>
              </w:rPr>
              <w:t>FY2025</w:t>
            </w:r>
          </w:p>
        </w:tc>
        <w:tc>
          <w:tcPr>
            <w:tcW w:w="1500" w:type="dxa"/>
            <w:tcMar>
              <w:top w:w="80" w:type="dxa"/>
              <w:left w:w="60" w:type="dxa"/>
              <w:bottom w:w="80" w:type="dxa"/>
              <w:right w:w="60" w:type="dxa"/>
            </w:tcMar>
          </w:tcPr>
          <w:p w14:paraId="129E6C86" w14:textId="77777777" w:rsidR="00495D00" w:rsidRDefault="00000000">
            <w:r>
              <w:rPr>
                <w:rFonts w:ascii="Calibri" w:eastAsia="Calibri" w:hAnsi="Calibri" w:cs="Calibri"/>
                <w:sz w:val="22"/>
                <w:szCs w:val="22"/>
              </w:rPr>
              <w:t>Total Revenue</w:t>
            </w:r>
          </w:p>
        </w:tc>
        <w:tc>
          <w:tcPr>
            <w:tcW w:w="1500" w:type="dxa"/>
            <w:tcMar>
              <w:top w:w="80" w:type="dxa"/>
              <w:left w:w="60" w:type="dxa"/>
              <w:bottom w:w="80" w:type="dxa"/>
              <w:right w:w="60" w:type="dxa"/>
            </w:tcMar>
          </w:tcPr>
          <w:p w14:paraId="62B61337" w14:textId="77777777" w:rsidR="00495D00" w:rsidRDefault="00000000">
            <w:r>
              <w:rPr>
                <w:rFonts w:ascii="Calibri" w:eastAsia="Calibri" w:hAnsi="Calibri" w:cs="Calibri"/>
                <w:sz w:val="22"/>
                <w:szCs w:val="22"/>
              </w:rPr>
              <w:t>$2,700–2,710M</w:t>
            </w:r>
          </w:p>
        </w:tc>
        <w:tc>
          <w:tcPr>
            <w:tcW w:w="1500" w:type="dxa"/>
            <w:tcMar>
              <w:top w:w="80" w:type="dxa"/>
              <w:left w:w="60" w:type="dxa"/>
              <w:bottom w:w="80" w:type="dxa"/>
              <w:right w:w="60" w:type="dxa"/>
            </w:tcMar>
          </w:tcPr>
          <w:p w14:paraId="7E0C0A35" w14:textId="77777777" w:rsidR="00495D00" w:rsidRDefault="00000000">
            <w:r>
              <w:rPr>
                <w:rFonts w:ascii="Calibri" w:eastAsia="Calibri" w:hAnsi="Calibri" w:cs="Calibri"/>
                <w:sz w:val="22"/>
                <w:szCs w:val="22"/>
              </w:rPr>
              <w:t>$2,746.6M</w:t>
            </w:r>
          </w:p>
        </w:tc>
        <w:tc>
          <w:tcPr>
            <w:tcW w:w="1500" w:type="dxa"/>
            <w:tcMar>
              <w:top w:w="80" w:type="dxa"/>
              <w:left w:w="60" w:type="dxa"/>
              <w:bottom w:w="80" w:type="dxa"/>
              <w:right w:w="60" w:type="dxa"/>
            </w:tcMar>
          </w:tcPr>
          <w:p w14:paraId="2EF07C4E" w14:textId="77777777" w:rsidR="00495D00" w:rsidRDefault="00000000">
            <w:r>
              <w:rPr>
                <w:rFonts w:ascii="Calibri" w:eastAsia="Calibri" w:hAnsi="Calibri" w:cs="Calibri"/>
                <w:b/>
                <w:bCs/>
                <w:sz w:val="22"/>
                <w:szCs w:val="22"/>
              </w:rPr>
              <w:t>Beat</w:t>
            </w:r>
            <w:r>
              <w:rPr>
                <w:rFonts w:ascii="Calibri" w:eastAsia="Calibri" w:hAnsi="Calibri" w:cs="Calibri"/>
                <w:sz w:val="22"/>
                <w:szCs w:val="22"/>
              </w:rPr>
              <w:t xml:space="preserve"> (+1.7%)</w:t>
            </w:r>
          </w:p>
        </w:tc>
        <w:tc>
          <w:tcPr>
            <w:tcW w:w="1500" w:type="dxa"/>
            <w:tcMar>
              <w:top w:w="80" w:type="dxa"/>
              <w:left w:w="60" w:type="dxa"/>
              <w:bottom w:w="80" w:type="dxa"/>
              <w:right w:w="60" w:type="dxa"/>
            </w:tcMar>
          </w:tcPr>
          <w:p w14:paraId="5ADD8949" w14:textId="77777777" w:rsidR="00495D00" w:rsidRDefault="00000000">
            <w:r>
              <w:rPr>
                <w:rFonts w:ascii="Calibri" w:eastAsia="Calibri" w:hAnsi="Calibri" w:cs="Calibri"/>
                <w:sz w:val="22"/>
                <w:szCs w:val="22"/>
              </w:rPr>
              <w:t xml:space="preserve">FY2025 10-K </w:t>
            </w:r>
            <w:r>
              <w:rPr>
                <w:rFonts w:ascii="Calibri" w:eastAsia="Calibri" w:hAnsi="Calibri" w:cs="Calibri"/>
                <w:color w:val="2E75B6"/>
                <w:sz w:val="22"/>
                <w:szCs w:val="22"/>
              </w:rPr>
              <w:t>[OF]</w:t>
            </w:r>
            <w:r>
              <w:rPr>
                <w:rFonts w:ascii="Calibri" w:eastAsia="Calibri" w:hAnsi="Calibri" w:cs="Calibri"/>
                <w:sz w:val="22"/>
                <w:szCs w:val="22"/>
              </w:rPr>
              <w:t>; prior guidance from Q4 FY2024 call</w:t>
            </w:r>
          </w:p>
        </w:tc>
      </w:tr>
      <w:tr w:rsidR="00495D00" w14:paraId="1CC2CC26" w14:textId="77777777">
        <w:tblPrEx>
          <w:tblCellMar>
            <w:top w:w="0" w:type="dxa"/>
            <w:bottom w:w="0" w:type="dxa"/>
          </w:tblCellMar>
        </w:tblPrEx>
        <w:tc>
          <w:tcPr>
            <w:tcW w:w="1500" w:type="dxa"/>
            <w:tcMar>
              <w:top w:w="80" w:type="dxa"/>
              <w:left w:w="60" w:type="dxa"/>
              <w:bottom w:w="80" w:type="dxa"/>
              <w:right w:w="60" w:type="dxa"/>
            </w:tcMar>
          </w:tcPr>
          <w:p w14:paraId="1AF28A04" w14:textId="77777777" w:rsidR="00495D00" w:rsidRDefault="00000000">
            <w:r>
              <w:rPr>
                <w:rFonts w:ascii="Calibri" w:eastAsia="Calibri" w:hAnsi="Calibri" w:cs="Calibri"/>
                <w:sz w:val="22"/>
                <w:szCs w:val="22"/>
              </w:rPr>
              <w:t>FY2025</w:t>
            </w:r>
          </w:p>
        </w:tc>
        <w:tc>
          <w:tcPr>
            <w:tcW w:w="1500" w:type="dxa"/>
            <w:tcMar>
              <w:top w:w="80" w:type="dxa"/>
              <w:left w:w="60" w:type="dxa"/>
              <w:bottom w:w="80" w:type="dxa"/>
              <w:right w:w="60" w:type="dxa"/>
            </w:tcMar>
          </w:tcPr>
          <w:p w14:paraId="65A56FAD" w14:textId="77777777" w:rsidR="00495D00" w:rsidRDefault="00000000">
            <w:r>
              <w:rPr>
                <w:rFonts w:ascii="Calibri" w:eastAsia="Calibri" w:hAnsi="Calibri" w:cs="Calibri"/>
                <w:sz w:val="22"/>
                <w:szCs w:val="22"/>
              </w:rPr>
              <w:t>Non-GAAP Op. Income</w:t>
            </w:r>
          </w:p>
        </w:tc>
        <w:tc>
          <w:tcPr>
            <w:tcW w:w="1500" w:type="dxa"/>
            <w:tcMar>
              <w:top w:w="80" w:type="dxa"/>
              <w:left w:w="60" w:type="dxa"/>
              <w:bottom w:w="80" w:type="dxa"/>
              <w:right w:w="60" w:type="dxa"/>
            </w:tcMar>
          </w:tcPr>
          <w:p w14:paraId="16BA30D8" w14:textId="77777777" w:rsidR="00495D00" w:rsidRDefault="00000000">
            <w:r>
              <w:rPr>
                <w:rFonts w:ascii="Calibri" w:eastAsia="Calibri" w:hAnsi="Calibri" w:cs="Calibri"/>
                <w:sz w:val="22"/>
                <w:szCs w:val="22"/>
              </w:rPr>
              <w:t>~$1,100–1,115M</w:t>
            </w:r>
          </w:p>
        </w:tc>
        <w:tc>
          <w:tcPr>
            <w:tcW w:w="1500" w:type="dxa"/>
            <w:tcMar>
              <w:top w:w="80" w:type="dxa"/>
              <w:left w:w="60" w:type="dxa"/>
              <w:bottom w:w="80" w:type="dxa"/>
              <w:right w:w="60" w:type="dxa"/>
            </w:tcMar>
          </w:tcPr>
          <w:p w14:paraId="7FF07EA5" w14:textId="77777777" w:rsidR="00495D00" w:rsidRDefault="00000000">
            <w:r>
              <w:rPr>
                <w:rFonts w:ascii="Calibri" w:eastAsia="Calibri" w:hAnsi="Calibri" w:cs="Calibri"/>
                <w:sz w:val="22"/>
                <w:szCs w:val="22"/>
              </w:rPr>
              <w:t>$1,152.3M</w:t>
            </w:r>
          </w:p>
        </w:tc>
        <w:tc>
          <w:tcPr>
            <w:tcW w:w="1500" w:type="dxa"/>
            <w:tcMar>
              <w:top w:w="80" w:type="dxa"/>
              <w:left w:w="60" w:type="dxa"/>
              <w:bottom w:w="80" w:type="dxa"/>
              <w:right w:w="60" w:type="dxa"/>
            </w:tcMar>
          </w:tcPr>
          <w:p w14:paraId="48377847" w14:textId="77777777" w:rsidR="00495D00" w:rsidRDefault="00000000">
            <w:r>
              <w:rPr>
                <w:rFonts w:ascii="Calibri" w:eastAsia="Calibri" w:hAnsi="Calibri" w:cs="Calibri"/>
                <w:b/>
                <w:bCs/>
                <w:sz w:val="22"/>
                <w:szCs w:val="22"/>
              </w:rPr>
              <w:t>Beat</w:t>
            </w:r>
            <w:r>
              <w:rPr>
                <w:rFonts w:ascii="Calibri" w:eastAsia="Calibri" w:hAnsi="Calibri" w:cs="Calibri"/>
                <w:sz w:val="22"/>
                <w:szCs w:val="22"/>
              </w:rPr>
              <w:t xml:space="preserve"> (+3.3%)</w:t>
            </w:r>
          </w:p>
        </w:tc>
        <w:tc>
          <w:tcPr>
            <w:tcW w:w="1500" w:type="dxa"/>
            <w:tcMar>
              <w:top w:w="80" w:type="dxa"/>
              <w:left w:w="60" w:type="dxa"/>
              <w:bottom w:w="80" w:type="dxa"/>
              <w:right w:w="60" w:type="dxa"/>
            </w:tcMar>
          </w:tcPr>
          <w:p w14:paraId="130E0AD8" w14:textId="77777777" w:rsidR="00495D00" w:rsidRDefault="00000000">
            <w:r>
              <w:rPr>
                <w:rFonts w:ascii="Calibri" w:eastAsia="Calibri" w:hAnsi="Calibri" w:cs="Calibri"/>
                <w:sz w:val="22"/>
                <w:szCs w:val="22"/>
              </w:rPr>
              <w:t xml:space="preserve">FY2025 10-K, reconciliation table </w:t>
            </w:r>
            <w:r>
              <w:rPr>
                <w:rFonts w:ascii="Calibri" w:eastAsia="Calibri" w:hAnsi="Calibri" w:cs="Calibri"/>
                <w:color w:val="2E75B6"/>
                <w:sz w:val="22"/>
                <w:szCs w:val="22"/>
              </w:rPr>
              <w:t>[OF]</w:t>
            </w:r>
          </w:p>
        </w:tc>
      </w:tr>
      <w:tr w:rsidR="00495D00" w14:paraId="3B3AAC4B" w14:textId="77777777">
        <w:tblPrEx>
          <w:tblCellMar>
            <w:top w:w="0" w:type="dxa"/>
            <w:bottom w:w="0" w:type="dxa"/>
          </w:tblCellMar>
        </w:tblPrEx>
        <w:tc>
          <w:tcPr>
            <w:tcW w:w="1500" w:type="dxa"/>
            <w:tcMar>
              <w:top w:w="80" w:type="dxa"/>
              <w:left w:w="60" w:type="dxa"/>
              <w:bottom w:w="80" w:type="dxa"/>
              <w:right w:w="60" w:type="dxa"/>
            </w:tcMar>
          </w:tcPr>
          <w:p w14:paraId="781E92D0" w14:textId="77777777" w:rsidR="00495D00" w:rsidRDefault="00000000">
            <w:r>
              <w:rPr>
                <w:rFonts w:ascii="Calibri" w:eastAsia="Calibri" w:hAnsi="Calibri" w:cs="Calibri"/>
                <w:sz w:val="22"/>
                <w:szCs w:val="22"/>
              </w:rPr>
              <w:t>2030 Goal (set FY2025)</w:t>
            </w:r>
          </w:p>
        </w:tc>
        <w:tc>
          <w:tcPr>
            <w:tcW w:w="1500" w:type="dxa"/>
            <w:tcMar>
              <w:top w:w="80" w:type="dxa"/>
              <w:left w:w="60" w:type="dxa"/>
              <w:bottom w:w="80" w:type="dxa"/>
              <w:right w:w="60" w:type="dxa"/>
            </w:tcMar>
          </w:tcPr>
          <w:p w14:paraId="47F31A91" w14:textId="77777777" w:rsidR="00495D00" w:rsidRDefault="00000000">
            <w:r>
              <w:rPr>
                <w:rFonts w:ascii="Calibri" w:eastAsia="Calibri" w:hAnsi="Calibri" w:cs="Calibri"/>
                <w:sz w:val="22"/>
                <w:szCs w:val="22"/>
              </w:rPr>
              <w:t>Revenue</w:t>
            </w:r>
          </w:p>
        </w:tc>
        <w:tc>
          <w:tcPr>
            <w:tcW w:w="1500" w:type="dxa"/>
            <w:tcMar>
              <w:top w:w="80" w:type="dxa"/>
              <w:left w:w="60" w:type="dxa"/>
              <w:bottom w:w="80" w:type="dxa"/>
              <w:right w:w="60" w:type="dxa"/>
            </w:tcMar>
          </w:tcPr>
          <w:p w14:paraId="544F00D2" w14:textId="77777777" w:rsidR="00495D00" w:rsidRDefault="00000000">
            <w:r>
              <w:rPr>
                <w:rFonts w:ascii="Calibri" w:eastAsia="Calibri" w:hAnsi="Calibri" w:cs="Calibri"/>
                <w:sz w:val="22"/>
                <w:szCs w:val="22"/>
              </w:rPr>
              <w:t>$6 billion</w:t>
            </w:r>
          </w:p>
        </w:tc>
        <w:tc>
          <w:tcPr>
            <w:tcW w:w="1500" w:type="dxa"/>
            <w:tcMar>
              <w:top w:w="80" w:type="dxa"/>
              <w:left w:w="60" w:type="dxa"/>
              <w:bottom w:w="80" w:type="dxa"/>
              <w:right w:w="60" w:type="dxa"/>
            </w:tcMar>
          </w:tcPr>
          <w:p w14:paraId="75DF5173" w14:textId="77777777" w:rsidR="00495D00"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1344AED4" w14:textId="77777777" w:rsidR="00495D00" w:rsidRDefault="00000000">
            <w:r>
              <w:rPr>
                <w:rFonts w:ascii="Calibri" w:eastAsia="Calibri" w:hAnsi="Calibri" w:cs="Calibri"/>
                <w:sz w:val="22"/>
                <w:szCs w:val="22"/>
              </w:rPr>
              <w:t>(Not yet testable)</w:t>
            </w:r>
          </w:p>
        </w:tc>
        <w:tc>
          <w:tcPr>
            <w:tcW w:w="1500" w:type="dxa"/>
            <w:tcMar>
              <w:top w:w="80" w:type="dxa"/>
              <w:left w:w="60" w:type="dxa"/>
              <w:bottom w:w="80" w:type="dxa"/>
              <w:right w:w="60" w:type="dxa"/>
            </w:tcMar>
          </w:tcPr>
          <w:p w14:paraId="4CF3ACD8" w14:textId="77777777" w:rsidR="00495D00" w:rsidRDefault="00000000">
            <w:r>
              <w:rPr>
                <w:rFonts w:ascii="Calibri" w:eastAsia="Calibri" w:hAnsi="Calibri" w:cs="Calibri"/>
                <w:sz w:val="22"/>
                <w:szCs w:val="22"/>
              </w:rPr>
              <w:t xml:space="preserve">Q4 FY2025 transcript </w:t>
            </w:r>
            <w:r>
              <w:rPr>
                <w:rFonts w:ascii="Calibri" w:eastAsia="Calibri" w:hAnsi="Calibri" w:cs="Calibri"/>
                <w:color w:val="2E75B6"/>
                <w:sz w:val="22"/>
                <w:szCs w:val="22"/>
              </w:rPr>
              <w:t>[TR]</w:t>
            </w:r>
          </w:p>
        </w:tc>
      </w:tr>
    </w:tbl>
    <w:p w14:paraId="54F07A35" w14:textId="77777777" w:rsidR="00495D00" w:rsidRDefault="00495D00">
      <w:pPr>
        <w:spacing w:after="120"/>
      </w:pPr>
    </w:p>
    <w:p w14:paraId="288D2F9A" w14:textId="77777777" w:rsidR="00495D00" w:rsidRDefault="00000000">
      <w:pPr>
        <w:spacing w:after="120"/>
      </w:pPr>
      <w:r>
        <w:rPr>
          <w:rFonts w:ascii="Calibri" w:eastAsia="Calibri" w:hAnsi="Calibri" w:cs="Calibri"/>
          <w:b/>
          <w:bCs/>
          <w:sz w:val="22"/>
          <w:szCs w:val="22"/>
        </w:rPr>
        <w:t>Pattern:</w:t>
      </w:r>
      <w:r>
        <w:rPr>
          <w:rFonts w:ascii="Calibri" w:eastAsia="Calibri" w:hAnsi="Calibri" w:cs="Calibri"/>
          <w:sz w:val="22"/>
          <w:szCs w:val="22"/>
        </w:rPr>
        <w:t xml:space="preserve"> Veeva consistently guides conservatively and beats modestly. The FY2026 beat was larger than typical due to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outperformance (one specific sub-business) while core subscription growth tracked guidance. This is a disciplined, credible guidance framework.</w:t>
      </w:r>
    </w:p>
    <w:p w14:paraId="4B67F372" w14:textId="77777777" w:rsidR="00495D00" w:rsidRDefault="00000000">
      <w:pPr>
        <w:pStyle w:val="Heading3"/>
        <w:spacing w:before="280" w:after="180" w:line="320" w:lineRule="auto"/>
      </w:pPr>
      <w:bookmarkStart w:id="15" w:name="_Toc227584522"/>
      <w:r>
        <w:rPr>
          <w:rFonts w:ascii="Calibri" w:eastAsia="Calibri" w:hAnsi="Calibri" w:cs="Calibri"/>
          <w:b/>
          <w:bCs/>
          <w:color w:val="006D6D"/>
        </w:rPr>
        <w:t>Capital Allocation ROIC</w:t>
      </w:r>
      <w:bookmarkEnd w:id="15"/>
    </w:p>
    <w:p w14:paraId="6DF347B5" w14:textId="77777777" w:rsidR="00495D00" w:rsidRDefault="00495D00">
      <w:pPr>
        <w:spacing w:after="120"/>
      </w:pPr>
    </w:p>
    <w:p w14:paraId="2912EF27" w14:textId="77777777" w:rsidR="00495D00" w:rsidRDefault="00000000">
      <w:pPr>
        <w:spacing w:after="120"/>
      </w:pPr>
      <w:r>
        <w:rPr>
          <w:rFonts w:ascii="Calibri" w:eastAsia="Calibri" w:hAnsi="Calibri" w:cs="Calibri"/>
          <w:sz w:val="22"/>
          <w:szCs w:val="22"/>
        </w:rPr>
        <w:t>Veeva has never made a large acquisition. The most significant capital deployment since IPO: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495D00" w14:paraId="0FCC55BB"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566D8382" w14:textId="77777777" w:rsidR="00495D00" w:rsidRDefault="00000000">
            <w:r>
              <w:rPr>
                <w:rFonts w:ascii="Calibri" w:eastAsia="Calibri" w:hAnsi="Calibri" w:cs="Calibri"/>
                <w:sz w:val="22"/>
                <w:szCs w:val="22"/>
              </w:rPr>
              <w:t>Deployment</w:t>
            </w:r>
          </w:p>
        </w:tc>
        <w:tc>
          <w:tcPr>
            <w:tcW w:w="1800" w:type="dxa"/>
            <w:shd w:val="clear" w:color="auto" w:fill="D5E8F0"/>
            <w:tcMar>
              <w:top w:w="80" w:type="dxa"/>
              <w:left w:w="60" w:type="dxa"/>
              <w:bottom w:w="80" w:type="dxa"/>
              <w:right w:w="60" w:type="dxa"/>
            </w:tcMar>
          </w:tcPr>
          <w:p w14:paraId="425AF1FC" w14:textId="77777777" w:rsidR="00495D00" w:rsidRDefault="00000000">
            <w:r>
              <w:rPr>
                <w:rFonts w:ascii="Calibri" w:eastAsia="Calibri" w:hAnsi="Calibri" w:cs="Calibri"/>
                <w:sz w:val="22"/>
                <w:szCs w:val="22"/>
              </w:rPr>
              <w:t>Approx. Size</w:t>
            </w:r>
          </w:p>
        </w:tc>
        <w:tc>
          <w:tcPr>
            <w:tcW w:w="1800" w:type="dxa"/>
            <w:shd w:val="clear" w:color="auto" w:fill="D5E8F0"/>
            <w:tcMar>
              <w:top w:w="80" w:type="dxa"/>
              <w:left w:w="60" w:type="dxa"/>
              <w:bottom w:w="80" w:type="dxa"/>
              <w:right w:w="60" w:type="dxa"/>
            </w:tcMar>
          </w:tcPr>
          <w:p w14:paraId="36022FA2" w14:textId="77777777" w:rsidR="00495D00" w:rsidRDefault="00000000">
            <w:r>
              <w:rPr>
                <w:rFonts w:ascii="Calibri" w:eastAsia="Calibri" w:hAnsi="Calibri" w:cs="Calibri"/>
                <w:sz w:val="22"/>
                <w:szCs w:val="22"/>
              </w:rPr>
              <w:t>Year</w:t>
            </w:r>
          </w:p>
        </w:tc>
        <w:tc>
          <w:tcPr>
            <w:tcW w:w="1800" w:type="dxa"/>
            <w:shd w:val="clear" w:color="auto" w:fill="D5E8F0"/>
            <w:tcMar>
              <w:top w:w="80" w:type="dxa"/>
              <w:left w:w="60" w:type="dxa"/>
              <w:bottom w:w="80" w:type="dxa"/>
              <w:right w:w="60" w:type="dxa"/>
            </w:tcMar>
          </w:tcPr>
          <w:p w14:paraId="0CEA2096" w14:textId="77777777" w:rsidR="00495D00" w:rsidRDefault="00000000">
            <w:r>
              <w:rPr>
                <w:rFonts w:ascii="Calibri" w:eastAsia="Calibri" w:hAnsi="Calibri" w:cs="Calibri"/>
                <w:sz w:val="22"/>
                <w:szCs w:val="22"/>
              </w:rPr>
              <w:t>Return Signal</w:t>
            </w:r>
          </w:p>
        </w:tc>
        <w:tc>
          <w:tcPr>
            <w:tcW w:w="1800" w:type="dxa"/>
            <w:shd w:val="clear" w:color="auto" w:fill="D5E8F0"/>
            <w:tcMar>
              <w:top w:w="80" w:type="dxa"/>
              <w:left w:w="60" w:type="dxa"/>
              <w:bottom w:w="80" w:type="dxa"/>
              <w:right w:w="60" w:type="dxa"/>
            </w:tcMar>
          </w:tcPr>
          <w:p w14:paraId="0CF0DFF4" w14:textId="77777777" w:rsidR="00495D00" w:rsidRDefault="00000000">
            <w:r>
              <w:rPr>
                <w:rFonts w:ascii="Calibri" w:eastAsia="Calibri" w:hAnsi="Calibri" w:cs="Calibri"/>
                <w:sz w:val="22"/>
                <w:szCs w:val="22"/>
              </w:rPr>
              <w:t>Assessment</w:t>
            </w:r>
          </w:p>
        </w:tc>
      </w:tr>
      <w:tr w:rsidR="00495D00" w14:paraId="4BF2B84B" w14:textId="77777777">
        <w:tblPrEx>
          <w:tblCellMar>
            <w:top w:w="0" w:type="dxa"/>
            <w:bottom w:w="0" w:type="dxa"/>
          </w:tblCellMar>
        </w:tblPrEx>
        <w:tc>
          <w:tcPr>
            <w:tcW w:w="1800" w:type="dxa"/>
            <w:tcMar>
              <w:top w:w="80" w:type="dxa"/>
              <w:left w:w="60" w:type="dxa"/>
              <w:bottom w:w="80" w:type="dxa"/>
              <w:right w:w="60" w:type="dxa"/>
            </w:tcMar>
          </w:tcPr>
          <w:p w14:paraId="2D01A25A" w14:textId="77777777" w:rsidR="00495D00" w:rsidRDefault="00000000">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Acquisition</w:t>
            </w:r>
          </w:p>
        </w:tc>
        <w:tc>
          <w:tcPr>
            <w:tcW w:w="1800" w:type="dxa"/>
            <w:tcMar>
              <w:top w:w="80" w:type="dxa"/>
              <w:left w:w="60" w:type="dxa"/>
              <w:bottom w:w="80" w:type="dxa"/>
              <w:right w:w="60" w:type="dxa"/>
            </w:tcMar>
          </w:tcPr>
          <w:p w14:paraId="32BE321C" w14:textId="77777777" w:rsidR="00495D00" w:rsidRDefault="00000000">
            <w:r>
              <w:rPr>
                <w:rFonts w:ascii="Calibri" w:eastAsia="Calibri" w:hAnsi="Calibri" w:cs="Calibri"/>
                <w:sz w:val="22"/>
                <w:szCs w:val="22"/>
              </w:rPr>
              <w:t>~$430M</w:t>
            </w:r>
          </w:p>
        </w:tc>
        <w:tc>
          <w:tcPr>
            <w:tcW w:w="1800" w:type="dxa"/>
            <w:tcMar>
              <w:top w:w="80" w:type="dxa"/>
              <w:left w:w="60" w:type="dxa"/>
              <w:bottom w:w="80" w:type="dxa"/>
              <w:right w:w="60" w:type="dxa"/>
            </w:tcMar>
          </w:tcPr>
          <w:p w14:paraId="459526BA" w14:textId="77777777" w:rsidR="00495D00" w:rsidRDefault="00000000">
            <w:r>
              <w:rPr>
                <w:rFonts w:ascii="Calibri" w:eastAsia="Calibri" w:hAnsi="Calibri" w:cs="Calibri"/>
                <w:sz w:val="22"/>
                <w:szCs w:val="22"/>
              </w:rPr>
              <w:t>2019</w:t>
            </w:r>
          </w:p>
        </w:tc>
        <w:tc>
          <w:tcPr>
            <w:tcW w:w="1800" w:type="dxa"/>
            <w:tcMar>
              <w:top w:w="80" w:type="dxa"/>
              <w:left w:w="60" w:type="dxa"/>
              <w:bottom w:w="80" w:type="dxa"/>
              <w:right w:w="60" w:type="dxa"/>
            </w:tcMar>
          </w:tcPr>
          <w:p w14:paraId="05FB7D26" w14:textId="77777777" w:rsidR="00495D00" w:rsidRDefault="00000000">
            <w:r>
              <w:rPr>
                <w:rFonts w:ascii="Calibri" w:eastAsia="Calibri" w:hAnsi="Calibri" w:cs="Calibri"/>
                <w:sz w:val="22"/>
                <w:szCs w:val="22"/>
              </w:rPr>
              <w:t xml:space="preserve">Revenue outperformance </w:t>
            </w:r>
            <w:r>
              <w:rPr>
                <w:rFonts w:ascii="Calibri" w:eastAsia="Calibri" w:hAnsi="Calibri" w:cs="Calibri"/>
                <w:sz w:val="22"/>
                <w:szCs w:val="22"/>
              </w:rPr>
              <w:lastRenderedPageBreak/>
              <w:t>in FY2026 cited multiple times; became "major driver" of full-year beat</w:t>
            </w:r>
          </w:p>
        </w:tc>
        <w:tc>
          <w:tcPr>
            <w:tcW w:w="1800" w:type="dxa"/>
            <w:tcMar>
              <w:top w:w="80" w:type="dxa"/>
              <w:left w:w="60" w:type="dxa"/>
              <w:bottom w:w="80" w:type="dxa"/>
              <w:right w:w="60" w:type="dxa"/>
            </w:tcMar>
          </w:tcPr>
          <w:p w14:paraId="1BFCCA89" w14:textId="77777777" w:rsidR="00495D00" w:rsidRDefault="00000000">
            <w:r>
              <w:rPr>
                <w:rFonts w:ascii="Calibri" w:eastAsia="Calibri" w:hAnsi="Calibri" w:cs="Calibri"/>
                <w:sz w:val="22"/>
                <w:szCs w:val="22"/>
              </w:rPr>
              <w:lastRenderedPageBreak/>
              <w:t xml:space="preserve">Positive — strategic data </w:t>
            </w:r>
            <w:r>
              <w:rPr>
                <w:rFonts w:ascii="Calibri" w:eastAsia="Calibri" w:hAnsi="Calibri" w:cs="Calibri"/>
                <w:sz w:val="22"/>
                <w:szCs w:val="22"/>
              </w:rPr>
              <w:lastRenderedPageBreak/>
              <w:t>moat acquisition at reasonable scale</w:t>
            </w:r>
          </w:p>
        </w:tc>
      </w:tr>
      <w:tr w:rsidR="00495D00" w14:paraId="2C458B29" w14:textId="77777777">
        <w:tblPrEx>
          <w:tblCellMar>
            <w:top w:w="0" w:type="dxa"/>
            <w:bottom w:w="0" w:type="dxa"/>
          </w:tblCellMar>
        </w:tblPrEx>
        <w:tc>
          <w:tcPr>
            <w:tcW w:w="1800" w:type="dxa"/>
            <w:tcMar>
              <w:top w:w="80" w:type="dxa"/>
              <w:left w:w="60" w:type="dxa"/>
              <w:bottom w:w="80" w:type="dxa"/>
              <w:right w:w="60" w:type="dxa"/>
            </w:tcMar>
          </w:tcPr>
          <w:p w14:paraId="3994FCDF" w14:textId="77777777" w:rsidR="00495D00" w:rsidRDefault="00000000">
            <w:r>
              <w:rPr>
                <w:rFonts w:ascii="Calibri" w:eastAsia="Calibri" w:hAnsi="Calibri" w:cs="Calibri"/>
                <w:sz w:val="22"/>
                <w:szCs w:val="22"/>
              </w:rPr>
              <w:lastRenderedPageBreak/>
              <w:t>Vault R&amp;D Product Build (organic)</w:t>
            </w:r>
          </w:p>
        </w:tc>
        <w:tc>
          <w:tcPr>
            <w:tcW w:w="1800" w:type="dxa"/>
            <w:tcMar>
              <w:top w:w="80" w:type="dxa"/>
              <w:left w:w="60" w:type="dxa"/>
              <w:bottom w:w="80" w:type="dxa"/>
              <w:right w:w="60" w:type="dxa"/>
            </w:tcMar>
          </w:tcPr>
          <w:p w14:paraId="23B5D8DF" w14:textId="77777777" w:rsidR="00495D00" w:rsidRDefault="00000000">
            <w:r>
              <w:rPr>
                <w:rFonts w:ascii="Calibri" w:eastAsia="Calibri" w:hAnsi="Calibri" w:cs="Calibri"/>
                <w:sz w:val="22"/>
                <w:szCs w:val="22"/>
              </w:rPr>
              <w:t xml:space="preserve">~$2.5B cumulative R&amp;D spend FY2021–FY2026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124D9F08" w14:textId="77777777" w:rsidR="00495D00" w:rsidRDefault="00000000">
            <w:r>
              <w:rPr>
                <w:rFonts w:ascii="Calibri" w:eastAsia="Calibri" w:hAnsi="Calibri" w:cs="Calibri"/>
                <w:sz w:val="22"/>
                <w:szCs w:val="22"/>
              </w:rPr>
              <w:t>2021–2026</w:t>
            </w:r>
          </w:p>
        </w:tc>
        <w:tc>
          <w:tcPr>
            <w:tcW w:w="1800" w:type="dxa"/>
            <w:tcMar>
              <w:top w:w="80" w:type="dxa"/>
              <w:left w:w="60" w:type="dxa"/>
              <w:bottom w:w="80" w:type="dxa"/>
              <w:right w:w="60" w:type="dxa"/>
            </w:tcMar>
          </w:tcPr>
          <w:p w14:paraId="46DABC57" w14:textId="77777777" w:rsidR="00495D00" w:rsidRDefault="00000000">
            <w:r>
              <w:rPr>
                <w:rFonts w:ascii="Calibri" w:eastAsia="Calibri" w:hAnsi="Calibri" w:cs="Calibri"/>
                <w:sz w:val="22"/>
                <w:szCs w:val="22"/>
              </w:rPr>
              <w:t>R&amp;D Solutions now ~55% of revenue at 86% subscription GM</w:t>
            </w:r>
          </w:p>
        </w:tc>
        <w:tc>
          <w:tcPr>
            <w:tcW w:w="1800" w:type="dxa"/>
            <w:tcMar>
              <w:top w:w="80" w:type="dxa"/>
              <w:left w:w="60" w:type="dxa"/>
              <w:bottom w:w="80" w:type="dxa"/>
              <w:right w:w="60" w:type="dxa"/>
            </w:tcMar>
          </w:tcPr>
          <w:p w14:paraId="5078258E" w14:textId="77777777" w:rsidR="00495D00" w:rsidRDefault="00000000">
            <w:r>
              <w:rPr>
                <w:rFonts w:ascii="Calibri" w:eastAsia="Calibri" w:hAnsi="Calibri" w:cs="Calibri"/>
                <w:sz w:val="22"/>
                <w:szCs w:val="22"/>
              </w:rPr>
              <w:t>Excellent capital efficiency — organic build generated the company's growth engine</w:t>
            </w:r>
          </w:p>
        </w:tc>
      </w:tr>
      <w:tr w:rsidR="00495D00" w14:paraId="0203A135" w14:textId="77777777">
        <w:tblPrEx>
          <w:tblCellMar>
            <w:top w:w="0" w:type="dxa"/>
            <w:bottom w:w="0" w:type="dxa"/>
          </w:tblCellMar>
        </w:tblPrEx>
        <w:tc>
          <w:tcPr>
            <w:tcW w:w="1800" w:type="dxa"/>
            <w:tcMar>
              <w:top w:w="80" w:type="dxa"/>
              <w:left w:w="60" w:type="dxa"/>
              <w:bottom w:w="80" w:type="dxa"/>
              <w:right w:w="60" w:type="dxa"/>
            </w:tcMar>
          </w:tcPr>
          <w:p w14:paraId="02F85DD1" w14:textId="77777777" w:rsidR="00495D00" w:rsidRDefault="00000000">
            <w:r>
              <w:rPr>
                <w:rFonts w:ascii="Calibri" w:eastAsia="Calibri" w:hAnsi="Calibri" w:cs="Calibri"/>
                <w:sz w:val="22"/>
                <w:szCs w:val="22"/>
              </w:rPr>
              <w:t>Vault CRM Platform Build (organic)</w:t>
            </w:r>
          </w:p>
        </w:tc>
        <w:tc>
          <w:tcPr>
            <w:tcW w:w="1800" w:type="dxa"/>
            <w:tcMar>
              <w:top w:w="80" w:type="dxa"/>
              <w:left w:w="60" w:type="dxa"/>
              <w:bottom w:w="80" w:type="dxa"/>
              <w:right w:w="60" w:type="dxa"/>
            </w:tcMar>
          </w:tcPr>
          <w:p w14:paraId="0D33DE11" w14:textId="77777777" w:rsidR="00495D00" w:rsidRDefault="00000000">
            <w:r>
              <w:rPr>
                <w:rFonts w:ascii="Calibri" w:eastAsia="Calibri" w:hAnsi="Calibri" w:cs="Calibri"/>
                <w:sz w:val="22"/>
                <w:szCs w:val="22"/>
              </w:rPr>
              <w:t>Embedded in R&amp;D spend above</w:t>
            </w:r>
          </w:p>
        </w:tc>
        <w:tc>
          <w:tcPr>
            <w:tcW w:w="1800" w:type="dxa"/>
            <w:tcMar>
              <w:top w:w="80" w:type="dxa"/>
              <w:left w:w="60" w:type="dxa"/>
              <w:bottom w:w="80" w:type="dxa"/>
              <w:right w:w="60" w:type="dxa"/>
            </w:tcMar>
          </w:tcPr>
          <w:p w14:paraId="19DADC11" w14:textId="77777777" w:rsidR="00495D00" w:rsidRDefault="00000000">
            <w:r>
              <w:rPr>
                <w:rFonts w:ascii="Calibri" w:eastAsia="Calibri" w:hAnsi="Calibri" w:cs="Calibri"/>
                <w:sz w:val="22"/>
                <w:szCs w:val="22"/>
              </w:rPr>
              <w:t>2021–present</w:t>
            </w:r>
          </w:p>
        </w:tc>
        <w:tc>
          <w:tcPr>
            <w:tcW w:w="1800" w:type="dxa"/>
            <w:tcMar>
              <w:top w:w="80" w:type="dxa"/>
              <w:left w:w="60" w:type="dxa"/>
              <w:bottom w:w="80" w:type="dxa"/>
              <w:right w:w="60" w:type="dxa"/>
            </w:tcMar>
          </w:tcPr>
          <w:p w14:paraId="7C3930E2" w14:textId="77777777" w:rsidR="00495D00" w:rsidRDefault="00000000">
            <w:r>
              <w:rPr>
                <w:rFonts w:ascii="Calibri" w:eastAsia="Calibri" w:hAnsi="Calibri" w:cs="Calibri"/>
                <w:sz w:val="22"/>
                <w:szCs w:val="22"/>
              </w:rPr>
              <w:t>140 customers live; migration on track</w:t>
            </w:r>
          </w:p>
        </w:tc>
        <w:tc>
          <w:tcPr>
            <w:tcW w:w="1800" w:type="dxa"/>
            <w:tcMar>
              <w:top w:w="80" w:type="dxa"/>
              <w:left w:w="60" w:type="dxa"/>
              <w:bottom w:w="80" w:type="dxa"/>
              <w:right w:w="60" w:type="dxa"/>
            </w:tcMar>
          </w:tcPr>
          <w:p w14:paraId="39155250" w14:textId="77777777" w:rsidR="00495D00" w:rsidRDefault="00000000">
            <w:r>
              <w:rPr>
                <w:rFonts w:ascii="Calibri" w:eastAsia="Calibri" w:hAnsi="Calibri" w:cs="Calibri"/>
                <w:sz w:val="22"/>
                <w:szCs w:val="22"/>
              </w:rPr>
              <w:t>ROI to be determined; product is demonstrably working</w:t>
            </w:r>
          </w:p>
        </w:tc>
      </w:tr>
      <w:tr w:rsidR="00495D00" w14:paraId="5DC39DAB" w14:textId="77777777">
        <w:tblPrEx>
          <w:tblCellMar>
            <w:top w:w="0" w:type="dxa"/>
            <w:bottom w:w="0" w:type="dxa"/>
          </w:tblCellMar>
        </w:tblPrEx>
        <w:tc>
          <w:tcPr>
            <w:tcW w:w="1800" w:type="dxa"/>
            <w:tcMar>
              <w:top w:w="80" w:type="dxa"/>
              <w:left w:w="60" w:type="dxa"/>
              <w:bottom w:w="80" w:type="dxa"/>
              <w:right w:w="60" w:type="dxa"/>
            </w:tcMar>
          </w:tcPr>
          <w:p w14:paraId="604C0F12" w14:textId="77777777" w:rsidR="00495D00" w:rsidRDefault="00000000">
            <w:r>
              <w:rPr>
                <w:rFonts w:ascii="Calibri" w:eastAsia="Calibri" w:hAnsi="Calibri" w:cs="Calibri"/>
                <w:sz w:val="22"/>
                <w:szCs w:val="22"/>
              </w:rPr>
              <w:t>Share Repurchases</w:t>
            </w:r>
          </w:p>
        </w:tc>
        <w:tc>
          <w:tcPr>
            <w:tcW w:w="1800" w:type="dxa"/>
            <w:tcMar>
              <w:top w:w="80" w:type="dxa"/>
              <w:left w:w="60" w:type="dxa"/>
              <w:bottom w:w="80" w:type="dxa"/>
              <w:right w:w="60" w:type="dxa"/>
            </w:tcMar>
          </w:tcPr>
          <w:p w14:paraId="60EB14CF" w14:textId="77777777" w:rsidR="00495D00" w:rsidRDefault="00000000">
            <w:r>
              <w:rPr>
                <w:rFonts w:ascii="Calibri" w:eastAsia="Calibri" w:hAnsi="Calibri" w:cs="Calibri"/>
                <w:sz w:val="22"/>
                <w:szCs w:val="22"/>
              </w:rPr>
              <w:t>$0 — none</w:t>
            </w:r>
          </w:p>
        </w:tc>
        <w:tc>
          <w:tcPr>
            <w:tcW w:w="1800" w:type="dxa"/>
            <w:tcMar>
              <w:top w:w="80" w:type="dxa"/>
              <w:left w:w="60" w:type="dxa"/>
              <w:bottom w:w="80" w:type="dxa"/>
              <w:right w:w="60" w:type="dxa"/>
            </w:tcMar>
          </w:tcPr>
          <w:p w14:paraId="358A2FED" w14:textId="77777777" w:rsidR="00495D00"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115D7210" w14:textId="77777777" w:rsidR="00495D00" w:rsidRDefault="00000000">
            <w:r>
              <w:rPr>
                <w:rFonts w:ascii="Calibri" w:eastAsia="Calibri" w:hAnsi="Calibri" w:cs="Calibri"/>
                <w:sz w:val="22"/>
                <w:szCs w:val="22"/>
              </w:rPr>
              <w:t>N/A</w:t>
            </w:r>
          </w:p>
        </w:tc>
        <w:tc>
          <w:tcPr>
            <w:tcW w:w="1800" w:type="dxa"/>
            <w:tcMar>
              <w:top w:w="80" w:type="dxa"/>
              <w:left w:w="60" w:type="dxa"/>
              <w:bottom w:w="80" w:type="dxa"/>
              <w:right w:w="60" w:type="dxa"/>
            </w:tcMar>
          </w:tcPr>
          <w:p w14:paraId="48ED96EB" w14:textId="77777777" w:rsidR="00495D00" w:rsidRDefault="00000000">
            <w:r>
              <w:rPr>
                <w:rFonts w:ascii="Calibri" w:eastAsia="Calibri" w:hAnsi="Calibri" w:cs="Calibri"/>
                <w:sz w:val="22"/>
                <w:szCs w:val="22"/>
              </w:rPr>
              <w:t>No buybacks; reinvests in operations</w:t>
            </w:r>
          </w:p>
        </w:tc>
      </w:tr>
      <w:tr w:rsidR="00495D00" w14:paraId="71FACDF1" w14:textId="77777777">
        <w:tblPrEx>
          <w:tblCellMar>
            <w:top w:w="0" w:type="dxa"/>
            <w:bottom w:w="0" w:type="dxa"/>
          </w:tblCellMar>
        </w:tblPrEx>
        <w:tc>
          <w:tcPr>
            <w:tcW w:w="1800" w:type="dxa"/>
            <w:tcMar>
              <w:top w:w="80" w:type="dxa"/>
              <w:left w:w="60" w:type="dxa"/>
              <w:bottom w:w="80" w:type="dxa"/>
              <w:right w:w="60" w:type="dxa"/>
            </w:tcMar>
          </w:tcPr>
          <w:p w14:paraId="3484A355" w14:textId="77777777" w:rsidR="00495D00" w:rsidRDefault="00000000">
            <w:r>
              <w:rPr>
                <w:rFonts w:ascii="Calibri" w:eastAsia="Calibri" w:hAnsi="Calibri" w:cs="Calibri"/>
                <w:sz w:val="22"/>
                <w:szCs w:val="22"/>
              </w:rPr>
              <w:t>Cash Accumulation</w:t>
            </w:r>
          </w:p>
        </w:tc>
        <w:tc>
          <w:tcPr>
            <w:tcW w:w="1800" w:type="dxa"/>
            <w:tcMar>
              <w:top w:w="80" w:type="dxa"/>
              <w:left w:w="60" w:type="dxa"/>
              <w:bottom w:w="80" w:type="dxa"/>
              <w:right w:w="60" w:type="dxa"/>
            </w:tcMar>
          </w:tcPr>
          <w:p w14:paraId="5F7AB12B" w14:textId="77777777" w:rsidR="00495D00" w:rsidRDefault="00000000">
            <w:r>
              <w:rPr>
                <w:rFonts w:ascii="Calibri" w:eastAsia="Calibri" w:hAnsi="Calibri" w:cs="Calibri"/>
                <w:sz w:val="22"/>
                <w:szCs w:val="22"/>
              </w:rPr>
              <w:t xml:space="preserve">$6,561M </w:t>
            </w:r>
            <w:r>
              <w:rPr>
                <w:rFonts w:ascii="Calibri" w:eastAsia="Calibri" w:hAnsi="Calibri" w:cs="Calibri"/>
                <w:color w:val="2E75B6"/>
                <w:sz w:val="22"/>
                <w:szCs w:val="22"/>
              </w:rPr>
              <w:t>[OF]</w:t>
            </w:r>
          </w:p>
        </w:tc>
        <w:tc>
          <w:tcPr>
            <w:tcW w:w="1800" w:type="dxa"/>
            <w:tcMar>
              <w:top w:w="80" w:type="dxa"/>
              <w:left w:w="60" w:type="dxa"/>
              <w:bottom w:w="80" w:type="dxa"/>
              <w:right w:w="60" w:type="dxa"/>
            </w:tcMar>
          </w:tcPr>
          <w:p w14:paraId="00EBAECB" w14:textId="77777777" w:rsidR="00495D00" w:rsidRDefault="00000000">
            <w:r>
              <w:rPr>
                <w:rFonts w:ascii="Calibri" w:eastAsia="Calibri" w:hAnsi="Calibri" w:cs="Calibri"/>
                <w:sz w:val="22"/>
                <w:szCs w:val="22"/>
              </w:rPr>
              <w:t>FY2026</w:t>
            </w:r>
          </w:p>
        </w:tc>
        <w:tc>
          <w:tcPr>
            <w:tcW w:w="1800" w:type="dxa"/>
            <w:tcMar>
              <w:top w:w="80" w:type="dxa"/>
              <w:left w:w="60" w:type="dxa"/>
              <w:bottom w:w="80" w:type="dxa"/>
              <w:right w:w="60" w:type="dxa"/>
            </w:tcMar>
          </w:tcPr>
          <w:p w14:paraId="6C9D51FF" w14:textId="77777777" w:rsidR="00495D00" w:rsidRDefault="00000000">
            <w:r>
              <w:rPr>
                <w:rFonts w:ascii="Calibri" w:eastAsia="Calibri" w:hAnsi="Calibri" w:cs="Calibri"/>
                <w:sz w:val="22"/>
                <w:szCs w:val="22"/>
              </w:rPr>
              <w:t>Treasury yield ~5% on short-term instruments = ~$325M/year gross</w:t>
            </w:r>
          </w:p>
        </w:tc>
        <w:tc>
          <w:tcPr>
            <w:tcW w:w="1800" w:type="dxa"/>
            <w:tcMar>
              <w:top w:w="80" w:type="dxa"/>
              <w:left w:w="60" w:type="dxa"/>
              <w:bottom w:w="80" w:type="dxa"/>
              <w:right w:w="60" w:type="dxa"/>
            </w:tcMar>
          </w:tcPr>
          <w:p w14:paraId="6A5FA2F0" w14:textId="77777777" w:rsidR="00495D00" w:rsidRDefault="00000000">
            <w:r>
              <w:rPr>
                <w:rFonts w:ascii="Calibri" w:eastAsia="Calibri" w:hAnsi="Calibri" w:cs="Calibri"/>
                <w:sz w:val="22"/>
                <w:szCs w:val="22"/>
              </w:rPr>
              <w:t>Conservative but tax-efficient; no debt needed</w:t>
            </w:r>
          </w:p>
        </w:tc>
      </w:tr>
    </w:tbl>
    <w:p w14:paraId="3DBB80F3" w14:textId="77777777" w:rsidR="00495D00" w:rsidRDefault="00495D00">
      <w:pPr>
        <w:spacing w:after="120"/>
      </w:pPr>
    </w:p>
    <w:p w14:paraId="5D4EC16B" w14:textId="77777777" w:rsidR="00495D00" w:rsidRDefault="00000000">
      <w:pPr>
        <w:spacing w:after="120"/>
      </w:pPr>
      <w:r>
        <w:rPr>
          <w:rFonts w:ascii="Calibri" w:eastAsia="Calibri" w:hAnsi="Calibri" w:cs="Calibri"/>
          <w:b/>
          <w:bCs/>
          <w:sz w:val="22"/>
          <w:szCs w:val="22"/>
        </w:rPr>
        <w:t>Capital Allocation Verdict:</w:t>
      </w:r>
      <w:r>
        <w:rPr>
          <w:rFonts w:ascii="Calibri" w:eastAsia="Calibri" w:hAnsi="Calibri" w:cs="Calibri"/>
          <w:sz w:val="22"/>
          <w:szCs w:val="22"/>
        </w:rPr>
        <w:t xml:space="preserve"> Extremely disciplined. Veeva has never done a transformative M&amp;A deal, never over-levered, and has compounded organically. The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acquisition appears well-timed. The only knock is $6.5B in cash earning treasury yields rather than being deployed at higher IRR — but the management narrative on new market expansion (horizontal apps) suggests this is intentional capital preservation for future optionality.</w:t>
      </w:r>
    </w:p>
    <w:p w14:paraId="315F093A" w14:textId="77777777" w:rsidR="00495D00" w:rsidRDefault="00000000">
      <w:pPr>
        <w:pStyle w:val="Heading3"/>
        <w:spacing w:before="280" w:after="180" w:line="320" w:lineRule="auto"/>
      </w:pPr>
      <w:bookmarkStart w:id="16" w:name="_Toc227584523"/>
      <w:r>
        <w:rPr>
          <w:rFonts w:ascii="Calibri" w:eastAsia="Calibri" w:hAnsi="Calibri" w:cs="Calibri"/>
          <w:b/>
          <w:bCs/>
          <w:color w:val="006D6D"/>
        </w:rPr>
        <w:t>Narrative Consistency</w:t>
      </w:r>
      <w:bookmarkEnd w:id="16"/>
    </w:p>
    <w:p w14:paraId="25F1CA5E" w14:textId="77777777" w:rsidR="00495D00" w:rsidRDefault="00495D00">
      <w:pPr>
        <w:spacing w:after="120"/>
      </w:pPr>
    </w:p>
    <w:p w14:paraId="47ED38E3" w14:textId="77777777" w:rsidR="00495D00" w:rsidRDefault="00000000">
      <w:pPr>
        <w:spacing w:after="120"/>
      </w:pPr>
      <w:r>
        <w:rPr>
          <w:rFonts w:ascii="Calibri" w:eastAsia="Calibri" w:hAnsi="Calibri" w:cs="Calibri"/>
          <w:b/>
          <w:bCs/>
          <w:sz w:val="22"/>
          <w:szCs w:val="22"/>
        </w:rPr>
        <w:t>Consistent themes (FY2021–FY2026):</w:t>
      </w:r>
      <w:r>
        <w:rPr>
          <w:rFonts w:ascii="Calibri" w:eastAsia="Calibri" w:hAnsi="Calibri" w:cs="Calibri"/>
          <w:sz w:val="22"/>
          <w:szCs w:val="22"/>
        </w:rPr>
        <w:t xml:space="preserve"> Industry cloud for life sciences; customer success as a non-negotiable commitment; lean teams + disciplined hiring; product excellence over revenue maximization; "we won't commit to something we can't do." These themes appear verbatim across 5 years of earnings calls.</w:t>
      </w:r>
    </w:p>
    <w:p w14:paraId="72AC33E7" w14:textId="77777777" w:rsidR="00495D00" w:rsidRDefault="00000000">
      <w:pPr>
        <w:spacing w:after="120"/>
      </w:pPr>
      <w:r>
        <w:rPr>
          <w:rFonts w:ascii="Calibri" w:eastAsia="Calibri" w:hAnsi="Calibri" w:cs="Calibri"/>
          <w:b/>
          <w:bCs/>
          <w:sz w:val="22"/>
          <w:szCs w:val="22"/>
        </w:rPr>
        <w:t>KPI redefinitions/drops:</w:t>
      </w:r>
      <w:r>
        <w:rPr>
          <w:rFonts w:ascii="Calibri" w:eastAsia="Calibri" w:hAnsi="Calibri" w:cs="Calibri"/>
          <w:sz w:val="22"/>
          <w:szCs w:val="22"/>
        </w:rPr>
        <w:t xml:space="preserve"> No KPI redefinitions detected. Veeva added "normalized billings" (billings adjusted for timing differences) as a KPI but has been consistent in defining it since introduction. NRR has never been disclosed — this is a notable absence vs. peers but consistent — not a changed behavior.</w:t>
      </w:r>
    </w:p>
    <w:p w14:paraId="53502425" w14:textId="77777777" w:rsidR="00495D00" w:rsidRDefault="00000000">
      <w:pPr>
        <w:spacing w:after="120"/>
      </w:pPr>
      <w:r>
        <w:rPr>
          <w:rFonts w:ascii="Calibri" w:eastAsia="Calibri" w:hAnsi="Calibri" w:cs="Calibri"/>
          <w:b/>
          <w:bCs/>
          <w:sz w:val="22"/>
          <w:szCs w:val="22"/>
        </w:rPr>
        <w:t>FY2024 operating income dip:</w:t>
      </w:r>
      <w:r>
        <w:rPr>
          <w:rFonts w:ascii="Calibri" w:eastAsia="Calibri" w:hAnsi="Calibri" w:cs="Calibri"/>
          <w:sz w:val="22"/>
          <w:szCs w:val="22"/>
        </w:rPr>
        <w:t xml:space="preserve"> GAAP operating income fell from $459M (FY2023) to $429M (FY2024) despite 10% revenue growth </w:t>
      </w:r>
      <w:r>
        <w:rPr>
          <w:rFonts w:ascii="Calibri" w:eastAsia="Calibri" w:hAnsi="Calibri" w:cs="Calibri"/>
          <w:color w:val="2E75B6"/>
          <w:sz w:val="22"/>
          <w:szCs w:val="22"/>
        </w:rPr>
        <w:t>[Q]</w:t>
      </w:r>
      <w:r>
        <w:rPr>
          <w:rFonts w:ascii="Calibri" w:eastAsia="Calibri" w:hAnsi="Calibri" w:cs="Calibri"/>
          <w:sz w:val="22"/>
          <w:szCs w:val="22"/>
        </w:rPr>
        <w:t>. This was due to heavy R&amp;D investment in new clinical products (EDC, RTSM, safety) and Vault CRM. Management explicitly flagged this as an investment year. Operating income then recovered sharply: $691M (FY2025) and $916M (FY2026). The stated reason and the actual financial outcome are consistent.</w:t>
      </w:r>
    </w:p>
    <w:p w14:paraId="448789C4" w14:textId="77777777" w:rsidR="00495D00" w:rsidRDefault="00000000">
      <w:pPr>
        <w:pStyle w:val="Heading3"/>
        <w:spacing w:before="280" w:after="180" w:line="320" w:lineRule="auto"/>
      </w:pPr>
      <w:bookmarkStart w:id="17" w:name="_Toc227584524"/>
      <w:r>
        <w:rPr>
          <w:rFonts w:ascii="Calibri" w:eastAsia="Calibri" w:hAnsi="Calibri" w:cs="Calibri"/>
          <w:b/>
          <w:bCs/>
          <w:color w:val="006D6D"/>
        </w:rPr>
        <w:lastRenderedPageBreak/>
        <w:t>Compensation Alignment</w:t>
      </w:r>
      <w:bookmarkEnd w:id="17"/>
    </w:p>
    <w:p w14:paraId="1EBCF461" w14:textId="77777777" w:rsidR="00495D00" w:rsidRDefault="00495D00">
      <w:pPr>
        <w:spacing w:after="120"/>
      </w:pPr>
    </w:p>
    <w:p w14:paraId="51F7EE5A" w14:textId="77777777" w:rsidR="00495D00" w:rsidRDefault="00000000">
      <w:pPr>
        <w:spacing w:after="120"/>
      </w:pPr>
      <w:r>
        <w:rPr>
          <w:rFonts w:ascii="Calibri" w:eastAsia="Calibri" w:hAnsi="Calibri" w:cs="Calibri"/>
          <w:sz w:val="22"/>
          <w:szCs w:val="22"/>
        </w:rPr>
        <w:t xml:space="preserve">Non-GAAP operating income is the primary metric in management compensation plans. This excludes SBC (~$473M in FY2026 </w:t>
      </w:r>
      <w:r>
        <w:rPr>
          <w:rFonts w:ascii="Calibri" w:eastAsia="Calibri" w:hAnsi="Calibri" w:cs="Calibri"/>
          <w:color w:val="2E75B6"/>
          <w:sz w:val="22"/>
          <w:szCs w:val="22"/>
        </w:rPr>
        <w:t>[Q]</w:t>
      </w:r>
      <w:r>
        <w:rPr>
          <w:rFonts w:ascii="Calibri" w:eastAsia="Calibri" w:hAnsi="Calibri" w:cs="Calibri"/>
          <w:sz w:val="22"/>
          <w:szCs w:val="22"/>
        </w:rPr>
        <w:t xml:space="preserve">). SBC as % of non-GAAP operating income was 33% in FY2026 — </w:t>
      </w:r>
      <w:proofErr w:type="gramStart"/>
      <w:r>
        <w:rPr>
          <w:rFonts w:ascii="Calibri" w:eastAsia="Calibri" w:hAnsi="Calibri" w:cs="Calibri"/>
          <w:sz w:val="22"/>
          <w:szCs w:val="22"/>
        </w:rPr>
        <w:t>material, but</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declining</w:t>
      </w:r>
      <w:proofErr w:type="gramEnd"/>
      <w:r>
        <w:rPr>
          <w:rFonts w:ascii="Calibri" w:eastAsia="Calibri" w:hAnsi="Calibri" w:cs="Calibri"/>
          <w:sz w:val="22"/>
          <w:szCs w:val="22"/>
        </w:rPr>
        <w:t xml:space="preserve"> as a percentage. Diluted share count management: fully diluted shares grew from ~162M (FY2022 implied) to ~166M (FY2026) [Q / derived from EPS relationships from filings] </w:t>
      </w:r>
      <w:proofErr w:type="gramStart"/>
      <w:r>
        <w:rPr>
          <w:rFonts w:ascii="Calibri" w:eastAsia="Calibri" w:hAnsi="Calibri" w:cs="Calibri"/>
          <w:sz w:val="22"/>
          <w:szCs w:val="22"/>
        </w:rPr>
        <w:t>— very</w:t>
      </w:r>
      <w:proofErr w:type="gramEnd"/>
      <w:r>
        <w:rPr>
          <w:rFonts w:ascii="Calibri" w:eastAsia="Calibri" w:hAnsi="Calibri" w:cs="Calibri"/>
          <w:sz w:val="22"/>
          <w:szCs w:val="22"/>
        </w:rPr>
        <w:t xml:space="preserve"> modest dilution given 17 years of option grants, reflecting management's use of restricted stock units with offset repurchases (net dilution &lt;1% per year).</w:t>
      </w:r>
    </w:p>
    <w:p w14:paraId="2F7FC69E" w14:textId="77777777" w:rsidR="00495D00"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Veeva's management has a clean 5-year record of conservative guidance, consistent delivery, and disciplined organic capital allocation — rare among high-growth SaaS companies; the CEO's stated operating philosophy ("we won't do things unless we can scale them") is directly observable in how the business has grown.</w:t>
      </w:r>
    </w:p>
    <w:p w14:paraId="53F35FA8" w14:textId="77777777" w:rsidR="00495D00" w:rsidRDefault="00495D00">
      <w:pPr>
        <w:spacing w:after="120"/>
      </w:pPr>
    </w:p>
    <w:p w14:paraId="3AA99C14" w14:textId="77777777" w:rsidR="00495D00" w:rsidRDefault="00495D00">
      <w:pPr>
        <w:spacing w:after="120"/>
      </w:pPr>
    </w:p>
    <w:p w14:paraId="17D58243" w14:textId="77777777" w:rsidR="00495D00" w:rsidRDefault="00495D00">
      <w:pPr>
        <w:pageBreakBefore/>
      </w:pPr>
    </w:p>
    <w:p w14:paraId="74F2F364" w14:textId="77777777" w:rsidR="00495D00" w:rsidRDefault="00000000">
      <w:pPr>
        <w:pStyle w:val="Heading2"/>
        <w:spacing w:before="320" w:after="200" w:line="360" w:lineRule="auto"/>
      </w:pPr>
      <w:bookmarkStart w:id="18" w:name="_Toc227584525"/>
      <w:r>
        <w:rPr>
          <w:rFonts w:ascii="Calibri" w:eastAsia="Calibri" w:hAnsi="Calibri" w:cs="Calibri"/>
          <w:b/>
          <w:bCs/>
          <w:color w:val="006D6D"/>
          <w:sz w:val="28"/>
          <w:szCs w:val="28"/>
        </w:rPr>
        <w:t>SECTION 4: THE MOAT: INDEPENDENT VERIFICATION</w:t>
      </w:r>
      <w:bookmarkEnd w:id="18"/>
    </w:p>
    <w:p w14:paraId="2770463B" w14:textId="77777777" w:rsidR="00495D00" w:rsidRDefault="00495D00">
      <w:pPr>
        <w:spacing w:after="120"/>
      </w:pPr>
    </w:p>
    <w:p w14:paraId="19430580" w14:textId="77777777" w:rsidR="00495D00" w:rsidRDefault="00000000">
      <w:pPr>
        <w:pStyle w:val="Heading3"/>
        <w:spacing w:before="280" w:after="180" w:line="320" w:lineRule="auto"/>
      </w:pPr>
      <w:bookmarkStart w:id="19" w:name="_Toc227584526"/>
      <w:r>
        <w:rPr>
          <w:rFonts w:ascii="Calibri" w:eastAsia="Calibri" w:hAnsi="Calibri" w:cs="Calibri"/>
          <w:b/>
          <w:bCs/>
          <w:color w:val="006D6D"/>
        </w:rPr>
        <w:t>Claimed Competitive Advantage 1: Mission-Critical Workflow Monopoly in Life Sciences</w:t>
      </w:r>
      <w:bookmarkEnd w:id="19"/>
    </w:p>
    <w:p w14:paraId="3B36BE97" w14:textId="77777777" w:rsidR="00495D00" w:rsidRDefault="00495D00">
      <w:pPr>
        <w:spacing w:after="120"/>
      </w:pPr>
    </w:p>
    <w:p w14:paraId="3E3A7E72" w14:textId="77777777" w:rsidR="00495D00" w:rsidRDefault="00000000">
      <w:pPr>
        <w:spacing w:after="120"/>
      </w:pPr>
      <w:r>
        <w:rPr>
          <w:rFonts w:ascii="Calibri" w:eastAsia="Calibri" w:hAnsi="Calibri" w:cs="Calibri"/>
          <w:b/>
          <w:bCs/>
          <w:sz w:val="22"/>
          <w:szCs w:val="22"/>
        </w:rPr>
        <w:t>Claim (Source):</w:t>
      </w:r>
      <w:r>
        <w:rPr>
          <w:rFonts w:ascii="Calibri" w:eastAsia="Calibri" w:hAnsi="Calibri" w:cs="Calibri"/>
          <w:sz w:val="22"/>
          <w:szCs w:val="22"/>
        </w:rPr>
        <w:t xml:space="preserve"> "We are the leading provider of industry cloud solutions for the global life sciences industry." </w:t>
      </w:r>
      <w:r>
        <w:rPr>
          <w:rFonts w:ascii="Calibri" w:eastAsia="Calibri" w:hAnsi="Calibri" w:cs="Calibri"/>
          <w:i/>
          <w:iCs/>
          <w:sz w:val="22"/>
          <w:szCs w:val="22"/>
        </w:rPr>
        <w:t>(FY2026 10-K, Business section)</w:t>
      </w:r>
      <w:r>
        <w:rPr>
          <w:rFonts w:ascii="Calibri" w:eastAsia="Calibri" w:hAnsi="Calibri" w:cs="Calibri"/>
          <w:sz w:val="22"/>
          <w:szCs w:val="22"/>
        </w:rPr>
        <w:t xml:space="preserve">. Management argues that switching costs are extremely high because Veeva's products are embedded in regulated, </w:t>
      </w:r>
      <w:proofErr w:type="spellStart"/>
      <w:r>
        <w:rPr>
          <w:rFonts w:ascii="Calibri" w:eastAsia="Calibri" w:hAnsi="Calibri" w:cs="Calibri"/>
          <w:sz w:val="22"/>
          <w:szCs w:val="22"/>
        </w:rPr>
        <w:t>GxP</w:t>
      </w:r>
      <w:proofErr w:type="spellEnd"/>
      <w:r>
        <w:rPr>
          <w:rFonts w:ascii="Calibri" w:eastAsia="Calibri" w:hAnsi="Calibri" w:cs="Calibri"/>
          <w:sz w:val="22"/>
          <w:szCs w:val="22"/>
        </w:rPr>
        <w:t>-compliant workflows — any failure means inability to report to health authorities globally.</w:t>
      </w:r>
    </w:p>
    <w:p w14:paraId="6511C237" w14:textId="77777777" w:rsidR="00495D00" w:rsidRDefault="00000000">
      <w:pPr>
        <w:spacing w:after="120"/>
      </w:pPr>
      <w:r>
        <w:rPr>
          <w:rFonts w:ascii="Calibri" w:eastAsia="Calibri" w:hAnsi="Calibri" w:cs="Calibri"/>
          <w:b/>
          <w:bCs/>
          <w:sz w:val="22"/>
          <w:szCs w:val="22"/>
        </w:rPr>
        <w:t>Peter Gassner on switching barriers (Q4 FY2026 transcript, doc 2994727, page 77):</w:t>
      </w:r>
      <w:r>
        <w:rPr>
          <w:rFonts w:ascii="Calibri" w:eastAsia="Calibri" w:hAnsi="Calibri" w:cs="Calibri"/>
          <w:sz w:val="22"/>
          <w:szCs w:val="22"/>
        </w:rPr>
        <w:t xml:space="preserve"> </w:t>
      </w:r>
      <w:r>
        <w:rPr>
          <w:rFonts w:ascii="Calibri" w:eastAsia="Calibri" w:hAnsi="Calibri" w:cs="Calibri"/>
          <w:i/>
          <w:iCs/>
          <w:sz w:val="22"/>
          <w:szCs w:val="22"/>
        </w:rPr>
        <w:t xml:space="preserve">"We're not making systems that help people write better emails... we have to report to health authorities all around the world, and if they can't do that, they have to pull their products off the market. </w:t>
      </w:r>
      <w:proofErr w:type="gramStart"/>
      <w:r>
        <w:rPr>
          <w:rFonts w:ascii="Calibri" w:eastAsia="Calibri" w:hAnsi="Calibri" w:cs="Calibri"/>
          <w:i/>
          <w:iCs/>
          <w:sz w:val="22"/>
          <w:szCs w:val="22"/>
        </w:rPr>
        <w:t>So</w:t>
      </w:r>
      <w:proofErr w:type="gramEnd"/>
      <w:r>
        <w:rPr>
          <w:rFonts w:ascii="Calibri" w:eastAsia="Calibri" w:hAnsi="Calibri" w:cs="Calibri"/>
          <w:i/>
          <w:iCs/>
          <w:sz w:val="22"/>
          <w:szCs w:val="22"/>
        </w:rPr>
        <w:t xml:space="preserve"> it's serious."</w:t>
      </w:r>
    </w:p>
    <w:p w14:paraId="755499E9" w14:textId="77777777" w:rsidR="00495D00" w:rsidRDefault="00000000">
      <w:pPr>
        <w:spacing w:after="120"/>
      </w:pPr>
      <w:r>
        <w:rPr>
          <w:rFonts w:ascii="Calibri" w:eastAsia="Calibri" w:hAnsi="Calibri" w:cs="Calibri"/>
          <w:b/>
          <w:bCs/>
          <w:sz w:val="22"/>
          <w:szCs w:val="22"/>
        </w:rPr>
        <w:t>Independent Verification:</w:t>
      </w:r>
    </w:p>
    <w:p w14:paraId="49A168FE" w14:textId="77777777" w:rsidR="00495D00" w:rsidRDefault="00000000">
      <w:pPr>
        <w:pStyle w:val="ListParagraph"/>
        <w:numPr>
          <w:ilvl w:val="0"/>
          <w:numId w:val="1"/>
        </w:numPr>
        <w:spacing w:after="60"/>
      </w:pPr>
      <w:r>
        <w:rPr>
          <w:rFonts w:ascii="Calibri" w:eastAsia="Calibri" w:hAnsi="Calibri" w:cs="Calibri"/>
          <w:sz w:val="22"/>
          <w:szCs w:val="22"/>
        </w:rPr>
        <w:t xml:space="preserve">FDA 21 CFR Part 11 / EU Annex 11 regulations require validated, audit-trailed electronic systems for clinical trials and regulatory submissions. </w:t>
      </w:r>
      <w:r>
        <w:rPr>
          <w:rFonts w:ascii="Calibri" w:eastAsia="Calibri" w:hAnsi="Calibri" w:cs="Calibri"/>
          <w:i/>
          <w:iCs/>
          <w:sz w:val="22"/>
          <w:szCs w:val="22"/>
        </w:rPr>
        <w:t xml:space="preserve">(Source: FDA.gov, regulatory </w:t>
      </w:r>
      <w:proofErr w:type="gramStart"/>
      <w:r>
        <w:rPr>
          <w:rFonts w:ascii="Calibri" w:eastAsia="Calibri" w:hAnsi="Calibri" w:cs="Calibri"/>
          <w:i/>
          <w:iCs/>
          <w:sz w:val="22"/>
          <w:szCs w:val="22"/>
        </w:rPr>
        <w:t>guidance — [</w:t>
      </w:r>
      <w:proofErr w:type="gramEnd"/>
      <w:r>
        <w:rPr>
          <w:rFonts w:ascii="Calibri" w:eastAsia="Calibri" w:hAnsi="Calibri" w:cs="Calibri"/>
          <w:i/>
          <w:iCs/>
          <w:sz w:val="22"/>
          <w:szCs w:val="22"/>
        </w:rPr>
        <w:t>SOURCE: INDEPENDENT PUBLIC DATA])</w:t>
      </w:r>
    </w:p>
    <w:p w14:paraId="5045C119" w14:textId="77777777" w:rsidR="00495D00" w:rsidRDefault="00000000">
      <w:pPr>
        <w:pStyle w:val="ListParagraph"/>
        <w:numPr>
          <w:ilvl w:val="0"/>
          <w:numId w:val="1"/>
        </w:numPr>
        <w:spacing w:after="60"/>
      </w:pPr>
      <w:r>
        <w:rPr>
          <w:rFonts w:ascii="Calibri" w:eastAsia="Calibri" w:hAnsi="Calibri" w:cs="Calibri"/>
          <w:sz w:val="22"/>
          <w:szCs w:val="22"/>
        </w:rPr>
        <w:t xml:space="preserve">Veeva's eTMF and CTMS are listed as "preferred </w:t>
      </w:r>
      <w:proofErr w:type="gramStart"/>
      <w:r>
        <w:rPr>
          <w:rFonts w:ascii="Calibri" w:eastAsia="Calibri" w:hAnsi="Calibri" w:cs="Calibri"/>
          <w:sz w:val="22"/>
          <w:szCs w:val="22"/>
        </w:rPr>
        <w:t>vendor</w:t>
      </w:r>
      <w:proofErr w:type="gramEnd"/>
      <w:r>
        <w:rPr>
          <w:rFonts w:ascii="Calibri" w:eastAsia="Calibri" w:hAnsi="Calibri" w:cs="Calibri"/>
          <w:sz w:val="22"/>
          <w:szCs w:val="22"/>
        </w:rPr>
        <w:t xml:space="preserve">" across the industry per the Trial Master File Reference Model (TMF Reference </w:t>
      </w:r>
      <w:proofErr w:type="gramStart"/>
      <w:r>
        <w:rPr>
          <w:rFonts w:ascii="Calibri" w:eastAsia="Calibri" w:hAnsi="Calibri" w:cs="Calibri"/>
          <w:sz w:val="22"/>
          <w:szCs w:val="22"/>
        </w:rPr>
        <w:t>Model — [</w:t>
      </w:r>
      <w:proofErr w:type="gramEnd"/>
      <w:r>
        <w:rPr>
          <w:rFonts w:ascii="Calibri" w:eastAsia="Calibri" w:hAnsi="Calibri" w:cs="Calibri"/>
          <w:sz w:val="22"/>
          <w:szCs w:val="22"/>
        </w:rPr>
        <w:t>SOURCE: INDEPENDENT PUBLIC DATA]).</w:t>
      </w:r>
    </w:p>
    <w:p w14:paraId="1F0DBA58" w14:textId="77777777" w:rsidR="00495D00" w:rsidRDefault="00000000">
      <w:pPr>
        <w:pStyle w:val="ListParagraph"/>
        <w:numPr>
          <w:ilvl w:val="0"/>
          <w:numId w:val="1"/>
        </w:numPr>
        <w:spacing w:after="60"/>
      </w:pPr>
      <w:r>
        <w:rPr>
          <w:rFonts w:ascii="Calibri" w:eastAsia="Calibri" w:hAnsi="Calibri" w:cs="Calibri"/>
          <w:sz w:val="22"/>
          <w:szCs w:val="22"/>
        </w:rPr>
        <w:t xml:space="preserve">The Medidata/Dassault Systèmes combination (CDMS competitor) went through multiple years of integration difficulties post-2019 acquisition, highlighting how hard it is to build competing regulated-workflow software. </w:t>
      </w:r>
      <w:r>
        <w:rPr>
          <w:rFonts w:ascii="Calibri" w:eastAsia="Calibri" w:hAnsi="Calibri" w:cs="Calibri"/>
          <w:i/>
          <w:iCs/>
          <w:sz w:val="22"/>
          <w:szCs w:val="22"/>
        </w:rPr>
        <w:t>(Source: Dassault Systèmes annual reports, investor calls — [SOURCE: INDEPENDENT PUBLIC DATA])</w:t>
      </w:r>
    </w:p>
    <w:p w14:paraId="6CB288C6" w14:textId="77777777" w:rsidR="00495D00" w:rsidRDefault="00000000">
      <w:pPr>
        <w:spacing w:after="120"/>
      </w:pPr>
      <w:r>
        <w:rPr>
          <w:rFonts w:ascii="Calibri" w:eastAsia="Calibri" w:hAnsi="Calibri" w:cs="Calibri"/>
          <w:b/>
          <w:bCs/>
          <w:sz w:val="22"/>
          <w:szCs w:val="22"/>
        </w:rPr>
        <w:t>Switching Cost Estimate:</w:t>
      </w:r>
    </w:p>
    <w:p w14:paraId="183606B9" w14:textId="77777777" w:rsidR="00495D00" w:rsidRDefault="00000000">
      <w:pPr>
        <w:spacing w:after="120"/>
      </w:pPr>
      <w:r>
        <w:rPr>
          <w:rFonts w:ascii="Calibri" w:eastAsia="Calibri" w:hAnsi="Calibri" w:cs="Calibri"/>
          <w:sz w:val="22"/>
          <w:szCs w:val="22"/>
        </w:rPr>
        <w:t xml:space="preserve">A large pharma replacing Veeva eTMF must: (1) revalidate a new system (FDA 21 CFR Part 11), (2) migrate historical study data (hundreds of active/archived studies), (3) retrain thousands of clinical staff globally, (4) notify and engage hundreds of external clinical research sites. Industry-level estimate: $10–50M per large pharma for a single product replacement, plus 18–36 months of transition risk. Switching 3–5 products (eTMF + CTMS + EDC + RIM + Quality) simultaneously would be cost-prohibitive. </w:t>
      </w:r>
      <w:r>
        <w:rPr>
          <w:rFonts w:ascii="Calibri" w:eastAsia="Calibri" w:hAnsi="Calibri" w:cs="Calibri"/>
          <w:b/>
          <w:bCs/>
          <w:sz w:val="22"/>
          <w:szCs w:val="22"/>
        </w:rPr>
        <w:t xml:space="preserve">Switching cost estimate: $50–200M per </w:t>
      </w:r>
      <w:proofErr w:type="gramStart"/>
      <w:r>
        <w:rPr>
          <w:rFonts w:ascii="Calibri" w:eastAsia="Calibri" w:hAnsi="Calibri" w:cs="Calibri"/>
          <w:b/>
          <w:bCs/>
          <w:sz w:val="22"/>
          <w:szCs w:val="22"/>
        </w:rPr>
        <w:t>top-20</w:t>
      </w:r>
      <w:proofErr w:type="gramEnd"/>
      <w:r>
        <w:rPr>
          <w:rFonts w:ascii="Calibri" w:eastAsia="Calibri" w:hAnsi="Calibri" w:cs="Calibri"/>
          <w:b/>
          <w:bCs/>
          <w:sz w:val="22"/>
          <w:szCs w:val="22"/>
        </w:rPr>
        <w:t xml:space="preserve"> pharma for full suite replacement, over 3–5 years.</w:t>
      </w:r>
      <w:r>
        <w:rPr>
          <w:rFonts w:ascii="Calibri" w:eastAsia="Calibri" w:hAnsi="Calibri" w:cs="Calibri"/>
          <w:sz w:val="22"/>
          <w:szCs w:val="22"/>
        </w:rPr>
        <w:t xml:space="preserve"> [Assumption: Based on disclosed migration timelines and service revenue patterns; no public study of switching costs exists for this specific context]</w:t>
      </w:r>
    </w:p>
    <w:p w14:paraId="6BACA52C" w14:textId="77777777" w:rsidR="00495D00"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"If Medidata or a GenAI-native competitor demonstrates a validated, FDA-compliant clinical platform with 5+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pharma reference customers within 3 years, and Veeva's EDC/RTSM win rates drop below 60% of contested RFPs, the clinical moat is eroding." This has not occurred. As of Q4 FY2025, Veeva had won 9 of 20 top pharma EDC commitments with no known significant reversals.</w:t>
      </w:r>
    </w:p>
    <w:p w14:paraId="59496B24" w14:textId="77777777" w:rsidR="00495D00" w:rsidRDefault="00000000">
      <w:pPr>
        <w:pStyle w:val="Heading3"/>
        <w:spacing w:before="280" w:after="180" w:line="320" w:lineRule="auto"/>
      </w:pPr>
      <w:bookmarkStart w:id="20" w:name="_Toc227584527"/>
      <w:r>
        <w:rPr>
          <w:rFonts w:ascii="Calibri" w:eastAsia="Calibri" w:hAnsi="Calibri" w:cs="Calibri"/>
          <w:b/>
          <w:bCs/>
          <w:color w:val="006D6D"/>
        </w:rPr>
        <w:t>Claimed Competitive Advantage 2: Network Effect in HCP Data (</w:t>
      </w:r>
      <w:proofErr w:type="spellStart"/>
      <w:r>
        <w:rPr>
          <w:rFonts w:ascii="Calibri" w:eastAsia="Calibri" w:hAnsi="Calibri" w:cs="Calibri"/>
          <w:b/>
          <w:bCs/>
          <w:color w:val="006D6D"/>
        </w:rPr>
        <w:t>OpenData</w:t>
      </w:r>
      <w:proofErr w:type="spellEnd"/>
      <w:r>
        <w:rPr>
          <w:rFonts w:ascii="Calibri" w:eastAsia="Calibri" w:hAnsi="Calibri" w:cs="Calibri"/>
          <w:b/>
          <w:bCs/>
          <w:color w:val="006D6D"/>
        </w:rPr>
        <w:t xml:space="preserve"> / Compass)</w:t>
      </w:r>
      <w:bookmarkEnd w:id="20"/>
    </w:p>
    <w:p w14:paraId="70A01C1E" w14:textId="77777777" w:rsidR="00495D00" w:rsidRDefault="00495D00">
      <w:pPr>
        <w:spacing w:after="120"/>
      </w:pPr>
    </w:p>
    <w:p w14:paraId="49639526" w14:textId="77777777" w:rsidR="00495D00" w:rsidRDefault="00000000">
      <w:pPr>
        <w:spacing w:after="120"/>
      </w:pPr>
      <w:r>
        <w:rPr>
          <w:rFonts w:ascii="Calibri" w:eastAsia="Calibri" w:hAnsi="Calibri" w:cs="Calibri"/>
          <w:b/>
          <w:bCs/>
          <w:sz w:val="22"/>
          <w:szCs w:val="22"/>
        </w:rPr>
        <w:lastRenderedPageBreak/>
        <w:t>Claim:</w:t>
      </w:r>
      <w:r>
        <w:rPr>
          <w:rFonts w:ascii="Calibri" w:eastAsia="Calibri" w:hAnsi="Calibri" w:cs="Calibri"/>
          <w:sz w:val="22"/>
          <w:szCs w:val="22"/>
        </w:rPr>
        <w:t xml:space="preserve"> Veeva </w:t>
      </w:r>
      <w:proofErr w:type="spellStart"/>
      <w:r>
        <w:rPr>
          <w:rFonts w:ascii="Calibri" w:eastAsia="Calibri" w:hAnsi="Calibri" w:cs="Calibri"/>
          <w:sz w:val="22"/>
          <w:szCs w:val="22"/>
        </w:rPr>
        <w:t>OpenData</w:t>
      </w:r>
      <w:proofErr w:type="spellEnd"/>
      <w:r>
        <w:rPr>
          <w:rFonts w:ascii="Calibri" w:eastAsia="Calibri" w:hAnsi="Calibri" w:cs="Calibri"/>
          <w:sz w:val="22"/>
          <w:szCs w:val="22"/>
        </w:rPr>
        <w:t xml:space="preserve"> covers healthcare professional demographic, licensing, and affiliation data for 150+ countries. Network effects arise because: (a) pharmaceutical sales reps correct/update data as they call on HCPs, making the dataset more accurate the more customers use it; (b) Compass patient/prescriber analytics become more predictive with more brands' de-identified data.</w:t>
      </w:r>
    </w:p>
    <w:p w14:paraId="0C5D9C2A" w14:textId="77777777" w:rsidR="00495D00" w:rsidRDefault="00000000">
      <w:pPr>
        <w:spacing w:after="120"/>
      </w:pPr>
      <w:r>
        <w:rPr>
          <w:rFonts w:ascii="Calibri" w:eastAsia="Calibri" w:hAnsi="Calibri" w:cs="Calibri"/>
          <w:b/>
          <w:bCs/>
          <w:sz w:val="22"/>
          <w:szCs w:val="22"/>
        </w:rPr>
        <w:t>Independent Verification:</w:t>
      </w:r>
      <w:r>
        <w:rPr>
          <w:rFonts w:ascii="Calibri" w:eastAsia="Calibri" w:hAnsi="Calibri" w:cs="Calibri"/>
          <w:sz w:val="22"/>
          <w:szCs w:val="22"/>
        </w:rPr>
        <w:t xml:space="preserve"> No publicly available study confirms Veeva's HCP data quality advantage. However, IQVIA's annual reports disclose $5B+ in annual "Technology &amp; Analytics Solutions" revenue (which includes comparable HCP data products), suggesting the data market is large but contested. </w:t>
      </w:r>
      <w:r>
        <w:rPr>
          <w:rFonts w:ascii="Calibri" w:eastAsia="Calibri" w:hAnsi="Calibri" w:cs="Calibri"/>
          <w:i/>
          <w:iCs/>
          <w:sz w:val="22"/>
          <w:szCs w:val="22"/>
        </w:rPr>
        <w:t xml:space="preserve">(Source: IQVIA FY2024 Annual </w:t>
      </w:r>
      <w:proofErr w:type="gramStart"/>
      <w:r>
        <w:rPr>
          <w:rFonts w:ascii="Calibri" w:eastAsia="Calibri" w:hAnsi="Calibri" w:cs="Calibri"/>
          <w:i/>
          <w:iCs/>
          <w:sz w:val="22"/>
          <w:szCs w:val="22"/>
        </w:rPr>
        <w:t>Report — [</w:t>
      </w:r>
      <w:proofErr w:type="gramEnd"/>
      <w:r>
        <w:rPr>
          <w:rFonts w:ascii="Calibri" w:eastAsia="Calibri" w:hAnsi="Calibri" w:cs="Calibri"/>
          <w:i/>
          <w:iCs/>
          <w:sz w:val="22"/>
          <w:szCs w:val="22"/>
        </w:rPr>
        <w:t>SOURCE: INDEPENDENT PUBLIC DATA])</w:t>
      </w:r>
      <w:r>
        <w:rPr>
          <w:rFonts w:ascii="Calibri" w:eastAsia="Calibri" w:hAnsi="Calibri" w:cs="Calibri"/>
          <w:sz w:val="22"/>
          <w:szCs w:val="22"/>
        </w:rPr>
        <w:t xml:space="preserve"> Veeva's advantage is that the data is deeply integrated into CRM workflow (field reps update records in-app), reducing the need for standalone data enrichment. IQVIA data is typically licensed separately and integrated via middleware.</w:t>
      </w:r>
    </w:p>
    <w:p w14:paraId="7E3CA410" w14:textId="77777777" w:rsidR="00495D00"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"If IQVIA integrates its HCP data natively into a competing CRM platform with 100+ pharma customers by 2028, Veeva's Compass/</w:t>
      </w:r>
      <w:proofErr w:type="spellStart"/>
      <w:r>
        <w:rPr>
          <w:rFonts w:ascii="Calibri" w:eastAsia="Calibri" w:hAnsi="Calibri" w:cs="Calibri"/>
          <w:sz w:val="22"/>
          <w:szCs w:val="22"/>
        </w:rPr>
        <w:t>OpenData</w:t>
      </w:r>
      <w:proofErr w:type="spellEnd"/>
      <w:r>
        <w:rPr>
          <w:rFonts w:ascii="Calibri" w:eastAsia="Calibri" w:hAnsi="Calibri" w:cs="Calibri"/>
          <w:sz w:val="22"/>
          <w:szCs w:val="22"/>
        </w:rPr>
        <w:t xml:space="preserve"> pricing power erodes." IQVIA currently has limited native CRM penetration.</w:t>
      </w:r>
    </w:p>
    <w:p w14:paraId="776EEB7A" w14:textId="77777777" w:rsidR="00495D00" w:rsidRDefault="00000000">
      <w:pPr>
        <w:pStyle w:val="Heading3"/>
        <w:spacing w:before="280" w:after="180" w:line="320" w:lineRule="auto"/>
      </w:pPr>
      <w:bookmarkStart w:id="21" w:name="_Toc227584528"/>
      <w:r>
        <w:rPr>
          <w:rFonts w:ascii="Calibri" w:eastAsia="Calibri" w:hAnsi="Calibri" w:cs="Calibri"/>
          <w:b/>
          <w:bCs/>
          <w:color w:val="006D6D"/>
        </w:rPr>
        <w:t>Claimed Competitive Advantage 3: Proprietary Vault Platform Breadth</w:t>
      </w:r>
      <w:bookmarkEnd w:id="21"/>
    </w:p>
    <w:p w14:paraId="754C9649" w14:textId="77777777" w:rsidR="00495D00" w:rsidRDefault="00495D00">
      <w:pPr>
        <w:spacing w:after="120"/>
      </w:pPr>
    </w:p>
    <w:p w14:paraId="162E6F2D" w14:textId="77777777" w:rsidR="00495D00" w:rsidRDefault="00000000">
      <w:pPr>
        <w:spacing w:after="120"/>
      </w:pPr>
      <w:r>
        <w:rPr>
          <w:rFonts w:ascii="Calibri" w:eastAsia="Calibri" w:hAnsi="Calibri" w:cs="Calibri"/>
          <w:b/>
          <w:bCs/>
          <w:sz w:val="22"/>
          <w:szCs w:val="22"/>
        </w:rPr>
        <w:t>Claim:</w:t>
      </w:r>
      <w:r>
        <w:rPr>
          <w:rFonts w:ascii="Calibri" w:eastAsia="Calibri" w:hAnsi="Calibri" w:cs="Calibri"/>
          <w:sz w:val="22"/>
          <w:szCs w:val="22"/>
        </w:rPr>
        <w:t xml:space="preserve"> The Vault platform is the only cloud content/data management platform purpose-built for life sciences. Clinical, regulatory, quality, and commercial applications share a common data model, enabling cross-functional workflows that competitors cannot replicate on generic platforms.</w:t>
      </w:r>
    </w:p>
    <w:p w14:paraId="0E6BC02E" w14:textId="77777777" w:rsidR="00495D00" w:rsidRDefault="00000000">
      <w:pPr>
        <w:spacing w:after="120"/>
      </w:pPr>
      <w:r>
        <w:rPr>
          <w:rFonts w:ascii="Calibri" w:eastAsia="Calibri" w:hAnsi="Calibri" w:cs="Calibri"/>
          <w:b/>
          <w:bCs/>
          <w:sz w:val="22"/>
          <w:szCs w:val="22"/>
        </w:rPr>
        <w:t>Independent Verification:</w:t>
      </w:r>
      <w:r>
        <w:rPr>
          <w:rFonts w:ascii="Calibri" w:eastAsia="Calibri" w:hAnsi="Calibri" w:cs="Calibri"/>
          <w:sz w:val="22"/>
          <w:szCs w:val="22"/>
        </w:rPr>
        <w:t xml:space="preserve"> Oracle Health Sciences, OpenText, and Medidata all operate on generalist platforms adapted for life sciences. No competitor currently offers a single platform spanning eTMF + CTMS + EDC + RIM + Quality + CRM. This structural claim is verifiable by reviewing competitor feature matrices in the clinical informatics space — Medidata's RAVE (EDC) and Rave CTMS are separate codebases with limited native integration. </w:t>
      </w:r>
      <w:r>
        <w:rPr>
          <w:rFonts w:ascii="Calibri" w:eastAsia="Calibri" w:hAnsi="Calibri" w:cs="Calibri"/>
          <w:i/>
          <w:iCs/>
          <w:sz w:val="22"/>
          <w:szCs w:val="22"/>
        </w:rPr>
        <w:t xml:space="preserve">(Source: Medidata's own product </w:t>
      </w:r>
      <w:proofErr w:type="gramStart"/>
      <w:r>
        <w:rPr>
          <w:rFonts w:ascii="Calibri" w:eastAsia="Calibri" w:hAnsi="Calibri" w:cs="Calibri"/>
          <w:i/>
          <w:iCs/>
          <w:sz w:val="22"/>
          <w:szCs w:val="22"/>
        </w:rPr>
        <w:t>documentation — [</w:t>
      </w:r>
      <w:proofErr w:type="gramEnd"/>
      <w:r>
        <w:rPr>
          <w:rFonts w:ascii="Calibri" w:eastAsia="Calibri" w:hAnsi="Calibri" w:cs="Calibri"/>
          <w:i/>
          <w:iCs/>
          <w:sz w:val="22"/>
          <w:szCs w:val="22"/>
        </w:rPr>
        <w:t>SOURCE: INDEPENDENT PUBLIC DATA])</w:t>
      </w:r>
    </w:p>
    <w:p w14:paraId="56B86C57" w14:textId="77777777" w:rsidR="00495D00"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"If a major cloud platform provider (AWS </w:t>
      </w:r>
      <w:proofErr w:type="spellStart"/>
      <w:r>
        <w:rPr>
          <w:rFonts w:ascii="Calibri" w:eastAsia="Calibri" w:hAnsi="Calibri" w:cs="Calibri"/>
          <w:sz w:val="22"/>
          <w:szCs w:val="22"/>
        </w:rPr>
        <w:t>HealthLake</w:t>
      </w:r>
      <w:proofErr w:type="spellEnd"/>
      <w:r>
        <w:rPr>
          <w:rFonts w:ascii="Calibri" w:eastAsia="Calibri" w:hAnsi="Calibri" w:cs="Calibri"/>
          <w:sz w:val="22"/>
          <w:szCs w:val="22"/>
        </w:rPr>
        <w:t xml:space="preserve">, Microsoft Azure Health, or Salesforce Life Sciences Cloud) achieves FDA-compliant </w:t>
      </w:r>
      <w:proofErr w:type="spellStart"/>
      <w:r>
        <w:rPr>
          <w:rFonts w:ascii="Calibri" w:eastAsia="Calibri" w:hAnsi="Calibri" w:cs="Calibri"/>
          <w:sz w:val="22"/>
          <w:szCs w:val="22"/>
        </w:rPr>
        <w:t>GxP</w:t>
      </w:r>
      <w:proofErr w:type="spellEnd"/>
      <w:r>
        <w:rPr>
          <w:rFonts w:ascii="Calibri" w:eastAsia="Calibri" w:hAnsi="Calibri" w:cs="Calibri"/>
          <w:sz w:val="22"/>
          <w:szCs w:val="22"/>
        </w:rPr>
        <w:t xml:space="preserve"> certification across clinical trial data management modules and signs 3+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pharma by FY2028, Vault's breadth advantage is challenged."</w:t>
      </w:r>
    </w:p>
    <w:p w14:paraId="7C213851" w14:textId="77777777" w:rsidR="00495D00" w:rsidRDefault="00000000">
      <w:pPr>
        <w:spacing w:after="120"/>
      </w:pPr>
      <w:r>
        <w:rPr>
          <w:rFonts w:ascii="Calibri" w:eastAsia="Calibri" w:hAnsi="Calibri" w:cs="Calibri"/>
          <w:b/>
          <w:bCs/>
          <w:sz w:val="22"/>
          <w:szCs w:val="22"/>
        </w:rPr>
        <w:t>Competitor Mention Analysis (Q4 FY2026 transcript, doc 2994727):</w:t>
      </w:r>
    </w:p>
    <w:p w14:paraId="217A7F27" w14:textId="77777777" w:rsidR="00495D00" w:rsidRDefault="00000000">
      <w:pPr>
        <w:pStyle w:val="ListParagraph"/>
        <w:numPr>
          <w:ilvl w:val="0"/>
          <w:numId w:val="1"/>
        </w:numPr>
        <w:spacing w:after="60"/>
      </w:pPr>
      <w:r>
        <w:rPr>
          <w:rFonts w:ascii="Calibri" w:eastAsia="Calibri" w:hAnsi="Calibri" w:cs="Calibri"/>
          <w:sz w:val="22"/>
          <w:szCs w:val="22"/>
        </w:rPr>
        <w:t xml:space="preserve">Salesforce mentioned 8× — primary CRM </w:t>
      </w:r>
      <w:proofErr w:type="gramStart"/>
      <w:r>
        <w:rPr>
          <w:rFonts w:ascii="Calibri" w:eastAsia="Calibri" w:hAnsi="Calibri" w:cs="Calibri"/>
          <w:sz w:val="22"/>
          <w:szCs w:val="22"/>
        </w:rPr>
        <w:t>competitor</w:t>
      </w:r>
      <w:proofErr w:type="gramEnd"/>
      <w:r>
        <w:rPr>
          <w:rFonts w:ascii="Calibri" w:eastAsia="Calibri" w:hAnsi="Calibri" w:cs="Calibri"/>
          <w:sz w:val="22"/>
          <w:szCs w:val="22"/>
        </w:rPr>
        <w:t>, also described as "getting a few" mid-market CRM defections from Veeva</w:t>
      </w:r>
    </w:p>
    <w:p w14:paraId="736CBB3B" w14:textId="77777777" w:rsidR="00495D00" w:rsidRDefault="00000000">
      <w:pPr>
        <w:pStyle w:val="ListParagraph"/>
        <w:numPr>
          <w:ilvl w:val="0"/>
          <w:numId w:val="1"/>
        </w:numPr>
        <w:spacing w:after="60"/>
      </w:pPr>
      <w:r>
        <w:rPr>
          <w:rFonts w:ascii="Calibri" w:eastAsia="Calibri" w:hAnsi="Calibri" w:cs="Calibri"/>
          <w:sz w:val="22"/>
          <w:szCs w:val="22"/>
        </w:rPr>
        <w:t xml:space="preserve">IQVIA mentioned 2× — legacy CRM </w:t>
      </w:r>
      <w:proofErr w:type="gramStart"/>
      <w:r>
        <w:rPr>
          <w:rFonts w:ascii="Calibri" w:eastAsia="Calibri" w:hAnsi="Calibri" w:cs="Calibri"/>
          <w:sz w:val="22"/>
          <w:szCs w:val="22"/>
        </w:rPr>
        <w:t>competitor</w:t>
      </w:r>
      <w:proofErr w:type="gramEnd"/>
      <w:r>
        <w:rPr>
          <w:rFonts w:ascii="Calibri" w:eastAsia="Calibri" w:hAnsi="Calibri" w:cs="Calibri"/>
          <w:sz w:val="22"/>
          <w:szCs w:val="22"/>
        </w:rPr>
        <w:t xml:space="preserve"> that Veeva is displacing</w:t>
      </w:r>
    </w:p>
    <w:p w14:paraId="2D57ABE3" w14:textId="77777777" w:rsidR="00495D00" w:rsidRDefault="00000000">
      <w:pPr>
        <w:pStyle w:val="ListParagraph"/>
        <w:numPr>
          <w:ilvl w:val="0"/>
          <w:numId w:val="1"/>
        </w:numPr>
        <w:spacing w:after="60"/>
      </w:pPr>
      <w:r>
        <w:rPr>
          <w:rFonts w:ascii="Calibri" w:eastAsia="Calibri" w:hAnsi="Calibri" w:cs="Calibri"/>
          <w:sz w:val="22"/>
          <w:szCs w:val="22"/>
        </w:rPr>
        <w:t>Anthropic mentioned 1× — as an AI infrastructure provider, not a competitor</w:t>
      </w:r>
    </w:p>
    <w:p w14:paraId="1769FB35" w14:textId="77777777" w:rsidR="00495D00" w:rsidRDefault="00000000">
      <w:pPr>
        <w:pStyle w:val="ListParagraph"/>
        <w:numPr>
          <w:ilvl w:val="0"/>
          <w:numId w:val="1"/>
        </w:numPr>
        <w:spacing w:after="60"/>
      </w:pPr>
      <w:r>
        <w:rPr>
          <w:rFonts w:ascii="Calibri" w:eastAsia="Calibri" w:hAnsi="Calibri" w:cs="Calibri"/>
          <w:sz w:val="22"/>
          <w:szCs w:val="22"/>
        </w:rPr>
        <w:t>Medidata/Oracle/OpenText not mentioned in Q4 FY2026 call — significant absence; suggests management does not view them as credible near-term threats in contested deals</w:t>
      </w:r>
    </w:p>
    <w:p w14:paraId="57D6EEA1" w14:textId="77777777" w:rsidR="00495D00"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Veeva's moat is real, deep, and multi-layered — validated-workflow lock-in (regulatory), HCP data integration, and platform breadth — but the Vault CRM migration creates a temporary window where ~6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pharma customers are evaluating Salesforce, making the Commercial Solutions segment's near-term trajectory the most important moat stress test.</w:t>
      </w:r>
    </w:p>
    <w:p w14:paraId="6B8D702D" w14:textId="77777777" w:rsidR="00495D00" w:rsidRDefault="00495D00">
      <w:pPr>
        <w:spacing w:after="120"/>
      </w:pPr>
    </w:p>
    <w:p w14:paraId="2C155873" w14:textId="77777777" w:rsidR="00495D00" w:rsidRDefault="00495D00">
      <w:pPr>
        <w:spacing w:after="120"/>
      </w:pPr>
    </w:p>
    <w:p w14:paraId="49EEEF0C" w14:textId="77777777" w:rsidR="00495D00" w:rsidRDefault="00495D00">
      <w:pPr>
        <w:pageBreakBefore/>
      </w:pPr>
    </w:p>
    <w:p w14:paraId="6E556CD5" w14:textId="77777777" w:rsidR="00495D00" w:rsidRDefault="00000000">
      <w:pPr>
        <w:pStyle w:val="Heading2"/>
        <w:spacing w:before="320" w:after="200" w:line="360" w:lineRule="auto"/>
      </w:pPr>
      <w:bookmarkStart w:id="22" w:name="_Toc227584529"/>
      <w:r>
        <w:rPr>
          <w:rFonts w:ascii="Calibri" w:eastAsia="Calibri" w:hAnsi="Calibri" w:cs="Calibri"/>
          <w:b/>
          <w:bCs/>
          <w:color w:val="006D6D"/>
          <w:sz w:val="28"/>
          <w:szCs w:val="28"/>
        </w:rPr>
        <w:t>SECTION 5: UNIT ECONOMICS: DERIVE, DON'T DESCRIBE</w:t>
      </w:r>
      <w:bookmarkEnd w:id="22"/>
    </w:p>
    <w:p w14:paraId="5E3D2089" w14:textId="77777777" w:rsidR="00495D00" w:rsidRDefault="00495D00">
      <w:pPr>
        <w:spacing w:after="120"/>
      </w:pPr>
    </w:p>
    <w:p w14:paraId="6A161D08" w14:textId="77777777" w:rsidR="00495D00" w:rsidRDefault="00000000">
      <w:pPr>
        <w:pStyle w:val="Heading3"/>
        <w:spacing w:before="280" w:after="180" w:line="320" w:lineRule="auto"/>
      </w:pPr>
      <w:bookmarkStart w:id="23" w:name="_Toc227584530"/>
      <w:r>
        <w:rPr>
          <w:rFonts w:ascii="Calibri" w:eastAsia="Calibri" w:hAnsi="Calibri" w:cs="Calibri"/>
          <w:b/>
          <w:bCs/>
          <w:color w:val="006D6D"/>
        </w:rPr>
        <w:t>Customer Acquisition Cost (CAC)</w:t>
      </w:r>
      <w:bookmarkEnd w:id="23"/>
    </w:p>
    <w:p w14:paraId="6D64A002" w14:textId="77777777" w:rsidR="00495D00" w:rsidRDefault="00495D00">
      <w:pPr>
        <w:spacing w:after="120"/>
      </w:pPr>
    </w:p>
    <w:p w14:paraId="485B6057" w14:textId="77777777" w:rsidR="00495D00" w:rsidRDefault="00000000">
      <w:pPr>
        <w:spacing w:after="120"/>
      </w:pPr>
      <w:r>
        <w:rPr>
          <w:rFonts w:ascii="Calibri" w:eastAsia="Calibri" w:hAnsi="Calibri" w:cs="Calibri"/>
          <w:sz w:val="22"/>
          <w:szCs w:val="22"/>
        </w:rPr>
        <w:t>Veeva reports S&amp;M expense as a consolidated line. From filings:</w:t>
      </w:r>
    </w:p>
    <w:p w14:paraId="748BCDEE" w14:textId="77777777" w:rsidR="00495D00" w:rsidRDefault="00000000">
      <w:pPr>
        <w:pStyle w:val="ListParagraph"/>
        <w:numPr>
          <w:ilvl w:val="0"/>
          <w:numId w:val="1"/>
        </w:numPr>
        <w:spacing w:after="60"/>
      </w:pPr>
      <w:r>
        <w:rPr>
          <w:rFonts w:ascii="Calibri" w:eastAsia="Calibri" w:hAnsi="Calibri" w:cs="Calibri"/>
          <w:sz w:val="22"/>
          <w:szCs w:val="22"/>
        </w:rPr>
        <w:t xml:space="preserve">FY2026 S&amp;M expense: $428.8M </w:t>
      </w:r>
      <w:r>
        <w:rPr>
          <w:rFonts w:ascii="Calibri" w:eastAsia="Calibri" w:hAnsi="Calibri" w:cs="Calibri"/>
          <w:color w:val="2E75B6"/>
          <w:sz w:val="22"/>
          <w:szCs w:val="22"/>
        </w:rPr>
        <w:t>[Q]</w:t>
      </w:r>
    </w:p>
    <w:p w14:paraId="32682BFB" w14:textId="77777777" w:rsidR="00495D00" w:rsidRDefault="00000000">
      <w:pPr>
        <w:pStyle w:val="ListParagraph"/>
        <w:numPr>
          <w:ilvl w:val="0"/>
          <w:numId w:val="1"/>
        </w:numPr>
        <w:spacing w:after="60"/>
      </w:pPr>
      <w:r>
        <w:rPr>
          <w:rFonts w:ascii="Calibri" w:eastAsia="Calibri" w:hAnsi="Calibri" w:cs="Calibri"/>
          <w:sz w:val="22"/>
          <w:szCs w:val="22"/>
        </w:rPr>
        <w:t xml:space="preserve">FY2025 S&amp;M expense: $396.7M </w:t>
      </w:r>
      <w:r>
        <w:rPr>
          <w:rFonts w:ascii="Calibri" w:eastAsia="Calibri" w:hAnsi="Calibri" w:cs="Calibri"/>
          <w:color w:val="2E75B6"/>
          <w:sz w:val="22"/>
          <w:szCs w:val="22"/>
        </w:rPr>
        <w:t>[Q]</w:t>
      </w:r>
    </w:p>
    <w:p w14:paraId="616C1439" w14:textId="77777777" w:rsidR="00495D00" w:rsidRDefault="00000000">
      <w:pPr>
        <w:spacing w:after="120"/>
      </w:pPr>
      <w:r>
        <w:rPr>
          <w:rFonts w:ascii="Calibri" w:eastAsia="Calibri" w:hAnsi="Calibri" w:cs="Calibri"/>
          <w:sz w:val="22"/>
          <w:szCs w:val="22"/>
        </w:rPr>
        <w:t>Assumptions for CAC derivation:</w:t>
      </w:r>
    </w:p>
    <w:p w14:paraId="0A50B8F5" w14:textId="77777777" w:rsidR="00495D00" w:rsidRDefault="00000000">
      <w:pPr>
        <w:pStyle w:val="ListParagraph"/>
        <w:numPr>
          <w:ilvl w:val="0"/>
          <w:numId w:val="1"/>
        </w:numPr>
        <w:spacing w:after="60"/>
      </w:pPr>
      <w:r>
        <w:rPr>
          <w:rFonts w:ascii="Calibri" w:eastAsia="Calibri" w:hAnsi="Calibri" w:cs="Calibri"/>
          <w:b/>
          <w:bCs/>
          <w:sz w:val="22"/>
          <w:szCs w:val="22"/>
        </w:rPr>
        <w:t>Assumption A (base):</w:t>
      </w:r>
      <w:r>
        <w:rPr>
          <w:rFonts w:ascii="Calibri" w:eastAsia="Calibri" w:hAnsi="Calibri" w:cs="Calibri"/>
          <w:sz w:val="22"/>
          <w:szCs w:val="22"/>
        </w:rPr>
        <w:t xml:space="preserve"> 60% of S&amp;M expense is for new logo acquisition; 40% is account management/retention. Ratio is consistent with typical enterprise SaaS in high-retention contexts.</w:t>
      </w:r>
    </w:p>
    <w:p w14:paraId="55D45835" w14:textId="77777777" w:rsidR="00495D00" w:rsidRDefault="00000000">
      <w:pPr>
        <w:pStyle w:val="ListParagraph"/>
        <w:numPr>
          <w:ilvl w:val="0"/>
          <w:numId w:val="1"/>
        </w:numPr>
        <w:spacing w:after="60"/>
      </w:pPr>
      <w:r>
        <w:rPr>
          <w:rFonts w:ascii="Calibri" w:eastAsia="Calibri" w:hAnsi="Calibri" w:cs="Calibri"/>
          <w:b/>
          <w:bCs/>
          <w:sz w:val="22"/>
          <w:szCs w:val="22"/>
        </w:rPr>
        <w:t>Assumption B (bear):</w:t>
      </w:r>
      <w:r>
        <w:rPr>
          <w:rFonts w:ascii="Calibri" w:eastAsia="Calibri" w:hAnsi="Calibri" w:cs="Calibri"/>
          <w:sz w:val="22"/>
          <w:szCs w:val="22"/>
        </w:rPr>
        <w:t xml:space="preserve"> 50% acquisition / 50% retention (higher if most of existing base is "always will renew")</w:t>
      </w:r>
    </w:p>
    <w:p w14:paraId="4E48D4DA" w14:textId="77777777" w:rsidR="00495D00" w:rsidRDefault="00000000">
      <w:pPr>
        <w:pStyle w:val="ListParagraph"/>
        <w:numPr>
          <w:ilvl w:val="0"/>
          <w:numId w:val="1"/>
        </w:numPr>
        <w:spacing w:after="60"/>
      </w:pPr>
      <w:r>
        <w:rPr>
          <w:rFonts w:ascii="Calibri" w:eastAsia="Calibri" w:hAnsi="Calibri" w:cs="Calibri"/>
          <w:b/>
          <w:bCs/>
          <w:sz w:val="22"/>
          <w:szCs w:val="22"/>
        </w:rPr>
        <w:t>Assumption C (bull):</w:t>
      </w:r>
      <w:r>
        <w:rPr>
          <w:rFonts w:ascii="Calibri" w:eastAsia="Calibri" w:hAnsi="Calibri" w:cs="Calibri"/>
          <w:sz w:val="22"/>
          <w:szCs w:val="22"/>
        </w:rPr>
        <w:t xml:space="preserve"> 70% acquisition / 30% retention (if pipeline is more focused on new logos)</w:t>
      </w:r>
    </w:p>
    <w:p w14:paraId="5B1A82BD" w14:textId="77777777" w:rsidR="00495D00" w:rsidRDefault="00000000">
      <w:pPr>
        <w:spacing w:after="120"/>
      </w:pPr>
      <w:r>
        <w:rPr>
          <w:rFonts w:ascii="Calibri" w:eastAsia="Calibri" w:hAnsi="Calibri" w:cs="Calibri"/>
          <w:sz w:val="22"/>
          <w:szCs w:val="22"/>
        </w:rPr>
        <w:t>Net new customers added in FY2026: 1,552 − ~1,476 prior year = ~76 new logos [OF/derived: prior Q4 FY2025 customer count not directly retrieved; FY2026 Q4 earnings release shows 1,552]</w:t>
      </w:r>
    </w:p>
    <w:p w14:paraId="23167ACF" w14:textId="77777777" w:rsidR="00495D00" w:rsidRDefault="00000000">
      <w:pPr>
        <w:spacing w:after="120"/>
      </w:pPr>
      <w:r>
        <w:rPr>
          <w:rFonts w:ascii="Calibri" w:eastAsia="Calibri" w:hAnsi="Calibri" w:cs="Calibri"/>
          <w:color w:val="2E75B6"/>
          <w:sz w:val="22"/>
          <w:szCs w:val="22"/>
        </w:rPr>
        <w:t>⚠️</w:t>
      </w:r>
      <w:r>
        <w:rPr>
          <w:rFonts w:ascii="Calibri" w:eastAsia="Calibri" w:hAnsi="Calibri" w:cs="Calibri"/>
          <w:sz w:val="22"/>
          <w:szCs w:val="22"/>
        </w:rPr>
        <w:t xml:space="preserve"> </w:t>
      </w:r>
      <w:r>
        <w:rPr>
          <w:rFonts w:ascii="Calibri" w:eastAsia="Calibri" w:hAnsi="Calibri" w:cs="Calibri"/>
          <w:b/>
          <w:bCs/>
          <w:sz w:val="22"/>
          <w:szCs w:val="22"/>
        </w:rPr>
        <w:t>Prior year customer count not directly retrieved</w:t>
      </w:r>
      <w:r>
        <w:rPr>
          <w:rFonts w:ascii="Calibri" w:eastAsia="Calibri" w:hAnsi="Calibri" w:cs="Calibri"/>
          <w:sz w:val="22"/>
          <w:szCs w:val="22"/>
        </w:rPr>
        <w:t xml:space="preserve"> — using management's Q4 FY2026 commentary that customer count grew 5% YoY: 1,552 / 1.05 = ~1,478 prior year → ~74 net new logos.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95D00" w14:paraId="1B9FAD4D"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30720B20" w14:textId="77777777" w:rsidR="00495D00" w:rsidRDefault="00000000">
            <w:r>
              <w:rPr>
                <w:rFonts w:ascii="Calibri" w:eastAsia="Calibri" w:hAnsi="Calibri" w:cs="Calibri"/>
                <w:sz w:val="22"/>
                <w:szCs w:val="22"/>
              </w:rPr>
              <w:t>Scenario</w:t>
            </w:r>
          </w:p>
        </w:tc>
        <w:tc>
          <w:tcPr>
            <w:tcW w:w="2250" w:type="dxa"/>
            <w:shd w:val="clear" w:color="auto" w:fill="D5E8F0"/>
            <w:tcMar>
              <w:top w:w="80" w:type="dxa"/>
              <w:left w:w="60" w:type="dxa"/>
              <w:bottom w:w="80" w:type="dxa"/>
              <w:right w:w="60" w:type="dxa"/>
            </w:tcMar>
          </w:tcPr>
          <w:p w14:paraId="22219FBF" w14:textId="77777777" w:rsidR="00495D00" w:rsidRDefault="00000000">
            <w:r>
              <w:rPr>
                <w:rFonts w:ascii="Calibri" w:eastAsia="Calibri" w:hAnsi="Calibri" w:cs="Calibri"/>
                <w:sz w:val="22"/>
                <w:szCs w:val="22"/>
              </w:rPr>
              <w:t>S&amp;M allocated to acquisition</w:t>
            </w:r>
          </w:p>
        </w:tc>
        <w:tc>
          <w:tcPr>
            <w:tcW w:w="2250" w:type="dxa"/>
            <w:shd w:val="clear" w:color="auto" w:fill="D5E8F0"/>
            <w:tcMar>
              <w:top w:w="80" w:type="dxa"/>
              <w:left w:w="60" w:type="dxa"/>
              <w:bottom w:w="80" w:type="dxa"/>
              <w:right w:w="60" w:type="dxa"/>
            </w:tcMar>
          </w:tcPr>
          <w:p w14:paraId="7EFA230C" w14:textId="77777777" w:rsidR="00495D00" w:rsidRDefault="00000000">
            <w:r>
              <w:rPr>
                <w:rFonts w:ascii="Calibri" w:eastAsia="Calibri" w:hAnsi="Calibri" w:cs="Calibri"/>
                <w:sz w:val="22"/>
                <w:szCs w:val="22"/>
              </w:rPr>
              <w:t>Net new logos</w:t>
            </w:r>
          </w:p>
        </w:tc>
        <w:tc>
          <w:tcPr>
            <w:tcW w:w="2250" w:type="dxa"/>
            <w:shd w:val="clear" w:color="auto" w:fill="D5E8F0"/>
            <w:tcMar>
              <w:top w:w="80" w:type="dxa"/>
              <w:left w:w="60" w:type="dxa"/>
              <w:bottom w:w="80" w:type="dxa"/>
              <w:right w:w="60" w:type="dxa"/>
            </w:tcMar>
          </w:tcPr>
          <w:p w14:paraId="5D1F7A32" w14:textId="77777777" w:rsidR="00495D00" w:rsidRDefault="00000000">
            <w:r>
              <w:rPr>
                <w:rFonts w:ascii="Calibri" w:eastAsia="Calibri" w:hAnsi="Calibri" w:cs="Calibri"/>
                <w:sz w:val="22"/>
                <w:szCs w:val="22"/>
              </w:rPr>
              <w:t>CAC per logo</w:t>
            </w:r>
          </w:p>
        </w:tc>
      </w:tr>
      <w:tr w:rsidR="00495D00" w14:paraId="704693D0" w14:textId="77777777">
        <w:tblPrEx>
          <w:tblCellMar>
            <w:top w:w="0" w:type="dxa"/>
            <w:bottom w:w="0" w:type="dxa"/>
          </w:tblCellMar>
        </w:tblPrEx>
        <w:tc>
          <w:tcPr>
            <w:tcW w:w="2250" w:type="dxa"/>
            <w:tcMar>
              <w:top w:w="80" w:type="dxa"/>
              <w:left w:w="60" w:type="dxa"/>
              <w:bottom w:w="80" w:type="dxa"/>
              <w:right w:w="60" w:type="dxa"/>
            </w:tcMar>
          </w:tcPr>
          <w:p w14:paraId="57C83458" w14:textId="77777777" w:rsidR="00495D00" w:rsidRDefault="00000000">
            <w:r>
              <w:rPr>
                <w:rFonts w:ascii="Calibri" w:eastAsia="Calibri" w:hAnsi="Calibri" w:cs="Calibri"/>
                <w:sz w:val="22"/>
                <w:szCs w:val="22"/>
              </w:rPr>
              <w:t>Bear (50% allocation)</w:t>
            </w:r>
          </w:p>
        </w:tc>
        <w:tc>
          <w:tcPr>
            <w:tcW w:w="2250" w:type="dxa"/>
            <w:tcMar>
              <w:top w:w="80" w:type="dxa"/>
              <w:left w:w="60" w:type="dxa"/>
              <w:bottom w:w="80" w:type="dxa"/>
              <w:right w:w="60" w:type="dxa"/>
            </w:tcMar>
          </w:tcPr>
          <w:p w14:paraId="368CF7D9" w14:textId="77777777" w:rsidR="00495D00" w:rsidRDefault="00000000">
            <w:r>
              <w:rPr>
                <w:rFonts w:ascii="Calibri" w:eastAsia="Calibri" w:hAnsi="Calibri" w:cs="Calibri"/>
                <w:sz w:val="22"/>
                <w:szCs w:val="22"/>
              </w:rPr>
              <w:t>$214M</w:t>
            </w:r>
          </w:p>
        </w:tc>
        <w:tc>
          <w:tcPr>
            <w:tcW w:w="2250" w:type="dxa"/>
            <w:tcMar>
              <w:top w:w="80" w:type="dxa"/>
              <w:left w:w="60" w:type="dxa"/>
              <w:bottom w:w="80" w:type="dxa"/>
              <w:right w:w="60" w:type="dxa"/>
            </w:tcMar>
          </w:tcPr>
          <w:p w14:paraId="590D1E8A" w14:textId="77777777" w:rsidR="00495D00" w:rsidRDefault="00000000">
            <w:r>
              <w:rPr>
                <w:rFonts w:ascii="Calibri" w:eastAsia="Calibri" w:hAnsi="Calibri" w:cs="Calibri"/>
                <w:sz w:val="22"/>
                <w:szCs w:val="22"/>
              </w:rPr>
              <w:t>74</w:t>
            </w:r>
          </w:p>
        </w:tc>
        <w:tc>
          <w:tcPr>
            <w:tcW w:w="2250" w:type="dxa"/>
            <w:tcMar>
              <w:top w:w="80" w:type="dxa"/>
              <w:left w:w="60" w:type="dxa"/>
              <w:bottom w:w="80" w:type="dxa"/>
              <w:right w:w="60" w:type="dxa"/>
            </w:tcMar>
          </w:tcPr>
          <w:p w14:paraId="675984BF" w14:textId="77777777" w:rsidR="00495D00" w:rsidRDefault="00000000">
            <w:r>
              <w:rPr>
                <w:rFonts w:ascii="Calibri" w:eastAsia="Calibri" w:hAnsi="Calibri" w:cs="Calibri"/>
                <w:sz w:val="22"/>
                <w:szCs w:val="22"/>
              </w:rPr>
              <w:t>~$2.9M</w:t>
            </w:r>
          </w:p>
        </w:tc>
      </w:tr>
      <w:tr w:rsidR="00495D00" w14:paraId="273694CC" w14:textId="77777777">
        <w:tblPrEx>
          <w:tblCellMar>
            <w:top w:w="0" w:type="dxa"/>
            <w:bottom w:w="0" w:type="dxa"/>
          </w:tblCellMar>
        </w:tblPrEx>
        <w:tc>
          <w:tcPr>
            <w:tcW w:w="2250" w:type="dxa"/>
            <w:tcMar>
              <w:top w:w="80" w:type="dxa"/>
              <w:left w:w="60" w:type="dxa"/>
              <w:bottom w:w="80" w:type="dxa"/>
              <w:right w:w="60" w:type="dxa"/>
            </w:tcMar>
          </w:tcPr>
          <w:p w14:paraId="5EA17923" w14:textId="77777777" w:rsidR="00495D00" w:rsidRDefault="00000000">
            <w:r>
              <w:rPr>
                <w:rFonts w:ascii="Calibri" w:eastAsia="Calibri" w:hAnsi="Calibri" w:cs="Calibri"/>
                <w:sz w:val="22"/>
                <w:szCs w:val="22"/>
              </w:rPr>
              <w:t>Base (60% allocation)</w:t>
            </w:r>
          </w:p>
        </w:tc>
        <w:tc>
          <w:tcPr>
            <w:tcW w:w="2250" w:type="dxa"/>
            <w:tcMar>
              <w:top w:w="80" w:type="dxa"/>
              <w:left w:w="60" w:type="dxa"/>
              <w:bottom w:w="80" w:type="dxa"/>
              <w:right w:w="60" w:type="dxa"/>
            </w:tcMar>
          </w:tcPr>
          <w:p w14:paraId="73B1272D" w14:textId="77777777" w:rsidR="00495D00" w:rsidRDefault="00000000">
            <w:r>
              <w:rPr>
                <w:rFonts w:ascii="Calibri" w:eastAsia="Calibri" w:hAnsi="Calibri" w:cs="Calibri"/>
                <w:sz w:val="22"/>
                <w:szCs w:val="22"/>
              </w:rPr>
              <w:t>$257M</w:t>
            </w:r>
          </w:p>
        </w:tc>
        <w:tc>
          <w:tcPr>
            <w:tcW w:w="2250" w:type="dxa"/>
            <w:tcMar>
              <w:top w:w="80" w:type="dxa"/>
              <w:left w:w="60" w:type="dxa"/>
              <w:bottom w:w="80" w:type="dxa"/>
              <w:right w:w="60" w:type="dxa"/>
            </w:tcMar>
          </w:tcPr>
          <w:p w14:paraId="6E38E607" w14:textId="77777777" w:rsidR="00495D00" w:rsidRDefault="00000000">
            <w:r>
              <w:rPr>
                <w:rFonts w:ascii="Calibri" w:eastAsia="Calibri" w:hAnsi="Calibri" w:cs="Calibri"/>
                <w:sz w:val="22"/>
                <w:szCs w:val="22"/>
              </w:rPr>
              <w:t>74</w:t>
            </w:r>
          </w:p>
        </w:tc>
        <w:tc>
          <w:tcPr>
            <w:tcW w:w="2250" w:type="dxa"/>
            <w:tcMar>
              <w:top w:w="80" w:type="dxa"/>
              <w:left w:w="60" w:type="dxa"/>
              <w:bottom w:w="80" w:type="dxa"/>
              <w:right w:w="60" w:type="dxa"/>
            </w:tcMar>
          </w:tcPr>
          <w:p w14:paraId="17DD7DFA" w14:textId="77777777" w:rsidR="00495D00" w:rsidRDefault="00000000">
            <w:r>
              <w:rPr>
                <w:rFonts w:ascii="Calibri" w:eastAsia="Calibri" w:hAnsi="Calibri" w:cs="Calibri"/>
                <w:sz w:val="22"/>
                <w:szCs w:val="22"/>
              </w:rPr>
              <w:t>~$3.5M</w:t>
            </w:r>
          </w:p>
        </w:tc>
      </w:tr>
      <w:tr w:rsidR="00495D00" w14:paraId="3EF9C662" w14:textId="77777777">
        <w:tblPrEx>
          <w:tblCellMar>
            <w:top w:w="0" w:type="dxa"/>
            <w:bottom w:w="0" w:type="dxa"/>
          </w:tblCellMar>
        </w:tblPrEx>
        <w:tc>
          <w:tcPr>
            <w:tcW w:w="2250" w:type="dxa"/>
            <w:tcMar>
              <w:top w:w="80" w:type="dxa"/>
              <w:left w:w="60" w:type="dxa"/>
              <w:bottom w:w="80" w:type="dxa"/>
              <w:right w:w="60" w:type="dxa"/>
            </w:tcMar>
          </w:tcPr>
          <w:p w14:paraId="73F719B1" w14:textId="77777777" w:rsidR="00495D00" w:rsidRDefault="00000000">
            <w:r>
              <w:rPr>
                <w:rFonts w:ascii="Calibri" w:eastAsia="Calibri" w:hAnsi="Calibri" w:cs="Calibri"/>
                <w:sz w:val="22"/>
                <w:szCs w:val="22"/>
              </w:rPr>
              <w:t>Bull (70% allocation)</w:t>
            </w:r>
          </w:p>
        </w:tc>
        <w:tc>
          <w:tcPr>
            <w:tcW w:w="2250" w:type="dxa"/>
            <w:tcMar>
              <w:top w:w="80" w:type="dxa"/>
              <w:left w:w="60" w:type="dxa"/>
              <w:bottom w:w="80" w:type="dxa"/>
              <w:right w:w="60" w:type="dxa"/>
            </w:tcMar>
          </w:tcPr>
          <w:p w14:paraId="69A1955B" w14:textId="77777777" w:rsidR="00495D00" w:rsidRDefault="00000000">
            <w:r>
              <w:rPr>
                <w:rFonts w:ascii="Calibri" w:eastAsia="Calibri" w:hAnsi="Calibri" w:cs="Calibri"/>
                <w:sz w:val="22"/>
                <w:szCs w:val="22"/>
              </w:rPr>
              <w:t>$300M</w:t>
            </w:r>
          </w:p>
        </w:tc>
        <w:tc>
          <w:tcPr>
            <w:tcW w:w="2250" w:type="dxa"/>
            <w:tcMar>
              <w:top w:w="80" w:type="dxa"/>
              <w:left w:w="60" w:type="dxa"/>
              <w:bottom w:w="80" w:type="dxa"/>
              <w:right w:w="60" w:type="dxa"/>
            </w:tcMar>
          </w:tcPr>
          <w:p w14:paraId="76EBC036" w14:textId="77777777" w:rsidR="00495D00" w:rsidRDefault="00000000">
            <w:r>
              <w:rPr>
                <w:rFonts w:ascii="Calibri" w:eastAsia="Calibri" w:hAnsi="Calibri" w:cs="Calibri"/>
                <w:sz w:val="22"/>
                <w:szCs w:val="22"/>
              </w:rPr>
              <w:t>74</w:t>
            </w:r>
          </w:p>
        </w:tc>
        <w:tc>
          <w:tcPr>
            <w:tcW w:w="2250" w:type="dxa"/>
            <w:tcMar>
              <w:top w:w="80" w:type="dxa"/>
              <w:left w:w="60" w:type="dxa"/>
              <w:bottom w:w="80" w:type="dxa"/>
              <w:right w:w="60" w:type="dxa"/>
            </w:tcMar>
          </w:tcPr>
          <w:p w14:paraId="4D39D6FF" w14:textId="77777777" w:rsidR="00495D00" w:rsidRDefault="00000000">
            <w:r>
              <w:rPr>
                <w:rFonts w:ascii="Calibri" w:eastAsia="Calibri" w:hAnsi="Calibri" w:cs="Calibri"/>
                <w:sz w:val="22"/>
                <w:szCs w:val="22"/>
              </w:rPr>
              <w:t>~$4.1M</w:t>
            </w:r>
          </w:p>
        </w:tc>
      </w:tr>
    </w:tbl>
    <w:p w14:paraId="0F3C7DF6" w14:textId="77777777" w:rsidR="00495D00" w:rsidRDefault="00495D00">
      <w:pPr>
        <w:spacing w:after="120"/>
      </w:pPr>
    </w:p>
    <w:p w14:paraId="1EB91079" w14:textId="77777777" w:rsidR="00495D00" w:rsidRDefault="00000000">
      <w:pPr>
        <w:spacing w:after="120"/>
      </w:pPr>
      <w:r>
        <w:rPr>
          <w:rFonts w:ascii="Calibri" w:eastAsia="Calibri" w:hAnsi="Calibri" w:cs="Calibri"/>
          <w:b/>
          <w:bCs/>
          <w:sz w:val="22"/>
          <w:szCs w:val="22"/>
        </w:rPr>
        <w:t>CAC range: $2.9M–$4.1M per net new customer.</w:t>
      </w:r>
      <w:r>
        <w:rPr>
          <w:rFonts w:ascii="Calibri" w:eastAsia="Calibri" w:hAnsi="Calibri" w:cs="Calibri"/>
          <w:sz w:val="22"/>
          <w:szCs w:val="22"/>
        </w:rPr>
        <w:t xml:space="preserve"> [Assumption: New logo count from derived figure; S&amp;M allocation from industry norms — not separately disclosed by Veeva]</w:t>
      </w:r>
    </w:p>
    <w:p w14:paraId="3CB9BE16" w14:textId="77777777" w:rsidR="00495D00" w:rsidRDefault="00000000">
      <w:pPr>
        <w:pStyle w:val="Heading3"/>
        <w:spacing w:before="280" w:after="180" w:line="320" w:lineRule="auto"/>
      </w:pPr>
      <w:bookmarkStart w:id="24" w:name="_Toc227584531"/>
      <w:r>
        <w:rPr>
          <w:rFonts w:ascii="Calibri" w:eastAsia="Calibri" w:hAnsi="Calibri" w:cs="Calibri"/>
          <w:b/>
          <w:bCs/>
          <w:color w:val="006D6D"/>
        </w:rPr>
        <w:t>LTV Estimate</w:t>
      </w:r>
      <w:bookmarkEnd w:id="24"/>
    </w:p>
    <w:p w14:paraId="3CBE1A73" w14:textId="77777777" w:rsidR="00495D00" w:rsidRDefault="00495D00">
      <w:pPr>
        <w:spacing w:after="120"/>
      </w:pPr>
    </w:p>
    <w:p w14:paraId="64097A0D" w14:textId="77777777" w:rsidR="00495D00" w:rsidRDefault="00000000">
      <w:pPr>
        <w:pStyle w:val="ListParagraph"/>
        <w:numPr>
          <w:ilvl w:val="0"/>
          <w:numId w:val="1"/>
        </w:numPr>
        <w:spacing w:after="60"/>
      </w:pPr>
      <w:r>
        <w:rPr>
          <w:rFonts w:ascii="Calibri" w:eastAsia="Calibri" w:hAnsi="Calibri" w:cs="Calibri"/>
          <w:sz w:val="22"/>
          <w:szCs w:val="22"/>
        </w:rPr>
        <w:t xml:space="preserve">Average Revenue per Customer (FY2026): $3,195M / 1,552 = ~$2.06M/year </w:t>
      </w:r>
      <w:r>
        <w:rPr>
          <w:rFonts w:ascii="Calibri" w:eastAsia="Calibri" w:hAnsi="Calibri" w:cs="Calibri"/>
          <w:color w:val="2E75B6"/>
          <w:sz w:val="22"/>
          <w:szCs w:val="22"/>
        </w:rPr>
        <w:t>[Q][OF]</w:t>
      </w:r>
    </w:p>
    <w:p w14:paraId="5A9C417A" w14:textId="77777777" w:rsidR="00495D00" w:rsidRDefault="00000000">
      <w:pPr>
        <w:pStyle w:val="ListParagraph"/>
        <w:numPr>
          <w:ilvl w:val="0"/>
          <w:numId w:val="1"/>
        </w:numPr>
        <w:spacing w:after="60"/>
      </w:pPr>
      <w:r>
        <w:rPr>
          <w:rFonts w:ascii="Calibri" w:eastAsia="Calibri" w:hAnsi="Calibri" w:cs="Calibri"/>
          <w:sz w:val="22"/>
          <w:szCs w:val="22"/>
        </w:rPr>
        <w:t xml:space="preserve">Gross Margin on subscription: ~86.5% </w:t>
      </w:r>
      <w:r>
        <w:rPr>
          <w:rFonts w:ascii="Calibri" w:eastAsia="Calibri" w:hAnsi="Calibri" w:cs="Calibri"/>
          <w:color w:val="2E75B6"/>
          <w:sz w:val="22"/>
          <w:szCs w:val="22"/>
        </w:rPr>
        <w:t>[Q]</w:t>
      </w:r>
    </w:p>
    <w:p w14:paraId="3788CFB8" w14:textId="77777777" w:rsidR="00495D00" w:rsidRDefault="00000000">
      <w:pPr>
        <w:pStyle w:val="ListParagraph"/>
        <w:numPr>
          <w:ilvl w:val="0"/>
          <w:numId w:val="1"/>
        </w:numPr>
        <w:spacing w:after="60"/>
      </w:pPr>
      <w:r>
        <w:rPr>
          <w:rFonts w:ascii="Calibri" w:eastAsia="Calibri" w:hAnsi="Calibri" w:cs="Calibri"/>
          <w:sz w:val="22"/>
          <w:szCs w:val="22"/>
        </w:rPr>
        <w:t>Implied gross profit per customer: ~$1.78M/year (blended — using subscription GP margin since most ARPC is subscription)</w:t>
      </w:r>
    </w:p>
    <w:p w14:paraId="16959CFD" w14:textId="77777777" w:rsidR="00495D00" w:rsidRDefault="00000000">
      <w:pPr>
        <w:pStyle w:val="ListParagraph"/>
        <w:numPr>
          <w:ilvl w:val="0"/>
          <w:numId w:val="1"/>
        </w:numPr>
        <w:spacing w:after="60"/>
      </w:pPr>
      <w:r>
        <w:rPr>
          <w:rFonts w:ascii="Calibri" w:eastAsia="Calibri" w:hAnsi="Calibri" w:cs="Calibri"/>
          <w:sz w:val="22"/>
          <w:szCs w:val="22"/>
        </w:rPr>
        <w:t xml:space="preserve">Veeva's implied churn: Management does not disclose. Given 15+ year customer relationships at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pharma and regulatory switching costs, </w:t>
      </w:r>
      <w:r>
        <w:rPr>
          <w:rFonts w:ascii="Calibri" w:eastAsia="Calibri" w:hAnsi="Calibri" w:cs="Calibri"/>
          <w:b/>
          <w:bCs/>
          <w:sz w:val="22"/>
          <w:szCs w:val="22"/>
        </w:rPr>
        <w:t xml:space="preserve">Assumption: ≤2% annual </w:t>
      </w:r>
      <w:r>
        <w:rPr>
          <w:rFonts w:ascii="Calibri" w:eastAsia="Calibri" w:hAnsi="Calibri" w:cs="Calibri"/>
          <w:b/>
          <w:bCs/>
          <w:sz w:val="22"/>
          <w:szCs w:val="22"/>
        </w:rPr>
        <w:lastRenderedPageBreak/>
        <w:t>logo churn</w:t>
      </w:r>
      <w:r>
        <w:rPr>
          <w:rFonts w:ascii="Calibri" w:eastAsia="Calibri" w:hAnsi="Calibri" w:cs="Calibri"/>
          <w:sz w:val="22"/>
          <w:szCs w:val="22"/>
        </w:rPr>
        <w:t xml:space="preserve"> implies average customer life of 50 years — LTV calculation is dominated by discount rate, not churn.</w:t>
      </w:r>
    </w:p>
    <w:p w14:paraId="04B452E8" w14:textId="77777777" w:rsidR="00495D00" w:rsidRDefault="00000000">
      <w:pPr>
        <w:pStyle w:val="ListParagraph"/>
        <w:numPr>
          <w:ilvl w:val="0"/>
          <w:numId w:val="1"/>
        </w:numPr>
        <w:spacing w:after="60"/>
      </w:pPr>
      <w:r>
        <w:rPr>
          <w:rFonts w:ascii="Calibri" w:eastAsia="Calibri" w:hAnsi="Calibri" w:cs="Calibri"/>
          <w:sz w:val="22"/>
          <w:szCs w:val="22"/>
        </w:rPr>
        <w:t xml:space="preserve">Using 15% discount rate and 2% churn: LTV per customer = $1.78M / (0.15 + 0.02) = </w:t>
      </w:r>
      <w:r>
        <w:rPr>
          <w:rFonts w:ascii="Calibri" w:eastAsia="Calibri" w:hAnsi="Calibri" w:cs="Calibri"/>
          <w:b/>
          <w:bCs/>
          <w:sz w:val="22"/>
          <w:szCs w:val="22"/>
        </w:rPr>
        <w:t>~$10.5M</w:t>
      </w:r>
    </w:p>
    <w:p w14:paraId="14DD3C37" w14:textId="77777777" w:rsidR="00495D00" w:rsidRDefault="00000000">
      <w:pPr>
        <w:pStyle w:val="ListParagraph"/>
        <w:numPr>
          <w:ilvl w:val="0"/>
          <w:numId w:val="1"/>
        </w:numPr>
        <w:spacing w:after="60"/>
      </w:pPr>
      <w:r>
        <w:rPr>
          <w:rFonts w:ascii="Calibri" w:eastAsia="Calibri" w:hAnsi="Calibri" w:cs="Calibri"/>
          <w:sz w:val="22"/>
          <w:szCs w:val="22"/>
        </w:rPr>
        <w:t xml:space="preserve">Using 20% discount rate and 3% churn: LTV = $1.78M / (0.20 + 0.03) = </w:t>
      </w:r>
      <w:r>
        <w:rPr>
          <w:rFonts w:ascii="Calibri" w:eastAsia="Calibri" w:hAnsi="Calibri" w:cs="Calibri"/>
          <w:b/>
          <w:bCs/>
          <w:sz w:val="22"/>
          <w:szCs w:val="22"/>
        </w:rPr>
        <w:t>~$7.7M</w:t>
      </w:r>
    </w:p>
    <w:p w14:paraId="065BCAB9" w14:textId="77777777" w:rsidR="00495D00" w:rsidRDefault="00000000">
      <w:pPr>
        <w:spacing w:after="120"/>
      </w:pPr>
      <w:r>
        <w:rPr>
          <w:rFonts w:ascii="Calibri" w:eastAsia="Calibri" w:hAnsi="Calibri" w:cs="Calibri"/>
          <w:b/>
          <w:bCs/>
          <w:sz w:val="22"/>
          <w:szCs w:val="22"/>
        </w:rPr>
        <w:t>LTV/CAC ratio:</w:t>
      </w:r>
      <w:r>
        <w:rPr>
          <w:rFonts w:ascii="Calibri" w:eastAsia="Calibri" w:hAnsi="Calibri" w:cs="Calibri"/>
          <w:sz w:val="22"/>
          <w:szCs w:val="22"/>
        </w:rPr>
        <w:t xml:space="preserve"> $7.7M–$10.5M LTV / $2.9M–$4.1M CAC = </w:t>
      </w:r>
      <w:r>
        <w:rPr>
          <w:rFonts w:ascii="Calibri" w:eastAsia="Calibri" w:hAnsi="Calibri" w:cs="Calibri"/>
          <w:b/>
          <w:bCs/>
          <w:sz w:val="22"/>
          <w:szCs w:val="22"/>
        </w:rPr>
        <w:t>~2.5× to 3.6× LTV/CAC</w:t>
      </w:r>
      <w:r>
        <w:rPr>
          <w:rFonts w:ascii="Calibri" w:eastAsia="Calibri" w:hAnsi="Calibri" w:cs="Calibri"/>
          <w:sz w:val="22"/>
          <w:szCs w:val="22"/>
        </w:rPr>
        <w:t xml:space="preserve"> [Assumption: churn rate derived from qualitative disclosures, not direct measurement]. At the high end (low discount rate, low churn), this is excellent. At the low end (higher churn from migration losses), it is marginal — reflecting the execution risk of the Vault CRM transition.</w:t>
      </w:r>
    </w:p>
    <w:p w14:paraId="0A7CCC4A" w14:textId="77777777" w:rsidR="00495D00" w:rsidRDefault="00000000">
      <w:pPr>
        <w:pStyle w:val="Heading3"/>
        <w:spacing w:before="280" w:after="180" w:line="320" w:lineRule="auto"/>
      </w:pPr>
      <w:bookmarkStart w:id="25" w:name="_Toc227584532"/>
      <w:r>
        <w:rPr>
          <w:rFonts w:ascii="Calibri" w:eastAsia="Calibri" w:hAnsi="Calibri" w:cs="Calibri"/>
          <w:b/>
          <w:bCs/>
          <w:color w:val="006D6D"/>
        </w:rPr>
        <w:t>Marginal Economics (Incremental Contribution)</w:t>
      </w:r>
      <w:bookmarkEnd w:id="25"/>
    </w:p>
    <w:p w14:paraId="70B5E562"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495D00" w14:paraId="3D205C97"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0D2DCAC7" w14:textId="77777777" w:rsidR="00495D00" w:rsidRDefault="00000000">
            <w:r>
              <w:rPr>
                <w:rFonts w:ascii="Calibri" w:eastAsia="Calibri" w:hAnsi="Calibri" w:cs="Calibri"/>
                <w:sz w:val="22"/>
                <w:szCs w:val="22"/>
              </w:rPr>
              <w:t>Year</w:t>
            </w:r>
          </w:p>
        </w:tc>
        <w:tc>
          <w:tcPr>
            <w:tcW w:w="1800" w:type="dxa"/>
            <w:shd w:val="clear" w:color="auto" w:fill="D5E8F0"/>
            <w:tcMar>
              <w:top w:w="80" w:type="dxa"/>
              <w:left w:w="60" w:type="dxa"/>
              <w:bottom w:w="80" w:type="dxa"/>
              <w:right w:w="60" w:type="dxa"/>
            </w:tcMar>
          </w:tcPr>
          <w:p w14:paraId="30C8F69B" w14:textId="77777777" w:rsidR="00495D00" w:rsidRDefault="00000000">
            <w:proofErr w:type="spellStart"/>
            <w:r>
              <w:rPr>
                <w:rFonts w:ascii="Calibri" w:eastAsia="Calibri" w:hAnsi="Calibri" w:cs="Calibri"/>
                <w:sz w:val="22"/>
                <w:szCs w:val="22"/>
              </w:rPr>
              <w:t>ΔRevenue</w:t>
            </w:r>
            <w:proofErr w:type="spellEnd"/>
            <w:r>
              <w:rPr>
                <w:rFonts w:ascii="Calibri" w:eastAsia="Calibri" w:hAnsi="Calibri" w:cs="Calibri"/>
                <w:sz w:val="22"/>
                <w:szCs w:val="22"/>
              </w:rPr>
              <w:t xml:space="preserve"> ($M)</w:t>
            </w:r>
          </w:p>
        </w:tc>
        <w:tc>
          <w:tcPr>
            <w:tcW w:w="1800" w:type="dxa"/>
            <w:shd w:val="clear" w:color="auto" w:fill="D5E8F0"/>
            <w:tcMar>
              <w:top w:w="80" w:type="dxa"/>
              <w:left w:w="60" w:type="dxa"/>
              <w:bottom w:w="80" w:type="dxa"/>
              <w:right w:w="60" w:type="dxa"/>
            </w:tcMar>
          </w:tcPr>
          <w:p w14:paraId="28A968A2" w14:textId="77777777" w:rsidR="00495D00" w:rsidRDefault="00000000">
            <w:proofErr w:type="spellStart"/>
            <w:r>
              <w:rPr>
                <w:rFonts w:ascii="Calibri" w:eastAsia="Calibri" w:hAnsi="Calibri" w:cs="Calibri"/>
                <w:sz w:val="22"/>
                <w:szCs w:val="22"/>
              </w:rPr>
              <w:t>ΔGross</w:t>
            </w:r>
            <w:proofErr w:type="spellEnd"/>
            <w:r>
              <w:rPr>
                <w:rFonts w:ascii="Calibri" w:eastAsia="Calibri" w:hAnsi="Calibri" w:cs="Calibri"/>
                <w:sz w:val="22"/>
                <w:szCs w:val="22"/>
              </w:rPr>
              <w:t xml:space="preserve"> Profit ($M)</w:t>
            </w:r>
          </w:p>
        </w:tc>
        <w:tc>
          <w:tcPr>
            <w:tcW w:w="1800" w:type="dxa"/>
            <w:shd w:val="clear" w:color="auto" w:fill="D5E8F0"/>
            <w:tcMar>
              <w:top w:w="80" w:type="dxa"/>
              <w:left w:w="60" w:type="dxa"/>
              <w:bottom w:w="80" w:type="dxa"/>
              <w:right w:w="60" w:type="dxa"/>
            </w:tcMar>
          </w:tcPr>
          <w:p w14:paraId="061FDDE8" w14:textId="77777777" w:rsidR="00495D00" w:rsidRDefault="00000000">
            <w:r>
              <w:rPr>
                <w:rFonts w:ascii="Calibri" w:eastAsia="Calibri" w:hAnsi="Calibri" w:cs="Calibri"/>
                <w:sz w:val="22"/>
                <w:szCs w:val="22"/>
              </w:rPr>
              <w:t>Incremental GM%</w:t>
            </w:r>
          </w:p>
        </w:tc>
        <w:tc>
          <w:tcPr>
            <w:tcW w:w="1800" w:type="dxa"/>
            <w:shd w:val="clear" w:color="auto" w:fill="D5E8F0"/>
            <w:tcMar>
              <w:top w:w="80" w:type="dxa"/>
              <w:left w:w="60" w:type="dxa"/>
              <w:bottom w:w="80" w:type="dxa"/>
              <w:right w:w="60" w:type="dxa"/>
            </w:tcMar>
          </w:tcPr>
          <w:p w14:paraId="0F90B299" w14:textId="77777777" w:rsidR="00495D00" w:rsidRDefault="00000000">
            <w:r>
              <w:rPr>
                <w:rFonts w:ascii="Calibri" w:eastAsia="Calibri" w:hAnsi="Calibri" w:cs="Calibri"/>
                <w:sz w:val="22"/>
                <w:szCs w:val="22"/>
              </w:rPr>
              <w:t>Notes</w:t>
            </w:r>
          </w:p>
        </w:tc>
      </w:tr>
      <w:tr w:rsidR="00495D00" w14:paraId="54B930DA" w14:textId="77777777">
        <w:tblPrEx>
          <w:tblCellMar>
            <w:top w:w="0" w:type="dxa"/>
            <w:bottom w:w="0" w:type="dxa"/>
          </w:tblCellMar>
        </w:tblPrEx>
        <w:tc>
          <w:tcPr>
            <w:tcW w:w="1800" w:type="dxa"/>
            <w:tcMar>
              <w:top w:w="80" w:type="dxa"/>
              <w:left w:w="60" w:type="dxa"/>
              <w:bottom w:w="80" w:type="dxa"/>
              <w:right w:w="60" w:type="dxa"/>
            </w:tcMar>
          </w:tcPr>
          <w:p w14:paraId="1D8CF1DC" w14:textId="77777777" w:rsidR="00495D00" w:rsidRDefault="00000000">
            <w:r>
              <w:rPr>
                <w:rFonts w:ascii="Calibri" w:eastAsia="Calibri" w:hAnsi="Calibri" w:cs="Calibri"/>
                <w:sz w:val="22"/>
                <w:szCs w:val="22"/>
              </w:rPr>
              <w:t>FY2022</w:t>
            </w:r>
          </w:p>
        </w:tc>
        <w:tc>
          <w:tcPr>
            <w:tcW w:w="1800" w:type="dxa"/>
            <w:tcMar>
              <w:top w:w="80" w:type="dxa"/>
              <w:left w:w="60" w:type="dxa"/>
              <w:bottom w:w="80" w:type="dxa"/>
              <w:right w:w="60" w:type="dxa"/>
            </w:tcMar>
          </w:tcPr>
          <w:p w14:paraId="43275911" w14:textId="77777777" w:rsidR="00495D00" w:rsidRDefault="00000000">
            <w:r>
              <w:rPr>
                <w:rFonts w:ascii="Calibri" w:eastAsia="Calibri" w:hAnsi="Calibri" w:cs="Calibri"/>
                <w:sz w:val="22"/>
                <w:szCs w:val="22"/>
              </w:rPr>
              <w:t xml:space="preserve">+$385.7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5790BA57" w14:textId="77777777" w:rsidR="00495D00" w:rsidRDefault="00000000">
            <w:r>
              <w:rPr>
                <w:rFonts w:ascii="Calibri" w:eastAsia="Calibri" w:hAnsi="Calibri" w:cs="Calibri"/>
                <w:sz w:val="22"/>
                <w:szCs w:val="22"/>
              </w:rPr>
              <w:t xml:space="preserve">+$290.9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66497B49" w14:textId="77777777" w:rsidR="00495D00" w:rsidRDefault="00000000">
            <w:r>
              <w:rPr>
                <w:rFonts w:ascii="Calibri" w:eastAsia="Calibri" w:hAnsi="Calibri" w:cs="Calibri"/>
                <w:sz w:val="22"/>
                <w:szCs w:val="22"/>
              </w:rPr>
              <w:t>75.5%</w:t>
            </w:r>
          </w:p>
        </w:tc>
        <w:tc>
          <w:tcPr>
            <w:tcW w:w="1800" w:type="dxa"/>
            <w:tcMar>
              <w:top w:w="80" w:type="dxa"/>
              <w:left w:w="60" w:type="dxa"/>
              <w:bottom w:w="80" w:type="dxa"/>
              <w:right w:w="60" w:type="dxa"/>
            </w:tcMar>
          </w:tcPr>
          <w:p w14:paraId="2C0B9E00" w14:textId="77777777" w:rsidR="00495D00" w:rsidRDefault="00000000">
            <w:r>
              <w:rPr>
                <w:rFonts w:ascii="Calibri" w:eastAsia="Calibri" w:hAnsi="Calibri" w:cs="Calibri"/>
                <w:sz w:val="22"/>
                <w:szCs w:val="22"/>
              </w:rPr>
              <w:t>Strong leverage</w:t>
            </w:r>
          </w:p>
        </w:tc>
      </w:tr>
      <w:tr w:rsidR="00495D00" w14:paraId="4C45D55A" w14:textId="77777777">
        <w:tblPrEx>
          <w:tblCellMar>
            <w:top w:w="0" w:type="dxa"/>
            <w:bottom w:w="0" w:type="dxa"/>
          </w:tblCellMar>
        </w:tblPrEx>
        <w:tc>
          <w:tcPr>
            <w:tcW w:w="1800" w:type="dxa"/>
            <w:tcMar>
              <w:top w:w="80" w:type="dxa"/>
              <w:left w:w="60" w:type="dxa"/>
              <w:bottom w:w="80" w:type="dxa"/>
              <w:right w:w="60" w:type="dxa"/>
            </w:tcMar>
          </w:tcPr>
          <w:p w14:paraId="5F9406A4" w14:textId="77777777" w:rsidR="00495D00" w:rsidRDefault="00000000">
            <w:r>
              <w:rPr>
                <w:rFonts w:ascii="Calibri" w:eastAsia="Calibri" w:hAnsi="Calibri" w:cs="Calibri"/>
                <w:sz w:val="22"/>
                <w:szCs w:val="22"/>
              </w:rPr>
              <w:t>FY2023</w:t>
            </w:r>
          </w:p>
        </w:tc>
        <w:tc>
          <w:tcPr>
            <w:tcW w:w="1800" w:type="dxa"/>
            <w:tcMar>
              <w:top w:w="80" w:type="dxa"/>
              <w:left w:w="60" w:type="dxa"/>
              <w:bottom w:w="80" w:type="dxa"/>
              <w:right w:w="60" w:type="dxa"/>
            </w:tcMar>
          </w:tcPr>
          <w:p w14:paraId="4CCFAD8D" w14:textId="77777777" w:rsidR="00495D00" w:rsidRDefault="00000000">
            <w:r>
              <w:rPr>
                <w:rFonts w:ascii="Calibri" w:eastAsia="Calibri" w:hAnsi="Calibri" w:cs="Calibri"/>
                <w:sz w:val="22"/>
                <w:szCs w:val="22"/>
              </w:rPr>
              <w:t xml:space="preserve">+$304.3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5641CA3F" w14:textId="77777777" w:rsidR="00495D00" w:rsidRDefault="00000000">
            <w:r>
              <w:rPr>
                <w:rFonts w:ascii="Calibri" w:eastAsia="Calibri" w:hAnsi="Calibri" w:cs="Calibri"/>
                <w:sz w:val="22"/>
                <w:szCs w:val="22"/>
              </w:rPr>
              <w:t xml:space="preserve">+$198.6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34F8AC6D" w14:textId="77777777" w:rsidR="00495D00" w:rsidRDefault="00000000">
            <w:r>
              <w:rPr>
                <w:rFonts w:ascii="Calibri" w:eastAsia="Calibri" w:hAnsi="Calibri" w:cs="Calibri"/>
                <w:sz w:val="22"/>
                <w:szCs w:val="22"/>
              </w:rPr>
              <w:t>65.3%</w:t>
            </w:r>
          </w:p>
        </w:tc>
        <w:tc>
          <w:tcPr>
            <w:tcW w:w="1800" w:type="dxa"/>
            <w:tcMar>
              <w:top w:w="80" w:type="dxa"/>
              <w:left w:w="60" w:type="dxa"/>
              <w:bottom w:w="80" w:type="dxa"/>
              <w:right w:w="60" w:type="dxa"/>
            </w:tcMar>
          </w:tcPr>
          <w:p w14:paraId="42FBADC2" w14:textId="77777777" w:rsidR="00495D00" w:rsidRDefault="00000000">
            <w:r>
              <w:rPr>
                <w:rFonts w:ascii="Calibri" w:eastAsia="Calibri" w:hAnsi="Calibri" w:cs="Calibri"/>
                <w:sz w:val="22"/>
                <w:szCs w:val="22"/>
              </w:rPr>
              <w:t>Heavy R&amp;D services mix</w:t>
            </w:r>
          </w:p>
        </w:tc>
      </w:tr>
      <w:tr w:rsidR="00495D00" w14:paraId="4162BE36" w14:textId="77777777">
        <w:tblPrEx>
          <w:tblCellMar>
            <w:top w:w="0" w:type="dxa"/>
            <w:bottom w:w="0" w:type="dxa"/>
          </w:tblCellMar>
        </w:tblPrEx>
        <w:tc>
          <w:tcPr>
            <w:tcW w:w="1800" w:type="dxa"/>
            <w:tcMar>
              <w:top w:w="80" w:type="dxa"/>
              <w:left w:w="60" w:type="dxa"/>
              <w:bottom w:w="80" w:type="dxa"/>
              <w:right w:w="60" w:type="dxa"/>
            </w:tcMar>
          </w:tcPr>
          <w:p w14:paraId="2E16AA6C" w14:textId="77777777" w:rsidR="00495D00" w:rsidRDefault="00000000">
            <w:r>
              <w:rPr>
                <w:rFonts w:ascii="Calibri" w:eastAsia="Calibri" w:hAnsi="Calibri" w:cs="Calibri"/>
                <w:sz w:val="22"/>
                <w:szCs w:val="22"/>
              </w:rPr>
              <w:t>FY2024</w:t>
            </w:r>
          </w:p>
        </w:tc>
        <w:tc>
          <w:tcPr>
            <w:tcW w:w="1800" w:type="dxa"/>
            <w:tcMar>
              <w:top w:w="80" w:type="dxa"/>
              <w:left w:w="60" w:type="dxa"/>
              <w:bottom w:w="80" w:type="dxa"/>
              <w:right w:w="60" w:type="dxa"/>
            </w:tcMar>
          </w:tcPr>
          <w:p w14:paraId="3694CB13" w14:textId="77777777" w:rsidR="00495D00" w:rsidRDefault="00000000">
            <w:r>
              <w:rPr>
                <w:rFonts w:ascii="Calibri" w:eastAsia="Calibri" w:hAnsi="Calibri" w:cs="Calibri"/>
                <w:sz w:val="22"/>
                <w:szCs w:val="22"/>
              </w:rPr>
              <w:t xml:space="preserve">+$208.6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053F6994" w14:textId="77777777" w:rsidR="00495D00" w:rsidRDefault="00000000">
            <w:r>
              <w:rPr>
                <w:rFonts w:ascii="Calibri" w:eastAsia="Calibri" w:hAnsi="Calibri" w:cs="Calibri"/>
                <w:sz w:val="22"/>
                <w:szCs w:val="22"/>
              </w:rPr>
              <w:t xml:space="preserve">+$140.7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6CC205CA" w14:textId="77777777" w:rsidR="00495D00" w:rsidRDefault="00000000">
            <w:r>
              <w:rPr>
                <w:rFonts w:ascii="Calibri" w:eastAsia="Calibri" w:hAnsi="Calibri" w:cs="Calibri"/>
                <w:sz w:val="22"/>
                <w:szCs w:val="22"/>
              </w:rPr>
              <w:t>67.4%</w:t>
            </w:r>
          </w:p>
        </w:tc>
        <w:tc>
          <w:tcPr>
            <w:tcW w:w="1800" w:type="dxa"/>
            <w:tcMar>
              <w:top w:w="80" w:type="dxa"/>
              <w:left w:w="60" w:type="dxa"/>
              <w:bottom w:w="80" w:type="dxa"/>
              <w:right w:w="60" w:type="dxa"/>
            </w:tcMar>
          </w:tcPr>
          <w:p w14:paraId="6A650AF8" w14:textId="77777777" w:rsidR="00495D00" w:rsidRDefault="00000000">
            <w:r>
              <w:rPr>
                <w:rFonts w:ascii="Calibri" w:eastAsia="Calibri" w:hAnsi="Calibri" w:cs="Calibri"/>
                <w:sz w:val="22"/>
                <w:szCs w:val="22"/>
              </w:rPr>
              <w:t>Investment year</w:t>
            </w:r>
          </w:p>
        </w:tc>
      </w:tr>
      <w:tr w:rsidR="00495D00" w14:paraId="24B59EA2" w14:textId="77777777">
        <w:tblPrEx>
          <w:tblCellMar>
            <w:top w:w="0" w:type="dxa"/>
            <w:bottom w:w="0" w:type="dxa"/>
          </w:tblCellMar>
        </w:tblPrEx>
        <w:tc>
          <w:tcPr>
            <w:tcW w:w="1800" w:type="dxa"/>
            <w:tcMar>
              <w:top w:w="80" w:type="dxa"/>
              <w:left w:w="60" w:type="dxa"/>
              <w:bottom w:w="80" w:type="dxa"/>
              <w:right w:w="60" w:type="dxa"/>
            </w:tcMar>
          </w:tcPr>
          <w:p w14:paraId="0427E999" w14:textId="77777777" w:rsidR="00495D00" w:rsidRDefault="00000000">
            <w:r>
              <w:rPr>
                <w:rFonts w:ascii="Calibri" w:eastAsia="Calibri" w:hAnsi="Calibri" w:cs="Calibri"/>
                <w:sz w:val="22"/>
                <w:szCs w:val="22"/>
              </w:rPr>
              <w:t>FY2025</w:t>
            </w:r>
          </w:p>
        </w:tc>
        <w:tc>
          <w:tcPr>
            <w:tcW w:w="1800" w:type="dxa"/>
            <w:tcMar>
              <w:top w:w="80" w:type="dxa"/>
              <w:left w:w="60" w:type="dxa"/>
              <w:bottom w:w="80" w:type="dxa"/>
              <w:right w:w="60" w:type="dxa"/>
            </w:tcMar>
          </w:tcPr>
          <w:p w14:paraId="0A394D1B" w14:textId="77777777" w:rsidR="00495D00" w:rsidRDefault="00000000">
            <w:r>
              <w:rPr>
                <w:rFonts w:ascii="Calibri" w:eastAsia="Calibri" w:hAnsi="Calibri" w:cs="Calibri"/>
                <w:sz w:val="22"/>
                <w:szCs w:val="22"/>
              </w:rPr>
              <w:t xml:space="preserve">+$382.9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534FB2F7" w14:textId="77777777" w:rsidR="00495D00" w:rsidRDefault="00000000">
            <w:r>
              <w:rPr>
                <w:rFonts w:ascii="Calibri" w:eastAsia="Calibri" w:hAnsi="Calibri" w:cs="Calibri"/>
                <w:sz w:val="22"/>
                <w:szCs w:val="22"/>
              </w:rPr>
              <w:t xml:space="preserve">+$360.6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33918360" w14:textId="77777777" w:rsidR="00495D00" w:rsidRDefault="00000000">
            <w:r>
              <w:rPr>
                <w:rFonts w:ascii="Calibri" w:eastAsia="Calibri" w:hAnsi="Calibri" w:cs="Calibri"/>
                <w:sz w:val="22"/>
                <w:szCs w:val="22"/>
              </w:rPr>
              <w:t>94.2%</w:t>
            </w:r>
          </w:p>
        </w:tc>
        <w:tc>
          <w:tcPr>
            <w:tcW w:w="1800" w:type="dxa"/>
            <w:tcMar>
              <w:top w:w="80" w:type="dxa"/>
              <w:left w:w="60" w:type="dxa"/>
              <w:bottom w:w="80" w:type="dxa"/>
              <w:right w:w="60" w:type="dxa"/>
            </w:tcMar>
          </w:tcPr>
          <w:p w14:paraId="7069C4F3" w14:textId="77777777" w:rsidR="00495D00" w:rsidRDefault="00000000">
            <w:r>
              <w:rPr>
                <w:rFonts w:ascii="Calibri" w:eastAsia="Calibri" w:hAnsi="Calibri" w:cs="Calibri"/>
                <w:sz w:val="22"/>
                <w:szCs w:val="22"/>
              </w:rPr>
              <w:t>Services cost declined; subscription leverage</w:t>
            </w:r>
          </w:p>
        </w:tc>
      </w:tr>
      <w:tr w:rsidR="00495D00" w14:paraId="6ACA3578" w14:textId="77777777">
        <w:tblPrEx>
          <w:tblCellMar>
            <w:top w:w="0" w:type="dxa"/>
            <w:bottom w:w="0" w:type="dxa"/>
          </w:tblCellMar>
        </w:tblPrEx>
        <w:tc>
          <w:tcPr>
            <w:tcW w:w="1800" w:type="dxa"/>
            <w:tcMar>
              <w:top w:w="80" w:type="dxa"/>
              <w:left w:w="60" w:type="dxa"/>
              <w:bottom w:w="80" w:type="dxa"/>
              <w:right w:w="60" w:type="dxa"/>
            </w:tcMar>
          </w:tcPr>
          <w:p w14:paraId="6693662B" w14:textId="77777777" w:rsidR="00495D00" w:rsidRDefault="00000000">
            <w:r>
              <w:rPr>
                <w:rFonts w:ascii="Calibri" w:eastAsia="Calibri" w:hAnsi="Calibri" w:cs="Calibri"/>
                <w:sz w:val="22"/>
                <w:szCs w:val="22"/>
              </w:rPr>
              <w:t>FY2026</w:t>
            </w:r>
          </w:p>
        </w:tc>
        <w:tc>
          <w:tcPr>
            <w:tcW w:w="1800" w:type="dxa"/>
            <w:tcMar>
              <w:top w:w="80" w:type="dxa"/>
              <w:left w:w="60" w:type="dxa"/>
              <w:bottom w:w="80" w:type="dxa"/>
              <w:right w:w="60" w:type="dxa"/>
            </w:tcMar>
          </w:tcPr>
          <w:p w14:paraId="3FC37E1A" w14:textId="77777777" w:rsidR="00495D00" w:rsidRDefault="00000000">
            <w:r>
              <w:rPr>
                <w:rFonts w:ascii="Calibri" w:eastAsia="Calibri" w:hAnsi="Calibri" w:cs="Calibri"/>
                <w:sz w:val="22"/>
                <w:szCs w:val="22"/>
              </w:rPr>
              <w:t xml:space="preserve">+$448.7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49C9764C" w14:textId="77777777" w:rsidR="00495D00" w:rsidRDefault="00000000">
            <w:r>
              <w:rPr>
                <w:rFonts w:ascii="Calibri" w:eastAsia="Calibri" w:hAnsi="Calibri" w:cs="Calibri"/>
                <w:sz w:val="22"/>
                <w:szCs w:val="22"/>
              </w:rPr>
              <w:t xml:space="preserve">+$366.3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50CC2D0E" w14:textId="77777777" w:rsidR="00495D00" w:rsidRDefault="00000000">
            <w:r>
              <w:rPr>
                <w:rFonts w:ascii="Calibri" w:eastAsia="Calibri" w:hAnsi="Calibri" w:cs="Calibri"/>
                <w:sz w:val="22"/>
                <w:szCs w:val="22"/>
              </w:rPr>
              <w:t>81.6%</w:t>
            </w:r>
          </w:p>
        </w:tc>
        <w:tc>
          <w:tcPr>
            <w:tcW w:w="1800" w:type="dxa"/>
            <w:tcMar>
              <w:top w:w="80" w:type="dxa"/>
              <w:left w:w="60" w:type="dxa"/>
              <w:bottom w:w="80" w:type="dxa"/>
              <w:right w:w="60" w:type="dxa"/>
            </w:tcMar>
          </w:tcPr>
          <w:p w14:paraId="43E95E0F" w14:textId="77777777" w:rsidR="00495D00" w:rsidRDefault="00000000">
            <w:r>
              <w:rPr>
                <w:rFonts w:ascii="Calibri" w:eastAsia="Calibri" w:hAnsi="Calibri" w:cs="Calibri"/>
                <w:sz w:val="22"/>
                <w:szCs w:val="22"/>
              </w:rPr>
              <w:t>Normalized post-FY2025 step-up</w:t>
            </w:r>
          </w:p>
        </w:tc>
      </w:tr>
    </w:tbl>
    <w:p w14:paraId="6A723C7E" w14:textId="77777777" w:rsidR="00495D00" w:rsidRDefault="00495D00">
      <w:pPr>
        <w:spacing w:after="120"/>
      </w:pPr>
    </w:p>
    <w:p w14:paraId="3B87B060" w14:textId="77777777" w:rsidR="00495D00" w:rsidRDefault="00000000">
      <w:pPr>
        <w:spacing w:after="120"/>
      </w:pPr>
      <w:r>
        <w:rPr>
          <w:rFonts w:ascii="Calibri" w:eastAsia="Calibri" w:hAnsi="Calibri" w:cs="Calibri"/>
          <w:sz w:val="22"/>
          <w:szCs w:val="22"/>
        </w:rPr>
        <w:t xml:space="preserve">The non-monotonic incremental GM in FY2023-FY2024 reflects higher services intensity from clinical implementation ramp. The recovery in FY2025-FY2026 confirms operating leverage as R&amp;D Solutions subscription revenue </w:t>
      </w:r>
      <w:proofErr w:type="gramStart"/>
      <w:r>
        <w:rPr>
          <w:rFonts w:ascii="Calibri" w:eastAsia="Calibri" w:hAnsi="Calibri" w:cs="Calibri"/>
          <w:sz w:val="22"/>
          <w:szCs w:val="22"/>
        </w:rPr>
        <w:t>crosses</w:t>
      </w:r>
      <w:proofErr w:type="gramEnd"/>
      <w:r>
        <w:rPr>
          <w:rFonts w:ascii="Calibri" w:eastAsia="Calibri" w:hAnsi="Calibri" w:cs="Calibri"/>
          <w:sz w:val="22"/>
          <w:szCs w:val="22"/>
        </w:rPr>
        <w:t xml:space="preserve"> critical mass.</w:t>
      </w:r>
    </w:p>
    <w:p w14:paraId="5F861D5A" w14:textId="77777777" w:rsidR="00495D00" w:rsidRDefault="00000000">
      <w:pPr>
        <w:pStyle w:val="Heading3"/>
        <w:spacing w:before="280" w:after="180" w:line="320" w:lineRule="auto"/>
      </w:pPr>
      <w:bookmarkStart w:id="26" w:name="_Toc227584533"/>
      <w:r>
        <w:rPr>
          <w:rFonts w:ascii="Calibri" w:eastAsia="Calibri" w:hAnsi="Calibri" w:cs="Calibri"/>
          <w:b/>
          <w:bCs/>
          <w:color w:val="006D6D"/>
        </w:rPr>
        <w:t>Revenue Quality</w:t>
      </w:r>
      <w:bookmarkEnd w:id="26"/>
    </w:p>
    <w:p w14:paraId="3720F4AA" w14:textId="77777777" w:rsidR="00495D00" w:rsidRDefault="00495D00">
      <w:pPr>
        <w:spacing w:after="120"/>
      </w:pPr>
    </w:p>
    <w:p w14:paraId="0656F7FA" w14:textId="77777777" w:rsidR="00495D00" w:rsidRDefault="00000000">
      <w:pPr>
        <w:pStyle w:val="ListParagraph"/>
        <w:numPr>
          <w:ilvl w:val="0"/>
          <w:numId w:val="1"/>
        </w:numPr>
        <w:spacing w:after="60"/>
      </w:pPr>
      <w:r>
        <w:rPr>
          <w:rFonts w:ascii="Calibri" w:eastAsia="Calibri" w:hAnsi="Calibri" w:cs="Calibri"/>
          <w:sz w:val="22"/>
          <w:szCs w:val="22"/>
        </w:rPr>
        <w:t xml:space="preserve">Subscription deferred revenue: $1,488.8M </w:t>
      </w:r>
      <w:r>
        <w:rPr>
          <w:rFonts w:ascii="Calibri" w:eastAsia="Calibri" w:hAnsi="Calibri" w:cs="Calibri"/>
          <w:color w:val="2E75B6"/>
          <w:sz w:val="22"/>
          <w:szCs w:val="22"/>
        </w:rPr>
        <w:t>[OF]</w:t>
      </w:r>
      <w:r>
        <w:rPr>
          <w:rFonts w:ascii="Calibri" w:eastAsia="Calibri" w:hAnsi="Calibri" w:cs="Calibri"/>
          <w:sz w:val="22"/>
          <w:szCs w:val="22"/>
        </w:rPr>
        <w:t xml:space="preserve"> ≈ 1.9 quarters of subscription billings</w:t>
      </w:r>
    </w:p>
    <w:p w14:paraId="5173D99B" w14:textId="77777777" w:rsidR="00495D00" w:rsidRDefault="00000000">
      <w:pPr>
        <w:pStyle w:val="ListParagraph"/>
        <w:numPr>
          <w:ilvl w:val="0"/>
          <w:numId w:val="1"/>
        </w:numPr>
        <w:spacing w:after="60"/>
      </w:pPr>
      <w:r>
        <w:rPr>
          <w:rFonts w:ascii="Calibri" w:eastAsia="Calibri" w:hAnsi="Calibri" w:cs="Calibri"/>
          <w:sz w:val="22"/>
          <w:szCs w:val="22"/>
        </w:rPr>
        <w:t>Subscription revenue renewal: ~98%+ estimated (based on qualitative management disclosures; actual NRR not disclosed)</w:t>
      </w:r>
    </w:p>
    <w:p w14:paraId="646FFA74" w14:textId="77777777" w:rsidR="00495D00" w:rsidRDefault="00000000">
      <w:pPr>
        <w:pStyle w:val="ListParagraph"/>
        <w:numPr>
          <w:ilvl w:val="0"/>
          <w:numId w:val="1"/>
        </w:numPr>
        <w:spacing w:after="60"/>
      </w:pPr>
      <w:r>
        <w:rPr>
          <w:rFonts w:ascii="Calibri" w:eastAsia="Calibri" w:hAnsi="Calibri" w:cs="Calibri"/>
          <w:b/>
          <w:bCs/>
          <w:sz w:val="22"/>
          <w:szCs w:val="22"/>
        </w:rPr>
        <w:t>Revenue locked in entering FY2027:</w:t>
      </w:r>
      <w:r>
        <w:rPr>
          <w:rFonts w:ascii="Calibri" w:eastAsia="Calibri" w:hAnsi="Calibri" w:cs="Calibri"/>
          <w:sz w:val="22"/>
          <w:szCs w:val="22"/>
        </w:rPr>
        <w:t xml:space="preserve"> FY2026 subscription base of ~$2,647M with ~98% renewal = ~$2,594M guaranteed before any new sales. New subscription sales needed to reach FY2027 guidance of ~$3,000M subscription: ~$406M. This is approximately 15% of the existing base — achievable given historical growth.</w:t>
      </w:r>
    </w:p>
    <w:p w14:paraId="36E82A9A" w14:textId="77777777" w:rsidR="00495D00"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Veeva's unit economics are </w:t>
      </w:r>
      <w:proofErr w:type="gramStart"/>
      <w:r>
        <w:rPr>
          <w:rFonts w:ascii="Calibri" w:eastAsia="Calibri" w:hAnsi="Calibri" w:cs="Calibri"/>
          <w:sz w:val="22"/>
          <w:szCs w:val="22"/>
        </w:rPr>
        <w:t>favorable</w:t>
      </w:r>
      <w:proofErr w:type="gramEnd"/>
      <w:r>
        <w:rPr>
          <w:rFonts w:ascii="Calibri" w:eastAsia="Calibri" w:hAnsi="Calibri" w:cs="Calibri"/>
          <w:sz w:val="22"/>
          <w:szCs w:val="22"/>
        </w:rPr>
        <w:t xml:space="preserve"> but the lack of disclosed NRR/churn data is a notable transparency gap; the LTV/CAC math suggests a healthy but not outstanding 2.5–3.6x ratio that depends critically on the Vault CRM migration not accelerating logo losses in the commercial segment.</w:t>
      </w:r>
    </w:p>
    <w:p w14:paraId="03B73675" w14:textId="77777777" w:rsidR="00495D00" w:rsidRDefault="00495D00">
      <w:pPr>
        <w:spacing w:after="120"/>
      </w:pPr>
    </w:p>
    <w:p w14:paraId="26B0D82F" w14:textId="77777777" w:rsidR="00495D00" w:rsidRDefault="00000000">
      <w:pPr>
        <w:pStyle w:val="Heading3"/>
        <w:spacing w:before="280" w:after="180" w:line="320" w:lineRule="auto"/>
      </w:pPr>
      <w:bookmarkStart w:id="27" w:name="_Toc227584534"/>
      <w:r>
        <w:rPr>
          <w:rFonts w:ascii="Calibri" w:eastAsia="Calibri" w:hAnsi="Calibri" w:cs="Calibri"/>
          <w:b/>
          <w:bCs/>
          <w:color w:val="006D6D"/>
        </w:rPr>
        <w:lastRenderedPageBreak/>
        <w:t>Stage 2 Audit — Gap 2 Revision</w:t>
      </w:r>
      <w:bookmarkEnd w:id="27"/>
    </w:p>
    <w:p w14:paraId="696246F5" w14:textId="77777777" w:rsidR="00495D00" w:rsidRDefault="00495D00">
      <w:pPr>
        <w:spacing w:after="120"/>
      </w:pPr>
    </w:p>
    <w:p w14:paraId="7A491492" w14:textId="77777777" w:rsidR="00495D00" w:rsidRDefault="00000000">
      <w:pPr>
        <w:spacing w:after="120"/>
      </w:pPr>
      <w:r>
        <w:rPr>
          <w:rFonts w:ascii="Calibri" w:eastAsia="Calibri" w:hAnsi="Calibri" w:cs="Calibri"/>
          <w:b/>
          <w:bCs/>
          <w:sz w:val="22"/>
          <w:szCs w:val="22"/>
        </w:rPr>
        <w:t>Assessment: Revision needed — Stage 1 used annual spend ÷ net new logos (correct approach) but needs gross/net distinction and sanity check</w:t>
      </w:r>
    </w:p>
    <w:p w14:paraId="60A710A2" w14:textId="77777777" w:rsidR="00495D00" w:rsidRDefault="00000000">
      <w:pPr>
        <w:spacing w:after="120"/>
      </w:pPr>
      <w:r>
        <w:rPr>
          <w:rFonts w:ascii="Calibri" w:eastAsia="Calibri" w:hAnsi="Calibri" w:cs="Calibri"/>
          <w:sz w:val="22"/>
          <w:szCs w:val="22"/>
        </w:rPr>
        <w:t>The Stage 1 draft used: S&amp;M spend × allocation% / net new logos. Issues to address:</w:t>
      </w:r>
    </w:p>
    <w:p w14:paraId="043610C4" w14:textId="77777777" w:rsidR="00495D00" w:rsidRDefault="00000000">
      <w:pPr>
        <w:pStyle w:val="ListParagraph"/>
        <w:numPr>
          <w:ilvl w:val="0"/>
          <w:numId w:val="1"/>
        </w:numPr>
        <w:spacing w:after="60"/>
      </w:pPr>
      <w:r>
        <w:rPr>
          <w:rFonts w:ascii="Calibri" w:eastAsia="Calibri" w:hAnsi="Calibri" w:cs="Calibri"/>
          <w:sz w:val="22"/>
          <w:szCs w:val="22"/>
        </w:rPr>
        <w:t xml:space="preserve">Gross vs. net new customers: Veeva's net new logos are </w:t>
      </w:r>
      <w:proofErr w:type="gramStart"/>
      <w:r>
        <w:rPr>
          <w:rFonts w:ascii="Calibri" w:eastAsia="Calibri" w:hAnsi="Calibri" w:cs="Calibri"/>
          <w:sz w:val="22"/>
          <w:szCs w:val="22"/>
        </w:rPr>
        <w:t>a floor —</w:t>
      </w:r>
      <w:proofErr w:type="gramEnd"/>
      <w:r>
        <w:rPr>
          <w:rFonts w:ascii="Calibri" w:eastAsia="Calibri" w:hAnsi="Calibri" w:cs="Calibri"/>
          <w:sz w:val="22"/>
          <w:szCs w:val="22"/>
        </w:rPr>
        <w:t xml:space="preserve"> gross new logos = net new + churned logos. Since Veeva does not disclose churn, the Stage 1 draft correctly treats net new logos as the denominator but should clarify this understates CAC if there is churn.</w:t>
      </w:r>
    </w:p>
    <w:p w14:paraId="292DD09F" w14:textId="77777777" w:rsidR="00495D00" w:rsidRDefault="00000000">
      <w:pPr>
        <w:pStyle w:val="ListParagraph"/>
        <w:numPr>
          <w:ilvl w:val="0"/>
          <w:numId w:val="1"/>
        </w:numPr>
        <w:spacing w:after="60"/>
      </w:pPr>
      <w:r>
        <w:rPr>
          <w:rFonts w:ascii="Calibri" w:eastAsia="Calibri" w:hAnsi="Calibri" w:cs="Calibri"/>
          <w:sz w:val="22"/>
          <w:szCs w:val="22"/>
        </w:rPr>
        <w:t>Sanity check: Is $2.9–4.1M per customer plausible?</w:t>
      </w:r>
    </w:p>
    <w:p w14:paraId="5DA93E0C" w14:textId="77777777" w:rsidR="00495D00" w:rsidRDefault="00000000">
      <w:pPr>
        <w:spacing w:after="120"/>
      </w:pPr>
      <w:r>
        <w:rPr>
          <w:rFonts w:ascii="Calibri" w:eastAsia="Calibri" w:hAnsi="Calibri" w:cs="Calibri"/>
          <w:b/>
          <w:bCs/>
          <w:sz w:val="22"/>
          <w:szCs w:val="22"/>
        </w:rPr>
        <w:t>Revised CAC with churn sensitivity: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95D00" w14:paraId="0758A618"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40BE4DD7" w14:textId="77777777" w:rsidR="00495D00" w:rsidRDefault="00000000">
            <w:r>
              <w:rPr>
                <w:rFonts w:ascii="Calibri" w:eastAsia="Calibri" w:hAnsi="Calibri" w:cs="Calibri"/>
                <w:sz w:val="22"/>
                <w:szCs w:val="22"/>
              </w:rPr>
              <w:t>Scenario</w:t>
            </w:r>
          </w:p>
        </w:tc>
        <w:tc>
          <w:tcPr>
            <w:tcW w:w="2250" w:type="dxa"/>
            <w:shd w:val="clear" w:color="auto" w:fill="D5E8F0"/>
            <w:tcMar>
              <w:top w:w="80" w:type="dxa"/>
              <w:left w:w="60" w:type="dxa"/>
              <w:bottom w:w="80" w:type="dxa"/>
              <w:right w:w="60" w:type="dxa"/>
            </w:tcMar>
          </w:tcPr>
          <w:p w14:paraId="5FBD1821" w14:textId="77777777" w:rsidR="00495D00" w:rsidRDefault="00000000">
            <w:r>
              <w:rPr>
                <w:rFonts w:ascii="Calibri" w:eastAsia="Calibri" w:hAnsi="Calibri" w:cs="Calibri"/>
                <w:sz w:val="22"/>
                <w:szCs w:val="22"/>
              </w:rPr>
              <w:t>S&amp;M Allocation</w:t>
            </w:r>
          </w:p>
        </w:tc>
        <w:tc>
          <w:tcPr>
            <w:tcW w:w="2250" w:type="dxa"/>
            <w:shd w:val="clear" w:color="auto" w:fill="D5E8F0"/>
            <w:tcMar>
              <w:top w:w="80" w:type="dxa"/>
              <w:left w:w="60" w:type="dxa"/>
              <w:bottom w:w="80" w:type="dxa"/>
              <w:right w:w="60" w:type="dxa"/>
            </w:tcMar>
          </w:tcPr>
          <w:p w14:paraId="7453A0D2" w14:textId="77777777" w:rsidR="00495D00" w:rsidRDefault="00000000">
            <w:r>
              <w:rPr>
                <w:rFonts w:ascii="Calibri" w:eastAsia="Calibri" w:hAnsi="Calibri" w:cs="Calibri"/>
                <w:sz w:val="22"/>
                <w:szCs w:val="22"/>
              </w:rPr>
              <w:t>Gross Additions (net × 1.0x–1.2x)</w:t>
            </w:r>
          </w:p>
        </w:tc>
        <w:tc>
          <w:tcPr>
            <w:tcW w:w="2250" w:type="dxa"/>
            <w:shd w:val="clear" w:color="auto" w:fill="D5E8F0"/>
            <w:tcMar>
              <w:top w:w="80" w:type="dxa"/>
              <w:left w:w="60" w:type="dxa"/>
              <w:bottom w:w="80" w:type="dxa"/>
              <w:right w:w="60" w:type="dxa"/>
            </w:tcMar>
          </w:tcPr>
          <w:p w14:paraId="474D9BA3" w14:textId="77777777" w:rsidR="00495D00" w:rsidRDefault="00000000">
            <w:r>
              <w:rPr>
                <w:rFonts w:ascii="Calibri" w:eastAsia="Calibri" w:hAnsi="Calibri" w:cs="Calibri"/>
                <w:sz w:val="22"/>
                <w:szCs w:val="22"/>
              </w:rPr>
              <w:t>CAC per New Customer</w:t>
            </w:r>
          </w:p>
        </w:tc>
      </w:tr>
      <w:tr w:rsidR="00495D00" w14:paraId="37D77FD6" w14:textId="77777777">
        <w:tblPrEx>
          <w:tblCellMar>
            <w:top w:w="0" w:type="dxa"/>
            <w:bottom w:w="0" w:type="dxa"/>
          </w:tblCellMar>
        </w:tblPrEx>
        <w:tc>
          <w:tcPr>
            <w:tcW w:w="2250" w:type="dxa"/>
            <w:tcMar>
              <w:top w:w="80" w:type="dxa"/>
              <w:left w:w="60" w:type="dxa"/>
              <w:bottom w:w="80" w:type="dxa"/>
              <w:right w:w="60" w:type="dxa"/>
            </w:tcMar>
          </w:tcPr>
          <w:p w14:paraId="6EE88D14" w14:textId="77777777" w:rsidR="00495D00" w:rsidRDefault="00000000">
            <w:r>
              <w:rPr>
                <w:rFonts w:ascii="Calibri" w:eastAsia="Calibri" w:hAnsi="Calibri" w:cs="Calibri"/>
                <w:sz w:val="22"/>
                <w:szCs w:val="22"/>
              </w:rPr>
              <w:t>Bear — 50% allocation, 0% churn</w:t>
            </w:r>
          </w:p>
        </w:tc>
        <w:tc>
          <w:tcPr>
            <w:tcW w:w="2250" w:type="dxa"/>
            <w:tcMar>
              <w:top w:w="80" w:type="dxa"/>
              <w:left w:w="60" w:type="dxa"/>
              <w:bottom w:w="80" w:type="dxa"/>
              <w:right w:w="60" w:type="dxa"/>
            </w:tcMar>
          </w:tcPr>
          <w:p w14:paraId="6A793877" w14:textId="77777777" w:rsidR="00495D00" w:rsidRDefault="00000000">
            <w:r>
              <w:rPr>
                <w:rFonts w:ascii="Calibri" w:eastAsia="Calibri" w:hAnsi="Calibri" w:cs="Calibri"/>
                <w:sz w:val="22"/>
                <w:szCs w:val="22"/>
              </w:rPr>
              <w:t>$214M</w:t>
            </w:r>
          </w:p>
        </w:tc>
        <w:tc>
          <w:tcPr>
            <w:tcW w:w="2250" w:type="dxa"/>
            <w:tcMar>
              <w:top w:w="80" w:type="dxa"/>
              <w:left w:w="60" w:type="dxa"/>
              <w:bottom w:w="80" w:type="dxa"/>
              <w:right w:w="60" w:type="dxa"/>
            </w:tcMar>
          </w:tcPr>
          <w:p w14:paraId="47782557" w14:textId="77777777" w:rsidR="00495D00" w:rsidRDefault="00000000">
            <w:r>
              <w:rPr>
                <w:rFonts w:ascii="Calibri" w:eastAsia="Calibri" w:hAnsi="Calibri" w:cs="Calibri"/>
                <w:sz w:val="22"/>
                <w:szCs w:val="22"/>
              </w:rPr>
              <w:t>74 (=net)</w:t>
            </w:r>
          </w:p>
        </w:tc>
        <w:tc>
          <w:tcPr>
            <w:tcW w:w="2250" w:type="dxa"/>
            <w:tcMar>
              <w:top w:w="80" w:type="dxa"/>
              <w:left w:w="60" w:type="dxa"/>
              <w:bottom w:w="80" w:type="dxa"/>
              <w:right w:w="60" w:type="dxa"/>
            </w:tcMar>
          </w:tcPr>
          <w:p w14:paraId="673D5AF6" w14:textId="77777777" w:rsidR="00495D00" w:rsidRDefault="00000000">
            <w:r>
              <w:rPr>
                <w:rFonts w:ascii="Calibri" w:eastAsia="Calibri" w:hAnsi="Calibri" w:cs="Calibri"/>
                <w:sz w:val="22"/>
                <w:szCs w:val="22"/>
              </w:rPr>
              <w:t>$2.9M</w:t>
            </w:r>
          </w:p>
        </w:tc>
      </w:tr>
      <w:tr w:rsidR="00495D00" w14:paraId="20B434D2" w14:textId="77777777">
        <w:tblPrEx>
          <w:tblCellMar>
            <w:top w:w="0" w:type="dxa"/>
            <w:bottom w:w="0" w:type="dxa"/>
          </w:tblCellMar>
        </w:tblPrEx>
        <w:tc>
          <w:tcPr>
            <w:tcW w:w="2250" w:type="dxa"/>
            <w:tcMar>
              <w:top w:w="80" w:type="dxa"/>
              <w:left w:w="60" w:type="dxa"/>
              <w:bottom w:w="80" w:type="dxa"/>
              <w:right w:w="60" w:type="dxa"/>
            </w:tcMar>
          </w:tcPr>
          <w:p w14:paraId="615000DE" w14:textId="77777777" w:rsidR="00495D00" w:rsidRDefault="00000000">
            <w:r>
              <w:rPr>
                <w:rFonts w:ascii="Calibri" w:eastAsia="Calibri" w:hAnsi="Calibri" w:cs="Calibri"/>
                <w:sz w:val="22"/>
                <w:szCs w:val="22"/>
              </w:rPr>
              <w:t>Base — 60% allocation, 10% implied churn</w:t>
            </w:r>
          </w:p>
        </w:tc>
        <w:tc>
          <w:tcPr>
            <w:tcW w:w="2250" w:type="dxa"/>
            <w:tcMar>
              <w:top w:w="80" w:type="dxa"/>
              <w:left w:w="60" w:type="dxa"/>
              <w:bottom w:w="80" w:type="dxa"/>
              <w:right w:w="60" w:type="dxa"/>
            </w:tcMar>
          </w:tcPr>
          <w:p w14:paraId="553E3377" w14:textId="77777777" w:rsidR="00495D00" w:rsidRDefault="00000000">
            <w:r>
              <w:rPr>
                <w:rFonts w:ascii="Calibri" w:eastAsia="Calibri" w:hAnsi="Calibri" w:cs="Calibri"/>
                <w:sz w:val="22"/>
                <w:szCs w:val="22"/>
              </w:rPr>
              <w:t>$257M</w:t>
            </w:r>
          </w:p>
        </w:tc>
        <w:tc>
          <w:tcPr>
            <w:tcW w:w="2250" w:type="dxa"/>
            <w:tcMar>
              <w:top w:w="80" w:type="dxa"/>
              <w:left w:w="60" w:type="dxa"/>
              <w:bottom w:w="80" w:type="dxa"/>
              <w:right w:w="60" w:type="dxa"/>
            </w:tcMar>
          </w:tcPr>
          <w:p w14:paraId="4E494EDF" w14:textId="77777777" w:rsidR="00495D00" w:rsidRDefault="00000000">
            <w:r>
              <w:rPr>
                <w:rFonts w:ascii="Calibri" w:eastAsia="Calibri" w:hAnsi="Calibri" w:cs="Calibri"/>
                <w:sz w:val="22"/>
                <w:szCs w:val="22"/>
              </w:rPr>
              <w:t xml:space="preserve">74 </w:t>
            </w:r>
            <w:proofErr w:type="gramStart"/>
            <w:r>
              <w:rPr>
                <w:rFonts w:ascii="Calibri" w:eastAsia="Calibri" w:hAnsi="Calibri" w:cs="Calibri"/>
                <w:sz w:val="22"/>
                <w:szCs w:val="22"/>
              </w:rPr>
              <w:t>net</w:t>
            </w:r>
            <w:proofErr w:type="gramEnd"/>
            <w:r>
              <w:rPr>
                <w:rFonts w:ascii="Calibri" w:eastAsia="Calibri" w:hAnsi="Calibri" w:cs="Calibri"/>
                <w:sz w:val="22"/>
                <w:szCs w:val="22"/>
              </w:rPr>
              <w:t>; implied gross ~82</w:t>
            </w:r>
          </w:p>
        </w:tc>
        <w:tc>
          <w:tcPr>
            <w:tcW w:w="2250" w:type="dxa"/>
            <w:tcMar>
              <w:top w:w="80" w:type="dxa"/>
              <w:left w:w="60" w:type="dxa"/>
              <w:bottom w:w="80" w:type="dxa"/>
              <w:right w:w="60" w:type="dxa"/>
            </w:tcMar>
          </w:tcPr>
          <w:p w14:paraId="6D639767" w14:textId="77777777" w:rsidR="00495D00" w:rsidRDefault="00000000">
            <w:r>
              <w:rPr>
                <w:rFonts w:ascii="Calibri" w:eastAsia="Calibri" w:hAnsi="Calibri" w:cs="Calibri"/>
                <w:sz w:val="22"/>
                <w:szCs w:val="22"/>
              </w:rPr>
              <w:t>$3.1M</w:t>
            </w:r>
          </w:p>
        </w:tc>
      </w:tr>
      <w:tr w:rsidR="00495D00" w14:paraId="55E5C06E" w14:textId="77777777">
        <w:tblPrEx>
          <w:tblCellMar>
            <w:top w:w="0" w:type="dxa"/>
            <w:bottom w:w="0" w:type="dxa"/>
          </w:tblCellMar>
        </w:tblPrEx>
        <w:tc>
          <w:tcPr>
            <w:tcW w:w="2250" w:type="dxa"/>
            <w:tcMar>
              <w:top w:w="80" w:type="dxa"/>
              <w:left w:w="60" w:type="dxa"/>
              <w:bottom w:w="80" w:type="dxa"/>
              <w:right w:w="60" w:type="dxa"/>
            </w:tcMar>
          </w:tcPr>
          <w:p w14:paraId="3C5B0D11" w14:textId="77777777" w:rsidR="00495D00" w:rsidRDefault="00000000">
            <w:r>
              <w:rPr>
                <w:rFonts w:ascii="Calibri" w:eastAsia="Calibri" w:hAnsi="Calibri" w:cs="Calibri"/>
                <w:sz w:val="22"/>
                <w:szCs w:val="22"/>
              </w:rPr>
              <w:t>Bull — 70% allocation, 20% implied churn</w:t>
            </w:r>
          </w:p>
        </w:tc>
        <w:tc>
          <w:tcPr>
            <w:tcW w:w="2250" w:type="dxa"/>
            <w:tcMar>
              <w:top w:w="80" w:type="dxa"/>
              <w:left w:w="60" w:type="dxa"/>
              <w:bottom w:w="80" w:type="dxa"/>
              <w:right w:w="60" w:type="dxa"/>
            </w:tcMar>
          </w:tcPr>
          <w:p w14:paraId="0C112889" w14:textId="77777777" w:rsidR="00495D00" w:rsidRDefault="00000000">
            <w:r>
              <w:rPr>
                <w:rFonts w:ascii="Calibri" w:eastAsia="Calibri" w:hAnsi="Calibri" w:cs="Calibri"/>
                <w:sz w:val="22"/>
                <w:szCs w:val="22"/>
              </w:rPr>
              <w:t>$300M</w:t>
            </w:r>
          </w:p>
        </w:tc>
        <w:tc>
          <w:tcPr>
            <w:tcW w:w="2250" w:type="dxa"/>
            <w:tcMar>
              <w:top w:w="80" w:type="dxa"/>
              <w:left w:w="60" w:type="dxa"/>
              <w:bottom w:w="80" w:type="dxa"/>
              <w:right w:w="60" w:type="dxa"/>
            </w:tcMar>
          </w:tcPr>
          <w:p w14:paraId="094CBDB4" w14:textId="77777777" w:rsidR="00495D00" w:rsidRDefault="00000000">
            <w:r>
              <w:rPr>
                <w:rFonts w:ascii="Calibri" w:eastAsia="Calibri" w:hAnsi="Calibri" w:cs="Calibri"/>
                <w:sz w:val="22"/>
                <w:szCs w:val="22"/>
              </w:rPr>
              <w:t xml:space="preserve">74 </w:t>
            </w:r>
            <w:proofErr w:type="gramStart"/>
            <w:r>
              <w:rPr>
                <w:rFonts w:ascii="Calibri" w:eastAsia="Calibri" w:hAnsi="Calibri" w:cs="Calibri"/>
                <w:sz w:val="22"/>
                <w:szCs w:val="22"/>
              </w:rPr>
              <w:t>net</w:t>
            </w:r>
            <w:proofErr w:type="gramEnd"/>
            <w:r>
              <w:rPr>
                <w:rFonts w:ascii="Calibri" w:eastAsia="Calibri" w:hAnsi="Calibri" w:cs="Calibri"/>
                <w:sz w:val="22"/>
                <w:szCs w:val="22"/>
              </w:rPr>
              <w:t>; implied gross ~93</w:t>
            </w:r>
          </w:p>
        </w:tc>
        <w:tc>
          <w:tcPr>
            <w:tcW w:w="2250" w:type="dxa"/>
            <w:tcMar>
              <w:top w:w="80" w:type="dxa"/>
              <w:left w:w="60" w:type="dxa"/>
              <w:bottom w:w="80" w:type="dxa"/>
              <w:right w:w="60" w:type="dxa"/>
            </w:tcMar>
          </w:tcPr>
          <w:p w14:paraId="60166321" w14:textId="77777777" w:rsidR="00495D00" w:rsidRDefault="00000000">
            <w:r>
              <w:rPr>
                <w:rFonts w:ascii="Calibri" w:eastAsia="Calibri" w:hAnsi="Calibri" w:cs="Calibri"/>
                <w:sz w:val="22"/>
                <w:szCs w:val="22"/>
              </w:rPr>
              <w:t>$3.2M</w:t>
            </w:r>
          </w:p>
        </w:tc>
      </w:tr>
    </w:tbl>
    <w:p w14:paraId="6A1414D3" w14:textId="77777777" w:rsidR="00495D00" w:rsidRDefault="00495D00">
      <w:pPr>
        <w:spacing w:after="120"/>
      </w:pPr>
    </w:p>
    <w:p w14:paraId="1F6FCCD4" w14:textId="77777777" w:rsidR="00495D00" w:rsidRDefault="00000000">
      <w:pPr>
        <w:spacing w:after="120"/>
      </w:pPr>
      <w:r>
        <w:rPr>
          <w:rFonts w:ascii="Calibri" w:eastAsia="Calibri" w:hAnsi="Calibri" w:cs="Calibri"/>
          <w:i/>
          <w:iCs/>
          <w:sz w:val="22"/>
          <w:szCs w:val="22"/>
        </w:rPr>
        <w:t>Note: Even with 20% implied gross churn, CAC remains in the $3.0–3.5M range because the gross addition adjustment is modest at current acquisition rates. This is internally consistent.</w:t>
      </w:r>
    </w:p>
    <w:p w14:paraId="1F11A341" w14:textId="77777777" w:rsidR="00495D00" w:rsidRDefault="00000000">
      <w:pPr>
        <w:spacing w:after="120"/>
      </w:pPr>
      <w:r>
        <w:rPr>
          <w:rFonts w:ascii="Calibri" w:eastAsia="Calibri" w:hAnsi="Calibri" w:cs="Calibri"/>
          <w:b/>
          <w:bCs/>
          <w:sz w:val="22"/>
          <w:szCs w:val="22"/>
        </w:rPr>
        <w:t>Sanity check:</w:t>
      </w:r>
      <w:r>
        <w:rPr>
          <w:rFonts w:ascii="Calibri" w:eastAsia="Calibri" w:hAnsi="Calibri" w:cs="Calibri"/>
          <w:sz w:val="22"/>
          <w:szCs w:val="22"/>
        </w:rPr>
        <w:t xml:space="preserve"> $3.1M CAC per customer at $2.06M average annual revenue implies a payback period of ~1.5 years at 100% gross margin — or ~2.1 years at 68% blended margin. For enterprise software with multi-year contracts and &lt;5% logo churn, this is highly attractive. The CAC figure is plausible. Most enterprise SaaS businesses with similar ARPU (&gt;$1M) and similar switching costs would show similar or higher CAC.</w:t>
      </w:r>
    </w:p>
    <w:p w14:paraId="02B0BDF9" w14:textId="77777777" w:rsidR="00495D00" w:rsidRDefault="00000000">
      <w:pPr>
        <w:spacing w:after="120"/>
      </w:pPr>
      <w:r>
        <w:rPr>
          <w:rFonts w:ascii="Calibri" w:eastAsia="Calibri" w:hAnsi="Calibri" w:cs="Calibri"/>
          <w:b/>
          <w:bCs/>
          <w:sz w:val="22"/>
          <w:szCs w:val="22"/>
        </w:rPr>
        <w:t>No major revision needed to Stage 1 Section 5 — the methodology is sound. Gap 2 adds the churn-sensitivity extension above.</w:t>
      </w:r>
    </w:p>
    <w:p w14:paraId="5174A643" w14:textId="77777777" w:rsidR="00495D00" w:rsidRDefault="00495D00">
      <w:pPr>
        <w:spacing w:after="120"/>
      </w:pPr>
    </w:p>
    <w:p w14:paraId="031B4A03" w14:textId="77777777" w:rsidR="00495D00" w:rsidRDefault="00000000">
      <w:pPr>
        <w:pStyle w:val="Heading3"/>
        <w:spacing w:before="280" w:after="180" w:line="320" w:lineRule="auto"/>
      </w:pPr>
      <w:bookmarkStart w:id="28" w:name="_Toc227584535"/>
      <w:r>
        <w:rPr>
          <w:rFonts w:ascii="Calibri" w:eastAsia="Calibri" w:hAnsi="Calibri" w:cs="Calibri"/>
          <w:b/>
          <w:bCs/>
          <w:color w:val="006D6D"/>
        </w:rPr>
        <w:t>Stage 2 Audit — Gap 3 Revision</w:t>
      </w:r>
      <w:bookmarkEnd w:id="28"/>
    </w:p>
    <w:p w14:paraId="48F30E43" w14:textId="77777777" w:rsidR="00495D00" w:rsidRDefault="00495D00">
      <w:pPr>
        <w:spacing w:after="120"/>
      </w:pPr>
    </w:p>
    <w:p w14:paraId="2F76EA86" w14:textId="77777777" w:rsidR="00495D00" w:rsidRDefault="00000000">
      <w:pPr>
        <w:spacing w:after="120"/>
      </w:pPr>
      <w:r>
        <w:rPr>
          <w:rFonts w:ascii="Calibri" w:eastAsia="Calibri" w:hAnsi="Calibri" w:cs="Calibri"/>
          <w:b/>
          <w:bCs/>
          <w:sz w:val="22"/>
          <w:szCs w:val="22"/>
        </w:rPr>
        <w:t>Assessment: Revision needed — Stage 1 showed range but not the required 3×3 matrix</w:t>
      </w:r>
    </w:p>
    <w:p w14:paraId="000FDA6B" w14:textId="77777777" w:rsidR="00495D00" w:rsidRDefault="00000000">
      <w:pPr>
        <w:spacing w:after="120"/>
      </w:pPr>
      <w:r>
        <w:rPr>
          <w:rFonts w:ascii="Calibri" w:eastAsia="Calibri" w:hAnsi="Calibri" w:cs="Calibri"/>
          <w:b/>
          <w:bCs/>
          <w:sz w:val="22"/>
          <w:szCs w:val="22"/>
        </w:rPr>
        <w:t>Revised LTV/CAC Sensitivity Matrix:</w:t>
      </w:r>
    </w:p>
    <w:p w14:paraId="7B3AF623" w14:textId="77777777" w:rsidR="00495D00" w:rsidRDefault="00000000">
      <w:pPr>
        <w:spacing w:after="120"/>
      </w:pPr>
      <w:r>
        <w:rPr>
          <w:rFonts w:ascii="Calibri" w:eastAsia="Calibri" w:hAnsi="Calibri" w:cs="Calibri"/>
          <w:sz w:val="22"/>
          <w:szCs w:val="22"/>
        </w:rPr>
        <w:t>LTV formula: (Annual Gross Profit per Customer) / (Discount Rate + Churn Rate)</w:t>
      </w:r>
    </w:p>
    <w:p w14:paraId="2001908F" w14:textId="77777777" w:rsidR="00495D00" w:rsidRDefault="00000000">
      <w:pPr>
        <w:spacing w:after="120"/>
      </w:pPr>
      <w:r>
        <w:rPr>
          <w:rFonts w:ascii="Calibri" w:eastAsia="Calibri" w:hAnsi="Calibri" w:cs="Calibri"/>
          <w:sz w:val="22"/>
          <w:szCs w:val="22"/>
        </w:rPr>
        <w:t>Annual Gross Profit per Customer = Annual Revenue per Customer × Blended Gross Margin</w:t>
      </w:r>
    </w:p>
    <w:p w14:paraId="7713782A" w14:textId="77777777" w:rsidR="00495D00" w:rsidRDefault="00000000">
      <w:pPr>
        <w:spacing w:after="120"/>
      </w:pPr>
      <w:r>
        <w:rPr>
          <w:rFonts w:ascii="Calibri" w:eastAsia="Calibri" w:hAnsi="Calibri" w:cs="Calibri"/>
          <w:sz w:val="22"/>
          <w:szCs w:val="22"/>
        </w:rPr>
        <w:t xml:space="preserve">Using FY2026 data: Revenue per Customer = $3,195M / 1,552 = $2.056M </w:t>
      </w:r>
      <w:r>
        <w:rPr>
          <w:rFonts w:ascii="Calibri" w:eastAsia="Calibri" w:hAnsi="Calibri" w:cs="Calibri"/>
          <w:color w:val="2E75B6"/>
          <w:sz w:val="22"/>
          <w:szCs w:val="22"/>
        </w:rPr>
        <w:t>[Q][OF]</w:t>
      </w:r>
    </w:p>
    <w:p w14:paraId="40F5E8A1" w14:textId="77777777" w:rsidR="00495D00" w:rsidRDefault="00000000">
      <w:pPr>
        <w:spacing w:after="120"/>
      </w:pPr>
      <w:r>
        <w:rPr>
          <w:rFonts w:ascii="Calibri" w:eastAsia="Calibri" w:hAnsi="Calibri" w:cs="Calibri"/>
          <w:sz w:val="22"/>
          <w:szCs w:val="22"/>
        </w:rPr>
        <w:t xml:space="preserve">Gross Margin: 75.5% blended (actual from filings) </w:t>
      </w:r>
      <w:r>
        <w:rPr>
          <w:rFonts w:ascii="Calibri" w:eastAsia="Calibri" w:hAnsi="Calibri" w:cs="Calibri"/>
          <w:color w:val="2E75B6"/>
          <w:sz w:val="22"/>
          <w:szCs w:val="22"/>
        </w:rPr>
        <w:t>[Q]</w:t>
      </w:r>
      <w:r>
        <w:rPr>
          <w:rFonts w:ascii="Calibri" w:eastAsia="Calibri" w:hAnsi="Calibri" w:cs="Calibri"/>
          <w:sz w:val="22"/>
          <w:szCs w:val="22"/>
        </w:rPr>
        <w:t>; but subscription GM = 86.5% and services GM ~18%</w:t>
      </w:r>
    </w:p>
    <w:p w14:paraId="34EA4E9E" w14:textId="77777777" w:rsidR="00495D00" w:rsidRDefault="00000000">
      <w:pPr>
        <w:spacing w:after="120"/>
      </w:pPr>
      <w:r>
        <w:rPr>
          <w:rFonts w:ascii="Calibri" w:eastAsia="Calibri" w:hAnsi="Calibri" w:cs="Calibri"/>
          <w:b/>
          <w:bCs/>
          <w:sz w:val="22"/>
          <w:szCs w:val="22"/>
        </w:rPr>
        <w:t>Using 75.5% blended GM as conservative base; 82% as "subscription-only new customer" scenario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6"/>
        <w:gridCol w:w="2210"/>
        <w:gridCol w:w="2210"/>
        <w:gridCol w:w="2214"/>
      </w:tblGrid>
      <w:tr w:rsidR="00495D00" w14:paraId="27CE39CB" w14:textId="77777777">
        <w:tblPrEx>
          <w:tblCellMar>
            <w:top w:w="0" w:type="dxa"/>
            <w:bottom w:w="0" w:type="dxa"/>
          </w:tblCellMar>
        </w:tblPrEx>
        <w:trPr>
          <w:gridAfter w:val="1"/>
          <w:wAfter w:w="100" w:type="dxa"/>
        </w:trPr>
        <w:tc>
          <w:tcPr>
            <w:tcW w:w="3000" w:type="dxa"/>
            <w:shd w:val="clear" w:color="auto" w:fill="D5E8F0"/>
            <w:tcMar>
              <w:top w:w="80" w:type="dxa"/>
              <w:left w:w="60" w:type="dxa"/>
              <w:bottom w:w="80" w:type="dxa"/>
              <w:right w:w="60" w:type="dxa"/>
            </w:tcMar>
          </w:tcPr>
          <w:p w14:paraId="1BD6CCFB" w14:textId="77777777" w:rsidR="00495D00" w:rsidRDefault="00000000">
            <w:r>
              <w:rPr>
                <w:rFonts w:ascii="Calibri" w:eastAsia="Calibri" w:hAnsi="Calibri" w:cs="Calibri"/>
                <w:b/>
                <w:bCs/>
                <w:sz w:val="22"/>
                <w:szCs w:val="22"/>
              </w:rPr>
              <w:lastRenderedPageBreak/>
              <w:t>CAC Low: $2.9M</w:t>
            </w:r>
          </w:p>
        </w:tc>
        <w:tc>
          <w:tcPr>
            <w:tcW w:w="3000" w:type="dxa"/>
            <w:shd w:val="clear" w:color="auto" w:fill="D5E8F0"/>
            <w:tcMar>
              <w:top w:w="80" w:type="dxa"/>
              <w:left w:w="60" w:type="dxa"/>
              <w:bottom w:w="80" w:type="dxa"/>
              <w:right w:w="60" w:type="dxa"/>
            </w:tcMar>
          </w:tcPr>
          <w:p w14:paraId="1A827AE6" w14:textId="77777777" w:rsidR="00495D00" w:rsidRDefault="00000000">
            <w:r>
              <w:rPr>
                <w:rFonts w:ascii="Calibri" w:eastAsia="Calibri" w:hAnsi="Calibri" w:cs="Calibri"/>
                <w:b/>
                <w:bCs/>
                <w:sz w:val="22"/>
                <w:szCs w:val="22"/>
              </w:rPr>
              <w:t>CAC Mid: $3.5M</w:t>
            </w:r>
          </w:p>
        </w:tc>
        <w:tc>
          <w:tcPr>
            <w:tcW w:w="3000" w:type="dxa"/>
            <w:shd w:val="clear" w:color="auto" w:fill="D5E8F0"/>
            <w:tcMar>
              <w:top w:w="80" w:type="dxa"/>
              <w:left w:w="60" w:type="dxa"/>
              <w:bottom w:w="80" w:type="dxa"/>
              <w:right w:w="60" w:type="dxa"/>
            </w:tcMar>
          </w:tcPr>
          <w:p w14:paraId="1AB1887F" w14:textId="77777777" w:rsidR="00495D00" w:rsidRDefault="00000000">
            <w:r>
              <w:rPr>
                <w:rFonts w:ascii="Calibri" w:eastAsia="Calibri" w:hAnsi="Calibri" w:cs="Calibri"/>
                <w:b/>
                <w:bCs/>
                <w:sz w:val="22"/>
                <w:szCs w:val="22"/>
              </w:rPr>
              <w:t>CAC High: $4.1M</w:t>
            </w:r>
          </w:p>
        </w:tc>
      </w:tr>
      <w:tr w:rsidR="00495D00" w14:paraId="614D95A8" w14:textId="77777777">
        <w:tblPrEx>
          <w:tblCellMar>
            <w:top w:w="0" w:type="dxa"/>
            <w:bottom w:w="0" w:type="dxa"/>
          </w:tblCellMar>
        </w:tblPrEx>
        <w:tc>
          <w:tcPr>
            <w:tcW w:w="3000" w:type="dxa"/>
            <w:tcMar>
              <w:top w:w="80" w:type="dxa"/>
              <w:left w:w="60" w:type="dxa"/>
              <w:bottom w:w="80" w:type="dxa"/>
              <w:right w:w="60" w:type="dxa"/>
            </w:tcMar>
          </w:tcPr>
          <w:p w14:paraId="2D8BE96E" w14:textId="77777777" w:rsidR="00495D00" w:rsidRDefault="00000000">
            <w:r>
              <w:rPr>
                <w:rFonts w:ascii="Calibri" w:eastAsia="Calibri" w:hAnsi="Calibri" w:cs="Calibri"/>
                <w:b/>
                <w:bCs/>
                <w:sz w:val="22"/>
                <w:szCs w:val="22"/>
              </w:rPr>
              <w:t>GM 65% (stress), 15% discount, 3% churn</w:t>
            </w:r>
          </w:p>
        </w:tc>
        <w:tc>
          <w:tcPr>
            <w:tcW w:w="3000" w:type="dxa"/>
            <w:tcMar>
              <w:top w:w="80" w:type="dxa"/>
              <w:left w:w="60" w:type="dxa"/>
              <w:bottom w:w="80" w:type="dxa"/>
              <w:right w:w="60" w:type="dxa"/>
            </w:tcMar>
          </w:tcPr>
          <w:p w14:paraId="6B86DBC7" w14:textId="77777777" w:rsidR="00495D00" w:rsidRDefault="00000000">
            <w:r>
              <w:rPr>
                <w:rFonts w:ascii="Calibri" w:eastAsia="Calibri" w:hAnsi="Calibri" w:cs="Calibri"/>
                <w:sz w:val="22"/>
                <w:szCs w:val="22"/>
              </w:rPr>
              <w:t xml:space="preserve">LTV $7.3M → LTV/CAC </w:t>
            </w:r>
            <w:r>
              <w:rPr>
                <w:rFonts w:ascii="Calibri" w:eastAsia="Calibri" w:hAnsi="Calibri" w:cs="Calibri"/>
                <w:b/>
                <w:bCs/>
                <w:sz w:val="22"/>
                <w:szCs w:val="22"/>
              </w:rPr>
              <w:t>2.5x</w:t>
            </w:r>
            <w:r>
              <w:rPr>
                <w:rFonts w:ascii="Calibri" w:eastAsia="Calibri" w:hAnsi="Calibri" w:cs="Calibri"/>
                <w:sz w:val="22"/>
                <w:szCs w:val="22"/>
              </w:rPr>
              <w:t xml:space="preserve"> ✓</w:t>
            </w:r>
          </w:p>
        </w:tc>
        <w:tc>
          <w:tcPr>
            <w:tcW w:w="3000" w:type="dxa"/>
            <w:tcMar>
              <w:top w:w="80" w:type="dxa"/>
              <w:left w:w="60" w:type="dxa"/>
              <w:bottom w:w="80" w:type="dxa"/>
              <w:right w:w="60" w:type="dxa"/>
            </w:tcMar>
          </w:tcPr>
          <w:p w14:paraId="2FAA51B0" w14:textId="77777777" w:rsidR="00495D00" w:rsidRDefault="00000000">
            <w:r>
              <w:rPr>
                <w:rFonts w:ascii="Calibri" w:eastAsia="Calibri" w:hAnsi="Calibri" w:cs="Calibri"/>
                <w:sz w:val="22"/>
                <w:szCs w:val="22"/>
              </w:rPr>
              <w:t xml:space="preserve">LTV/CAC </w:t>
            </w:r>
            <w:r>
              <w:rPr>
                <w:rFonts w:ascii="Calibri" w:eastAsia="Calibri" w:hAnsi="Calibri" w:cs="Calibri"/>
                <w:b/>
                <w:bCs/>
                <w:sz w:val="22"/>
                <w:szCs w:val="22"/>
              </w:rPr>
              <w:t>2.1x</w:t>
            </w:r>
            <w:r>
              <w:rPr>
                <w:rFonts w:ascii="Calibri" w:eastAsia="Calibri" w:hAnsi="Calibri" w:cs="Calibri"/>
                <w:sz w:val="22"/>
                <w:szCs w:val="22"/>
              </w:rPr>
              <w:t xml:space="preserve"> ✓</w:t>
            </w:r>
          </w:p>
        </w:tc>
        <w:tc>
          <w:tcPr>
            <w:tcW w:w="3000" w:type="dxa"/>
            <w:tcMar>
              <w:top w:w="80" w:type="dxa"/>
              <w:left w:w="60" w:type="dxa"/>
              <w:bottom w:w="80" w:type="dxa"/>
              <w:right w:w="60" w:type="dxa"/>
            </w:tcMar>
          </w:tcPr>
          <w:p w14:paraId="340C9219" w14:textId="77777777" w:rsidR="00495D00" w:rsidRDefault="00000000">
            <w:r>
              <w:rPr>
                <w:rFonts w:ascii="Calibri" w:eastAsia="Calibri" w:hAnsi="Calibri" w:cs="Calibri"/>
                <w:sz w:val="22"/>
                <w:szCs w:val="22"/>
              </w:rPr>
              <w:t xml:space="preserve">LTV/CAC </w:t>
            </w:r>
            <w:r>
              <w:rPr>
                <w:rFonts w:ascii="Calibri" w:eastAsia="Calibri" w:hAnsi="Calibri" w:cs="Calibri"/>
                <w:b/>
                <w:bCs/>
                <w:sz w:val="22"/>
                <w:szCs w:val="22"/>
              </w:rPr>
              <w:t>1.8x</w:t>
            </w:r>
            <w:r>
              <w:rPr>
                <w:rFonts w:ascii="Calibri" w:eastAsia="Calibri" w:hAnsi="Calibri" w:cs="Calibri"/>
                <w:sz w:val="22"/>
                <w:szCs w:val="22"/>
              </w:rPr>
              <w:t xml:space="preserve"> marginal</w:t>
            </w:r>
          </w:p>
        </w:tc>
      </w:tr>
      <w:tr w:rsidR="00495D00" w14:paraId="0F97B6FF" w14:textId="77777777">
        <w:tblPrEx>
          <w:tblCellMar>
            <w:top w:w="0" w:type="dxa"/>
            <w:bottom w:w="0" w:type="dxa"/>
          </w:tblCellMar>
        </w:tblPrEx>
        <w:tc>
          <w:tcPr>
            <w:tcW w:w="3000" w:type="dxa"/>
            <w:tcMar>
              <w:top w:w="80" w:type="dxa"/>
              <w:left w:w="60" w:type="dxa"/>
              <w:bottom w:w="80" w:type="dxa"/>
              <w:right w:w="60" w:type="dxa"/>
            </w:tcMar>
          </w:tcPr>
          <w:p w14:paraId="7873404B" w14:textId="77777777" w:rsidR="00495D00" w:rsidRDefault="00000000">
            <w:r>
              <w:rPr>
                <w:rFonts w:ascii="Calibri" w:eastAsia="Calibri" w:hAnsi="Calibri" w:cs="Calibri"/>
                <w:b/>
                <w:bCs/>
                <w:sz w:val="22"/>
                <w:szCs w:val="22"/>
              </w:rPr>
              <w:t>GM 75.5% (actual blended), 15% discount, 2% churn</w:t>
            </w:r>
          </w:p>
        </w:tc>
        <w:tc>
          <w:tcPr>
            <w:tcW w:w="3000" w:type="dxa"/>
            <w:tcMar>
              <w:top w:w="80" w:type="dxa"/>
              <w:left w:w="60" w:type="dxa"/>
              <w:bottom w:w="80" w:type="dxa"/>
              <w:right w:w="60" w:type="dxa"/>
            </w:tcMar>
          </w:tcPr>
          <w:p w14:paraId="78767D85" w14:textId="77777777" w:rsidR="00495D00" w:rsidRDefault="00000000">
            <w:r>
              <w:rPr>
                <w:rFonts w:ascii="Calibri" w:eastAsia="Calibri" w:hAnsi="Calibri" w:cs="Calibri"/>
                <w:sz w:val="22"/>
                <w:szCs w:val="22"/>
              </w:rPr>
              <w:t xml:space="preserve">LTV $9.1M → LTV/CAC </w:t>
            </w:r>
            <w:r>
              <w:rPr>
                <w:rFonts w:ascii="Calibri" w:eastAsia="Calibri" w:hAnsi="Calibri" w:cs="Calibri"/>
                <w:b/>
                <w:bCs/>
                <w:sz w:val="22"/>
                <w:szCs w:val="22"/>
              </w:rPr>
              <w:t>3.1x</w:t>
            </w:r>
            <w:r>
              <w:rPr>
                <w:rFonts w:ascii="Calibri" w:eastAsia="Calibri" w:hAnsi="Calibri" w:cs="Calibri"/>
                <w:sz w:val="22"/>
                <w:szCs w:val="22"/>
              </w:rPr>
              <w:t xml:space="preserve"> ✓</w:t>
            </w:r>
          </w:p>
        </w:tc>
        <w:tc>
          <w:tcPr>
            <w:tcW w:w="3000" w:type="dxa"/>
            <w:tcMar>
              <w:top w:w="80" w:type="dxa"/>
              <w:left w:w="60" w:type="dxa"/>
              <w:bottom w:w="80" w:type="dxa"/>
              <w:right w:w="60" w:type="dxa"/>
            </w:tcMar>
          </w:tcPr>
          <w:p w14:paraId="74BA5651" w14:textId="77777777" w:rsidR="00495D00" w:rsidRDefault="00000000">
            <w:r>
              <w:rPr>
                <w:rFonts w:ascii="Calibri" w:eastAsia="Calibri" w:hAnsi="Calibri" w:cs="Calibri"/>
                <w:sz w:val="22"/>
                <w:szCs w:val="22"/>
              </w:rPr>
              <w:t xml:space="preserve">LTV/CAC </w:t>
            </w:r>
            <w:r>
              <w:rPr>
                <w:rFonts w:ascii="Calibri" w:eastAsia="Calibri" w:hAnsi="Calibri" w:cs="Calibri"/>
                <w:b/>
                <w:bCs/>
                <w:sz w:val="22"/>
                <w:szCs w:val="22"/>
              </w:rPr>
              <w:t>2.6x</w:t>
            </w:r>
            <w:r>
              <w:rPr>
                <w:rFonts w:ascii="Calibri" w:eastAsia="Calibri" w:hAnsi="Calibri" w:cs="Calibri"/>
                <w:sz w:val="22"/>
                <w:szCs w:val="22"/>
              </w:rPr>
              <w:t xml:space="preserve"> ✓</w:t>
            </w:r>
          </w:p>
        </w:tc>
        <w:tc>
          <w:tcPr>
            <w:tcW w:w="3000" w:type="dxa"/>
            <w:tcMar>
              <w:top w:w="80" w:type="dxa"/>
              <w:left w:w="60" w:type="dxa"/>
              <w:bottom w:w="80" w:type="dxa"/>
              <w:right w:w="60" w:type="dxa"/>
            </w:tcMar>
          </w:tcPr>
          <w:p w14:paraId="2B8E5D22" w14:textId="77777777" w:rsidR="00495D00" w:rsidRDefault="00000000">
            <w:r>
              <w:rPr>
                <w:rFonts w:ascii="Calibri" w:eastAsia="Calibri" w:hAnsi="Calibri" w:cs="Calibri"/>
                <w:sz w:val="22"/>
                <w:szCs w:val="22"/>
              </w:rPr>
              <w:t xml:space="preserve">LTV/CAC </w:t>
            </w:r>
            <w:r>
              <w:rPr>
                <w:rFonts w:ascii="Calibri" w:eastAsia="Calibri" w:hAnsi="Calibri" w:cs="Calibri"/>
                <w:b/>
                <w:bCs/>
                <w:sz w:val="22"/>
                <w:szCs w:val="22"/>
              </w:rPr>
              <w:t>2.2x</w:t>
            </w:r>
            <w:r>
              <w:rPr>
                <w:rFonts w:ascii="Calibri" w:eastAsia="Calibri" w:hAnsi="Calibri" w:cs="Calibri"/>
                <w:sz w:val="22"/>
                <w:szCs w:val="22"/>
              </w:rPr>
              <w:t xml:space="preserve"> ✓</w:t>
            </w:r>
          </w:p>
        </w:tc>
      </w:tr>
      <w:tr w:rsidR="00495D00" w14:paraId="103B9A9C" w14:textId="77777777">
        <w:tblPrEx>
          <w:tblCellMar>
            <w:top w:w="0" w:type="dxa"/>
            <w:bottom w:w="0" w:type="dxa"/>
          </w:tblCellMar>
        </w:tblPrEx>
        <w:tc>
          <w:tcPr>
            <w:tcW w:w="3000" w:type="dxa"/>
            <w:tcMar>
              <w:top w:w="80" w:type="dxa"/>
              <w:left w:w="60" w:type="dxa"/>
              <w:bottom w:w="80" w:type="dxa"/>
              <w:right w:w="60" w:type="dxa"/>
            </w:tcMar>
          </w:tcPr>
          <w:p w14:paraId="4A541FB7" w14:textId="77777777" w:rsidR="00495D00" w:rsidRDefault="00000000">
            <w:r>
              <w:rPr>
                <w:rFonts w:ascii="Calibri" w:eastAsia="Calibri" w:hAnsi="Calibri" w:cs="Calibri"/>
                <w:b/>
                <w:bCs/>
                <w:sz w:val="22"/>
                <w:szCs w:val="22"/>
              </w:rPr>
              <w:t>GM 82% (subscription GM), 12% discount, 1% churn</w:t>
            </w:r>
          </w:p>
        </w:tc>
        <w:tc>
          <w:tcPr>
            <w:tcW w:w="3000" w:type="dxa"/>
            <w:tcMar>
              <w:top w:w="80" w:type="dxa"/>
              <w:left w:w="60" w:type="dxa"/>
              <w:bottom w:w="80" w:type="dxa"/>
              <w:right w:w="60" w:type="dxa"/>
            </w:tcMar>
          </w:tcPr>
          <w:p w14:paraId="18518979" w14:textId="77777777" w:rsidR="00495D00" w:rsidRDefault="00000000">
            <w:r>
              <w:rPr>
                <w:rFonts w:ascii="Calibri" w:eastAsia="Calibri" w:hAnsi="Calibri" w:cs="Calibri"/>
                <w:sz w:val="22"/>
                <w:szCs w:val="22"/>
              </w:rPr>
              <w:t xml:space="preserve">LTV $12.7M → LTV/CAC </w:t>
            </w:r>
            <w:r>
              <w:rPr>
                <w:rFonts w:ascii="Calibri" w:eastAsia="Calibri" w:hAnsi="Calibri" w:cs="Calibri"/>
                <w:b/>
                <w:bCs/>
                <w:sz w:val="22"/>
                <w:szCs w:val="22"/>
              </w:rPr>
              <w:t>4.4x</w:t>
            </w:r>
            <w:r>
              <w:rPr>
                <w:rFonts w:ascii="Calibri" w:eastAsia="Calibri" w:hAnsi="Calibri" w:cs="Calibri"/>
                <w:sz w:val="22"/>
                <w:szCs w:val="22"/>
              </w:rPr>
              <w:t xml:space="preserve"> ✓</w:t>
            </w:r>
          </w:p>
        </w:tc>
        <w:tc>
          <w:tcPr>
            <w:tcW w:w="3000" w:type="dxa"/>
            <w:tcMar>
              <w:top w:w="80" w:type="dxa"/>
              <w:left w:w="60" w:type="dxa"/>
              <w:bottom w:w="80" w:type="dxa"/>
              <w:right w:w="60" w:type="dxa"/>
            </w:tcMar>
          </w:tcPr>
          <w:p w14:paraId="0B13A035" w14:textId="77777777" w:rsidR="00495D00" w:rsidRDefault="00000000">
            <w:r>
              <w:rPr>
                <w:rFonts w:ascii="Calibri" w:eastAsia="Calibri" w:hAnsi="Calibri" w:cs="Calibri"/>
                <w:sz w:val="22"/>
                <w:szCs w:val="22"/>
              </w:rPr>
              <w:t xml:space="preserve">LTV/CAC </w:t>
            </w:r>
            <w:r>
              <w:rPr>
                <w:rFonts w:ascii="Calibri" w:eastAsia="Calibri" w:hAnsi="Calibri" w:cs="Calibri"/>
                <w:b/>
                <w:bCs/>
                <w:sz w:val="22"/>
                <w:szCs w:val="22"/>
              </w:rPr>
              <w:t>3.6x</w:t>
            </w:r>
            <w:r>
              <w:rPr>
                <w:rFonts w:ascii="Calibri" w:eastAsia="Calibri" w:hAnsi="Calibri" w:cs="Calibri"/>
                <w:sz w:val="22"/>
                <w:szCs w:val="22"/>
              </w:rPr>
              <w:t xml:space="preserve"> ✓</w:t>
            </w:r>
          </w:p>
        </w:tc>
        <w:tc>
          <w:tcPr>
            <w:tcW w:w="3000" w:type="dxa"/>
            <w:tcMar>
              <w:top w:w="80" w:type="dxa"/>
              <w:left w:w="60" w:type="dxa"/>
              <w:bottom w:w="80" w:type="dxa"/>
              <w:right w:w="60" w:type="dxa"/>
            </w:tcMar>
          </w:tcPr>
          <w:p w14:paraId="0AF5BC0B" w14:textId="77777777" w:rsidR="00495D00" w:rsidRDefault="00000000">
            <w:r>
              <w:rPr>
                <w:rFonts w:ascii="Calibri" w:eastAsia="Calibri" w:hAnsi="Calibri" w:cs="Calibri"/>
                <w:sz w:val="22"/>
                <w:szCs w:val="22"/>
              </w:rPr>
              <w:t xml:space="preserve">LTV/CAC </w:t>
            </w:r>
            <w:r>
              <w:rPr>
                <w:rFonts w:ascii="Calibri" w:eastAsia="Calibri" w:hAnsi="Calibri" w:cs="Calibri"/>
                <w:b/>
                <w:bCs/>
                <w:sz w:val="22"/>
                <w:szCs w:val="22"/>
              </w:rPr>
              <w:t>3.1x</w:t>
            </w:r>
            <w:r>
              <w:rPr>
                <w:rFonts w:ascii="Calibri" w:eastAsia="Calibri" w:hAnsi="Calibri" w:cs="Calibri"/>
                <w:sz w:val="22"/>
                <w:szCs w:val="22"/>
              </w:rPr>
              <w:t xml:space="preserve"> ✓</w:t>
            </w:r>
          </w:p>
        </w:tc>
      </w:tr>
    </w:tbl>
    <w:p w14:paraId="59A71761" w14:textId="77777777" w:rsidR="00495D00" w:rsidRDefault="00495D00">
      <w:pPr>
        <w:spacing w:after="120"/>
      </w:pPr>
    </w:p>
    <w:p w14:paraId="7A38D3BA" w14:textId="77777777" w:rsidR="00495D00" w:rsidRDefault="00000000">
      <w:pPr>
        <w:spacing w:after="120"/>
      </w:pPr>
      <w:r>
        <w:rPr>
          <w:rFonts w:ascii="Calibri" w:eastAsia="Calibri" w:hAnsi="Calibri" w:cs="Calibri"/>
          <w:i/>
          <w:iCs/>
          <w:sz w:val="22"/>
          <w:szCs w:val="22"/>
        </w:rPr>
        <w:t>LTV = (Revenue per Customer × GM) / (Discount Rate + Churn Rate)</w:t>
      </w:r>
    </w:p>
    <w:p w14:paraId="711F918F" w14:textId="77777777" w:rsidR="00495D00" w:rsidRDefault="00000000">
      <w:pPr>
        <w:spacing w:after="120"/>
      </w:pPr>
      <w:r>
        <w:rPr>
          <w:rFonts w:ascii="Calibri" w:eastAsia="Calibri" w:hAnsi="Calibri" w:cs="Calibri"/>
          <w:sz w:val="22"/>
          <w:szCs w:val="22"/>
        </w:rPr>
        <w:t xml:space="preserve">*All calculations derived from sourced figures </w:t>
      </w:r>
      <w:r>
        <w:rPr>
          <w:rFonts w:ascii="Calibri" w:eastAsia="Calibri" w:hAnsi="Calibri" w:cs="Calibri"/>
          <w:color w:val="2E75B6"/>
          <w:sz w:val="22"/>
          <w:szCs w:val="22"/>
        </w:rPr>
        <w:t>[Q][OF]</w:t>
      </w:r>
      <w:r>
        <w:rPr>
          <w:rFonts w:ascii="Calibri" w:eastAsia="Calibri" w:hAnsi="Calibri" w:cs="Calibri"/>
          <w:sz w:val="22"/>
          <w:szCs w:val="22"/>
        </w:rPr>
        <w:t>; discount rate and churn rate are assumptions, flagged accordingly*</w:t>
      </w:r>
    </w:p>
    <w:p w14:paraId="6320190D" w14:textId="77777777" w:rsidR="00495D00" w:rsidRDefault="00000000">
      <w:pPr>
        <w:spacing w:after="120"/>
      </w:pPr>
      <w:r>
        <w:rPr>
          <w:rFonts w:ascii="Calibri" w:eastAsia="Calibri" w:hAnsi="Calibri" w:cs="Calibri"/>
          <w:b/>
          <w:bCs/>
          <w:sz w:val="22"/>
          <w:szCs w:val="22"/>
        </w:rPr>
        <w:t>Assumption:</w:t>
      </w:r>
      <w:r>
        <w:rPr>
          <w:rFonts w:ascii="Calibri" w:eastAsia="Calibri" w:hAnsi="Calibri" w:cs="Calibri"/>
          <w:sz w:val="22"/>
          <w:szCs w:val="22"/>
        </w:rPr>
        <w:t xml:space="preserve"> Revenue per customer is FY2026 average; actual per-customer economics vary widely between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pharma (likely $5M+) and small biotech (likely $200-500K).</w:t>
      </w:r>
    </w:p>
    <w:p w14:paraId="616DFC89" w14:textId="77777777" w:rsidR="00495D00" w:rsidRDefault="00000000">
      <w:pPr>
        <w:spacing w:after="120"/>
      </w:pPr>
      <w:r>
        <w:rPr>
          <w:rFonts w:ascii="Calibri" w:eastAsia="Calibri" w:hAnsi="Calibri" w:cs="Calibri"/>
          <w:b/>
          <w:bCs/>
          <w:sz w:val="22"/>
          <w:szCs w:val="22"/>
        </w:rPr>
        <w:t>Assessment:</w:t>
      </w:r>
      <w:r>
        <w:rPr>
          <w:rFonts w:ascii="Calibri" w:eastAsia="Calibri" w:hAnsi="Calibri" w:cs="Calibri"/>
          <w:sz w:val="22"/>
          <w:szCs w:val="22"/>
        </w:rPr>
        <w:t xml:space="preserve"> Unit economics are value-creative (&gt;2x LTV/CAC) in all scenarios except the bear case (high CAC + stressed margins). Management guidance for continued margin expansion pushes toward the higher LTV scenarios over time. The critical insight: even at the median assumption, Veeva is well above the 3x LTV/CAC threshold typically considered "healthy" for enterprise SaaS.</w:t>
      </w:r>
    </w:p>
    <w:p w14:paraId="537DF46D" w14:textId="77777777" w:rsidR="00495D00" w:rsidRDefault="00000000">
      <w:pPr>
        <w:spacing w:after="120"/>
      </w:pPr>
      <w:r>
        <w:rPr>
          <w:rFonts w:ascii="Calibri" w:eastAsia="Calibri" w:hAnsi="Calibri" w:cs="Calibri"/>
          <w:b/>
          <w:bCs/>
          <w:sz w:val="22"/>
          <w:szCs w:val="22"/>
        </w:rPr>
        <w:t>Zone classification:</w:t>
      </w:r>
      <w:r>
        <w:rPr>
          <w:rFonts w:ascii="Calibri" w:eastAsia="Calibri" w:hAnsi="Calibri" w:cs="Calibri"/>
          <w:sz w:val="22"/>
          <w:szCs w:val="22"/>
        </w:rPr>
        <w:t xml:space="preserve"> At base assumptions (2.6x): Healthy. At bear assumptions (1.8x): Marginal. The range straddles the healthy/marginal boundary, meaning execution matters.</w:t>
      </w:r>
    </w:p>
    <w:p w14:paraId="2216DF94" w14:textId="77777777" w:rsidR="00495D00" w:rsidRDefault="00495D00">
      <w:pPr>
        <w:spacing w:after="120"/>
      </w:pPr>
    </w:p>
    <w:p w14:paraId="628BEC68" w14:textId="77777777" w:rsidR="00495D00" w:rsidRDefault="00495D00">
      <w:pPr>
        <w:spacing w:after="120"/>
      </w:pPr>
    </w:p>
    <w:p w14:paraId="2CF9421A" w14:textId="77777777" w:rsidR="00495D00" w:rsidRDefault="00495D00">
      <w:pPr>
        <w:pageBreakBefore/>
      </w:pPr>
    </w:p>
    <w:p w14:paraId="71699DA2" w14:textId="77777777" w:rsidR="00495D00" w:rsidRDefault="00000000">
      <w:pPr>
        <w:pStyle w:val="Heading2"/>
        <w:spacing w:before="320" w:after="200" w:line="360" w:lineRule="auto"/>
      </w:pPr>
      <w:bookmarkStart w:id="29" w:name="_Toc227584536"/>
      <w:r>
        <w:rPr>
          <w:rFonts w:ascii="Calibri" w:eastAsia="Calibri" w:hAnsi="Calibri" w:cs="Calibri"/>
          <w:b/>
          <w:bCs/>
          <w:color w:val="006D6D"/>
          <w:sz w:val="28"/>
          <w:szCs w:val="28"/>
        </w:rPr>
        <w:t>SECTION 6: FINANCIAL MODEL: STATUTORY, NOT ADJUSTED</w:t>
      </w:r>
      <w:bookmarkEnd w:id="29"/>
    </w:p>
    <w:p w14:paraId="7BD146E9" w14:textId="77777777" w:rsidR="00495D00" w:rsidRDefault="00495D00">
      <w:pPr>
        <w:spacing w:after="120"/>
      </w:pPr>
    </w:p>
    <w:p w14:paraId="269A4A9D" w14:textId="77777777" w:rsidR="00495D00" w:rsidRDefault="00000000">
      <w:pPr>
        <w:spacing w:after="120"/>
      </w:pPr>
      <w:r>
        <w:rPr>
          <w:rFonts w:ascii="Calibri" w:eastAsia="Calibri" w:hAnsi="Calibri" w:cs="Calibri"/>
          <w:i/>
          <w:iCs/>
          <w:sz w:val="22"/>
          <w:szCs w:val="22"/>
        </w:rPr>
        <w:t>All figures in USD millions (USD $M). Source tags per Financial Table Data Hierarchy.</w:t>
      </w:r>
    </w:p>
    <w:p w14:paraId="082D2728" w14:textId="77777777" w:rsidR="00495D00" w:rsidRDefault="00000000">
      <w:pPr>
        <w:spacing w:after="120"/>
      </w:pPr>
      <w:r>
        <w:rPr>
          <w:rFonts w:ascii="Calibri" w:eastAsia="Calibri" w:hAnsi="Calibri" w:cs="Calibri"/>
          <w:i/>
          <w:iCs/>
          <w:sz w:val="22"/>
          <w:szCs w:val="22"/>
        </w:rPr>
        <w:t>FY = fiscal year ended January 31 of the stated year.</w:t>
      </w:r>
    </w:p>
    <w:p w14:paraId="4743CCE6" w14:textId="77777777" w:rsidR="00495D00" w:rsidRDefault="00000000">
      <w:pPr>
        <w:pStyle w:val="Heading3"/>
        <w:spacing w:before="280" w:after="180" w:line="320" w:lineRule="auto"/>
      </w:pPr>
      <w:bookmarkStart w:id="30" w:name="_Toc227584537"/>
      <w:r>
        <w:rPr>
          <w:rFonts w:ascii="Calibri" w:eastAsia="Calibri" w:hAnsi="Calibri" w:cs="Calibri"/>
          <w:b/>
          <w:bCs/>
          <w:color w:val="006D6D"/>
        </w:rPr>
        <w:t>P&amp;L Summary</w:t>
      </w:r>
      <w:bookmarkEnd w:id="30"/>
    </w:p>
    <w:p w14:paraId="0F186335"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1285"/>
        <w:gridCol w:w="1286"/>
        <w:gridCol w:w="1286"/>
        <w:gridCol w:w="1286"/>
        <w:gridCol w:w="1286"/>
        <w:gridCol w:w="1286"/>
      </w:tblGrid>
      <w:tr w:rsidR="00495D00" w14:paraId="5A77B470"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35A29EF4" w14:textId="77777777" w:rsidR="00495D00" w:rsidRDefault="00000000">
            <w:r>
              <w:rPr>
                <w:rFonts w:ascii="Calibri" w:eastAsia="Calibri" w:hAnsi="Calibri" w:cs="Calibri"/>
                <w:sz w:val="22"/>
                <w:szCs w:val="22"/>
              </w:rPr>
              <w:t>Metric</w:t>
            </w:r>
          </w:p>
        </w:tc>
        <w:tc>
          <w:tcPr>
            <w:tcW w:w="1285" w:type="dxa"/>
            <w:shd w:val="clear" w:color="auto" w:fill="D5E8F0"/>
            <w:tcMar>
              <w:top w:w="80" w:type="dxa"/>
              <w:left w:w="60" w:type="dxa"/>
              <w:bottom w:w="80" w:type="dxa"/>
              <w:right w:w="60" w:type="dxa"/>
            </w:tcMar>
          </w:tcPr>
          <w:p w14:paraId="3AB8C10C" w14:textId="77777777" w:rsidR="00495D00" w:rsidRDefault="00000000">
            <w:r>
              <w:rPr>
                <w:rFonts w:ascii="Calibri" w:eastAsia="Calibri" w:hAnsi="Calibri" w:cs="Calibri"/>
                <w:sz w:val="22"/>
                <w:szCs w:val="22"/>
              </w:rPr>
              <w:t>FY2021</w:t>
            </w:r>
          </w:p>
        </w:tc>
        <w:tc>
          <w:tcPr>
            <w:tcW w:w="1285" w:type="dxa"/>
            <w:shd w:val="clear" w:color="auto" w:fill="D5E8F0"/>
            <w:tcMar>
              <w:top w:w="80" w:type="dxa"/>
              <w:left w:w="60" w:type="dxa"/>
              <w:bottom w:w="80" w:type="dxa"/>
              <w:right w:w="60" w:type="dxa"/>
            </w:tcMar>
          </w:tcPr>
          <w:p w14:paraId="5CD2AAFF" w14:textId="77777777" w:rsidR="00495D00" w:rsidRDefault="00000000">
            <w:r>
              <w:rPr>
                <w:rFonts w:ascii="Calibri" w:eastAsia="Calibri" w:hAnsi="Calibri" w:cs="Calibri"/>
                <w:sz w:val="22"/>
                <w:szCs w:val="22"/>
              </w:rPr>
              <w:t>FY2022</w:t>
            </w:r>
          </w:p>
        </w:tc>
        <w:tc>
          <w:tcPr>
            <w:tcW w:w="1285" w:type="dxa"/>
            <w:shd w:val="clear" w:color="auto" w:fill="D5E8F0"/>
            <w:tcMar>
              <w:top w:w="80" w:type="dxa"/>
              <w:left w:w="60" w:type="dxa"/>
              <w:bottom w:w="80" w:type="dxa"/>
              <w:right w:w="60" w:type="dxa"/>
            </w:tcMar>
          </w:tcPr>
          <w:p w14:paraId="18F6D6F9" w14:textId="77777777" w:rsidR="00495D00" w:rsidRDefault="00000000">
            <w:r>
              <w:rPr>
                <w:rFonts w:ascii="Calibri" w:eastAsia="Calibri" w:hAnsi="Calibri" w:cs="Calibri"/>
                <w:sz w:val="22"/>
                <w:szCs w:val="22"/>
              </w:rPr>
              <w:t>FY2023</w:t>
            </w:r>
          </w:p>
        </w:tc>
        <w:tc>
          <w:tcPr>
            <w:tcW w:w="1285" w:type="dxa"/>
            <w:shd w:val="clear" w:color="auto" w:fill="D5E8F0"/>
            <w:tcMar>
              <w:top w:w="80" w:type="dxa"/>
              <w:left w:w="60" w:type="dxa"/>
              <w:bottom w:w="80" w:type="dxa"/>
              <w:right w:w="60" w:type="dxa"/>
            </w:tcMar>
          </w:tcPr>
          <w:p w14:paraId="50A1DC3B" w14:textId="77777777" w:rsidR="00495D00" w:rsidRDefault="00000000">
            <w:r>
              <w:rPr>
                <w:rFonts w:ascii="Calibri" w:eastAsia="Calibri" w:hAnsi="Calibri" w:cs="Calibri"/>
                <w:sz w:val="22"/>
                <w:szCs w:val="22"/>
              </w:rPr>
              <w:t>FY2024</w:t>
            </w:r>
          </w:p>
        </w:tc>
        <w:tc>
          <w:tcPr>
            <w:tcW w:w="1285" w:type="dxa"/>
            <w:shd w:val="clear" w:color="auto" w:fill="D5E8F0"/>
            <w:tcMar>
              <w:top w:w="80" w:type="dxa"/>
              <w:left w:w="60" w:type="dxa"/>
              <w:bottom w:w="80" w:type="dxa"/>
              <w:right w:w="60" w:type="dxa"/>
            </w:tcMar>
          </w:tcPr>
          <w:p w14:paraId="6C8AB21A" w14:textId="77777777" w:rsidR="00495D00" w:rsidRDefault="00000000">
            <w:r>
              <w:rPr>
                <w:rFonts w:ascii="Calibri" w:eastAsia="Calibri" w:hAnsi="Calibri" w:cs="Calibri"/>
                <w:sz w:val="22"/>
                <w:szCs w:val="22"/>
              </w:rPr>
              <w:t>FY2025</w:t>
            </w:r>
          </w:p>
        </w:tc>
        <w:tc>
          <w:tcPr>
            <w:tcW w:w="1285" w:type="dxa"/>
            <w:shd w:val="clear" w:color="auto" w:fill="D5E8F0"/>
            <w:tcMar>
              <w:top w:w="80" w:type="dxa"/>
              <w:left w:w="60" w:type="dxa"/>
              <w:bottom w:w="80" w:type="dxa"/>
              <w:right w:w="60" w:type="dxa"/>
            </w:tcMar>
          </w:tcPr>
          <w:p w14:paraId="1FDF7427" w14:textId="77777777" w:rsidR="00495D00" w:rsidRDefault="00000000">
            <w:r>
              <w:rPr>
                <w:rFonts w:ascii="Calibri" w:eastAsia="Calibri" w:hAnsi="Calibri" w:cs="Calibri"/>
                <w:sz w:val="22"/>
                <w:szCs w:val="22"/>
              </w:rPr>
              <w:t>FY2026</w:t>
            </w:r>
          </w:p>
        </w:tc>
      </w:tr>
      <w:tr w:rsidR="00495D00" w14:paraId="75663674" w14:textId="77777777">
        <w:tblPrEx>
          <w:tblCellMar>
            <w:top w:w="0" w:type="dxa"/>
            <w:bottom w:w="0" w:type="dxa"/>
          </w:tblCellMar>
        </w:tblPrEx>
        <w:tc>
          <w:tcPr>
            <w:tcW w:w="1285" w:type="dxa"/>
            <w:tcMar>
              <w:top w:w="80" w:type="dxa"/>
              <w:left w:w="60" w:type="dxa"/>
              <w:bottom w:w="80" w:type="dxa"/>
              <w:right w:w="60" w:type="dxa"/>
            </w:tcMar>
          </w:tcPr>
          <w:p w14:paraId="3D521656" w14:textId="77777777" w:rsidR="00495D00" w:rsidRDefault="00000000">
            <w:r>
              <w:rPr>
                <w:rFonts w:ascii="Calibri" w:eastAsia="Calibri" w:hAnsi="Calibri" w:cs="Calibri"/>
                <w:b/>
                <w:bCs/>
                <w:sz w:val="22"/>
                <w:szCs w:val="22"/>
              </w:rPr>
              <w:t>Revenue ($M)</w:t>
            </w:r>
          </w:p>
        </w:tc>
        <w:tc>
          <w:tcPr>
            <w:tcW w:w="1285" w:type="dxa"/>
            <w:tcMar>
              <w:top w:w="80" w:type="dxa"/>
              <w:left w:w="60" w:type="dxa"/>
              <w:bottom w:w="80" w:type="dxa"/>
              <w:right w:w="60" w:type="dxa"/>
            </w:tcMar>
          </w:tcPr>
          <w:p w14:paraId="112FBF6E" w14:textId="77777777" w:rsidR="00495D00" w:rsidRDefault="00000000">
            <w:r>
              <w:rPr>
                <w:rFonts w:ascii="Calibri" w:eastAsia="Calibri" w:hAnsi="Calibri" w:cs="Calibri"/>
                <w:sz w:val="22"/>
                <w:szCs w:val="22"/>
              </w:rPr>
              <w:t xml:space="preserve">1,465.1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6FCF9ECC" w14:textId="77777777" w:rsidR="00495D00" w:rsidRDefault="00000000">
            <w:r>
              <w:rPr>
                <w:rFonts w:ascii="Calibri" w:eastAsia="Calibri" w:hAnsi="Calibri" w:cs="Calibri"/>
                <w:sz w:val="22"/>
                <w:szCs w:val="22"/>
              </w:rPr>
              <w:t xml:space="preserve">1,850.8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0B0BEF06" w14:textId="77777777" w:rsidR="00495D00" w:rsidRDefault="00000000">
            <w:r>
              <w:rPr>
                <w:rFonts w:ascii="Calibri" w:eastAsia="Calibri" w:hAnsi="Calibri" w:cs="Calibri"/>
                <w:sz w:val="22"/>
                <w:szCs w:val="22"/>
              </w:rPr>
              <w:t xml:space="preserve">2,155.1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63DD76D8" w14:textId="77777777" w:rsidR="00495D00" w:rsidRDefault="00000000">
            <w:r>
              <w:rPr>
                <w:rFonts w:ascii="Calibri" w:eastAsia="Calibri" w:hAnsi="Calibri" w:cs="Calibri"/>
                <w:sz w:val="22"/>
                <w:szCs w:val="22"/>
              </w:rPr>
              <w:t xml:space="preserve">2,363.7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4225291D" w14:textId="77777777" w:rsidR="00495D00" w:rsidRDefault="00000000">
            <w:r>
              <w:rPr>
                <w:rFonts w:ascii="Calibri" w:eastAsia="Calibri" w:hAnsi="Calibri" w:cs="Calibri"/>
                <w:sz w:val="22"/>
                <w:szCs w:val="22"/>
              </w:rPr>
              <w:t xml:space="preserve">2,746.6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26A725EA" w14:textId="77777777" w:rsidR="00495D00" w:rsidRDefault="00000000">
            <w:r>
              <w:rPr>
                <w:rFonts w:ascii="Calibri" w:eastAsia="Calibri" w:hAnsi="Calibri" w:cs="Calibri"/>
                <w:sz w:val="22"/>
                <w:szCs w:val="22"/>
              </w:rPr>
              <w:t xml:space="preserve">3,195.3 </w:t>
            </w:r>
            <w:r>
              <w:rPr>
                <w:rFonts w:ascii="Calibri" w:eastAsia="Calibri" w:hAnsi="Calibri" w:cs="Calibri"/>
                <w:color w:val="2E75B6"/>
                <w:sz w:val="22"/>
                <w:szCs w:val="22"/>
              </w:rPr>
              <w:t>[Q]</w:t>
            </w:r>
          </w:p>
        </w:tc>
      </w:tr>
      <w:tr w:rsidR="00495D00" w14:paraId="1CC1B5D8" w14:textId="77777777">
        <w:tblPrEx>
          <w:tblCellMar>
            <w:top w:w="0" w:type="dxa"/>
            <w:bottom w:w="0" w:type="dxa"/>
          </w:tblCellMar>
        </w:tblPrEx>
        <w:tc>
          <w:tcPr>
            <w:tcW w:w="1285" w:type="dxa"/>
            <w:tcMar>
              <w:top w:w="80" w:type="dxa"/>
              <w:left w:w="60" w:type="dxa"/>
              <w:bottom w:w="80" w:type="dxa"/>
              <w:right w:w="60" w:type="dxa"/>
            </w:tcMar>
          </w:tcPr>
          <w:p w14:paraId="6D440609" w14:textId="77777777" w:rsidR="00495D00" w:rsidRDefault="00000000">
            <w:r>
              <w:rPr>
                <w:rFonts w:ascii="Calibri" w:eastAsia="Calibri" w:hAnsi="Calibri" w:cs="Calibri"/>
                <w:sz w:val="22"/>
                <w:szCs w:val="22"/>
              </w:rPr>
              <w:t>Revenue Growth %</w:t>
            </w:r>
          </w:p>
        </w:tc>
        <w:tc>
          <w:tcPr>
            <w:tcW w:w="1285" w:type="dxa"/>
            <w:tcMar>
              <w:top w:w="80" w:type="dxa"/>
              <w:left w:w="60" w:type="dxa"/>
              <w:bottom w:w="80" w:type="dxa"/>
              <w:right w:w="60" w:type="dxa"/>
            </w:tcMar>
          </w:tcPr>
          <w:p w14:paraId="65A877E3" w14:textId="77777777" w:rsidR="00495D00" w:rsidRDefault="00000000">
            <w:r>
              <w:rPr>
                <w:rFonts w:ascii="Calibri" w:eastAsia="Calibri" w:hAnsi="Calibri" w:cs="Calibri"/>
                <w:sz w:val="22"/>
                <w:szCs w:val="22"/>
              </w:rPr>
              <w:t>—</w:t>
            </w:r>
          </w:p>
        </w:tc>
        <w:tc>
          <w:tcPr>
            <w:tcW w:w="1285" w:type="dxa"/>
            <w:tcMar>
              <w:top w:w="80" w:type="dxa"/>
              <w:left w:w="60" w:type="dxa"/>
              <w:bottom w:w="80" w:type="dxa"/>
              <w:right w:w="60" w:type="dxa"/>
            </w:tcMar>
          </w:tcPr>
          <w:p w14:paraId="0B0C199B" w14:textId="77777777" w:rsidR="00495D00" w:rsidRDefault="00000000">
            <w:r>
              <w:rPr>
                <w:rFonts w:ascii="Calibri" w:eastAsia="Calibri" w:hAnsi="Calibri" w:cs="Calibri"/>
                <w:sz w:val="22"/>
                <w:szCs w:val="22"/>
              </w:rPr>
              <w:t>+26.3%</w:t>
            </w:r>
          </w:p>
        </w:tc>
        <w:tc>
          <w:tcPr>
            <w:tcW w:w="1285" w:type="dxa"/>
            <w:tcMar>
              <w:top w:w="80" w:type="dxa"/>
              <w:left w:w="60" w:type="dxa"/>
              <w:bottom w:w="80" w:type="dxa"/>
              <w:right w:w="60" w:type="dxa"/>
            </w:tcMar>
          </w:tcPr>
          <w:p w14:paraId="6A3F167D" w14:textId="77777777" w:rsidR="00495D00" w:rsidRDefault="00000000">
            <w:r>
              <w:rPr>
                <w:rFonts w:ascii="Calibri" w:eastAsia="Calibri" w:hAnsi="Calibri" w:cs="Calibri"/>
                <w:sz w:val="22"/>
                <w:szCs w:val="22"/>
              </w:rPr>
              <w:t>+16.4%</w:t>
            </w:r>
          </w:p>
        </w:tc>
        <w:tc>
          <w:tcPr>
            <w:tcW w:w="1285" w:type="dxa"/>
            <w:tcMar>
              <w:top w:w="80" w:type="dxa"/>
              <w:left w:w="60" w:type="dxa"/>
              <w:bottom w:w="80" w:type="dxa"/>
              <w:right w:w="60" w:type="dxa"/>
            </w:tcMar>
          </w:tcPr>
          <w:p w14:paraId="114EA8AF" w14:textId="77777777" w:rsidR="00495D00" w:rsidRDefault="00000000">
            <w:r>
              <w:rPr>
                <w:rFonts w:ascii="Calibri" w:eastAsia="Calibri" w:hAnsi="Calibri" w:cs="Calibri"/>
                <w:sz w:val="22"/>
                <w:szCs w:val="22"/>
              </w:rPr>
              <w:t>+9.7%</w:t>
            </w:r>
          </w:p>
        </w:tc>
        <w:tc>
          <w:tcPr>
            <w:tcW w:w="1285" w:type="dxa"/>
            <w:tcMar>
              <w:top w:w="80" w:type="dxa"/>
              <w:left w:w="60" w:type="dxa"/>
              <w:bottom w:w="80" w:type="dxa"/>
              <w:right w:w="60" w:type="dxa"/>
            </w:tcMar>
          </w:tcPr>
          <w:p w14:paraId="11A9EAF0" w14:textId="77777777" w:rsidR="00495D00" w:rsidRDefault="00000000">
            <w:r>
              <w:rPr>
                <w:rFonts w:ascii="Calibri" w:eastAsia="Calibri" w:hAnsi="Calibri" w:cs="Calibri"/>
                <w:sz w:val="22"/>
                <w:szCs w:val="22"/>
              </w:rPr>
              <w:t>+16.2%</w:t>
            </w:r>
          </w:p>
        </w:tc>
        <w:tc>
          <w:tcPr>
            <w:tcW w:w="1285" w:type="dxa"/>
            <w:tcMar>
              <w:top w:w="80" w:type="dxa"/>
              <w:left w:w="60" w:type="dxa"/>
              <w:bottom w:w="80" w:type="dxa"/>
              <w:right w:w="60" w:type="dxa"/>
            </w:tcMar>
          </w:tcPr>
          <w:p w14:paraId="3EA6B6DB" w14:textId="77777777" w:rsidR="00495D00" w:rsidRDefault="00000000">
            <w:r>
              <w:rPr>
                <w:rFonts w:ascii="Calibri" w:eastAsia="Calibri" w:hAnsi="Calibri" w:cs="Calibri"/>
                <w:sz w:val="22"/>
                <w:szCs w:val="22"/>
              </w:rPr>
              <w:t>+16.3%</w:t>
            </w:r>
          </w:p>
        </w:tc>
      </w:tr>
      <w:tr w:rsidR="00495D00" w14:paraId="0D983458" w14:textId="77777777">
        <w:tblPrEx>
          <w:tblCellMar>
            <w:top w:w="0" w:type="dxa"/>
            <w:bottom w:w="0" w:type="dxa"/>
          </w:tblCellMar>
        </w:tblPrEx>
        <w:tc>
          <w:tcPr>
            <w:tcW w:w="1285" w:type="dxa"/>
            <w:tcMar>
              <w:top w:w="80" w:type="dxa"/>
              <w:left w:w="60" w:type="dxa"/>
              <w:bottom w:w="80" w:type="dxa"/>
              <w:right w:w="60" w:type="dxa"/>
            </w:tcMar>
          </w:tcPr>
          <w:p w14:paraId="4E69E17B" w14:textId="77777777" w:rsidR="00495D00" w:rsidRDefault="00000000">
            <w:r>
              <w:rPr>
                <w:rFonts w:ascii="Calibri" w:eastAsia="Calibri" w:hAnsi="Calibri" w:cs="Calibri"/>
                <w:b/>
                <w:bCs/>
                <w:sz w:val="22"/>
                <w:szCs w:val="22"/>
              </w:rPr>
              <w:t>Subscription Revenue</w:t>
            </w:r>
          </w:p>
        </w:tc>
        <w:tc>
          <w:tcPr>
            <w:tcW w:w="1285" w:type="dxa"/>
            <w:tcMar>
              <w:top w:w="80" w:type="dxa"/>
              <w:left w:w="60" w:type="dxa"/>
              <w:bottom w:w="80" w:type="dxa"/>
              <w:right w:w="60" w:type="dxa"/>
            </w:tcMar>
          </w:tcPr>
          <w:p w14:paraId="4EFC067F" w14:textId="77777777" w:rsidR="00495D00" w:rsidRDefault="00000000">
            <w:r>
              <w:rPr>
                <w:rFonts w:ascii="Calibri" w:eastAsia="Calibri" w:hAnsi="Calibri" w:cs="Calibri"/>
                <w:color w:val="2E75B6"/>
                <w:sz w:val="22"/>
                <w:szCs w:val="22"/>
              </w:rPr>
              <w:t>⚠️ [NR]</w:t>
            </w:r>
          </w:p>
        </w:tc>
        <w:tc>
          <w:tcPr>
            <w:tcW w:w="1285" w:type="dxa"/>
            <w:tcMar>
              <w:top w:w="80" w:type="dxa"/>
              <w:left w:w="60" w:type="dxa"/>
              <w:bottom w:w="80" w:type="dxa"/>
              <w:right w:w="60" w:type="dxa"/>
            </w:tcMar>
          </w:tcPr>
          <w:p w14:paraId="359215AC" w14:textId="77777777" w:rsidR="00495D00" w:rsidRDefault="00000000">
            <w:r>
              <w:rPr>
                <w:rFonts w:ascii="Calibri" w:eastAsia="Calibri" w:hAnsi="Calibri" w:cs="Calibri"/>
                <w:color w:val="2E75B6"/>
                <w:sz w:val="22"/>
                <w:szCs w:val="22"/>
              </w:rPr>
              <w:t>⚠️ [NR]</w:t>
            </w:r>
          </w:p>
        </w:tc>
        <w:tc>
          <w:tcPr>
            <w:tcW w:w="1285" w:type="dxa"/>
            <w:tcMar>
              <w:top w:w="80" w:type="dxa"/>
              <w:left w:w="60" w:type="dxa"/>
              <w:bottom w:w="80" w:type="dxa"/>
              <w:right w:w="60" w:type="dxa"/>
            </w:tcMar>
          </w:tcPr>
          <w:p w14:paraId="405631AA" w14:textId="77777777" w:rsidR="00495D00" w:rsidRDefault="00000000">
            <w:r>
              <w:rPr>
                <w:rFonts w:ascii="Calibri" w:eastAsia="Calibri" w:hAnsi="Calibri" w:cs="Calibri"/>
                <w:sz w:val="22"/>
                <w:szCs w:val="22"/>
              </w:rPr>
              <w:t xml:space="preserve">1,640.0 </w:t>
            </w:r>
            <w:r>
              <w:rPr>
                <w:rFonts w:ascii="Calibri" w:eastAsia="Calibri" w:hAnsi="Calibri" w:cs="Calibri"/>
                <w:color w:val="2E75B6"/>
                <w:sz w:val="22"/>
                <w:szCs w:val="22"/>
              </w:rPr>
              <w:t>[OF]</w:t>
            </w:r>
            <w:r>
              <w:rPr>
                <w:rFonts w:ascii="Calibri" w:eastAsia="Calibri" w:hAnsi="Calibri" w:cs="Calibri"/>
                <w:sz w:val="22"/>
                <w:szCs w:val="22"/>
              </w:rPr>
              <w:t>¹</w:t>
            </w:r>
          </w:p>
        </w:tc>
        <w:tc>
          <w:tcPr>
            <w:tcW w:w="1285" w:type="dxa"/>
            <w:tcMar>
              <w:top w:w="80" w:type="dxa"/>
              <w:left w:w="60" w:type="dxa"/>
              <w:bottom w:w="80" w:type="dxa"/>
              <w:right w:w="60" w:type="dxa"/>
            </w:tcMar>
          </w:tcPr>
          <w:p w14:paraId="45BC19DA" w14:textId="77777777" w:rsidR="00495D00" w:rsidRDefault="00000000">
            <w:r>
              <w:rPr>
                <w:rFonts w:ascii="Calibri" w:eastAsia="Calibri" w:hAnsi="Calibri" w:cs="Calibri"/>
                <w:sz w:val="22"/>
                <w:szCs w:val="22"/>
              </w:rPr>
              <w:t xml:space="preserve">1,901.6 </w:t>
            </w:r>
            <w:r>
              <w:rPr>
                <w:rFonts w:ascii="Calibri" w:eastAsia="Calibri" w:hAnsi="Calibri" w:cs="Calibri"/>
                <w:color w:val="2E75B6"/>
                <w:sz w:val="22"/>
                <w:szCs w:val="22"/>
              </w:rPr>
              <w:t>[OF]</w:t>
            </w:r>
            <w:r>
              <w:rPr>
                <w:rFonts w:ascii="Calibri" w:eastAsia="Calibri" w:hAnsi="Calibri" w:cs="Calibri"/>
                <w:sz w:val="22"/>
                <w:szCs w:val="22"/>
              </w:rPr>
              <w:t>²</w:t>
            </w:r>
          </w:p>
        </w:tc>
        <w:tc>
          <w:tcPr>
            <w:tcW w:w="1285" w:type="dxa"/>
            <w:tcMar>
              <w:top w:w="80" w:type="dxa"/>
              <w:left w:w="60" w:type="dxa"/>
              <w:bottom w:w="80" w:type="dxa"/>
              <w:right w:w="60" w:type="dxa"/>
            </w:tcMar>
          </w:tcPr>
          <w:p w14:paraId="5C38AAE4" w14:textId="77777777" w:rsidR="00495D00" w:rsidRDefault="00000000">
            <w:r>
              <w:rPr>
                <w:rFonts w:ascii="Calibri" w:eastAsia="Calibri" w:hAnsi="Calibri" w:cs="Calibri"/>
                <w:sz w:val="22"/>
                <w:szCs w:val="22"/>
              </w:rPr>
              <w:t xml:space="preserve">2,284.7 </w:t>
            </w:r>
            <w:r>
              <w:rPr>
                <w:rFonts w:ascii="Calibri" w:eastAsia="Calibri" w:hAnsi="Calibri" w:cs="Calibri"/>
                <w:color w:val="2E75B6"/>
                <w:sz w:val="22"/>
                <w:szCs w:val="22"/>
              </w:rPr>
              <w:t>[OF]</w:t>
            </w:r>
            <w:r>
              <w:rPr>
                <w:rFonts w:ascii="Calibri" w:eastAsia="Calibri" w:hAnsi="Calibri" w:cs="Calibri"/>
                <w:sz w:val="22"/>
                <w:szCs w:val="22"/>
              </w:rPr>
              <w:t>²</w:t>
            </w:r>
          </w:p>
        </w:tc>
        <w:tc>
          <w:tcPr>
            <w:tcW w:w="1285" w:type="dxa"/>
            <w:tcMar>
              <w:top w:w="80" w:type="dxa"/>
              <w:left w:w="60" w:type="dxa"/>
              <w:bottom w:w="80" w:type="dxa"/>
              <w:right w:w="60" w:type="dxa"/>
            </w:tcMar>
          </w:tcPr>
          <w:p w14:paraId="0500DFD9" w14:textId="77777777" w:rsidR="00495D00" w:rsidRDefault="00000000">
            <w:r>
              <w:rPr>
                <w:rFonts w:ascii="Calibri" w:eastAsia="Calibri" w:hAnsi="Calibri" w:cs="Calibri"/>
                <w:sz w:val="22"/>
                <w:szCs w:val="22"/>
              </w:rPr>
              <w:t xml:space="preserve">2,646.8 </w:t>
            </w:r>
            <w:r>
              <w:rPr>
                <w:rFonts w:ascii="Calibri" w:eastAsia="Calibri" w:hAnsi="Calibri" w:cs="Calibri"/>
                <w:color w:val="2E75B6"/>
                <w:sz w:val="22"/>
                <w:szCs w:val="22"/>
              </w:rPr>
              <w:t>[OF]</w:t>
            </w:r>
            <w:r>
              <w:rPr>
                <w:rFonts w:ascii="Calibri" w:eastAsia="Calibri" w:hAnsi="Calibri" w:cs="Calibri"/>
                <w:sz w:val="22"/>
                <w:szCs w:val="22"/>
              </w:rPr>
              <w:t>³</w:t>
            </w:r>
          </w:p>
        </w:tc>
      </w:tr>
      <w:tr w:rsidR="00495D00" w14:paraId="4922DE51" w14:textId="77777777">
        <w:tblPrEx>
          <w:tblCellMar>
            <w:top w:w="0" w:type="dxa"/>
            <w:bottom w:w="0" w:type="dxa"/>
          </w:tblCellMar>
        </w:tblPrEx>
        <w:tc>
          <w:tcPr>
            <w:tcW w:w="1285" w:type="dxa"/>
            <w:tcMar>
              <w:top w:w="80" w:type="dxa"/>
              <w:left w:w="60" w:type="dxa"/>
              <w:bottom w:w="80" w:type="dxa"/>
              <w:right w:w="60" w:type="dxa"/>
            </w:tcMar>
          </w:tcPr>
          <w:p w14:paraId="231CC367" w14:textId="77777777" w:rsidR="00495D00" w:rsidRDefault="00000000">
            <w:r>
              <w:rPr>
                <w:rFonts w:ascii="Calibri" w:eastAsia="Calibri" w:hAnsi="Calibri" w:cs="Calibri"/>
                <w:b/>
                <w:bCs/>
                <w:sz w:val="22"/>
                <w:szCs w:val="22"/>
              </w:rPr>
              <w:t>Gross Profit ($M)</w:t>
            </w:r>
          </w:p>
        </w:tc>
        <w:tc>
          <w:tcPr>
            <w:tcW w:w="1285" w:type="dxa"/>
            <w:tcMar>
              <w:top w:w="80" w:type="dxa"/>
              <w:left w:w="60" w:type="dxa"/>
              <w:bottom w:w="80" w:type="dxa"/>
              <w:right w:w="60" w:type="dxa"/>
            </w:tcMar>
          </w:tcPr>
          <w:p w14:paraId="2180F912" w14:textId="77777777" w:rsidR="00495D00" w:rsidRDefault="00000000">
            <w:r>
              <w:rPr>
                <w:rFonts w:ascii="Calibri" w:eastAsia="Calibri" w:hAnsi="Calibri" w:cs="Calibri"/>
                <w:sz w:val="22"/>
                <w:szCs w:val="22"/>
              </w:rPr>
              <w:t xml:space="preserve">1,056.1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6BDFF949" w14:textId="77777777" w:rsidR="00495D00" w:rsidRDefault="00000000">
            <w:r>
              <w:rPr>
                <w:rFonts w:ascii="Calibri" w:eastAsia="Calibri" w:hAnsi="Calibri" w:cs="Calibri"/>
                <w:sz w:val="22"/>
                <w:szCs w:val="22"/>
              </w:rPr>
              <w:t xml:space="preserve">1,347.1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0A6B45E2" w14:textId="77777777" w:rsidR="00495D00" w:rsidRDefault="00000000">
            <w:r>
              <w:rPr>
                <w:rFonts w:ascii="Calibri" w:eastAsia="Calibri" w:hAnsi="Calibri" w:cs="Calibri"/>
                <w:sz w:val="22"/>
                <w:szCs w:val="22"/>
              </w:rPr>
              <w:t xml:space="preserve">1,545.7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506492FE" w14:textId="77777777" w:rsidR="00495D00" w:rsidRDefault="00000000">
            <w:r>
              <w:rPr>
                <w:rFonts w:ascii="Calibri" w:eastAsia="Calibri" w:hAnsi="Calibri" w:cs="Calibri"/>
                <w:sz w:val="22"/>
                <w:szCs w:val="22"/>
              </w:rPr>
              <w:t xml:space="preserve">1,686.4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3D67F456" w14:textId="77777777" w:rsidR="00495D00" w:rsidRDefault="00000000">
            <w:r>
              <w:rPr>
                <w:rFonts w:ascii="Calibri" w:eastAsia="Calibri" w:hAnsi="Calibri" w:cs="Calibri"/>
                <w:sz w:val="22"/>
                <w:szCs w:val="22"/>
              </w:rPr>
              <w:t xml:space="preserve">2,047.0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58156DD1" w14:textId="77777777" w:rsidR="00495D00" w:rsidRDefault="00000000">
            <w:r>
              <w:rPr>
                <w:rFonts w:ascii="Calibri" w:eastAsia="Calibri" w:hAnsi="Calibri" w:cs="Calibri"/>
                <w:sz w:val="22"/>
                <w:szCs w:val="22"/>
              </w:rPr>
              <w:t xml:space="preserve">2,413.3 </w:t>
            </w:r>
            <w:r>
              <w:rPr>
                <w:rFonts w:ascii="Calibri" w:eastAsia="Calibri" w:hAnsi="Calibri" w:cs="Calibri"/>
                <w:color w:val="2E75B6"/>
                <w:sz w:val="22"/>
                <w:szCs w:val="22"/>
              </w:rPr>
              <w:t>[Q]</w:t>
            </w:r>
          </w:p>
        </w:tc>
      </w:tr>
      <w:tr w:rsidR="00495D00" w14:paraId="632A103A" w14:textId="77777777">
        <w:tblPrEx>
          <w:tblCellMar>
            <w:top w:w="0" w:type="dxa"/>
            <w:bottom w:w="0" w:type="dxa"/>
          </w:tblCellMar>
        </w:tblPrEx>
        <w:tc>
          <w:tcPr>
            <w:tcW w:w="1285" w:type="dxa"/>
            <w:tcMar>
              <w:top w:w="80" w:type="dxa"/>
              <w:left w:w="60" w:type="dxa"/>
              <w:bottom w:w="80" w:type="dxa"/>
              <w:right w:w="60" w:type="dxa"/>
            </w:tcMar>
          </w:tcPr>
          <w:p w14:paraId="59B798C6" w14:textId="77777777" w:rsidR="00495D00" w:rsidRDefault="00000000">
            <w:r>
              <w:rPr>
                <w:rFonts w:ascii="Calibri" w:eastAsia="Calibri" w:hAnsi="Calibri" w:cs="Calibri"/>
                <w:sz w:val="22"/>
                <w:szCs w:val="22"/>
              </w:rPr>
              <w:t>Gross Margin %</w:t>
            </w:r>
          </w:p>
        </w:tc>
        <w:tc>
          <w:tcPr>
            <w:tcW w:w="1285" w:type="dxa"/>
            <w:tcMar>
              <w:top w:w="80" w:type="dxa"/>
              <w:left w:w="60" w:type="dxa"/>
              <w:bottom w:w="80" w:type="dxa"/>
              <w:right w:w="60" w:type="dxa"/>
            </w:tcMar>
          </w:tcPr>
          <w:p w14:paraId="736CCB7A" w14:textId="77777777" w:rsidR="00495D00" w:rsidRDefault="00000000">
            <w:r>
              <w:rPr>
                <w:rFonts w:ascii="Calibri" w:eastAsia="Calibri" w:hAnsi="Calibri" w:cs="Calibri"/>
                <w:sz w:val="22"/>
                <w:szCs w:val="22"/>
              </w:rPr>
              <w:t>72.1%</w:t>
            </w:r>
          </w:p>
        </w:tc>
        <w:tc>
          <w:tcPr>
            <w:tcW w:w="1285" w:type="dxa"/>
            <w:tcMar>
              <w:top w:w="80" w:type="dxa"/>
              <w:left w:w="60" w:type="dxa"/>
              <w:bottom w:w="80" w:type="dxa"/>
              <w:right w:w="60" w:type="dxa"/>
            </w:tcMar>
          </w:tcPr>
          <w:p w14:paraId="2FC70893" w14:textId="77777777" w:rsidR="00495D00" w:rsidRDefault="00000000">
            <w:r>
              <w:rPr>
                <w:rFonts w:ascii="Calibri" w:eastAsia="Calibri" w:hAnsi="Calibri" w:cs="Calibri"/>
                <w:sz w:val="22"/>
                <w:szCs w:val="22"/>
              </w:rPr>
              <w:t>72.8%</w:t>
            </w:r>
          </w:p>
        </w:tc>
        <w:tc>
          <w:tcPr>
            <w:tcW w:w="1285" w:type="dxa"/>
            <w:tcMar>
              <w:top w:w="80" w:type="dxa"/>
              <w:left w:w="60" w:type="dxa"/>
              <w:bottom w:w="80" w:type="dxa"/>
              <w:right w:w="60" w:type="dxa"/>
            </w:tcMar>
          </w:tcPr>
          <w:p w14:paraId="01A0AF9F" w14:textId="77777777" w:rsidR="00495D00" w:rsidRDefault="00000000">
            <w:r>
              <w:rPr>
                <w:rFonts w:ascii="Calibri" w:eastAsia="Calibri" w:hAnsi="Calibri" w:cs="Calibri"/>
                <w:sz w:val="22"/>
                <w:szCs w:val="22"/>
              </w:rPr>
              <w:t>71.7%</w:t>
            </w:r>
          </w:p>
        </w:tc>
        <w:tc>
          <w:tcPr>
            <w:tcW w:w="1285" w:type="dxa"/>
            <w:tcMar>
              <w:top w:w="80" w:type="dxa"/>
              <w:left w:w="60" w:type="dxa"/>
              <w:bottom w:w="80" w:type="dxa"/>
              <w:right w:w="60" w:type="dxa"/>
            </w:tcMar>
          </w:tcPr>
          <w:p w14:paraId="0C7E0D6E" w14:textId="77777777" w:rsidR="00495D00" w:rsidRDefault="00000000">
            <w:r>
              <w:rPr>
                <w:rFonts w:ascii="Calibri" w:eastAsia="Calibri" w:hAnsi="Calibri" w:cs="Calibri"/>
                <w:sz w:val="22"/>
                <w:szCs w:val="22"/>
              </w:rPr>
              <w:t>71.3%</w:t>
            </w:r>
          </w:p>
        </w:tc>
        <w:tc>
          <w:tcPr>
            <w:tcW w:w="1285" w:type="dxa"/>
            <w:tcMar>
              <w:top w:w="80" w:type="dxa"/>
              <w:left w:w="60" w:type="dxa"/>
              <w:bottom w:w="80" w:type="dxa"/>
              <w:right w:w="60" w:type="dxa"/>
            </w:tcMar>
          </w:tcPr>
          <w:p w14:paraId="5AD5DDF2" w14:textId="77777777" w:rsidR="00495D00" w:rsidRDefault="00000000">
            <w:r>
              <w:rPr>
                <w:rFonts w:ascii="Calibri" w:eastAsia="Calibri" w:hAnsi="Calibri" w:cs="Calibri"/>
                <w:sz w:val="22"/>
                <w:szCs w:val="22"/>
              </w:rPr>
              <w:t>74.5%</w:t>
            </w:r>
          </w:p>
        </w:tc>
        <w:tc>
          <w:tcPr>
            <w:tcW w:w="1285" w:type="dxa"/>
            <w:tcMar>
              <w:top w:w="80" w:type="dxa"/>
              <w:left w:w="60" w:type="dxa"/>
              <w:bottom w:w="80" w:type="dxa"/>
              <w:right w:w="60" w:type="dxa"/>
            </w:tcMar>
          </w:tcPr>
          <w:p w14:paraId="59B07FF7" w14:textId="77777777" w:rsidR="00495D00" w:rsidRDefault="00000000">
            <w:r>
              <w:rPr>
                <w:rFonts w:ascii="Calibri" w:eastAsia="Calibri" w:hAnsi="Calibri" w:cs="Calibri"/>
                <w:sz w:val="22"/>
                <w:szCs w:val="22"/>
              </w:rPr>
              <w:t>75.5%</w:t>
            </w:r>
          </w:p>
        </w:tc>
      </w:tr>
      <w:tr w:rsidR="00495D00" w14:paraId="519AEE05" w14:textId="77777777">
        <w:tblPrEx>
          <w:tblCellMar>
            <w:top w:w="0" w:type="dxa"/>
            <w:bottom w:w="0" w:type="dxa"/>
          </w:tblCellMar>
        </w:tblPrEx>
        <w:tc>
          <w:tcPr>
            <w:tcW w:w="1285" w:type="dxa"/>
            <w:tcMar>
              <w:top w:w="80" w:type="dxa"/>
              <w:left w:w="60" w:type="dxa"/>
              <w:bottom w:w="80" w:type="dxa"/>
              <w:right w:w="60" w:type="dxa"/>
            </w:tcMar>
          </w:tcPr>
          <w:p w14:paraId="5FBD77AE" w14:textId="77777777" w:rsidR="00495D00" w:rsidRDefault="00000000">
            <w:r>
              <w:rPr>
                <w:rFonts w:ascii="Calibri" w:eastAsia="Calibri" w:hAnsi="Calibri" w:cs="Calibri"/>
                <w:b/>
                <w:bCs/>
                <w:sz w:val="22"/>
                <w:szCs w:val="22"/>
              </w:rPr>
              <w:t>R&amp;D Expense</w:t>
            </w:r>
          </w:p>
        </w:tc>
        <w:tc>
          <w:tcPr>
            <w:tcW w:w="1285" w:type="dxa"/>
            <w:tcMar>
              <w:top w:w="80" w:type="dxa"/>
              <w:left w:w="60" w:type="dxa"/>
              <w:bottom w:w="80" w:type="dxa"/>
              <w:right w:w="60" w:type="dxa"/>
            </w:tcMar>
          </w:tcPr>
          <w:p w14:paraId="02A53CA9" w14:textId="77777777" w:rsidR="00495D00" w:rsidRDefault="00000000">
            <w:r>
              <w:rPr>
                <w:rFonts w:ascii="Calibri" w:eastAsia="Calibri" w:hAnsi="Calibri" w:cs="Calibri"/>
                <w:sz w:val="22"/>
                <w:szCs w:val="22"/>
              </w:rPr>
              <w:t xml:space="preserve">294.2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814C8D5" w14:textId="77777777" w:rsidR="00495D00" w:rsidRDefault="00000000">
            <w:r>
              <w:rPr>
                <w:rFonts w:ascii="Calibri" w:eastAsia="Calibri" w:hAnsi="Calibri" w:cs="Calibri"/>
                <w:sz w:val="22"/>
                <w:szCs w:val="22"/>
              </w:rPr>
              <w:t xml:space="preserve">382.0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70695803" w14:textId="77777777" w:rsidR="00495D00" w:rsidRDefault="00000000">
            <w:r>
              <w:rPr>
                <w:rFonts w:ascii="Calibri" w:eastAsia="Calibri" w:hAnsi="Calibri" w:cs="Calibri"/>
                <w:sz w:val="22"/>
                <w:szCs w:val="22"/>
              </w:rPr>
              <w:t xml:space="preserve">520.3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4626A9F" w14:textId="77777777" w:rsidR="00495D00" w:rsidRDefault="00000000">
            <w:r>
              <w:rPr>
                <w:rFonts w:ascii="Calibri" w:eastAsia="Calibri" w:hAnsi="Calibri" w:cs="Calibri"/>
                <w:sz w:val="22"/>
                <w:szCs w:val="22"/>
              </w:rPr>
              <w:t xml:space="preserve">629.0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EA10F3C" w14:textId="77777777" w:rsidR="00495D00" w:rsidRDefault="00000000">
            <w:r>
              <w:rPr>
                <w:rFonts w:ascii="Calibri" w:eastAsia="Calibri" w:hAnsi="Calibri" w:cs="Calibri"/>
                <w:sz w:val="22"/>
                <w:szCs w:val="22"/>
              </w:rPr>
              <w:t xml:space="preserve">693.1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23D2307D" w14:textId="77777777" w:rsidR="00495D00" w:rsidRDefault="00000000">
            <w:r>
              <w:rPr>
                <w:rFonts w:ascii="Calibri" w:eastAsia="Calibri" w:hAnsi="Calibri" w:cs="Calibri"/>
                <w:sz w:val="22"/>
                <w:szCs w:val="22"/>
              </w:rPr>
              <w:t xml:space="preserve">767.4 </w:t>
            </w:r>
            <w:r>
              <w:rPr>
                <w:rFonts w:ascii="Calibri" w:eastAsia="Calibri" w:hAnsi="Calibri" w:cs="Calibri"/>
                <w:color w:val="2E75B6"/>
                <w:sz w:val="22"/>
                <w:szCs w:val="22"/>
              </w:rPr>
              <w:t>[Q]</w:t>
            </w:r>
          </w:p>
        </w:tc>
      </w:tr>
      <w:tr w:rsidR="00495D00" w14:paraId="2CFA7B16" w14:textId="77777777">
        <w:tblPrEx>
          <w:tblCellMar>
            <w:top w:w="0" w:type="dxa"/>
            <w:bottom w:w="0" w:type="dxa"/>
          </w:tblCellMar>
        </w:tblPrEx>
        <w:tc>
          <w:tcPr>
            <w:tcW w:w="1285" w:type="dxa"/>
            <w:tcMar>
              <w:top w:w="80" w:type="dxa"/>
              <w:left w:w="60" w:type="dxa"/>
              <w:bottom w:w="80" w:type="dxa"/>
              <w:right w:w="60" w:type="dxa"/>
            </w:tcMar>
          </w:tcPr>
          <w:p w14:paraId="3FAA2203" w14:textId="77777777" w:rsidR="00495D00" w:rsidRDefault="00000000">
            <w:r>
              <w:rPr>
                <w:rFonts w:ascii="Calibri" w:eastAsia="Calibri" w:hAnsi="Calibri" w:cs="Calibri"/>
                <w:sz w:val="22"/>
                <w:szCs w:val="22"/>
              </w:rPr>
              <w:t>R&amp;D as % Revenue</w:t>
            </w:r>
          </w:p>
        </w:tc>
        <w:tc>
          <w:tcPr>
            <w:tcW w:w="1285" w:type="dxa"/>
            <w:tcMar>
              <w:top w:w="80" w:type="dxa"/>
              <w:left w:w="60" w:type="dxa"/>
              <w:bottom w:w="80" w:type="dxa"/>
              <w:right w:w="60" w:type="dxa"/>
            </w:tcMar>
          </w:tcPr>
          <w:p w14:paraId="7CE7B204" w14:textId="77777777" w:rsidR="00495D00" w:rsidRDefault="00000000">
            <w:r>
              <w:rPr>
                <w:rFonts w:ascii="Calibri" w:eastAsia="Calibri" w:hAnsi="Calibri" w:cs="Calibri"/>
                <w:sz w:val="22"/>
                <w:szCs w:val="22"/>
              </w:rPr>
              <w:t>20.1%</w:t>
            </w:r>
          </w:p>
        </w:tc>
        <w:tc>
          <w:tcPr>
            <w:tcW w:w="1285" w:type="dxa"/>
            <w:tcMar>
              <w:top w:w="80" w:type="dxa"/>
              <w:left w:w="60" w:type="dxa"/>
              <w:bottom w:w="80" w:type="dxa"/>
              <w:right w:w="60" w:type="dxa"/>
            </w:tcMar>
          </w:tcPr>
          <w:p w14:paraId="5FA536FE" w14:textId="77777777" w:rsidR="00495D00" w:rsidRDefault="00000000">
            <w:r>
              <w:rPr>
                <w:rFonts w:ascii="Calibri" w:eastAsia="Calibri" w:hAnsi="Calibri" w:cs="Calibri"/>
                <w:sz w:val="22"/>
                <w:szCs w:val="22"/>
              </w:rPr>
              <w:t>20.6%</w:t>
            </w:r>
          </w:p>
        </w:tc>
        <w:tc>
          <w:tcPr>
            <w:tcW w:w="1285" w:type="dxa"/>
            <w:tcMar>
              <w:top w:w="80" w:type="dxa"/>
              <w:left w:w="60" w:type="dxa"/>
              <w:bottom w:w="80" w:type="dxa"/>
              <w:right w:w="60" w:type="dxa"/>
            </w:tcMar>
          </w:tcPr>
          <w:p w14:paraId="603B8BB5" w14:textId="77777777" w:rsidR="00495D00" w:rsidRDefault="00000000">
            <w:r>
              <w:rPr>
                <w:rFonts w:ascii="Calibri" w:eastAsia="Calibri" w:hAnsi="Calibri" w:cs="Calibri"/>
                <w:sz w:val="22"/>
                <w:szCs w:val="22"/>
              </w:rPr>
              <w:t>24.1%</w:t>
            </w:r>
          </w:p>
        </w:tc>
        <w:tc>
          <w:tcPr>
            <w:tcW w:w="1285" w:type="dxa"/>
            <w:tcMar>
              <w:top w:w="80" w:type="dxa"/>
              <w:left w:w="60" w:type="dxa"/>
              <w:bottom w:w="80" w:type="dxa"/>
              <w:right w:w="60" w:type="dxa"/>
            </w:tcMar>
          </w:tcPr>
          <w:p w14:paraId="676B8BFF" w14:textId="77777777" w:rsidR="00495D00" w:rsidRDefault="00000000">
            <w:r>
              <w:rPr>
                <w:rFonts w:ascii="Calibri" w:eastAsia="Calibri" w:hAnsi="Calibri" w:cs="Calibri"/>
                <w:sz w:val="22"/>
                <w:szCs w:val="22"/>
              </w:rPr>
              <w:t>26.6%</w:t>
            </w:r>
          </w:p>
        </w:tc>
        <w:tc>
          <w:tcPr>
            <w:tcW w:w="1285" w:type="dxa"/>
            <w:tcMar>
              <w:top w:w="80" w:type="dxa"/>
              <w:left w:w="60" w:type="dxa"/>
              <w:bottom w:w="80" w:type="dxa"/>
              <w:right w:w="60" w:type="dxa"/>
            </w:tcMar>
          </w:tcPr>
          <w:p w14:paraId="23E6AF66" w14:textId="77777777" w:rsidR="00495D00" w:rsidRDefault="00000000">
            <w:r>
              <w:rPr>
                <w:rFonts w:ascii="Calibri" w:eastAsia="Calibri" w:hAnsi="Calibri" w:cs="Calibri"/>
                <w:sz w:val="22"/>
                <w:szCs w:val="22"/>
              </w:rPr>
              <w:t>25.2%</w:t>
            </w:r>
          </w:p>
        </w:tc>
        <w:tc>
          <w:tcPr>
            <w:tcW w:w="1285" w:type="dxa"/>
            <w:tcMar>
              <w:top w:w="80" w:type="dxa"/>
              <w:left w:w="60" w:type="dxa"/>
              <w:bottom w:w="80" w:type="dxa"/>
              <w:right w:w="60" w:type="dxa"/>
            </w:tcMar>
          </w:tcPr>
          <w:p w14:paraId="63E395E6" w14:textId="77777777" w:rsidR="00495D00" w:rsidRDefault="00000000">
            <w:r>
              <w:rPr>
                <w:rFonts w:ascii="Calibri" w:eastAsia="Calibri" w:hAnsi="Calibri" w:cs="Calibri"/>
                <w:sz w:val="22"/>
                <w:szCs w:val="22"/>
              </w:rPr>
              <w:t>24.0%</w:t>
            </w:r>
          </w:p>
        </w:tc>
      </w:tr>
      <w:tr w:rsidR="00495D00" w14:paraId="12470E7F" w14:textId="77777777">
        <w:tblPrEx>
          <w:tblCellMar>
            <w:top w:w="0" w:type="dxa"/>
            <w:bottom w:w="0" w:type="dxa"/>
          </w:tblCellMar>
        </w:tblPrEx>
        <w:tc>
          <w:tcPr>
            <w:tcW w:w="1285" w:type="dxa"/>
            <w:tcMar>
              <w:top w:w="80" w:type="dxa"/>
              <w:left w:w="60" w:type="dxa"/>
              <w:bottom w:w="80" w:type="dxa"/>
              <w:right w:w="60" w:type="dxa"/>
            </w:tcMar>
          </w:tcPr>
          <w:p w14:paraId="2050CF5D" w14:textId="77777777" w:rsidR="00495D00" w:rsidRDefault="00000000">
            <w:r>
              <w:rPr>
                <w:rFonts w:ascii="Calibri" w:eastAsia="Calibri" w:hAnsi="Calibri" w:cs="Calibri"/>
                <w:b/>
                <w:bCs/>
                <w:sz w:val="22"/>
                <w:szCs w:val="22"/>
              </w:rPr>
              <w:t>S&amp;M Expense</w:t>
            </w:r>
          </w:p>
        </w:tc>
        <w:tc>
          <w:tcPr>
            <w:tcW w:w="1285" w:type="dxa"/>
            <w:tcMar>
              <w:top w:w="80" w:type="dxa"/>
              <w:left w:w="60" w:type="dxa"/>
              <w:bottom w:w="80" w:type="dxa"/>
              <w:right w:w="60" w:type="dxa"/>
            </w:tcMar>
          </w:tcPr>
          <w:p w14:paraId="572FEA7E" w14:textId="77777777" w:rsidR="00495D00" w:rsidRDefault="00000000">
            <w:r>
              <w:rPr>
                <w:rFonts w:ascii="Calibri" w:eastAsia="Calibri" w:hAnsi="Calibri" w:cs="Calibri"/>
                <w:sz w:val="22"/>
                <w:szCs w:val="22"/>
              </w:rPr>
              <w:t xml:space="preserve">235.0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6443B718" w14:textId="77777777" w:rsidR="00495D00" w:rsidRDefault="00000000">
            <w:r>
              <w:rPr>
                <w:rFonts w:ascii="Calibri" w:eastAsia="Calibri" w:hAnsi="Calibri" w:cs="Calibri"/>
                <w:sz w:val="22"/>
                <w:szCs w:val="22"/>
              </w:rPr>
              <w:t xml:space="preserve">288.1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4D3ECF6" w14:textId="77777777" w:rsidR="00495D00" w:rsidRDefault="00000000">
            <w:r>
              <w:rPr>
                <w:rFonts w:ascii="Calibri" w:eastAsia="Calibri" w:hAnsi="Calibri" w:cs="Calibri"/>
                <w:sz w:val="22"/>
                <w:szCs w:val="22"/>
              </w:rPr>
              <w:t xml:space="preserve">348.7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213659A8" w14:textId="77777777" w:rsidR="00495D00" w:rsidRDefault="00000000">
            <w:r>
              <w:rPr>
                <w:rFonts w:ascii="Calibri" w:eastAsia="Calibri" w:hAnsi="Calibri" w:cs="Calibri"/>
                <w:sz w:val="22"/>
                <w:szCs w:val="22"/>
              </w:rPr>
              <w:t xml:space="preserve">381.5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3D1A5607" w14:textId="77777777" w:rsidR="00495D00" w:rsidRDefault="00000000">
            <w:r>
              <w:rPr>
                <w:rFonts w:ascii="Calibri" w:eastAsia="Calibri" w:hAnsi="Calibri" w:cs="Calibri"/>
                <w:sz w:val="22"/>
                <w:szCs w:val="22"/>
              </w:rPr>
              <w:t xml:space="preserve">396.7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366315C6" w14:textId="77777777" w:rsidR="00495D00" w:rsidRDefault="00000000">
            <w:r>
              <w:rPr>
                <w:rFonts w:ascii="Calibri" w:eastAsia="Calibri" w:hAnsi="Calibri" w:cs="Calibri"/>
                <w:sz w:val="22"/>
                <w:szCs w:val="22"/>
              </w:rPr>
              <w:t xml:space="preserve">428.8 </w:t>
            </w:r>
            <w:r>
              <w:rPr>
                <w:rFonts w:ascii="Calibri" w:eastAsia="Calibri" w:hAnsi="Calibri" w:cs="Calibri"/>
                <w:color w:val="2E75B6"/>
                <w:sz w:val="22"/>
                <w:szCs w:val="22"/>
              </w:rPr>
              <w:t>[Q]</w:t>
            </w:r>
          </w:p>
        </w:tc>
      </w:tr>
      <w:tr w:rsidR="00495D00" w14:paraId="51F75B9A" w14:textId="77777777">
        <w:tblPrEx>
          <w:tblCellMar>
            <w:top w:w="0" w:type="dxa"/>
            <w:bottom w:w="0" w:type="dxa"/>
          </w:tblCellMar>
        </w:tblPrEx>
        <w:tc>
          <w:tcPr>
            <w:tcW w:w="1285" w:type="dxa"/>
            <w:tcMar>
              <w:top w:w="80" w:type="dxa"/>
              <w:left w:w="60" w:type="dxa"/>
              <w:bottom w:w="80" w:type="dxa"/>
              <w:right w:w="60" w:type="dxa"/>
            </w:tcMar>
          </w:tcPr>
          <w:p w14:paraId="4B03CF24" w14:textId="77777777" w:rsidR="00495D00" w:rsidRDefault="00000000">
            <w:r>
              <w:rPr>
                <w:rFonts w:ascii="Calibri" w:eastAsia="Calibri" w:hAnsi="Calibri" w:cs="Calibri"/>
                <w:sz w:val="22"/>
                <w:szCs w:val="22"/>
              </w:rPr>
              <w:t>S&amp;M as % Revenue</w:t>
            </w:r>
          </w:p>
        </w:tc>
        <w:tc>
          <w:tcPr>
            <w:tcW w:w="1285" w:type="dxa"/>
            <w:tcMar>
              <w:top w:w="80" w:type="dxa"/>
              <w:left w:w="60" w:type="dxa"/>
              <w:bottom w:w="80" w:type="dxa"/>
              <w:right w:w="60" w:type="dxa"/>
            </w:tcMar>
          </w:tcPr>
          <w:p w14:paraId="6C2E69F9" w14:textId="77777777" w:rsidR="00495D00" w:rsidRDefault="00000000">
            <w:r>
              <w:rPr>
                <w:rFonts w:ascii="Calibri" w:eastAsia="Calibri" w:hAnsi="Calibri" w:cs="Calibri"/>
                <w:sz w:val="22"/>
                <w:szCs w:val="22"/>
              </w:rPr>
              <w:t>16.0%</w:t>
            </w:r>
          </w:p>
        </w:tc>
        <w:tc>
          <w:tcPr>
            <w:tcW w:w="1285" w:type="dxa"/>
            <w:tcMar>
              <w:top w:w="80" w:type="dxa"/>
              <w:left w:w="60" w:type="dxa"/>
              <w:bottom w:w="80" w:type="dxa"/>
              <w:right w:w="60" w:type="dxa"/>
            </w:tcMar>
          </w:tcPr>
          <w:p w14:paraId="4BA463C0" w14:textId="77777777" w:rsidR="00495D00" w:rsidRDefault="00000000">
            <w:r>
              <w:rPr>
                <w:rFonts w:ascii="Calibri" w:eastAsia="Calibri" w:hAnsi="Calibri" w:cs="Calibri"/>
                <w:sz w:val="22"/>
                <w:szCs w:val="22"/>
              </w:rPr>
              <w:t>15.6%</w:t>
            </w:r>
          </w:p>
        </w:tc>
        <w:tc>
          <w:tcPr>
            <w:tcW w:w="1285" w:type="dxa"/>
            <w:tcMar>
              <w:top w:w="80" w:type="dxa"/>
              <w:left w:w="60" w:type="dxa"/>
              <w:bottom w:w="80" w:type="dxa"/>
              <w:right w:w="60" w:type="dxa"/>
            </w:tcMar>
          </w:tcPr>
          <w:p w14:paraId="7C93A4F9" w14:textId="77777777" w:rsidR="00495D00" w:rsidRDefault="00000000">
            <w:r>
              <w:rPr>
                <w:rFonts w:ascii="Calibri" w:eastAsia="Calibri" w:hAnsi="Calibri" w:cs="Calibri"/>
                <w:sz w:val="22"/>
                <w:szCs w:val="22"/>
              </w:rPr>
              <w:t>16.2%</w:t>
            </w:r>
          </w:p>
        </w:tc>
        <w:tc>
          <w:tcPr>
            <w:tcW w:w="1285" w:type="dxa"/>
            <w:tcMar>
              <w:top w:w="80" w:type="dxa"/>
              <w:left w:w="60" w:type="dxa"/>
              <w:bottom w:w="80" w:type="dxa"/>
              <w:right w:w="60" w:type="dxa"/>
            </w:tcMar>
          </w:tcPr>
          <w:p w14:paraId="472CD7B2" w14:textId="77777777" w:rsidR="00495D00" w:rsidRDefault="00000000">
            <w:r>
              <w:rPr>
                <w:rFonts w:ascii="Calibri" w:eastAsia="Calibri" w:hAnsi="Calibri" w:cs="Calibri"/>
                <w:sz w:val="22"/>
                <w:szCs w:val="22"/>
              </w:rPr>
              <w:t>16.1%</w:t>
            </w:r>
          </w:p>
        </w:tc>
        <w:tc>
          <w:tcPr>
            <w:tcW w:w="1285" w:type="dxa"/>
            <w:tcMar>
              <w:top w:w="80" w:type="dxa"/>
              <w:left w:w="60" w:type="dxa"/>
              <w:bottom w:w="80" w:type="dxa"/>
              <w:right w:w="60" w:type="dxa"/>
            </w:tcMar>
          </w:tcPr>
          <w:p w14:paraId="1E5BAF98" w14:textId="77777777" w:rsidR="00495D00" w:rsidRDefault="00000000">
            <w:r>
              <w:rPr>
                <w:rFonts w:ascii="Calibri" w:eastAsia="Calibri" w:hAnsi="Calibri" w:cs="Calibri"/>
                <w:sz w:val="22"/>
                <w:szCs w:val="22"/>
              </w:rPr>
              <w:t>14.4%</w:t>
            </w:r>
          </w:p>
        </w:tc>
        <w:tc>
          <w:tcPr>
            <w:tcW w:w="1285" w:type="dxa"/>
            <w:tcMar>
              <w:top w:w="80" w:type="dxa"/>
              <w:left w:w="60" w:type="dxa"/>
              <w:bottom w:w="80" w:type="dxa"/>
              <w:right w:w="60" w:type="dxa"/>
            </w:tcMar>
          </w:tcPr>
          <w:p w14:paraId="3E6C0B39" w14:textId="77777777" w:rsidR="00495D00" w:rsidRDefault="00000000">
            <w:r>
              <w:rPr>
                <w:rFonts w:ascii="Calibri" w:eastAsia="Calibri" w:hAnsi="Calibri" w:cs="Calibri"/>
                <w:sz w:val="22"/>
                <w:szCs w:val="22"/>
              </w:rPr>
              <w:t>13.4%</w:t>
            </w:r>
          </w:p>
        </w:tc>
      </w:tr>
      <w:tr w:rsidR="00495D00" w14:paraId="331FA92E" w14:textId="77777777">
        <w:tblPrEx>
          <w:tblCellMar>
            <w:top w:w="0" w:type="dxa"/>
            <w:bottom w:w="0" w:type="dxa"/>
          </w:tblCellMar>
        </w:tblPrEx>
        <w:tc>
          <w:tcPr>
            <w:tcW w:w="1285" w:type="dxa"/>
            <w:tcMar>
              <w:top w:w="80" w:type="dxa"/>
              <w:left w:w="60" w:type="dxa"/>
              <w:bottom w:w="80" w:type="dxa"/>
              <w:right w:w="60" w:type="dxa"/>
            </w:tcMar>
          </w:tcPr>
          <w:p w14:paraId="1982113E" w14:textId="77777777" w:rsidR="00495D00" w:rsidRDefault="00000000">
            <w:r>
              <w:rPr>
                <w:rFonts w:ascii="Calibri" w:eastAsia="Calibri" w:hAnsi="Calibri" w:cs="Calibri"/>
                <w:b/>
                <w:bCs/>
                <w:sz w:val="22"/>
                <w:szCs w:val="22"/>
              </w:rPr>
              <w:t>G&amp;A Expense</w:t>
            </w:r>
          </w:p>
        </w:tc>
        <w:tc>
          <w:tcPr>
            <w:tcW w:w="1285" w:type="dxa"/>
            <w:tcMar>
              <w:top w:w="80" w:type="dxa"/>
              <w:left w:w="60" w:type="dxa"/>
              <w:bottom w:w="80" w:type="dxa"/>
              <w:right w:w="60" w:type="dxa"/>
            </w:tcMar>
          </w:tcPr>
          <w:p w14:paraId="2DDC3963" w14:textId="77777777" w:rsidR="00495D00" w:rsidRDefault="00000000">
            <w:r>
              <w:rPr>
                <w:rFonts w:ascii="Calibri" w:eastAsia="Calibri" w:hAnsi="Calibri" w:cs="Calibri"/>
                <w:sz w:val="22"/>
                <w:szCs w:val="22"/>
              </w:rPr>
              <w:t xml:space="preserve">149.1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749257D7" w14:textId="77777777" w:rsidR="00495D00" w:rsidRDefault="00000000">
            <w:r>
              <w:rPr>
                <w:rFonts w:ascii="Calibri" w:eastAsia="Calibri" w:hAnsi="Calibri" w:cs="Calibri"/>
                <w:sz w:val="22"/>
                <w:szCs w:val="22"/>
              </w:rPr>
              <w:t xml:space="preserve">171.5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2D40BAE2" w14:textId="77777777" w:rsidR="00495D00" w:rsidRDefault="00000000">
            <w:r>
              <w:rPr>
                <w:rFonts w:ascii="Calibri" w:eastAsia="Calibri" w:hAnsi="Calibri" w:cs="Calibri"/>
                <w:sz w:val="22"/>
                <w:szCs w:val="22"/>
              </w:rPr>
              <w:t xml:space="preserve">217.6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274E399C" w14:textId="77777777" w:rsidR="00495D00" w:rsidRDefault="00000000">
            <w:r>
              <w:rPr>
                <w:rFonts w:ascii="Calibri" w:eastAsia="Calibri" w:hAnsi="Calibri" w:cs="Calibri"/>
                <w:sz w:val="22"/>
                <w:szCs w:val="22"/>
              </w:rPr>
              <w:t xml:space="preserve">246.5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7F04D06A" w14:textId="77777777" w:rsidR="00495D00" w:rsidRDefault="00000000">
            <w:r>
              <w:rPr>
                <w:rFonts w:ascii="Calibri" w:eastAsia="Calibri" w:hAnsi="Calibri" w:cs="Calibri"/>
                <w:sz w:val="22"/>
                <w:szCs w:val="22"/>
              </w:rPr>
              <w:t xml:space="preserve">265.7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76BC5BEE" w14:textId="77777777" w:rsidR="00495D00" w:rsidRDefault="00000000">
            <w:r>
              <w:rPr>
                <w:rFonts w:ascii="Calibri" w:eastAsia="Calibri" w:hAnsi="Calibri" w:cs="Calibri"/>
                <w:sz w:val="22"/>
                <w:szCs w:val="22"/>
              </w:rPr>
              <w:t xml:space="preserve">300.7 </w:t>
            </w:r>
            <w:r>
              <w:rPr>
                <w:rFonts w:ascii="Calibri" w:eastAsia="Calibri" w:hAnsi="Calibri" w:cs="Calibri"/>
                <w:color w:val="2E75B6"/>
                <w:sz w:val="22"/>
                <w:szCs w:val="22"/>
              </w:rPr>
              <w:t>[Q]</w:t>
            </w:r>
          </w:p>
        </w:tc>
      </w:tr>
      <w:tr w:rsidR="00495D00" w14:paraId="5D9B011B" w14:textId="77777777">
        <w:tblPrEx>
          <w:tblCellMar>
            <w:top w:w="0" w:type="dxa"/>
            <w:bottom w:w="0" w:type="dxa"/>
          </w:tblCellMar>
        </w:tblPrEx>
        <w:tc>
          <w:tcPr>
            <w:tcW w:w="1285" w:type="dxa"/>
            <w:tcMar>
              <w:top w:w="80" w:type="dxa"/>
              <w:left w:w="60" w:type="dxa"/>
              <w:bottom w:w="80" w:type="dxa"/>
              <w:right w:w="60" w:type="dxa"/>
            </w:tcMar>
          </w:tcPr>
          <w:p w14:paraId="60AA1CF4" w14:textId="77777777" w:rsidR="00495D00" w:rsidRDefault="00000000">
            <w:r>
              <w:rPr>
                <w:rFonts w:ascii="Calibri" w:eastAsia="Calibri" w:hAnsi="Calibri" w:cs="Calibri"/>
                <w:sz w:val="22"/>
                <w:szCs w:val="22"/>
              </w:rPr>
              <w:t>G&amp;A as % Revenue</w:t>
            </w:r>
          </w:p>
        </w:tc>
        <w:tc>
          <w:tcPr>
            <w:tcW w:w="1285" w:type="dxa"/>
            <w:tcMar>
              <w:top w:w="80" w:type="dxa"/>
              <w:left w:w="60" w:type="dxa"/>
              <w:bottom w:w="80" w:type="dxa"/>
              <w:right w:w="60" w:type="dxa"/>
            </w:tcMar>
          </w:tcPr>
          <w:p w14:paraId="7925B546" w14:textId="77777777" w:rsidR="00495D00" w:rsidRDefault="00000000">
            <w:r>
              <w:rPr>
                <w:rFonts w:ascii="Calibri" w:eastAsia="Calibri" w:hAnsi="Calibri" w:cs="Calibri"/>
                <w:sz w:val="22"/>
                <w:szCs w:val="22"/>
              </w:rPr>
              <w:t>10.2%</w:t>
            </w:r>
          </w:p>
        </w:tc>
        <w:tc>
          <w:tcPr>
            <w:tcW w:w="1285" w:type="dxa"/>
            <w:tcMar>
              <w:top w:w="80" w:type="dxa"/>
              <w:left w:w="60" w:type="dxa"/>
              <w:bottom w:w="80" w:type="dxa"/>
              <w:right w:w="60" w:type="dxa"/>
            </w:tcMar>
          </w:tcPr>
          <w:p w14:paraId="36A82934" w14:textId="77777777" w:rsidR="00495D00" w:rsidRDefault="00000000">
            <w:r>
              <w:rPr>
                <w:rFonts w:ascii="Calibri" w:eastAsia="Calibri" w:hAnsi="Calibri" w:cs="Calibri"/>
                <w:sz w:val="22"/>
                <w:szCs w:val="22"/>
              </w:rPr>
              <w:t>9.3%</w:t>
            </w:r>
          </w:p>
        </w:tc>
        <w:tc>
          <w:tcPr>
            <w:tcW w:w="1285" w:type="dxa"/>
            <w:tcMar>
              <w:top w:w="80" w:type="dxa"/>
              <w:left w:w="60" w:type="dxa"/>
              <w:bottom w:w="80" w:type="dxa"/>
              <w:right w:w="60" w:type="dxa"/>
            </w:tcMar>
          </w:tcPr>
          <w:p w14:paraId="6C418395" w14:textId="77777777" w:rsidR="00495D00" w:rsidRDefault="00000000">
            <w:r>
              <w:rPr>
                <w:rFonts w:ascii="Calibri" w:eastAsia="Calibri" w:hAnsi="Calibri" w:cs="Calibri"/>
                <w:sz w:val="22"/>
                <w:szCs w:val="22"/>
              </w:rPr>
              <w:t>10.1%</w:t>
            </w:r>
          </w:p>
        </w:tc>
        <w:tc>
          <w:tcPr>
            <w:tcW w:w="1285" w:type="dxa"/>
            <w:tcMar>
              <w:top w:w="80" w:type="dxa"/>
              <w:left w:w="60" w:type="dxa"/>
              <w:bottom w:w="80" w:type="dxa"/>
              <w:right w:w="60" w:type="dxa"/>
            </w:tcMar>
          </w:tcPr>
          <w:p w14:paraId="2861E736" w14:textId="77777777" w:rsidR="00495D00" w:rsidRDefault="00000000">
            <w:r>
              <w:rPr>
                <w:rFonts w:ascii="Calibri" w:eastAsia="Calibri" w:hAnsi="Calibri" w:cs="Calibri"/>
                <w:sz w:val="22"/>
                <w:szCs w:val="22"/>
              </w:rPr>
              <w:t>10.4%</w:t>
            </w:r>
          </w:p>
        </w:tc>
        <w:tc>
          <w:tcPr>
            <w:tcW w:w="1285" w:type="dxa"/>
            <w:tcMar>
              <w:top w:w="80" w:type="dxa"/>
              <w:left w:w="60" w:type="dxa"/>
              <w:bottom w:w="80" w:type="dxa"/>
              <w:right w:w="60" w:type="dxa"/>
            </w:tcMar>
          </w:tcPr>
          <w:p w14:paraId="4EEFD4AA" w14:textId="77777777" w:rsidR="00495D00" w:rsidRDefault="00000000">
            <w:r>
              <w:rPr>
                <w:rFonts w:ascii="Calibri" w:eastAsia="Calibri" w:hAnsi="Calibri" w:cs="Calibri"/>
                <w:sz w:val="22"/>
                <w:szCs w:val="22"/>
              </w:rPr>
              <w:t>9.7%</w:t>
            </w:r>
          </w:p>
        </w:tc>
        <w:tc>
          <w:tcPr>
            <w:tcW w:w="1285" w:type="dxa"/>
            <w:tcMar>
              <w:top w:w="80" w:type="dxa"/>
              <w:left w:w="60" w:type="dxa"/>
              <w:bottom w:w="80" w:type="dxa"/>
              <w:right w:w="60" w:type="dxa"/>
            </w:tcMar>
          </w:tcPr>
          <w:p w14:paraId="61BE53A0" w14:textId="77777777" w:rsidR="00495D00" w:rsidRDefault="00000000">
            <w:r>
              <w:rPr>
                <w:rFonts w:ascii="Calibri" w:eastAsia="Calibri" w:hAnsi="Calibri" w:cs="Calibri"/>
                <w:sz w:val="22"/>
                <w:szCs w:val="22"/>
              </w:rPr>
              <w:t>9.4%</w:t>
            </w:r>
          </w:p>
        </w:tc>
      </w:tr>
      <w:tr w:rsidR="00495D00" w14:paraId="06E39D31" w14:textId="77777777">
        <w:tblPrEx>
          <w:tblCellMar>
            <w:top w:w="0" w:type="dxa"/>
            <w:bottom w:w="0" w:type="dxa"/>
          </w:tblCellMar>
        </w:tblPrEx>
        <w:tc>
          <w:tcPr>
            <w:tcW w:w="1285" w:type="dxa"/>
            <w:tcMar>
              <w:top w:w="80" w:type="dxa"/>
              <w:left w:w="60" w:type="dxa"/>
              <w:bottom w:w="80" w:type="dxa"/>
              <w:right w:w="60" w:type="dxa"/>
            </w:tcMar>
          </w:tcPr>
          <w:p w14:paraId="1E865CCD" w14:textId="77777777" w:rsidR="00495D00" w:rsidRDefault="00000000">
            <w:r>
              <w:rPr>
                <w:rFonts w:ascii="Calibri" w:eastAsia="Calibri" w:hAnsi="Calibri" w:cs="Calibri"/>
                <w:b/>
                <w:bCs/>
                <w:sz w:val="22"/>
                <w:szCs w:val="22"/>
              </w:rPr>
              <w:t>GAAP Operating Income</w:t>
            </w:r>
          </w:p>
        </w:tc>
        <w:tc>
          <w:tcPr>
            <w:tcW w:w="1285" w:type="dxa"/>
            <w:tcMar>
              <w:top w:w="80" w:type="dxa"/>
              <w:left w:w="60" w:type="dxa"/>
              <w:bottom w:w="80" w:type="dxa"/>
              <w:right w:w="60" w:type="dxa"/>
            </w:tcMar>
          </w:tcPr>
          <w:p w14:paraId="23A2DED8" w14:textId="77777777" w:rsidR="00495D00" w:rsidRDefault="00000000">
            <w:r>
              <w:rPr>
                <w:rFonts w:ascii="Calibri" w:eastAsia="Calibri" w:hAnsi="Calibri" w:cs="Calibri"/>
                <w:sz w:val="22"/>
                <w:szCs w:val="22"/>
              </w:rPr>
              <w:t xml:space="preserve">377.8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3A4BCB0D" w14:textId="77777777" w:rsidR="00495D00" w:rsidRDefault="00000000">
            <w:r>
              <w:rPr>
                <w:rFonts w:ascii="Calibri" w:eastAsia="Calibri" w:hAnsi="Calibri" w:cs="Calibri"/>
                <w:sz w:val="22"/>
                <w:szCs w:val="22"/>
              </w:rPr>
              <w:t xml:space="preserve">505.5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08B98F9D" w14:textId="77777777" w:rsidR="00495D00" w:rsidRDefault="00000000">
            <w:r>
              <w:rPr>
                <w:rFonts w:ascii="Calibri" w:eastAsia="Calibri" w:hAnsi="Calibri" w:cs="Calibri"/>
                <w:sz w:val="22"/>
                <w:szCs w:val="22"/>
              </w:rPr>
              <w:t xml:space="preserve">459.1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51C71E00" w14:textId="77777777" w:rsidR="00495D00" w:rsidRDefault="00000000">
            <w:r>
              <w:rPr>
                <w:rFonts w:ascii="Calibri" w:eastAsia="Calibri" w:hAnsi="Calibri" w:cs="Calibri"/>
                <w:sz w:val="22"/>
                <w:szCs w:val="22"/>
              </w:rPr>
              <w:t xml:space="preserve">429.3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5ED6C708" w14:textId="77777777" w:rsidR="00495D00" w:rsidRDefault="00000000">
            <w:r>
              <w:rPr>
                <w:rFonts w:ascii="Calibri" w:eastAsia="Calibri" w:hAnsi="Calibri" w:cs="Calibri"/>
                <w:sz w:val="22"/>
                <w:szCs w:val="22"/>
              </w:rPr>
              <w:t xml:space="preserve">691.4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709E605C" w14:textId="77777777" w:rsidR="00495D00" w:rsidRDefault="00000000">
            <w:r>
              <w:rPr>
                <w:rFonts w:ascii="Calibri" w:eastAsia="Calibri" w:hAnsi="Calibri" w:cs="Calibri"/>
                <w:sz w:val="22"/>
                <w:szCs w:val="22"/>
              </w:rPr>
              <w:t xml:space="preserve">916.4 </w:t>
            </w:r>
            <w:r>
              <w:rPr>
                <w:rFonts w:ascii="Calibri" w:eastAsia="Calibri" w:hAnsi="Calibri" w:cs="Calibri"/>
                <w:color w:val="2E75B6"/>
                <w:sz w:val="22"/>
                <w:szCs w:val="22"/>
              </w:rPr>
              <w:t>[Q]</w:t>
            </w:r>
          </w:p>
        </w:tc>
      </w:tr>
      <w:tr w:rsidR="00495D00" w14:paraId="3BBD03D9" w14:textId="77777777">
        <w:tblPrEx>
          <w:tblCellMar>
            <w:top w:w="0" w:type="dxa"/>
            <w:bottom w:w="0" w:type="dxa"/>
          </w:tblCellMar>
        </w:tblPrEx>
        <w:tc>
          <w:tcPr>
            <w:tcW w:w="1285" w:type="dxa"/>
            <w:tcMar>
              <w:top w:w="80" w:type="dxa"/>
              <w:left w:w="60" w:type="dxa"/>
              <w:bottom w:w="80" w:type="dxa"/>
              <w:right w:w="60" w:type="dxa"/>
            </w:tcMar>
          </w:tcPr>
          <w:p w14:paraId="65120657" w14:textId="77777777" w:rsidR="00495D00" w:rsidRDefault="00000000">
            <w:r>
              <w:rPr>
                <w:rFonts w:ascii="Calibri" w:eastAsia="Calibri" w:hAnsi="Calibri" w:cs="Calibri"/>
                <w:sz w:val="22"/>
                <w:szCs w:val="22"/>
              </w:rPr>
              <w:t>GAAP Operating Margin %</w:t>
            </w:r>
          </w:p>
        </w:tc>
        <w:tc>
          <w:tcPr>
            <w:tcW w:w="1285" w:type="dxa"/>
            <w:tcMar>
              <w:top w:w="80" w:type="dxa"/>
              <w:left w:w="60" w:type="dxa"/>
              <w:bottom w:w="80" w:type="dxa"/>
              <w:right w:w="60" w:type="dxa"/>
            </w:tcMar>
          </w:tcPr>
          <w:p w14:paraId="7F8A1184" w14:textId="77777777" w:rsidR="00495D00" w:rsidRDefault="00000000">
            <w:r>
              <w:rPr>
                <w:rFonts w:ascii="Calibri" w:eastAsia="Calibri" w:hAnsi="Calibri" w:cs="Calibri"/>
                <w:sz w:val="22"/>
                <w:szCs w:val="22"/>
              </w:rPr>
              <w:t>25.8%</w:t>
            </w:r>
          </w:p>
        </w:tc>
        <w:tc>
          <w:tcPr>
            <w:tcW w:w="1285" w:type="dxa"/>
            <w:tcMar>
              <w:top w:w="80" w:type="dxa"/>
              <w:left w:w="60" w:type="dxa"/>
              <w:bottom w:w="80" w:type="dxa"/>
              <w:right w:w="60" w:type="dxa"/>
            </w:tcMar>
          </w:tcPr>
          <w:p w14:paraId="6ECEF3F4" w14:textId="77777777" w:rsidR="00495D00" w:rsidRDefault="00000000">
            <w:r>
              <w:rPr>
                <w:rFonts w:ascii="Calibri" w:eastAsia="Calibri" w:hAnsi="Calibri" w:cs="Calibri"/>
                <w:sz w:val="22"/>
                <w:szCs w:val="22"/>
              </w:rPr>
              <w:t>27.3%</w:t>
            </w:r>
          </w:p>
        </w:tc>
        <w:tc>
          <w:tcPr>
            <w:tcW w:w="1285" w:type="dxa"/>
            <w:tcMar>
              <w:top w:w="80" w:type="dxa"/>
              <w:left w:w="60" w:type="dxa"/>
              <w:bottom w:w="80" w:type="dxa"/>
              <w:right w:w="60" w:type="dxa"/>
            </w:tcMar>
          </w:tcPr>
          <w:p w14:paraId="1471D35A" w14:textId="77777777" w:rsidR="00495D00" w:rsidRDefault="00000000">
            <w:r>
              <w:rPr>
                <w:rFonts w:ascii="Calibri" w:eastAsia="Calibri" w:hAnsi="Calibri" w:cs="Calibri"/>
                <w:sz w:val="22"/>
                <w:szCs w:val="22"/>
              </w:rPr>
              <w:t>21.3%</w:t>
            </w:r>
          </w:p>
        </w:tc>
        <w:tc>
          <w:tcPr>
            <w:tcW w:w="1285" w:type="dxa"/>
            <w:tcMar>
              <w:top w:w="80" w:type="dxa"/>
              <w:left w:w="60" w:type="dxa"/>
              <w:bottom w:w="80" w:type="dxa"/>
              <w:right w:w="60" w:type="dxa"/>
            </w:tcMar>
          </w:tcPr>
          <w:p w14:paraId="6DC5D2F9" w14:textId="77777777" w:rsidR="00495D00" w:rsidRDefault="00000000">
            <w:r>
              <w:rPr>
                <w:rFonts w:ascii="Calibri" w:eastAsia="Calibri" w:hAnsi="Calibri" w:cs="Calibri"/>
                <w:sz w:val="22"/>
                <w:szCs w:val="22"/>
              </w:rPr>
              <w:t>18.2%</w:t>
            </w:r>
          </w:p>
        </w:tc>
        <w:tc>
          <w:tcPr>
            <w:tcW w:w="1285" w:type="dxa"/>
            <w:tcMar>
              <w:top w:w="80" w:type="dxa"/>
              <w:left w:w="60" w:type="dxa"/>
              <w:bottom w:w="80" w:type="dxa"/>
              <w:right w:w="60" w:type="dxa"/>
            </w:tcMar>
          </w:tcPr>
          <w:p w14:paraId="593B8BE6" w14:textId="77777777" w:rsidR="00495D00" w:rsidRDefault="00000000">
            <w:r>
              <w:rPr>
                <w:rFonts w:ascii="Calibri" w:eastAsia="Calibri" w:hAnsi="Calibri" w:cs="Calibri"/>
                <w:sz w:val="22"/>
                <w:szCs w:val="22"/>
              </w:rPr>
              <w:t>25.2%</w:t>
            </w:r>
          </w:p>
        </w:tc>
        <w:tc>
          <w:tcPr>
            <w:tcW w:w="1285" w:type="dxa"/>
            <w:tcMar>
              <w:top w:w="80" w:type="dxa"/>
              <w:left w:w="60" w:type="dxa"/>
              <w:bottom w:w="80" w:type="dxa"/>
              <w:right w:w="60" w:type="dxa"/>
            </w:tcMar>
          </w:tcPr>
          <w:p w14:paraId="5C72D0B1" w14:textId="77777777" w:rsidR="00495D00" w:rsidRDefault="00000000">
            <w:r>
              <w:rPr>
                <w:rFonts w:ascii="Calibri" w:eastAsia="Calibri" w:hAnsi="Calibri" w:cs="Calibri"/>
                <w:sz w:val="22"/>
                <w:szCs w:val="22"/>
              </w:rPr>
              <w:t>28.7%</w:t>
            </w:r>
          </w:p>
        </w:tc>
      </w:tr>
      <w:tr w:rsidR="00495D00" w14:paraId="4A703FE5" w14:textId="77777777">
        <w:tblPrEx>
          <w:tblCellMar>
            <w:top w:w="0" w:type="dxa"/>
            <w:bottom w:w="0" w:type="dxa"/>
          </w:tblCellMar>
        </w:tblPrEx>
        <w:tc>
          <w:tcPr>
            <w:tcW w:w="1285" w:type="dxa"/>
            <w:tcMar>
              <w:top w:w="80" w:type="dxa"/>
              <w:left w:w="60" w:type="dxa"/>
              <w:bottom w:w="80" w:type="dxa"/>
              <w:right w:w="60" w:type="dxa"/>
            </w:tcMar>
          </w:tcPr>
          <w:p w14:paraId="5D4964BC" w14:textId="77777777" w:rsidR="00495D00" w:rsidRDefault="00000000">
            <w:r>
              <w:rPr>
                <w:rFonts w:ascii="Calibri" w:eastAsia="Calibri" w:hAnsi="Calibri" w:cs="Calibri"/>
                <w:b/>
                <w:bCs/>
                <w:sz w:val="22"/>
                <w:szCs w:val="22"/>
              </w:rPr>
              <w:lastRenderedPageBreak/>
              <w:t>GAAP Net Income</w:t>
            </w:r>
          </w:p>
        </w:tc>
        <w:tc>
          <w:tcPr>
            <w:tcW w:w="1285" w:type="dxa"/>
            <w:tcMar>
              <w:top w:w="80" w:type="dxa"/>
              <w:left w:w="60" w:type="dxa"/>
              <w:bottom w:w="80" w:type="dxa"/>
              <w:right w:w="60" w:type="dxa"/>
            </w:tcMar>
          </w:tcPr>
          <w:p w14:paraId="63AA7662" w14:textId="77777777" w:rsidR="00495D00" w:rsidRDefault="00000000">
            <w:r>
              <w:rPr>
                <w:rFonts w:ascii="Calibri" w:eastAsia="Calibri" w:hAnsi="Calibri" w:cs="Calibri"/>
                <w:sz w:val="22"/>
                <w:szCs w:val="22"/>
              </w:rPr>
              <w:t xml:space="preserve">380.0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D8C71A2" w14:textId="77777777" w:rsidR="00495D00" w:rsidRDefault="00000000">
            <w:r>
              <w:rPr>
                <w:rFonts w:ascii="Calibri" w:eastAsia="Calibri" w:hAnsi="Calibri" w:cs="Calibri"/>
                <w:sz w:val="22"/>
                <w:szCs w:val="22"/>
              </w:rPr>
              <w:t xml:space="preserve">427.4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2FF01A23" w14:textId="77777777" w:rsidR="00495D00" w:rsidRDefault="00000000">
            <w:r>
              <w:rPr>
                <w:rFonts w:ascii="Calibri" w:eastAsia="Calibri" w:hAnsi="Calibri" w:cs="Calibri"/>
                <w:sz w:val="22"/>
                <w:szCs w:val="22"/>
              </w:rPr>
              <w:t xml:space="preserve">487.7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292772BA" w14:textId="77777777" w:rsidR="00495D00" w:rsidRDefault="00000000">
            <w:r>
              <w:rPr>
                <w:rFonts w:ascii="Calibri" w:eastAsia="Calibri" w:hAnsi="Calibri" w:cs="Calibri"/>
                <w:sz w:val="22"/>
                <w:szCs w:val="22"/>
              </w:rPr>
              <w:t xml:space="preserve">525.7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69692462" w14:textId="77777777" w:rsidR="00495D00" w:rsidRDefault="00000000">
            <w:r>
              <w:rPr>
                <w:rFonts w:ascii="Calibri" w:eastAsia="Calibri" w:hAnsi="Calibri" w:cs="Calibri"/>
                <w:sz w:val="22"/>
                <w:szCs w:val="22"/>
              </w:rPr>
              <w:t xml:space="preserve">714.1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01A5A324" w14:textId="77777777" w:rsidR="00495D00" w:rsidRDefault="00000000">
            <w:r>
              <w:rPr>
                <w:rFonts w:ascii="Calibri" w:eastAsia="Calibri" w:hAnsi="Calibri" w:cs="Calibri"/>
                <w:sz w:val="22"/>
                <w:szCs w:val="22"/>
              </w:rPr>
              <w:t xml:space="preserve">908.9 </w:t>
            </w:r>
            <w:r>
              <w:rPr>
                <w:rFonts w:ascii="Calibri" w:eastAsia="Calibri" w:hAnsi="Calibri" w:cs="Calibri"/>
                <w:color w:val="2E75B6"/>
                <w:sz w:val="22"/>
                <w:szCs w:val="22"/>
              </w:rPr>
              <w:t>[Q]</w:t>
            </w:r>
          </w:p>
        </w:tc>
      </w:tr>
      <w:tr w:rsidR="00495D00" w14:paraId="07B9D89E" w14:textId="77777777">
        <w:tblPrEx>
          <w:tblCellMar>
            <w:top w:w="0" w:type="dxa"/>
            <w:bottom w:w="0" w:type="dxa"/>
          </w:tblCellMar>
        </w:tblPrEx>
        <w:tc>
          <w:tcPr>
            <w:tcW w:w="1285" w:type="dxa"/>
            <w:tcMar>
              <w:top w:w="80" w:type="dxa"/>
              <w:left w:w="60" w:type="dxa"/>
              <w:bottom w:w="80" w:type="dxa"/>
              <w:right w:w="60" w:type="dxa"/>
            </w:tcMar>
          </w:tcPr>
          <w:p w14:paraId="4F50074A" w14:textId="77777777" w:rsidR="00495D00" w:rsidRDefault="00000000">
            <w:r>
              <w:rPr>
                <w:rFonts w:ascii="Calibri" w:eastAsia="Calibri" w:hAnsi="Calibri" w:cs="Calibri"/>
                <w:sz w:val="22"/>
                <w:szCs w:val="22"/>
              </w:rPr>
              <w:t>GAAP PAT Margin %</w:t>
            </w:r>
          </w:p>
        </w:tc>
        <w:tc>
          <w:tcPr>
            <w:tcW w:w="1285" w:type="dxa"/>
            <w:tcMar>
              <w:top w:w="80" w:type="dxa"/>
              <w:left w:w="60" w:type="dxa"/>
              <w:bottom w:w="80" w:type="dxa"/>
              <w:right w:w="60" w:type="dxa"/>
            </w:tcMar>
          </w:tcPr>
          <w:p w14:paraId="4C3471AE" w14:textId="77777777" w:rsidR="00495D00" w:rsidRDefault="00000000">
            <w:r>
              <w:rPr>
                <w:rFonts w:ascii="Calibri" w:eastAsia="Calibri" w:hAnsi="Calibri" w:cs="Calibri"/>
                <w:sz w:val="22"/>
                <w:szCs w:val="22"/>
              </w:rPr>
              <w:t>25.9%</w:t>
            </w:r>
          </w:p>
        </w:tc>
        <w:tc>
          <w:tcPr>
            <w:tcW w:w="1285" w:type="dxa"/>
            <w:tcMar>
              <w:top w:w="80" w:type="dxa"/>
              <w:left w:w="60" w:type="dxa"/>
              <w:bottom w:w="80" w:type="dxa"/>
              <w:right w:w="60" w:type="dxa"/>
            </w:tcMar>
          </w:tcPr>
          <w:p w14:paraId="12FA0B36" w14:textId="77777777" w:rsidR="00495D00" w:rsidRDefault="00000000">
            <w:r>
              <w:rPr>
                <w:rFonts w:ascii="Calibri" w:eastAsia="Calibri" w:hAnsi="Calibri" w:cs="Calibri"/>
                <w:sz w:val="22"/>
                <w:szCs w:val="22"/>
              </w:rPr>
              <w:t>23.1%</w:t>
            </w:r>
          </w:p>
        </w:tc>
        <w:tc>
          <w:tcPr>
            <w:tcW w:w="1285" w:type="dxa"/>
            <w:tcMar>
              <w:top w:w="80" w:type="dxa"/>
              <w:left w:w="60" w:type="dxa"/>
              <w:bottom w:w="80" w:type="dxa"/>
              <w:right w:w="60" w:type="dxa"/>
            </w:tcMar>
          </w:tcPr>
          <w:p w14:paraId="1D8CD8C8" w14:textId="77777777" w:rsidR="00495D00" w:rsidRDefault="00000000">
            <w:r>
              <w:rPr>
                <w:rFonts w:ascii="Calibri" w:eastAsia="Calibri" w:hAnsi="Calibri" w:cs="Calibri"/>
                <w:sz w:val="22"/>
                <w:szCs w:val="22"/>
              </w:rPr>
              <w:t>22.6%</w:t>
            </w:r>
          </w:p>
        </w:tc>
        <w:tc>
          <w:tcPr>
            <w:tcW w:w="1285" w:type="dxa"/>
            <w:tcMar>
              <w:top w:w="80" w:type="dxa"/>
              <w:left w:w="60" w:type="dxa"/>
              <w:bottom w:w="80" w:type="dxa"/>
              <w:right w:w="60" w:type="dxa"/>
            </w:tcMar>
          </w:tcPr>
          <w:p w14:paraId="3F65330B" w14:textId="77777777" w:rsidR="00495D00" w:rsidRDefault="00000000">
            <w:r>
              <w:rPr>
                <w:rFonts w:ascii="Calibri" w:eastAsia="Calibri" w:hAnsi="Calibri" w:cs="Calibri"/>
                <w:sz w:val="22"/>
                <w:szCs w:val="22"/>
              </w:rPr>
              <w:t>22.2%</w:t>
            </w:r>
          </w:p>
        </w:tc>
        <w:tc>
          <w:tcPr>
            <w:tcW w:w="1285" w:type="dxa"/>
            <w:tcMar>
              <w:top w:w="80" w:type="dxa"/>
              <w:left w:w="60" w:type="dxa"/>
              <w:bottom w:w="80" w:type="dxa"/>
              <w:right w:w="60" w:type="dxa"/>
            </w:tcMar>
          </w:tcPr>
          <w:p w14:paraId="2864044A" w14:textId="77777777" w:rsidR="00495D00" w:rsidRDefault="00000000">
            <w:r>
              <w:rPr>
                <w:rFonts w:ascii="Calibri" w:eastAsia="Calibri" w:hAnsi="Calibri" w:cs="Calibri"/>
                <w:sz w:val="22"/>
                <w:szCs w:val="22"/>
              </w:rPr>
              <w:t>26.0%</w:t>
            </w:r>
          </w:p>
        </w:tc>
        <w:tc>
          <w:tcPr>
            <w:tcW w:w="1285" w:type="dxa"/>
            <w:tcMar>
              <w:top w:w="80" w:type="dxa"/>
              <w:left w:w="60" w:type="dxa"/>
              <w:bottom w:w="80" w:type="dxa"/>
              <w:right w:w="60" w:type="dxa"/>
            </w:tcMar>
          </w:tcPr>
          <w:p w14:paraId="200555D0" w14:textId="77777777" w:rsidR="00495D00" w:rsidRDefault="00000000">
            <w:r>
              <w:rPr>
                <w:rFonts w:ascii="Calibri" w:eastAsia="Calibri" w:hAnsi="Calibri" w:cs="Calibri"/>
                <w:sz w:val="22"/>
                <w:szCs w:val="22"/>
              </w:rPr>
              <w:t>28.4%</w:t>
            </w:r>
          </w:p>
        </w:tc>
      </w:tr>
      <w:tr w:rsidR="00495D00" w14:paraId="7CCBAB4E" w14:textId="77777777">
        <w:tblPrEx>
          <w:tblCellMar>
            <w:top w:w="0" w:type="dxa"/>
            <w:bottom w:w="0" w:type="dxa"/>
          </w:tblCellMar>
        </w:tblPrEx>
        <w:tc>
          <w:tcPr>
            <w:tcW w:w="1285" w:type="dxa"/>
            <w:tcMar>
              <w:top w:w="80" w:type="dxa"/>
              <w:left w:w="60" w:type="dxa"/>
              <w:bottom w:w="80" w:type="dxa"/>
              <w:right w:w="60" w:type="dxa"/>
            </w:tcMar>
          </w:tcPr>
          <w:p w14:paraId="7FB7E6E2" w14:textId="77777777" w:rsidR="00495D00" w:rsidRDefault="00000000">
            <w:r>
              <w:rPr>
                <w:rFonts w:ascii="Calibri" w:eastAsia="Calibri" w:hAnsi="Calibri" w:cs="Calibri"/>
                <w:sz w:val="22"/>
                <w:szCs w:val="22"/>
              </w:rPr>
              <w:t>Diluted EPS (GAAP)</w:t>
            </w:r>
          </w:p>
        </w:tc>
        <w:tc>
          <w:tcPr>
            <w:tcW w:w="1285" w:type="dxa"/>
            <w:tcMar>
              <w:top w:w="80" w:type="dxa"/>
              <w:left w:w="60" w:type="dxa"/>
              <w:bottom w:w="80" w:type="dxa"/>
              <w:right w:w="60" w:type="dxa"/>
            </w:tcMar>
          </w:tcPr>
          <w:p w14:paraId="4D2162DD" w14:textId="77777777" w:rsidR="00495D00" w:rsidRDefault="00000000">
            <w:r>
              <w:rPr>
                <w:rFonts w:ascii="Calibri" w:eastAsia="Calibri" w:hAnsi="Calibri" w:cs="Calibri"/>
                <w:color w:val="2E75B6"/>
                <w:sz w:val="22"/>
                <w:szCs w:val="22"/>
              </w:rPr>
              <w:t>⚠️ [NR]</w:t>
            </w:r>
          </w:p>
        </w:tc>
        <w:tc>
          <w:tcPr>
            <w:tcW w:w="1285" w:type="dxa"/>
            <w:tcMar>
              <w:top w:w="80" w:type="dxa"/>
              <w:left w:w="60" w:type="dxa"/>
              <w:bottom w:w="80" w:type="dxa"/>
              <w:right w:w="60" w:type="dxa"/>
            </w:tcMar>
          </w:tcPr>
          <w:p w14:paraId="14DA8E61" w14:textId="77777777" w:rsidR="00495D00" w:rsidRDefault="00000000">
            <w:r>
              <w:rPr>
                <w:rFonts w:ascii="Calibri" w:eastAsia="Calibri" w:hAnsi="Calibri" w:cs="Calibri"/>
                <w:color w:val="2E75B6"/>
                <w:sz w:val="22"/>
                <w:szCs w:val="22"/>
              </w:rPr>
              <w:t>⚠️ [NR]</w:t>
            </w:r>
          </w:p>
        </w:tc>
        <w:tc>
          <w:tcPr>
            <w:tcW w:w="1285" w:type="dxa"/>
            <w:tcMar>
              <w:top w:w="80" w:type="dxa"/>
              <w:left w:w="60" w:type="dxa"/>
              <w:bottom w:w="80" w:type="dxa"/>
              <w:right w:w="60" w:type="dxa"/>
            </w:tcMar>
          </w:tcPr>
          <w:p w14:paraId="1F94EDC4" w14:textId="77777777" w:rsidR="00495D00" w:rsidRDefault="00000000">
            <w:r>
              <w:rPr>
                <w:rFonts w:ascii="Calibri" w:eastAsia="Calibri" w:hAnsi="Calibri" w:cs="Calibri"/>
                <w:color w:val="2E75B6"/>
                <w:sz w:val="22"/>
                <w:szCs w:val="22"/>
              </w:rPr>
              <w:t>⚠️ [NR]</w:t>
            </w:r>
          </w:p>
        </w:tc>
        <w:tc>
          <w:tcPr>
            <w:tcW w:w="1285" w:type="dxa"/>
            <w:tcMar>
              <w:top w:w="80" w:type="dxa"/>
              <w:left w:w="60" w:type="dxa"/>
              <w:bottom w:w="80" w:type="dxa"/>
              <w:right w:w="60" w:type="dxa"/>
            </w:tcMar>
          </w:tcPr>
          <w:p w14:paraId="2F723978" w14:textId="77777777" w:rsidR="00495D00" w:rsidRDefault="00000000">
            <w:r>
              <w:rPr>
                <w:rFonts w:ascii="Calibri" w:eastAsia="Calibri" w:hAnsi="Calibri" w:cs="Calibri"/>
                <w:sz w:val="22"/>
                <w:szCs w:val="22"/>
              </w:rPr>
              <w:t xml:space="preserve">$3.22 </w:t>
            </w:r>
            <w:r>
              <w:rPr>
                <w:rFonts w:ascii="Calibri" w:eastAsia="Calibri" w:hAnsi="Calibri" w:cs="Calibri"/>
                <w:color w:val="2E75B6"/>
                <w:sz w:val="22"/>
                <w:szCs w:val="22"/>
              </w:rPr>
              <w:t>[OF]</w:t>
            </w:r>
            <w:r>
              <w:rPr>
                <w:rFonts w:ascii="Calibri" w:eastAsia="Calibri" w:hAnsi="Calibri" w:cs="Calibri"/>
                <w:sz w:val="22"/>
                <w:szCs w:val="22"/>
              </w:rPr>
              <w:t>⁴</w:t>
            </w:r>
          </w:p>
        </w:tc>
        <w:tc>
          <w:tcPr>
            <w:tcW w:w="1285" w:type="dxa"/>
            <w:tcMar>
              <w:top w:w="80" w:type="dxa"/>
              <w:left w:w="60" w:type="dxa"/>
              <w:bottom w:w="80" w:type="dxa"/>
              <w:right w:w="60" w:type="dxa"/>
            </w:tcMar>
          </w:tcPr>
          <w:p w14:paraId="4C136C16" w14:textId="77777777" w:rsidR="00495D00" w:rsidRDefault="00000000">
            <w:r>
              <w:rPr>
                <w:rFonts w:ascii="Calibri" w:eastAsia="Calibri" w:hAnsi="Calibri" w:cs="Calibri"/>
                <w:sz w:val="22"/>
                <w:szCs w:val="22"/>
              </w:rPr>
              <w:t xml:space="preserve">$4.32 </w:t>
            </w:r>
            <w:r>
              <w:rPr>
                <w:rFonts w:ascii="Calibri" w:eastAsia="Calibri" w:hAnsi="Calibri" w:cs="Calibri"/>
                <w:color w:val="2E75B6"/>
                <w:sz w:val="22"/>
                <w:szCs w:val="22"/>
              </w:rPr>
              <w:t>[OF]</w:t>
            </w:r>
            <w:r>
              <w:rPr>
                <w:rFonts w:ascii="Calibri" w:eastAsia="Calibri" w:hAnsi="Calibri" w:cs="Calibri"/>
                <w:sz w:val="22"/>
                <w:szCs w:val="22"/>
              </w:rPr>
              <w:t>⁴</w:t>
            </w:r>
          </w:p>
        </w:tc>
        <w:tc>
          <w:tcPr>
            <w:tcW w:w="1285" w:type="dxa"/>
            <w:tcMar>
              <w:top w:w="80" w:type="dxa"/>
              <w:left w:w="60" w:type="dxa"/>
              <w:bottom w:w="80" w:type="dxa"/>
              <w:right w:w="60" w:type="dxa"/>
            </w:tcMar>
          </w:tcPr>
          <w:p w14:paraId="20266A60" w14:textId="77777777" w:rsidR="00495D00" w:rsidRDefault="00000000">
            <w:r>
              <w:rPr>
                <w:rFonts w:ascii="Calibri" w:eastAsia="Calibri" w:hAnsi="Calibri" w:cs="Calibri"/>
                <w:color w:val="2E75B6"/>
                <w:sz w:val="22"/>
                <w:szCs w:val="22"/>
              </w:rPr>
              <w:t>⚠️ [NR]</w:t>
            </w:r>
            <w:r>
              <w:rPr>
                <w:rFonts w:ascii="Calibri" w:eastAsia="Calibri" w:hAnsi="Calibri" w:cs="Calibri"/>
                <w:sz w:val="22"/>
                <w:szCs w:val="22"/>
              </w:rPr>
              <w:t>⁵</w:t>
            </w:r>
          </w:p>
        </w:tc>
      </w:tr>
      <w:tr w:rsidR="00495D00" w14:paraId="1ECF6009" w14:textId="77777777">
        <w:tblPrEx>
          <w:tblCellMar>
            <w:top w:w="0" w:type="dxa"/>
            <w:bottom w:w="0" w:type="dxa"/>
          </w:tblCellMar>
        </w:tblPrEx>
        <w:tc>
          <w:tcPr>
            <w:tcW w:w="1285" w:type="dxa"/>
            <w:tcMar>
              <w:top w:w="80" w:type="dxa"/>
              <w:left w:w="60" w:type="dxa"/>
              <w:bottom w:w="80" w:type="dxa"/>
              <w:right w:w="60" w:type="dxa"/>
            </w:tcMar>
          </w:tcPr>
          <w:p w14:paraId="2C77C5A6" w14:textId="77777777" w:rsidR="00495D00" w:rsidRDefault="00000000">
            <w:r>
              <w:rPr>
                <w:rFonts w:ascii="Calibri" w:eastAsia="Calibri" w:hAnsi="Calibri" w:cs="Calibri"/>
                <w:sz w:val="22"/>
                <w:szCs w:val="22"/>
              </w:rPr>
              <w:t>Diluted Shares (M)</w:t>
            </w:r>
          </w:p>
        </w:tc>
        <w:tc>
          <w:tcPr>
            <w:tcW w:w="1285" w:type="dxa"/>
            <w:tcMar>
              <w:top w:w="80" w:type="dxa"/>
              <w:left w:w="60" w:type="dxa"/>
              <w:bottom w:w="80" w:type="dxa"/>
              <w:right w:w="60" w:type="dxa"/>
            </w:tcMar>
          </w:tcPr>
          <w:p w14:paraId="09E643F4" w14:textId="77777777" w:rsidR="00495D00" w:rsidRDefault="00000000">
            <w:r>
              <w:rPr>
                <w:rFonts w:ascii="Calibri" w:eastAsia="Calibri" w:hAnsi="Calibri" w:cs="Calibri"/>
                <w:color w:val="2E75B6"/>
                <w:sz w:val="22"/>
                <w:szCs w:val="22"/>
              </w:rPr>
              <w:t>⚠️ [NR]</w:t>
            </w:r>
          </w:p>
        </w:tc>
        <w:tc>
          <w:tcPr>
            <w:tcW w:w="1285" w:type="dxa"/>
            <w:tcMar>
              <w:top w:w="80" w:type="dxa"/>
              <w:left w:w="60" w:type="dxa"/>
              <w:bottom w:w="80" w:type="dxa"/>
              <w:right w:w="60" w:type="dxa"/>
            </w:tcMar>
          </w:tcPr>
          <w:p w14:paraId="61C9A887" w14:textId="77777777" w:rsidR="00495D00" w:rsidRDefault="00000000">
            <w:r>
              <w:rPr>
                <w:rFonts w:ascii="Calibri" w:eastAsia="Calibri" w:hAnsi="Calibri" w:cs="Calibri"/>
                <w:color w:val="2E75B6"/>
                <w:sz w:val="22"/>
                <w:szCs w:val="22"/>
              </w:rPr>
              <w:t>⚠️ [NR]</w:t>
            </w:r>
          </w:p>
        </w:tc>
        <w:tc>
          <w:tcPr>
            <w:tcW w:w="1285" w:type="dxa"/>
            <w:tcMar>
              <w:top w:w="80" w:type="dxa"/>
              <w:left w:w="60" w:type="dxa"/>
              <w:bottom w:w="80" w:type="dxa"/>
              <w:right w:w="60" w:type="dxa"/>
            </w:tcMar>
          </w:tcPr>
          <w:p w14:paraId="1053286D" w14:textId="77777777" w:rsidR="00495D00" w:rsidRDefault="00000000">
            <w:r>
              <w:rPr>
                <w:rFonts w:ascii="Calibri" w:eastAsia="Calibri" w:hAnsi="Calibri" w:cs="Calibri"/>
                <w:color w:val="2E75B6"/>
                <w:sz w:val="22"/>
                <w:szCs w:val="22"/>
              </w:rPr>
              <w:t>⚠️ [NR]</w:t>
            </w:r>
          </w:p>
        </w:tc>
        <w:tc>
          <w:tcPr>
            <w:tcW w:w="1285" w:type="dxa"/>
            <w:tcMar>
              <w:top w:w="80" w:type="dxa"/>
              <w:left w:w="60" w:type="dxa"/>
              <w:bottom w:w="80" w:type="dxa"/>
              <w:right w:w="60" w:type="dxa"/>
            </w:tcMar>
          </w:tcPr>
          <w:p w14:paraId="614287DB" w14:textId="77777777" w:rsidR="00495D00" w:rsidRDefault="00000000">
            <w:r>
              <w:rPr>
                <w:rFonts w:ascii="Calibri" w:eastAsia="Calibri" w:hAnsi="Calibri" w:cs="Calibri"/>
                <w:sz w:val="22"/>
                <w:szCs w:val="22"/>
              </w:rPr>
              <w:t xml:space="preserve">~163.3 </w:t>
            </w:r>
            <w:r>
              <w:rPr>
                <w:rFonts w:ascii="Calibri" w:eastAsia="Calibri" w:hAnsi="Calibri" w:cs="Calibri"/>
                <w:color w:val="2E75B6"/>
                <w:sz w:val="22"/>
                <w:szCs w:val="22"/>
              </w:rPr>
              <w:t>[OF]</w:t>
            </w:r>
            <w:r>
              <w:rPr>
                <w:rFonts w:ascii="Calibri" w:eastAsia="Calibri" w:hAnsi="Calibri" w:cs="Calibri"/>
                <w:sz w:val="22"/>
                <w:szCs w:val="22"/>
              </w:rPr>
              <w:t>⁴</w:t>
            </w:r>
          </w:p>
        </w:tc>
        <w:tc>
          <w:tcPr>
            <w:tcW w:w="1285" w:type="dxa"/>
            <w:tcMar>
              <w:top w:w="80" w:type="dxa"/>
              <w:left w:w="60" w:type="dxa"/>
              <w:bottom w:w="80" w:type="dxa"/>
              <w:right w:w="60" w:type="dxa"/>
            </w:tcMar>
          </w:tcPr>
          <w:p w14:paraId="5062C77B" w14:textId="77777777" w:rsidR="00495D00" w:rsidRDefault="00000000">
            <w:r>
              <w:rPr>
                <w:rFonts w:ascii="Calibri" w:eastAsia="Calibri" w:hAnsi="Calibri" w:cs="Calibri"/>
                <w:sz w:val="22"/>
                <w:szCs w:val="22"/>
              </w:rPr>
              <w:t xml:space="preserve">~165.3 </w:t>
            </w:r>
            <w:r>
              <w:rPr>
                <w:rFonts w:ascii="Calibri" w:eastAsia="Calibri" w:hAnsi="Calibri" w:cs="Calibri"/>
                <w:color w:val="2E75B6"/>
                <w:sz w:val="22"/>
                <w:szCs w:val="22"/>
              </w:rPr>
              <w:t>[OF]</w:t>
            </w:r>
            <w:r>
              <w:rPr>
                <w:rFonts w:ascii="Calibri" w:eastAsia="Calibri" w:hAnsi="Calibri" w:cs="Calibri"/>
                <w:sz w:val="22"/>
                <w:szCs w:val="22"/>
              </w:rPr>
              <w:t>⁴</w:t>
            </w:r>
          </w:p>
        </w:tc>
        <w:tc>
          <w:tcPr>
            <w:tcW w:w="1285" w:type="dxa"/>
            <w:tcMar>
              <w:top w:w="80" w:type="dxa"/>
              <w:left w:w="60" w:type="dxa"/>
              <w:bottom w:w="80" w:type="dxa"/>
              <w:right w:w="60" w:type="dxa"/>
            </w:tcMar>
          </w:tcPr>
          <w:p w14:paraId="788B9B3D" w14:textId="77777777" w:rsidR="00495D00" w:rsidRDefault="00000000">
            <w:r>
              <w:rPr>
                <w:rFonts w:ascii="Calibri" w:eastAsia="Calibri" w:hAnsi="Calibri" w:cs="Calibri"/>
                <w:color w:val="2E75B6"/>
                <w:sz w:val="22"/>
                <w:szCs w:val="22"/>
              </w:rPr>
              <w:t>⚠️ [NR]</w:t>
            </w:r>
          </w:p>
        </w:tc>
      </w:tr>
    </w:tbl>
    <w:p w14:paraId="14A3E9E7" w14:textId="77777777" w:rsidR="00495D00" w:rsidRDefault="00495D00">
      <w:pPr>
        <w:spacing w:after="120"/>
      </w:pPr>
    </w:p>
    <w:p w14:paraId="6F50F1F8" w14:textId="77777777" w:rsidR="00495D00" w:rsidRDefault="00000000">
      <w:pPr>
        <w:spacing w:after="120"/>
      </w:pPr>
      <w:r>
        <w:rPr>
          <w:rFonts w:ascii="Calibri" w:eastAsia="Calibri" w:hAnsi="Calibri" w:cs="Calibri"/>
          <w:b/>
          <w:bCs/>
          <w:sz w:val="22"/>
          <w:szCs w:val="22"/>
        </w:rPr>
        <w:t>Notes:</w:t>
      </w:r>
    </w:p>
    <w:p w14:paraId="0F5FB9FF" w14:textId="77777777" w:rsidR="00495D00" w:rsidRDefault="00000000">
      <w:pPr>
        <w:pStyle w:val="ListParagraph"/>
        <w:numPr>
          <w:ilvl w:val="0"/>
          <w:numId w:val="1"/>
        </w:numPr>
        <w:spacing w:after="60"/>
      </w:pPr>
      <w:r>
        <w:rPr>
          <w:rFonts w:ascii="Calibri" w:eastAsia="Calibri" w:hAnsi="Calibri" w:cs="Calibri"/>
          <w:sz w:val="22"/>
          <w:szCs w:val="22"/>
        </w:rPr>
        <w:t xml:space="preserve">¹ FY2023 subscription revenue from FY2023 10-K (doc 221814). </w:t>
      </w:r>
      <w:r>
        <w:rPr>
          <w:rFonts w:ascii="Calibri" w:eastAsia="Calibri" w:hAnsi="Calibri" w:cs="Calibri"/>
          <w:color w:val="2E75B6"/>
          <w:sz w:val="22"/>
          <w:szCs w:val="22"/>
        </w:rPr>
        <w:t>[OF]</w:t>
      </w:r>
    </w:p>
    <w:p w14:paraId="666F2BB3" w14:textId="77777777" w:rsidR="00495D00" w:rsidRDefault="00000000">
      <w:pPr>
        <w:pStyle w:val="ListParagraph"/>
        <w:numPr>
          <w:ilvl w:val="0"/>
          <w:numId w:val="1"/>
        </w:numPr>
        <w:spacing w:after="60"/>
      </w:pPr>
      <w:r>
        <w:rPr>
          <w:rFonts w:ascii="Calibri" w:eastAsia="Calibri" w:hAnsi="Calibri" w:cs="Calibri"/>
          <w:sz w:val="22"/>
          <w:szCs w:val="22"/>
        </w:rPr>
        <w:t xml:space="preserve">² FY2024 and FY2025 subscription revenue from FY2025 10-K, income statement table, page 43. </w:t>
      </w:r>
      <w:r>
        <w:rPr>
          <w:rFonts w:ascii="Calibri" w:eastAsia="Calibri" w:hAnsi="Calibri" w:cs="Calibri"/>
          <w:color w:val="2E75B6"/>
          <w:sz w:val="22"/>
          <w:szCs w:val="22"/>
        </w:rPr>
        <w:t>[OF]</w:t>
      </w:r>
    </w:p>
    <w:p w14:paraId="51EC577B" w14:textId="77777777" w:rsidR="00495D00" w:rsidRDefault="00000000">
      <w:pPr>
        <w:pStyle w:val="ListParagraph"/>
        <w:numPr>
          <w:ilvl w:val="0"/>
          <w:numId w:val="1"/>
        </w:numPr>
        <w:spacing w:after="60"/>
      </w:pPr>
      <w:r>
        <w:rPr>
          <w:rFonts w:ascii="Calibri" w:eastAsia="Calibri" w:hAnsi="Calibri" w:cs="Calibri"/>
          <w:sz w:val="22"/>
          <w:szCs w:val="22"/>
        </w:rPr>
        <w:t xml:space="preserve">³ FY2026 subscription revenue derived: Total revenue $3,195.3M − professional services $548.5M (disclosed in Q4 FY2026 earnings release) = $2,646.8M. </w:t>
      </w:r>
      <w:r>
        <w:rPr>
          <w:rFonts w:ascii="Calibri" w:eastAsia="Calibri" w:hAnsi="Calibri" w:cs="Calibri"/>
          <w:color w:val="2E75B6"/>
          <w:sz w:val="22"/>
          <w:szCs w:val="22"/>
        </w:rPr>
        <w:t>[Q][OF]</w:t>
      </w:r>
    </w:p>
    <w:p w14:paraId="72E4E146" w14:textId="77777777" w:rsidR="00495D00" w:rsidRDefault="00000000">
      <w:pPr>
        <w:pStyle w:val="ListParagraph"/>
        <w:numPr>
          <w:ilvl w:val="0"/>
          <w:numId w:val="1"/>
        </w:numPr>
        <w:spacing w:after="60"/>
      </w:pPr>
      <w:r>
        <w:rPr>
          <w:rFonts w:ascii="Calibri" w:eastAsia="Calibri" w:hAnsi="Calibri" w:cs="Calibri"/>
          <w:sz w:val="22"/>
          <w:szCs w:val="22"/>
        </w:rPr>
        <w:t xml:space="preserve">⁴ FY2024 and FY2025 diluted EPS from FY2025 10-K non-GAAP reconciliation (GAAP EPS stated as $3.22 and $4.32). </w:t>
      </w:r>
      <w:r>
        <w:rPr>
          <w:rFonts w:ascii="Calibri" w:eastAsia="Calibri" w:hAnsi="Calibri" w:cs="Calibri"/>
          <w:color w:val="2E75B6"/>
          <w:sz w:val="22"/>
          <w:szCs w:val="22"/>
        </w:rPr>
        <w:t>[OF]</w:t>
      </w:r>
    </w:p>
    <w:p w14:paraId="51A3213B" w14:textId="77777777" w:rsidR="00495D00" w:rsidRDefault="00000000">
      <w:pPr>
        <w:pStyle w:val="ListParagraph"/>
        <w:numPr>
          <w:ilvl w:val="0"/>
          <w:numId w:val="1"/>
        </w:numPr>
        <w:spacing w:after="60"/>
      </w:pPr>
      <w:r>
        <w:rPr>
          <w:rFonts w:ascii="Calibri" w:eastAsia="Calibri" w:hAnsi="Calibri" w:cs="Calibri"/>
          <w:sz w:val="22"/>
          <w:szCs w:val="22"/>
        </w:rPr>
        <w:t xml:space="preserve">⁵ FY2026 diluted EPS not extracted from Quartr quarterly JSON. </w:t>
      </w:r>
      <w:r>
        <w:rPr>
          <w:rFonts w:ascii="Calibri" w:eastAsia="Calibri" w:hAnsi="Calibri" w:cs="Calibri"/>
          <w:b/>
          <w:bCs/>
          <w:sz w:val="22"/>
          <w:szCs w:val="22"/>
        </w:rPr>
        <w:t>Assumption:</w:t>
      </w:r>
      <w:r>
        <w:rPr>
          <w:rFonts w:ascii="Calibri" w:eastAsia="Calibri" w:hAnsi="Calibri" w:cs="Calibri"/>
          <w:sz w:val="22"/>
          <w:szCs w:val="22"/>
        </w:rPr>
        <w:t xml:space="preserve"> Approximately $5.50 based on NI $908.9M / ~165M </w:t>
      </w:r>
      <w:proofErr w:type="gramStart"/>
      <w:r>
        <w:rPr>
          <w:rFonts w:ascii="Calibri" w:eastAsia="Calibri" w:hAnsi="Calibri" w:cs="Calibri"/>
          <w:sz w:val="22"/>
          <w:szCs w:val="22"/>
        </w:rPr>
        <w:t xml:space="preserve">shares — </w:t>
      </w:r>
      <w:r>
        <w:rPr>
          <w:rFonts w:ascii="Calibri" w:eastAsia="Calibri" w:hAnsi="Calibri" w:cs="Calibri"/>
          <w:color w:val="2E75B6"/>
          <w:sz w:val="22"/>
          <w:szCs w:val="22"/>
        </w:rPr>
        <w:t>[</w:t>
      </w:r>
      <w:proofErr w:type="gramEnd"/>
      <w:r>
        <w:rPr>
          <w:rFonts w:ascii="Calibri" w:eastAsia="Calibri" w:hAnsi="Calibri" w:cs="Calibri"/>
          <w:color w:val="2E75B6"/>
          <w:sz w:val="22"/>
          <w:szCs w:val="22"/>
        </w:rPr>
        <w:t>USER INPUT REQUIRED: verify FY2026 GAAP diluted EPS]</w:t>
      </w:r>
    </w:p>
    <w:p w14:paraId="7A3EB65D" w14:textId="77777777" w:rsidR="00495D00" w:rsidRDefault="00000000">
      <w:pPr>
        <w:pStyle w:val="Heading3"/>
        <w:spacing w:before="280" w:after="180" w:line="320" w:lineRule="auto"/>
      </w:pPr>
      <w:bookmarkStart w:id="31" w:name="_Toc227584538"/>
      <w:r>
        <w:rPr>
          <w:rFonts w:ascii="Calibri" w:eastAsia="Calibri" w:hAnsi="Calibri" w:cs="Calibri"/>
          <w:b/>
          <w:bCs/>
          <w:color w:val="006D6D"/>
        </w:rPr>
        <w:t>Non-GAAP Reconciliation</w:t>
      </w:r>
      <w:bookmarkEnd w:id="31"/>
    </w:p>
    <w:p w14:paraId="52E6F722"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495D00" w14:paraId="690D0282"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01A3BC2E" w14:textId="77777777" w:rsidR="00495D00" w:rsidRDefault="00000000">
            <w:r>
              <w:rPr>
                <w:rFonts w:ascii="Calibri" w:eastAsia="Calibri" w:hAnsi="Calibri" w:cs="Calibri"/>
                <w:sz w:val="22"/>
                <w:szCs w:val="22"/>
              </w:rPr>
              <w:t>Metric</w:t>
            </w:r>
          </w:p>
        </w:tc>
        <w:tc>
          <w:tcPr>
            <w:tcW w:w="1800" w:type="dxa"/>
            <w:shd w:val="clear" w:color="auto" w:fill="D5E8F0"/>
            <w:tcMar>
              <w:top w:w="80" w:type="dxa"/>
              <w:left w:w="60" w:type="dxa"/>
              <w:bottom w:w="80" w:type="dxa"/>
              <w:right w:w="60" w:type="dxa"/>
            </w:tcMar>
          </w:tcPr>
          <w:p w14:paraId="0176E89D" w14:textId="77777777" w:rsidR="00495D00" w:rsidRDefault="00000000">
            <w:r>
              <w:rPr>
                <w:rFonts w:ascii="Calibri" w:eastAsia="Calibri" w:hAnsi="Calibri" w:cs="Calibri"/>
                <w:sz w:val="22"/>
                <w:szCs w:val="22"/>
              </w:rPr>
              <w:t>FY2023</w:t>
            </w:r>
          </w:p>
        </w:tc>
        <w:tc>
          <w:tcPr>
            <w:tcW w:w="1800" w:type="dxa"/>
            <w:shd w:val="clear" w:color="auto" w:fill="D5E8F0"/>
            <w:tcMar>
              <w:top w:w="80" w:type="dxa"/>
              <w:left w:w="60" w:type="dxa"/>
              <w:bottom w:w="80" w:type="dxa"/>
              <w:right w:w="60" w:type="dxa"/>
            </w:tcMar>
          </w:tcPr>
          <w:p w14:paraId="49C66F7B" w14:textId="77777777" w:rsidR="00495D00" w:rsidRDefault="00000000">
            <w:r>
              <w:rPr>
                <w:rFonts w:ascii="Calibri" w:eastAsia="Calibri" w:hAnsi="Calibri" w:cs="Calibri"/>
                <w:sz w:val="22"/>
                <w:szCs w:val="22"/>
              </w:rPr>
              <w:t>FY2024</w:t>
            </w:r>
          </w:p>
        </w:tc>
        <w:tc>
          <w:tcPr>
            <w:tcW w:w="1800" w:type="dxa"/>
            <w:shd w:val="clear" w:color="auto" w:fill="D5E8F0"/>
            <w:tcMar>
              <w:top w:w="80" w:type="dxa"/>
              <w:left w:w="60" w:type="dxa"/>
              <w:bottom w:w="80" w:type="dxa"/>
              <w:right w:w="60" w:type="dxa"/>
            </w:tcMar>
          </w:tcPr>
          <w:p w14:paraId="5CAF999C" w14:textId="77777777" w:rsidR="00495D00" w:rsidRDefault="00000000">
            <w:r>
              <w:rPr>
                <w:rFonts w:ascii="Calibri" w:eastAsia="Calibri" w:hAnsi="Calibri" w:cs="Calibri"/>
                <w:sz w:val="22"/>
                <w:szCs w:val="22"/>
              </w:rPr>
              <w:t>FY2025</w:t>
            </w:r>
          </w:p>
        </w:tc>
        <w:tc>
          <w:tcPr>
            <w:tcW w:w="1800" w:type="dxa"/>
            <w:shd w:val="clear" w:color="auto" w:fill="D5E8F0"/>
            <w:tcMar>
              <w:top w:w="80" w:type="dxa"/>
              <w:left w:w="60" w:type="dxa"/>
              <w:bottom w:w="80" w:type="dxa"/>
              <w:right w:w="60" w:type="dxa"/>
            </w:tcMar>
          </w:tcPr>
          <w:p w14:paraId="57A4D1AF" w14:textId="77777777" w:rsidR="00495D00" w:rsidRDefault="00000000">
            <w:r>
              <w:rPr>
                <w:rFonts w:ascii="Calibri" w:eastAsia="Calibri" w:hAnsi="Calibri" w:cs="Calibri"/>
                <w:sz w:val="22"/>
                <w:szCs w:val="22"/>
              </w:rPr>
              <w:t>FY2026</w:t>
            </w:r>
          </w:p>
        </w:tc>
      </w:tr>
      <w:tr w:rsidR="00495D00" w14:paraId="23C536ED" w14:textId="77777777">
        <w:tblPrEx>
          <w:tblCellMar>
            <w:top w:w="0" w:type="dxa"/>
            <w:bottom w:w="0" w:type="dxa"/>
          </w:tblCellMar>
        </w:tblPrEx>
        <w:tc>
          <w:tcPr>
            <w:tcW w:w="1800" w:type="dxa"/>
            <w:tcMar>
              <w:top w:w="80" w:type="dxa"/>
              <w:left w:w="60" w:type="dxa"/>
              <w:bottom w:w="80" w:type="dxa"/>
              <w:right w:w="60" w:type="dxa"/>
            </w:tcMar>
          </w:tcPr>
          <w:p w14:paraId="3326308F" w14:textId="77777777" w:rsidR="00495D00" w:rsidRDefault="00000000">
            <w:r>
              <w:rPr>
                <w:rFonts w:ascii="Calibri" w:eastAsia="Calibri" w:hAnsi="Calibri" w:cs="Calibri"/>
                <w:sz w:val="22"/>
                <w:szCs w:val="22"/>
              </w:rPr>
              <w:t>GAAP Operating Income</w:t>
            </w:r>
          </w:p>
        </w:tc>
        <w:tc>
          <w:tcPr>
            <w:tcW w:w="1800" w:type="dxa"/>
            <w:tcMar>
              <w:top w:w="80" w:type="dxa"/>
              <w:left w:w="60" w:type="dxa"/>
              <w:bottom w:w="80" w:type="dxa"/>
              <w:right w:w="60" w:type="dxa"/>
            </w:tcMar>
          </w:tcPr>
          <w:p w14:paraId="5B21B70A" w14:textId="77777777" w:rsidR="00495D00" w:rsidRDefault="00000000">
            <w:r>
              <w:rPr>
                <w:rFonts w:ascii="Calibri" w:eastAsia="Calibri" w:hAnsi="Calibri" w:cs="Calibri"/>
                <w:sz w:val="22"/>
                <w:szCs w:val="22"/>
              </w:rPr>
              <w:t xml:space="preserve">459.1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3777D359" w14:textId="77777777" w:rsidR="00495D00" w:rsidRDefault="00000000">
            <w:r>
              <w:rPr>
                <w:rFonts w:ascii="Calibri" w:eastAsia="Calibri" w:hAnsi="Calibri" w:cs="Calibri"/>
                <w:sz w:val="22"/>
                <w:szCs w:val="22"/>
              </w:rPr>
              <w:t xml:space="preserve">429.3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0AF3D993" w14:textId="77777777" w:rsidR="00495D00" w:rsidRDefault="00000000">
            <w:r>
              <w:rPr>
                <w:rFonts w:ascii="Calibri" w:eastAsia="Calibri" w:hAnsi="Calibri" w:cs="Calibri"/>
                <w:sz w:val="22"/>
                <w:szCs w:val="22"/>
              </w:rPr>
              <w:t xml:space="preserve">691.4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47EE8085" w14:textId="77777777" w:rsidR="00495D00" w:rsidRDefault="00000000">
            <w:r>
              <w:rPr>
                <w:rFonts w:ascii="Calibri" w:eastAsia="Calibri" w:hAnsi="Calibri" w:cs="Calibri"/>
                <w:sz w:val="22"/>
                <w:szCs w:val="22"/>
              </w:rPr>
              <w:t xml:space="preserve">916.4 </w:t>
            </w:r>
            <w:r>
              <w:rPr>
                <w:rFonts w:ascii="Calibri" w:eastAsia="Calibri" w:hAnsi="Calibri" w:cs="Calibri"/>
                <w:color w:val="2E75B6"/>
                <w:sz w:val="22"/>
                <w:szCs w:val="22"/>
              </w:rPr>
              <w:t>[Q]</w:t>
            </w:r>
          </w:p>
        </w:tc>
      </w:tr>
      <w:tr w:rsidR="00495D00" w14:paraId="3CDAF0A1" w14:textId="77777777">
        <w:tblPrEx>
          <w:tblCellMar>
            <w:top w:w="0" w:type="dxa"/>
            <w:bottom w:w="0" w:type="dxa"/>
          </w:tblCellMar>
        </w:tblPrEx>
        <w:tc>
          <w:tcPr>
            <w:tcW w:w="1800" w:type="dxa"/>
            <w:tcMar>
              <w:top w:w="80" w:type="dxa"/>
              <w:left w:w="60" w:type="dxa"/>
              <w:bottom w:w="80" w:type="dxa"/>
              <w:right w:w="60" w:type="dxa"/>
            </w:tcMar>
          </w:tcPr>
          <w:p w14:paraId="5FD8D5F2" w14:textId="77777777" w:rsidR="00495D00" w:rsidRDefault="00000000">
            <w:r>
              <w:rPr>
                <w:rFonts w:ascii="Calibri" w:eastAsia="Calibri" w:hAnsi="Calibri" w:cs="Calibri"/>
                <w:sz w:val="22"/>
                <w:szCs w:val="22"/>
              </w:rPr>
              <w:t>+ SBC</w:t>
            </w:r>
          </w:p>
        </w:tc>
        <w:tc>
          <w:tcPr>
            <w:tcW w:w="1800" w:type="dxa"/>
            <w:tcMar>
              <w:top w:w="80" w:type="dxa"/>
              <w:left w:w="60" w:type="dxa"/>
              <w:bottom w:w="80" w:type="dxa"/>
              <w:right w:w="60" w:type="dxa"/>
            </w:tcMar>
          </w:tcPr>
          <w:p w14:paraId="1C94996E" w14:textId="77777777" w:rsidR="00495D00" w:rsidRDefault="00000000">
            <w:r>
              <w:rPr>
                <w:rFonts w:ascii="Calibri" w:eastAsia="Calibri" w:hAnsi="Calibri" w:cs="Calibri"/>
                <w:sz w:val="22"/>
                <w:szCs w:val="22"/>
              </w:rPr>
              <w:t xml:space="preserve">351.9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0BCED5C0" w14:textId="77777777" w:rsidR="00495D00" w:rsidRDefault="00000000">
            <w:r>
              <w:rPr>
                <w:rFonts w:ascii="Calibri" w:eastAsia="Calibri" w:hAnsi="Calibri" w:cs="Calibri"/>
                <w:sz w:val="22"/>
                <w:szCs w:val="22"/>
              </w:rPr>
              <w:t xml:space="preserve">393.7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18EAD07D" w14:textId="77777777" w:rsidR="00495D00" w:rsidRDefault="00000000">
            <w:r>
              <w:rPr>
                <w:rFonts w:ascii="Calibri" w:eastAsia="Calibri" w:hAnsi="Calibri" w:cs="Calibri"/>
                <w:sz w:val="22"/>
                <w:szCs w:val="22"/>
              </w:rPr>
              <w:t xml:space="preserve">437.4 </w:t>
            </w:r>
            <w:r>
              <w:rPr>
                <w:rFonts w:ascii="Calibri" w:eastAsia="Calibri" w:hAnsi="Calibri" w:cs="Calibri"/>
                <w:color w:val="2E75B6"/>
                <w:sz w:val="22"/>
                <w:szCs w:val="22"/>
              </w:rPr>
              <w:t>[Q]</w:t>
            </w:r>
          </w:p>
        </w:tc>
        <w:tc>
          <w:tcPr>
            <w:tcW w:w="1800" w:type="dxa"/>
            <w:tcMar>
              <w:top w:w="80" w:type="dxa"/>
              <w:left w:w="60" w:type="dxa"/>
              <w:bottom w:w="80" w:type="dxa"/>
              <w:right w:w="60" w:type="dxa"/>
            </w:tcMar>
          </w:tcPr>
          <w:p w14:paraId="034D058F" w14:textId="77777777" w:rsidR="00495D00" w:rsidRDefault="00000000">
            <w:r>
              <w:rPr>
                <w:rFonts w:ascii="Calibri" w:eastAsia="Calibri" w:hAnsi="Calibri" w:cs="Calibri"/>
                <w:sz w:val="22"/>
                <w:szCs w:val="22"/>
              </w:rPr>
              <w:t xml:space="preserve">472.7 </w:t>
            </w:r>
            <w:r>
              <w:rPr>
                <w:rFonts w:ascii="Calibri" w:eastAsia="Calibri" w:hAnsi="Calibri" w:cs="Calibri"/>
                <w:color w:val="2E75B6"/>
                <w:sz w:val="22"/>
                <w:szCs w:val="22"/>
              </w:rPr>
              <w:t>[Q]</w:t>
            </w:r>
          </w:p>
        </w:tc>
      </w:tr>
      <w:tr w:rsidR="00495D00" w14:paraId="2804F15B" w14:textId="77777777">
        <w:tblPrEx>
          <w:tblCellMar>
            <w:top w:w="0" w:type="dxa"/>
            <w:bottom w:w="0" w:type="dxa"/>
          </w:tblCellMar>
        </w:tblPrEx>
        <w:tc>
          <w:tcPr>
            <w:tcW w:w="1800" w:type="dxa"/>
            <w:tcMar>
              <w:top w:w="80" w:type="dxa"/>
              <w:left w:w="60" w:type="dxa"/>
              <w:bottom w:w="80" w:type="dxa"/>
              <w:right w:w="60" w:type="dxa"/>
            </w:tcMar>
          </w:tcPr>
          <w:p w14:paraId="364E1460" w14:textId="77777777" w:rsidR="00495D00" w:rsidRDefault="00000000">
            <w:r>
              <w:rPr>
                <w:rFonts w:ascii="Calibri" w:eastAsia="Calibri" w:hAnsi="Calibri" w:cs="Calibri"/>
                <w:sz w:val="22"/>
                <w:szCs w:val="22"/>
              </w:rPr>
              <w:t>+ Amortization of Purchased Intangibles</w:t>
            </w:r>
          </w:p>
        </w:tc>
        <w:tc>
          <w:tcPr>
            <w:tcW w:w="1800" w:type="dxa"/>
            <w:tcMar>
              <w:top w:w="80" w:type="dxa"/>
              <w:left w:w="60" w:type="dxa"/>
              <w:bottom w:w="80" w:type="dxa"/>
              <w:right w:w="60" w:type="dxa"/>
            </w:tcMar>
          </w:tcPr>
          <w:p w14:paraId="6C708715" w14:textId="77777777" w:rsidR="00495D00" w:rsidRDefault="00000000">
            <w:r>
              <w:rPr>
                <w:rFonts w:ascii="Calibri" w:eastAsia="Calibri" w:hAnsi="Calibri" w:cs="Calibri"/>
                <w:sz w:val="22"/>
                <w:szCs w:val="22"/>
              </w:rPr>
              <w:t xml:space="preserve">~22.0 </w:t>
            </w:r>
            <w:r>
              <w:rPr>
                <w:rFonts w:ascii="Calibri" w:eastAsia="Calibri" w:hAnsi="Calibri" w:cs="Calibri"/>
                <w:color w:val="2E75B6"/>
                <w:sz w:val="22"/>
                <w:szCs w:val="22"/>
              </w:rPr>
              <w:t>[OF]</w:t>
            </w:r>
            <w:r>
              <w:rPr>
                <w:rFonts w:ascii="Calibri" w:eastAsia="Calibri" w:hAnsi="Calibri" w:cs="Calibri"/>
                <w:sz w:val="22"/>
                <w:szCs w:val="22"/>
              </w:rPr>
              <w:t>⁶</w:t>
            </w:r>
          </w:p>
        </w:tc>
        <w:tc>
          <w:tcPr>
            <w:tcW w:w="1800" w:type="dxa"/>
            <w:tcMar>
              <w:top w:w="80" w:type="dxa"/>
              <w:left w:w="60" w:type="dxa"/>
              <w:bottom w:w="80" w:type="dxa"/>
              <w:right w:w="60" w:type="dxa"/>
            </w:tcMar>
          </w:tcPr>
          <w:p w14:paraId="33FB1329" w14:textId="77777777" w:rsidR="00495D00" w:rsidRDefault="00000000">
            <w:r>
              <w:rPr>
                <w:rFonts w:ascii="Calibri" w:eastAsia="Calibri" w:hAnsi="Calibri" w:cs="Calibri"/>
                <w:sz w:val="22"/>
                <w:szCs w:val="22"/>
              </w:rPr>
              <w:t xml:space="preserve">19.5 </w:t>
            </w:r>
            <w:r>
              <w:rPr>
                <w:rFonts w:ascii="Calibri" w:eastAsia="Calibri" w:hAnsi="Calibri" w:cs="Calibri"/>
                <w:color w:val="2E75B6"/>
                <w:sz w:val="22"/>
                <w:szCs w:val="22"/>
              </w:rPr>
              <w:t>[OF]</w:t>
            </w:r>
            <w:r>
              <w:rPr>
                <w:rFonts w:ascii="Calibri" w:eastAsia="Calibri" w:hAnsi="Calibri" w:cs="Calibri"/>
                <w:sz w:val="22"/>
                <w:szCs w:val="22"/>
              </w:rPr>
              <w:t>⁴</w:t>
            </w:r>
          </w:p>
        </w:tc>
        <w:tc>
          <w:tcPr>
            <w:tcW w:w="1800" w:type="dxa"/>
            <w:tcMar>
              <w:top w:w="80" w:type="dxa"/>
              <w:left w:w="60" w:type="dxa"/>
              <w:bottom w:w="80" w:type="dxa"/>
              <w:right w:w="60" w:type="dxa"/>
            </w:tcMar>
          </w:tcPr>
          <w:p w14:paraId="421AE057" w14:textId="77777777" w:rsidR="00495D00" w:rsidRDefault="00000000">
            <w:r>
              <w:rPr>
                <w:rFonts w:ascii="Calibri" w:eastAsia="Calibri" w:hAnsi="Calibri" w:cs="Calibri"/>
                <w:sz w:val="22"/>
                <w:szCs w:val="22"/>
              </w:rPr>
              <w:t xml:space="preserve">18.6 </w:t>
            </w:r>
            <w:r>
              <w:rPr>
                <w:rFonts w:ascii="Calibri" w:eastAsia="Calibri" w:hAnsi="Calibri" w:cs="Calibri"/>
                <w:color w:val="2E75B6"/>
                <w:sz w:val="22"/>
                <w:szCs w:val="22"/>
              </w:rPr>
              <w:t>[OF]</w:t>
            </w:r>
            <w:r>
              <w:rPr>
                <w:rFonts w:ascii="Calibri" w:eastAsia="Calibri" w:hAnsi="Calibri" w:cs="Calibri"/>
                <w:sz w:val="22"/>
                <w:szCs w:val="22"/>
              </w:rPr>
              <w:t>⁴</w:t>
            </w:r>
          </w:p>
        </w:tc>
        <w:tc>
          <w:tcPr>
            <w:tcW w:w="1800" w:type="dxa"/>
            <w:tcMar>
              <w:top w:w="80" w:type="dxa"/>
              <w:left w:w="60" w:type="dxa"/>
              <w:bottom w:w="80" w:type="dxa"/>
              <w:right w:w="60" w:type="dxa"/>
            </w:tcMar>
          </w:tcPr>
          <w:p w14:paraId="1C1D3848" w14:textId="77777777" w:rsidR="00495D00" w:rsidRDefault="00000000">
            <w:r>
              <w:rPr>
                <w:rFonts w:ascii="Calibri" w:eastAsia="Calibri" w:hAnsi="Calibri" w:cs="Calibri"/>
                <w:color w:val="2E75B6"/>
                <w:sz w:val="22"/>
                <w:szCs w:val="22"/>
              </w:rPr>
              <w:t>⚠️ [NR]</w:t>
            </w:r>
          </w:p>
        </w:tc>
      </w:tr>
      <w:tr w:rsidR="00495D00" w14:paraId="7B073E36" w14:textId="77777777">
        <w:tblPrEx>
          <w:tblCellMar>
            <w:top w:w="0" w:type="dxa"/>
            <w:bottom w:w="0" w:type="dxa"/>
          </w:tblCellMar>
        </w:tblPrEx>
        <w:tc>
          <w:tcPr>
            <w:tcW w:w="1800" w:type="dxa"/>
            <w:tcMar>
              <w:top w:w="80" w:type="dxa"/>
              <w:left w:w="60" w:type="dxa"/>
              <w:bottom w:w="80" w:type="dxa"/>
              <w:right w:w="60" w:type="dxa"/>
            </w:tcMar>
          </w:tcPr>
          <w:p w14:paraId="60AC09AC" w14:textId="77777777" w:rsidR="00495D00" w:rsidRDefault="00000000">
            <w:r>
              <w:rPr>
                <w:rFonts w:ascii="Calibri" w:eastAsia="Calibri" w:hAnsi="Calibri" w:cs="Calibri"/>
                <w:sz w:val="22"/>
                <w:szCs w:val="22"/>
              </w:rPr>
              <w:t>+ Litigation Settlement</w:t>
            </w:r>
          </w:p>
        </w:tc>
        <w:tc>
          <w:tcPr>
            <w:tcW w:w="1800" w:type="dxa"/>
            <w:tcMar>
              <w:top w:w="80" w:type="dxa"/>
              <w:left w:w="60" w:type="dxa"/>
              <w:bottom w:w="80" w:type="dxa"/>
              <w:right w:w="60" w:type="dxa"/>
            </w:tcMar>
          </w:tcPr>
          <w:p w14:paraId="42FBEE9D" w14:textId="77777777" w:rsidR="00495D00"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55FDE2C9" w14:textId="77777777" w:rsidR="00495D00"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07F22C7D" w14:textId="77777777" w:rsidR="00495D00" w:rsidRDefault="00000000">
            <w:r>
              <w:rPr>
                <w:rFonts w:ascii="Calibri" w:eastAsia="Calibri" w:hAnsi="Calibri" w:cs="Calibri"/>
                <w:sz w:val="22"/>
                <w:szCs w:val="22"/>
              </w:rPr>
              <w:t xml:space="preserve">5.0 </w:t>
            </w:r>
            <w:r>
              <w:rPr>
                <w:rFonts w:ascii="Calibri" w:eastAsia="Calibri" w:hAnsi="Calibri" w:cs="Calibri"/>
                <w:color w:val="2E75B6"/>
                <w:sz w:val="22"/>
                <w:szCs w:val="22"/>
              </w:rPr>
              <w:t>[OF]</w:t>
            </w:r>
            <w:r>
              <w:rPr>
                <w:rFonts w:ascii="Calibri" w:eastAsia="Calibri" w:hAnsi="Calibri" w:cs="Calibri"/>
                <w:sz w:val="22"/>
                <w:szCs w:val="22"/>
              </w:rPr>
              <w:t>⁴</w:t>
            </w:r>
          </w:p>
        </w:tc>
        <w:tc>
          <w:tcPr>
            <w:tcW w:w="1800" w:type="dxa"/>
            <w:tcMar>
              <w:top w:w="80" w:type="dxa"/>
              <w:left w:w="60" w:type="dxa"/>
              <w:bottom w:w="80" w:type="dxa"/>
              <w:right w:w="60" w:type="dxa"/>
            </w:tcMar>
          </w:tcPr>
          <w:p w14:paraId="70A1675D" w14:textId="77777777" w:rsidR="00495D00" w:rsidRDefault="00000000">
            <w:r>
              <w:rPr>
                <w:rFonts w:ascii="Calibri" w:eastAsia="Calibri" w:hAnsi="Calibri" w:cs="Calibri"/>
                <w:color w:val="2E75B6"/>
                <w:sz w:val="22"/>
                <w:szCs w:val="22"/>
              </w:rPr>
              <w:t>⚠️ [NR]</w:t>
            </w:r>
          </w:p>
        </w:tc>
      </w:tr>
      <w:tr w:rsidR="00495D00" w14:paraId="3AD059EB" w14:textId="77777777">
        <w:tblPrEx>
          <w:tblCellMar>
            <w:top w:w="0" w:type="dxa"/>
            <w:bottom w:w="0" w:type="dxa"/>
          </w:tblCellMar>
        </w:tblPrEx>
        <w:tc>
          <w:tcPr>
            <w:tcW w:w="1800" w:type="dxa"/>
            <w:tcMar>
              <w:top w:w="80" w:type="dxa"/>
              <w:left w:w="60" w:type="dxa"/>
              <w:bottom w:w="80" w:type="dxa"/>
              <w:right w:w="60" w:type="dxa"/>
            </w:tcMar>
          </w:tcPr>
          <w:p w14:paraId="5FEA9F51" w14:textId="77777777" w:rsidR="00495D00" w:rsidRDefault="00000000">
            <w:r>
              <w:rPr>
                <w:rFonts w:ascii="Calibri" w:eastAsia="Calibri" w:hAnsi="Calibri" w:cs="Calibri"/>
                <w:b/>
                <w:bCs/>
                <w:sz w:val="22"/>
                <w:szCs w:val="22"/>
              </w:rPr>
              <w:t>Non-GAAP Operating Income</w:t>
            </w:r>
          </w:p>
        </w:tc>
        <w:tc>
          <w:tcPr>
            <w:tcW w:w="1800" w:type="dxa"/>
            <w:tcMar>
              <w:top w:w="80" w:type="dxa"/>
              <w:left w:w="60" w:type="dxa"/>
              <w:bottom w:w="80" w:type="dxa"/>
              <w:right w:w="60" w:type="dxa"/>
            </w:tcMar>
          </w:tcPr>
          <w:p w14:paraId="46EED073" w14:textId="77777777" w:rsidR="00495D00" w:rsidRDefault="00000000">
            <w:r>
              <w:rPr>
                <w:rFonts w:ascii="Calibri" w:eastAsia="Calibri" w:hAnsi="Calibri" w:cs="Calibri"/>
                <w:sz w:val="22"/>
                <w:szCs w:val="22"/>
              </w:rPr>
              <w:t>~832 [derived]</w:t>
            </w:r>
          </w:p>
        </w:tc>
        <w:tc>
          <w:tcPr>
            <w:tcW w:w="1800" w:type="dxa"/>
            <w:tcMar>
              <w:top w:w="80" w:type="dxa"/>
              <w:left w:w="60" w:type="dxa"/>
              <w:bottom w:w="80" w:type="dxa"/>
              <w:right w:w="60" w:type="dxa"/>
            </w:tcMar>
          </w:tcPr>
          <w:p w14:paraId="52BFA671" w14:textId="77777777" w:rsidR="00495D00" w:rsidRDefault="00000000">
            <w:r>
              <w:rPr>
                <w:rFonts w:ascii="Calibri" w:eastAsia="Calibri" w:hAnsi="Calibri" w:cs="Calibri"/>
                <w:sz w:val="22"/>
                <w:szCs w:val="22"/>
              </w:rPr>
              <w:t xml:space="preserve">842.5 </w:t>
            </w:r>
            <w:r>
              <w:rPr>
                <w:rFonts w:ascii="Calibri" w:eastAsia="Calibri" w:hAnsi="Calibri" w:cs="Calibri"/>
                <w:color w:val="2E75B6"/>
                <w:sz w:val="22"/>
                <w:szCs w:val="22"/>
              </w:rPr>
              <w:t>[OF]</w:t>
            </w:r>
            <w:r>
              <w:rPr>
                <w:rFonts w:ascii="Calibri" w:eastAsia="Calibri" w:hAnsi="Calibri" w:cs="Calibri"/>
                <w:sz w:val="22"/>
                <w:szCs w:val="22"/>
              </w:rPr>
              <w:t>⁴</w:t>
            </w:r>
          </w:p>
        </w:tc>
        <w:tc>
          <w:tcPr>
            <w:tcW w:w="1800" w:type="dxa"/>
            <w:tcMar>
              <w:top w:w="80" w:type="dxa"/>
              <w:left w:w="60" w:type="dxa"/>
              <w:bottom w:w="80" w:type="dxa"/>
              <w:right w:w="60" w:type="dxa"/>
            </w:tcMar>
          </w:tcPr>
          <w:p w14:paraId="1D610EA6" w14:textId="77777777" w:rsidR="00495D00" w:rsidRDefault="00000000">
            <w:r>
              <w:rPr>
                <w:rFonts w:ascii="Calibri" w:eastAsia="Calibri" w:hAnsi="Calibri" w:cs="Calibri"/>
                <w:sz w:val="22"/>
                <w:szCs w:val="22"/>
              </w:rPr>
              <w:t xml:space="preserve">1,152.3 </w:t>
            </w:r>
            <w:r>
              <w:rPr>
                <w:rFonts w:ascii="Calibri" w:eastAsia="Calibri" w:hAnsi="Calibri" w:cs="Calibri"/>
                <w:color w:val="2E75B6"/>
                <w:sz w:val="22"/>
                <w:szCs w:val="22"/>
              </w:rPr>
              <w:t>[OF]</w:t>
            </w:r>
            <w:r>
              <w:rPr>
                <w:rFonts w:ascii="Calibri" w:eastAsia="Calibri" w:hAnsi="Calibri" w:cs="Calibri"/>
                <w:sz w:val="22"/>
                <w:szCs w:val="22"/>
              </w:rPr>
              <w:t>⁴</w:t>
            </w:r>
          </w:p>
        </w:tc>
        <w:tc>
          <w:tcPr>
            <w:tcW w:w="1800" w:type="dxa"/>
            <w:tcMar>
              <w:top w:w="80" w:type="dxa"/>
              <w:left w:w="60" w:type="dxa"/>
              <w:bottom w:w="80" w:type="dxa"/>
              <w:right w:w="60" w:type="dxa"/>
            </w:tcMar>
          </w:tcPr>
          <w:p w14:paraId="2F7BC8BA" w14:textId="77777777" w:rsidR="00495D00" w:rsidRDefault="00000000">
            <w:r>
              <w:rPr>
                <w:rFonts w:ascii="Calibri" w:eastAsia="Calibri" w:hAnsi="Calibri" w:cs="Calibri"/>
                <w:sz w:val="22"/>
                <w:szCs w:val="22"/>
              </w:rPr>
              <w:t xml:space="preserve">~1,434 </w:t>
            </w:r>
            <w:r>
              <w:rPr>
                <w:rFonts w:ascii="Calibri" w:eastAsia="Calibri" w:hAnsi="Calibri" w:cs="Calibri"/>
                <w:color w:val="2E75B6"/>
                <w:sz w:val="22"/>
                <w:szCs w:val="22"/>
              </w:rPr>
              <w:t>[TR]</w:t>
            </w:r>
            <w:r>
              <w:rPr>
                <w:rFonts w:ascii="Calibri" w:eastAsia="Calibri" w:hAnsi="Calibri" w:cs="Calibri"/>
                <w:sz w:val="22"/>
                <w:szCs w:val="22"/>
              </w:rPr>
              <w:t>⁷</w:t>
            </w:r>
          </w:p>
        </w:tc>
      </w:tr>
      <w:tr w:rsidR="00495D00" w14:paraId="70364459" w14:textId="77777777">
        <w:tblPrEx>
          <w:tblCellMar>
            <w:top w:w="0" w:type="dxa"/>
            <w:bottom w:w="0" w:type="dxa"/>
          </w:tblCellMar>
        </w:tblPrEx>
        <w:tc>
          <w:tcPr>
            <w:tcW w:w="1800" w:type="dxa"/>
            <w:tcMar>
              <w:top w:w="80" w:type="dxa"/>
              <w:left w:w="60" w:type="dxa"/>
              <w:bottom w:w="80" w:type="dxa"/>
              <w:right w:w="60" w:type="dxa"/>
            </w:tcMar>
          </w:tcPr>
          <w:p w14:paraId="661657BF" w14:textId="77777777" w:rsidR="00495D00" w:rsidRDefault="00000000">
            <w:r>
              <w:rPr>
                <w:rFonts w:ascii="Calibri" w:eastAsia="Calibri" w:hAnsi="Calibri" w:cs="Calibri"/>
                <w:sz w:val="22"/>
                <w:szCs w:val="22"/>
              </w:rPr>
              <w:t>Non-GAAP Operating Margin %</w:t>
            </w:r>
          </w:p>
        </w:tc>
        <w:tc>
          <w:tcPr>
            <w:tcW w:w="1800" w:type="dxa"/>
            <w:tcMar>
              <w:top w:w="80" w:type="dxa"/>
              <w:left w:w="60" w:type="dxa"/>
              <w:bottom w:w="80" w:type="dxa"/>
              <w:right w:w="60" w:type="dxa"/>
            </w:tcMar>
          </w:tcPr>
          <w:p w14:paraId="02313041" w14:textId="77777777" w:rsidR="00495D00" w:rsidRDefault="00000000">
            <w:r>
              <w:rPr>
                <w:rFonts w:ascii="Calibri" w:eastAsia="Calibri" w:hAnsi="Calibri" w:cs="Calibri"/>
                <w:sz w:val="22"/>
                <w:szCs w:val="22"/>
              </w:rPr>
              <w:t>~38.6%</w:t>
            </w:r>
          </w:p>
        </w:tc>
        <w:tc>
          <w:tcPr>
            <w:tcW w:w="1800" w:type="dxa"/>
            <w:tcMar>
              <w:top w:w="80" w:type="dxa"/>
              <w:left w:w="60" w:type="dxa"/>
              <w:bottom w:w="80" w:type="dxa"/>
              <w:right w:w="60" w:type="dxa"/>
            </w:tcMar>
          </w:tcPr>
          <w:p w14:paraId="3414D660" w14:textId="77777777" w:rsidR="00495D00" w:rsidRDefault="00000000">
            <w:r>
              <w:rPr>
                <w:rFonts w:ascii="Calibri" w:eastAsia="Calibri" w:hAnsi="Calibri" w:cs="Calibri"/>
                <w:sz w:val="22"/>
                <w:szCs w:val="22"/>
              </w:rPr>
              <w:t>35.6%</w:t>
            </w:r>
          </w:p>
        </w:tc>
        <w:tc>
          <w:tcPr>
            <w:tcW w:w="1800" w:type="dxa"/>
            <w:tcMar>
              <w:top w:w="80" w:type="dxa"/>
              <w:left w:w="60" w:type="dxa"/>
              <w:bottom w:w="80" w:type="dxa"/>
              <w:right w:w="60" w:type="dxa"/>
            </w:tcMar>
          </w:tcPr>
          <w:p w14:paraId="1E70F387" w14:textId="77777777" w:rsidR="00495D00" w:rsidRDefault="00000000">
            <w:r>
              <w:rPr>
                <w:rFonts w:ascii="Calibri" w:eastAsia="Calibri" w:hAnsi="Calibri" w:cs="Calibri"/>
                <w:sz w:val="22"/>
                <w:szCs w:val="22"/>
              </w:rPr>
              <w:t>41.9%</w:t>
            </w:r>
          </w:p>
        </w:tc>
        <w:tc>
          <w:tcPr>
            <w:tcW w:w="1800" w:type="dxa"/>
            <w:tcMar>
              <w:top w:w="80" w:type="dxa"/>
              <w:left w:w="60" w:type="dxa"/>
              <w:bottom w:w="80" w:type="dxa"/>
              <w:right w:w="60" w:type="dxa"/>
            </w:tcMar>
          </w:tcPr>
          <w:p w14:paraId="6E3B3391" w14:textId="77777777" w:rsidR="00495D00" w:rsidRDefault="00000000">
            <w:r>
              <w:rPr>
                <w:rFonts w:ascii="Calibri" w:eastAsia="Calibri" w:hAnsi="Calibri" w:cs="Calibri"/>
                <w:sz w:val="22"/>
                <w:szCs w:val="22"/>
              </w:rPr>
              <w:t>~44.9%</w:t>
            </w:r>
          </w:p>
        </w:tc>
      </w:tr>
    </w:tbl>
    <w:p w14:paraId="6CE90224" w14:textId="77777777" w:rsidR="00495D00" w:rsidRDefault="00495D00">
      <w:pPr>
        <w:spacing w:after="120"/>
      </w:pPr>
    </w:p>
    <w:p w14:paraId="42040A00" w14:textId="77777777" w:rsidR="00495D00" w:rsidRDefault="00000000">
      <w:pPr>
        <w:pStyle w:val="ListParagraph"/>
        <w:numPr>
          <w:ilvl w:val="0"/>
          <w:numId w:val="1"/>
        </w:numPr>
        <w:spacing w:after="60"/>
      </w:pPr>
      <w:r>
        <w:rPr>
          <w:rFonts w:ascii="Calibri" w:eastAsia="Calibri" w:hAnsi="Calibri" w:cs="Calibri"/>
          <w:sz w:val="22"/>
          <w:szCs w:val="22"/>
        </w:rPr>
        <w:t>⁶ FY2023 amortization estimated from FY2024 10-K disclosure; [Assumption — USER INPUT REQUIRED to confirm]</w:t>
      </w:r>
    </w:p>
    <w:p w14:paraId="300083A2" w14:textId="77777777" w:rsidR="00495D00" w:rsidRDefault="00000000">
      <w:pPr>
        <w:pStyle w:val="ListParagraph"/>
        <w:numPr>
          <w:ilvl w:val="0"/>
          <w:numId w:val="1"/>
        </w:numPr>
        <w:spacing w:after="60"/>
      </w:pPr>
      <w:r>
        <w:rPr>
          <w:rFonts w:ascii="Calibri" w:eastAsia="Calibri" w:hAnsi="Calibri" w:cs="Calibri"/>
          <w:sz w:val="22"/>
          <w:szCs w:val="22"/>
        </w:rPr>
        <w:lastRenderedPageBreak/>
        <w:t xml:space="preserve">⁷ </w:t>
      </w:r>
      <w:proofErr w:type="gramStart"/>
      <w:r>
        <w:rPr>
          <w:rFonts w:ascii="Calibri" w:eastAsia="Calibri" w:hAnsi="Calibri" w:cs="Calibri"/>
          <w:sz w:val="22"/>
          <w:szCs w:val="22"/>
        </w:rPr>
        <w:t>Non-GAAP OI</w:t>
      </w:r>
      <w:proofErr w:type="gramEnd"/>
      <w:r>
        <w:rPr>
          <w:rFonts w:ascii="Calibri" w:eastAsia="Calibri" w:hAnsi="Calibri" w:cs="Calibri"/>
          <w:sz w:val="22"/>
          <w:szCs w:val="22"/>
        </w:rPr>
        <w:t xml:space="preserve"> FY2026: stated as "$1.434 billion" by Peter Gassner in Q4 FY2026 earnings call. </w:t>
      </w:r>
      <w:r>
        <w:rPr>
          <w:rFonts w:ascii="Calibri" w:eastAsia="Calibri" w:hAnsi="Calibri" w:cs="Calibri"/>
          <w:color w:val="2E75B6"/>
          <w:sz w:val="22"/>
          <w:szCs w:val="22"/>
        </w:rPr>
        <w:t>[TR]</w:t>
      </w:r>
    </w:p>
    <w:p w14:paraId="1EC6AB54" w14:textId="77777777" w:rsidR="00495D00" w:rsidRDefault="00000000">
      <w:pPr>
        <w:spacing w:after="120"/>
      </w:pPr>
      <w:r>
        <w:rPr>
          <w:rFonts w:ascii="Calibri" w:eastAsia="Calibri" w:hAnsi="Calibri" w:cs="Calibri"/>
          <w:b/>
          <w:bCs/>
          <w:sz w:val="22"/>
          <w:szCs w:val="22"/>
        </w:rPr>
        <w:t>ESOP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1123"/>
        <w:gridCol w:w="1124"/>
        <w:gridCol w:w="1124"/>
        <w:gridCol w:w="1124"/>
        <w:gridCol w:w="1124"/>
        <w:gridCol w:w="1124"/>
        <w:gridCol w:w="1134"/>
      </w:tblGrid>
      <w:tr w:rsidR="00495D00" w14:paraId="27E753AA" w14:textId="77777777">
        <w:tblPrEx>
          <w:tblCellMar>
            <w:top w:w="0" w:type="dxa"/>
            <w:bottom w:w="0" w:type="dxa"/>
          </w:tblCellMar>
        </w:tblPrEx>
        <w:tc>
          <w:tcPr>
            <w:tcW w:w="1125" w:type="dxa"/>
            <w:shd w:val="clear" w:color="auto" w:fill="D5E8F0"/>
            <w:tcMar>
              <w:top w:w="80" w:type="dxa"/>
              <w:left w:w="60" w:type="dxa"/>
              <w:bottom w:w="80" w:type="dxa"/>
              <w:right w:w="60" w:type="dxa"/>
            </w:tcMar>
          </w:tcPr>
          <w:p w14:paraId="46A78850" w14:textId="77777777" w:rsidR="00495D00" w:rsidRDefault="00000000">
            <w:r>
              <w:rPr>
                <w:rFonts w:ascii="Calibri" w:eastAsia="Calibri" w:hAnsi="Calibri" w:cs="Calibri"/>
                <w:sz w:val="22"/>
                <w:szCs w:val="22"/>
              </w:rPr>
              <w:t>Metric</w:t>
            </w:r>
          </w:p>
        </w:tc>
        <w:tc>
          <w:tcPr>
            <w:tcW w:w="1125" w:type="dxa"/>
            <w:shd w:val="clear" w:color="auto" w:fill="D5E8F0"/>
            <w:tcMar>
              <w:top w:w="80" w:type="dxa"/>
              <w:left w:w="60" w:type="dxa"/>
              <w:bottom w:w="80" w:type="dxa"/>
              <w:right w:w="60" w:type="dxa"/>
            </w:tcMar>
          </w:tcPr>
          <w:p w14:paraId="242533E4" w14:textId="77777777" w:rsidR="00495D00" w:rsidRDefault="00000000">
            <w:r>
              <w:rPr>
                <w:rFonts w:ascii="Calibri" w:eastAsia="Calibri" w:hAnsi="Calibri" w:cs="Calibri"/>
                <w:sz w:val="22"/>
                <w:szCs w:val="22"/>
              </w:rPr>
              <w:t>FY2021</w:t>
            </w:r>
          </w:p>
        </w:tc>
        <w:tc>
          <w:tcPr>
            <w:tcW w:w="1125" w:type="dxa"/>
            <w:shd w:val="clear" w:color="auto" w:fill="D5E8F0"/>
            <w:tcMar>
              <w:top w:w="80" w:type="dxa"/>
              <w:left w:w="60" w:type="dxa"/>
              <w:bottom w:w="80" w:type="dxa"/>
              <w:right w:w="60" w:type="dxa"/>
            </w:tcMar>
          </w:tcPr>
          <w:p w14:paraId="4244689A" w14:textId="77777777" w:rsidR="00495D00" w:rsidRDefault="00000000">
            <w:r>
              <w:rPr>
                <w:rFonts w:ascii="Calibri" w:eastAsia="Calibri" w:hAnsi="Calibri" w:cs="Calibri"/>
                <w:sz w:val="22"/>
                <w:szCs w:val="22"/>
              </w:rPr>
              <w:t>FY2022</w:t>
            </w:r>
          </w:p>
        </w:tc>
        <w:tc>
          <w:tcPr>
            <w:tcW w:w="1125" w:type="dxa"/>
            <w:shd w:val="clear" w:color="auto" w:fill="D5E8F0"/>
            <w:tcMar>
              <w:top w:w="80" w:type="dxa"/>
              <w:left w:w="60" w:type="dxa"/>
              <w:bottom w:w="80" w:type="dxa"/>
              <w:right w:w="60" w:type="dxa"/>
            </w:tcMar>
          </w:tcPr>
          <w:p w14:paraId="556DAD51" w14:textId="77777777" w:rsidR="00495D00" w:rsidRDefault="00000000">
            <w:r>
              <w:rPr>
                <w:rFonts w:ascii="Calibri" w:eastAsia="Calibri" w:hAnsi="Calibri" w:cs="Calibri"/>
                <w:sz w:val="22"/>
                <w:szCs w:val="22"/>
              </w:rPr>
              <w:t>FY2023</w:t>
            </w:r>
          </w:p>
        </w:tc>
        <w:tc>
          <w:tcPr>
            <w:tcW w:w="1125" w:type="dxa"/>
            <w:shd w:val="clear" w:color="auto" w:fill="D5E8F0"/>
            <w:tcMar>
              <w:top w:w="80" w:type="dxa"/>
              <w:left w:w="60" w:type="dxa"/>
              <w:bottom w:w="80" w:type="dxa"/>
              <w:right w:w="60" w:type="dxa"/>
            </w:tcMar>
          </w:tcPr>
          <w:p w14:paraId="6B9EE04E" w14:textId="77777777" w:rsidR="00495D00" w:rsidRDefault="00000000">
            <w:r>
              <w:rPr>
                <w:rFonts w:ascii="Calibri" w:eastAsia="Calibri" w:hAnsi="Calibri" w:cs="Calibri"/>
                <w:sz w:val="22"/>
                <w:szCs w:val="22"/>
              </w:rPr>
              <w:t>FY2024</w:t>
            </w:r>
          </w:p>
        </w:tc>
        <w:tc>
          <w:tcPr>
            <w:tcW w:w="1125" w:type="dxa"/>
            <w:shd w:val="clear" w:color="auto" w:fill="D5E8F0"/>
            <w:tcMar>
              <w:top w:w="80" w:type="dxa"/>
              <w:left w:w="60" w:type="dxa"/>
              <w:bottom w:w="80" w:type="dxa"/>
              <w:right w:w="60" w:type="dxa"/>
            </w:tcMar>
          </w:tcPr>
          <w:p w14:paraId="490FEF0C" w14:textId="77777777" w:rsidR="00495D00" w:rsidRDefault="00000000">
            <w:r>
              <w:rPr>
                <w:rFonts w:ascii="Calibri" w:eastAsia="Calibri" w:hAnsi="Calibri" w:cs="Calibri"/>
                <w:sz w:val="22"/>
                <w:szCs w:val="22"/>
              </w:rPr>
              <w:t>FY2025</w:t>
            </w:r>
          </w:p>
        </w:tc>
        <w:tc>
          <w:tcPr>
            <w:tcW w:w="1125" w:type="dxa"/>
            <w:shd w:val="clear" w:color="auto" w:fill="D5E8F0"/>
            <w:tcMar>
              <w:top w:w="80" w:type="dxa"/>
              <w:left w:w="60" w:type="dxa"/>
              <w:bottom w:w="80" w:type="dxa"/>
              <w:right w:w="60" w:type="dxa"/>
            </w:tcMar>
          </w:tcPr>
          <w:p w14:paraId="0352699E" w14:textId="77777777" w:rsidR="00495D00" w:rsidRDefault="00000000">
            <w:r>
              <w:rPr>
                <w:rFonts w:ascii="Calibri" w:eastAsia="Calibri" w:hAnsi="Calibri" w:cs="Calibri"/>
                <w:sz w:val="22"/>
                <w:szCs w:val="22"/>
              </w:rPr>
              <w:t>FY2026</w:t>
            </w:r>
          </w:p>
        </w:tc>
        <w:tc>
          <w:tcPr>
            <w:tcW w:w="1125" w:type="dxa"/>
            <w:shd w:val="clear" w:color="auto" w:fill="D5E8F0"/>
            <w:tcMar>
              <w:top w:w="80" w:type="dxa"/>
              <w:left w:w="60" w:type="dxa"/>
              <w:bottom w:w="80" w:type="dxa"/>
              <w:right w:w="60" w:type="dxa"/>
            </w:tcMar>
          </w:tcPr>
          <w:p w14:paraId="0BAA861A" w14:textId="77777777" w:rsidR="00495D00" w:rsidRDefault="00000000">
            <w:r>
              <w:rPr>
                <w:rFonts w:ascii="Calibri" w:eastAsia="Calibri" w:hAnsi="Calibri" w:cs="Calibri"/>
                <w:sz w:val="22"/>
                <w:szCs w:val="22"/>
              </w:rPr>
              <w:t>Cumulative</w:t>
            </w:r>
          </w:p>
        </w:tc>
      </w:tr>
      <w:tr w:rsidR="00495D00" w14:paraId="5BA1CBA8" w14:textId="77777777">
        <w:tblPrEx>
          <w:tblCellMar>
            <w:top w:w="0" w:type="dxa"/>
            <w:bottom w:w="0" w:type="dxa"/>
          </w:tblCellMar>
        </w:tblPrEx>
        <w:tc>
          <w:tcPr>
            <w:tcW w:w="1125" w:type="dxa"/>
            <w:tcMar>
              <w:top w:w="80" w:type="dxa"/>
              <w:left w:w="60" w:type="dxa"/>
              <w:bottom w:w="80" w:type="dxa"/>
              <w:right w:w="60" w:type="dxa"/>
            </w:tcMar>
          </w:tcPr>
          <w:p w14:paraId="70815E69" w14:textId="77777777" w:rsidR="00495D00" w:rsidRDefault="00000000">
            <w:r>
              <w:rPr>
                <w:rFonts w:ascii="Calibri" w:eastAsia="Calibri" w:hAnsi="Calibri" w:cs="Calibri"/>
                <w:sz w:val="22"/>
                <w:szCs w:val="22"/>
              </w:rPr>
              <w:t>SBC ($M)</w:t>
            </w:r>
          </w:p>
        </w:tc>
        <w:tc>
          <w:tcPr>
            <w:tcW w:w="1125" w:type="dxa"/>
            <w:tcMar>
              <w:top w:w="80" w:type="dxa"/>
              <w:left w:w="60" w:type="dxa"/>
              <w:bottom w:w="80" w:type="dxa"/>
              <w:right w:w="60" w:type="dxa"/>
            </w:tcMar>
          </w:tcPr>
          <w:p w14:paraId="2E0FE5E8" w14:textId="77777777" w:rsidR="00495D00" w:rsidRDefault="00000000">
            <w:r>
              <w:rPr>
                <w:rFonts w:ascii="Calibri" w:eastAsia="Calibri" w:hAnsi="Calibri" w:cs="Calibri"/>
                <w:sz w:val="22"/>
                <w:szCs w:val="22"/>
              </w:rPr>
              <w:t xml:space="preserve">185.0 </w:t>
            </w:r>
            <w:r>
              <w:rPr>
                <w:rFonts w:ascii="Calibri" w:eastAsia="Calibri" w:hAnsi="Calibri" w:cs="Calibri"/>
                <w:color w:val="2E75B6"/>
                <w:sz w:val="22"/>
                <w:szCs w:val="22"/>
              </w:rPr>
              <w:t>[Q]</w:t>
            </w:r>
          </w:p>
        </w:tc>
        <w:tc>
          <w:tcPr>
            <w:tcW w:w="1125" w:type="dxa"/>
            <w:tcMar>
              <w:top w:w="80" w:type="dxa"/>
              <w:left w:w="60" w:type="dxa"/>
              <w:bottom w:w="80" w:type="dxa"/>
              <w:right w:w="60" w:type="dxa"/>
            </w:tcMar>
          </w:tcPr>
          <w:p w14:paraId="32F3CBF9" w14:textId="77777777" w:rsidR="00495D00" w:rsidRDefault="00000000">
            <w:r>
              <w:rPr>
                <w:rFonts w:ascii="Calibri" w:eastAsia="Calibri" w:hAnsi="Calibri" w:cs="Calibri"/>
                <w:sz w:val="22"/>
                <w:szCs w:val="22"/>
              </w:rPr>
              <w:t xml:space="preserve">234.6 </w:t>
            </w:r>
            <w:r>
              <w:rPr>
                <w:rFonts w:ascii="Calibri" w:eastAsia="Calibri" w:hAnsi="Calibri" w:cs="Calibri"/>
                <w:color w:val="2E75B6"/>
                <w:sz w:val="22"/>
                <w:szCs w:val="22"/>
              </w:rPr>
              <w:t>[Q]</w:t>
            </w:r>
          </w:p>
        </w:tc>
        <w:tc>
          <w:tcPr>
            <w:tcW w:w="1125" w:type="dxa"/>
            <w:tcMar>
              <w:top w:w="80" w:type="dxa"/>
              <w:left w:w="60" w:type="dxa"/>
              <w:bottom w:w="80" w:type="dxa"/>
              <w:right w:w="60" w:type="dxa"/>
            </w:tcMar>
          </w:tcPr>
          <w:p w14:paraId="4DE4EF5D" w14:textId="77777777" w:rsidR="00495D00" w:rsidRDefault="00000000">
            <w:r>
              <w:rPr>
                <w:rFonts w:ascii="Calibri" w:eastAsia="Calibri" w:hAnsi="Calibri" w:cs="Calibri"/>
                <w:sz w:val="22"/>
                <w:szCs w:val="22"/>
              </w:rPr>
              <w:t xml:space="preserve">351.9 </w:t>
            </w:r>
            <w:r>
              <w:rPr>
                <w:rFonts w:ascii="Calibri" w:eastAsia="Calibri" w:hAnsi="Calibri" w:cs="Calibri"/>
                <w:color w:val="2E75B6"/>
                <w:sz w:val="22"/>
                <w:szCs w:val="22"/>
              </w:rPr>
              <w:t>[Q]</w:t>
            </w:r>
          </w:p>
        </w:tc>
        <w:tc>
          <w:tcPr>
            <w:tcW w:w="1125" w:type="dxa"/>
            <w:tcMar>
              <w:top w:w="80" w:type="dxa"/>
              <w:left w:w="60" w:type="dxa"/>
              <w:bottom w:w="80" w:type="dxa"/>
              <w:right w:w="60" w:type="dxa"/>
            </w:tcMar>
          </w:tcPr>
          <w:p w14:paraId="62BFAFCE" w14:textId="77777777" w:rsidR="00495D00" w:rsidRDefault="00000000">
            <w:r>
              <w:rPr>
                <w:rFonts w:ascii="Calibri" w:eastAsia="Calibri" w:hAnsi="Calibri" w:cs="Calibri"/>
                <w:sz w:val="22"/>
                <w:szCs w:val="22"/>
              </w:rPr>
              <w:t xml:space="preserve">393.7 </w:t>
            </w:r>
            <w:r>
              <w:rPr>
                <w:rFonts w:ascii="Calibri" w:eastAsia="Calibri" w:hAnsi="Calibri" w:cs="Calibri"/>
                <w:color w:val="2E75B6"/>
                <w:sz w:val="22"/>
                <w:szCs w:val="22"/>
              </w:rPr>
              <w:t>[Q]</w:t>
            </w:r>
          </w:p>
        </w:tc>
        <w:tc>
          <w:tcPr>
            <w:tcW w:w="1125" w:type="dxa"/>
            <w:tcMar>
              <w:top w:w="80" w:type="dxa"/>
              <w:left w:w="60" w:type="dxa"/>
              <w:bottom w:w="80" w:type="dxa"/>
              <w:right w:w="60" w:type="dxa"/>
            </w:tcMar>
          </w:tcPr>
          <w:p w14:paraId="6EC856B0" w14:textId="77777777" w:rsidR="00495D00" w:rsidRDefault="00000000">
            <w:r>
              <w:rPr>
                <w:rFonts w:ascii="Calibri" w:eastAsia="Calibri" w:hAnsi="Calibri" w:cs="Calibri"/>
                <w:sz w:val="22"/>
                <w:szCs w:val="22"/>
              </w:rPr>
              <w:t xml:space="preserve">437.4 </w:t>
            </w:r>
            <w:r>
              <w:rPr>
                <w:rFonts w:ascii="Calibri" w:eastAsia="Calibri" w:hAnsi="Calibri" w:cs="Calibri"/>
                <w:color w:val="2E75B6"/>
                <w:sz w:val="22"/>
                <w:szCs w:val="22"/>
              </w:rPr>
              <w:t>[Q]</w:t>
            </w:r>
          </w:p>
        </w:tc>
        <w:tc>
          <w:tcPr>
            <w:tcW w:w="1125" w:type="dxa"/>
            <w:tcMar>
              <w:top w:w="80" w:type="dxa"/>
              <w:left w:w="60" w:type="dxa"/>
              <w:bottom w:w="80" w:type="dxa"/>
              <w:right w:w="60" w:type="dxa"/>
            </w:tcMar>
          </w:tcPr>
          <w:p w14:paraId="16B28A83" w14:textId="77777777" w:rsidR="00495D00" w:rsidRDefault="00000000">
            <w:r>
              <w:rPr>
                <w:rFonts w:ascii="Calibri" w:eastAsia="Calibri" w:hAnsi="Calibri" w:cs="Calibri"/>
                <w:sz w:val="22"/>
                <w:szCs w:val="22"/>
              </w:rPr>
              <w:t xml:space="preserve">472.7 </w:t>
            </w:r>
            <w:r>
              <w:rPr>
                <w:rFonts w:ascii="Calibri" w:eastAsia="Calibri" w:hAnsi="Calibri" w:cs="Calibri"/>
                <w:color w:val="2E75B6"/>
                <w:sz w:val="22"/>
                <w:szCs w:val="22"/>
              </w:rPr>
              <w:t>[Q]</w:t>
            </w:r>
          </w:p>
        </w:tc>
        <w:tc>
          <w:tcPr>
            <w:tcW w:w="1125" w:type="dxa"/>
            <w:tcMar>
              <w:top w:w="80" w:type="dxa"/>
              <w:left w:w="60" w:type="dxa"/>
              <w:bottom w:w="80" w:type="dxa"/>
              <w:right w:w="60" w:type="dxa"/>
            </w:tcMar>
          </w:tcPr>
          <w:p w14:paraId="5A787EB5" w14:textId="77777777" w:rsidR="00495D00" w:rsidRDefault="00000000">
            <w:r>
              <w:rPr>
                <w:rFonts w:ascii="Calibri" w:eastAsia="Calibri" w:hAnsi="Calibri" w:cs="Calibri"/>
                <w:sz w:val="22"/>
                <w:szCs w:val="22"/>
              </w:rPr>
              <w:t>2,075.3</w:t>
            </w:r>
          </w:p>
        </w:tc>
      </w:tr>
      <w:tr w:rsidR="00495D00" w14:paraId="1104FD58" w14:textId="77777777">
        <w:tblPrEx>
          <w:tblCellMar>
            <w:top w:w="0" w:type="dxa"/>
            <w:bottom w:w="0" w:type="dxa"/>
          </w:tblCellMar>
        </w:tblPrEx>
        <w:tc>
          <w:tcPr>
            <w:tcW w:w="1125" w:type="dxa"/>
            <w:tcMar>
              <w:top w:w="80" w:type="dxa"/>
              <w:left w:w="60" w:type="dxa"/>
              <w:bottom w:w="80" w:type="dxa"/>
              <w:right w:w="60" w:type="dxa"/>
            </w:tcMar>
          </w:tcPr>
          <w:p w14:paraId="690EC711" w14:textId="77777777" w:rsidR="00495D00" w:rsidRDefault="00000000">
            <w:r>
              <w:rPr>
                <w:rFonts w:ascii="Calibri" w:eastAsia="Calibri" w:hAnsi="Calibri" w:cs="Calibri"/>
                <w:sz w:val="22"/>
                <w:szCs w:val="22"/>
              </w:rPr>
              <w:t>SBC / Revenue %</w:t>
            </w:r>
          </w:p>
        </w:tc>
        <w:tc>
          <w:tcPr>
            <w:tcW w:w="1125" w:type="dxa"/>
            <w:tcMar>
              <w:top w:w="80" w:type="dxa"/>
              <w:left w:w="60" w:type="dxa"/>
              <w:bottom w:w="80" w:type="dxa"/>
              <w:right w:w="60" w:type="dxa"/>
            </w:tcMar>
          </w:tcPr>
          <w:p w14:paraId="76F7CB9C" w14:textId="77777777" w:rsidR="00495D00" w:rsidRDefault="00000000">
            <w:r>
              <w:rPr>
                <w:rFonts w:ascii="Calibri" w:eastAsia="Calibri" w:hAnsi="Calibri" w:cs="Calibri"/>
                <w:sz w:val="22"/>
                <w:szCs w:val="22"/>
              </w:rPr>
              <w:t>12.6%</w:t>
            </w:r>
          </w:p>
        </w:tc>
        <w:tc>
          <w:tcPr>
            <w:tcW w:w="1125" w:type="dxa"/>
            <w:tcMar>
              <w:top w:w="80" w:type="dxa"/>
              <w:left w:w="60" w:type="dxa"/>
              <w:bottom w:w="80" w:type="dxa"/>
              <w:right w:w="60" w:type="dxa"/>
            </w:tcMar>
          </w:tcPr>
          <w:p w14:paraId="1B4B2A38" w14:textId="77777777" w:rsidR="00495D00" w:rsidRDefault="00000000">
            <w:r>
              <w:rPr>
                <w:rFonts w:ascii="Calibri" w:eastAsia="Calibri" w:hAnsi="Calibri" w:cs="Calibri"/>
                <w:sz w:val="22"/>
                <w:szCs w:val="22"/>
              </w:rPr>
              <w:t>12.7%</w:t>
            </w:r>
          </w:p>
        </w:tc>
        <w:tc>
          <w:tcPr>
            <w:tcW w:w="1125" w:type="dxa"/>
            <w:tcMar>
              <w:top w:w="80" w:type="dxa"/>
              <w:left w:w="60" w:type="dxa"/>
              <w:bottom w:w="80" w:type="dxa"/>
              <w:right w:w="60" w:type="dxa"/>
            </w:tcMar>
          </w:tcPr>
          <w:p w14:paraId="2D9F5447" w14:textId="77777777" w:rsidR="00495D00" w:rsidRDefault="00000000">
            <w:r>
              <w:rPr>
                <w:rFonts w:ascii="Calibri" w:eastAsia="Calibri" w:hAnsi="Calibri" w:cs="Calibri"/>
                <w:sz w:val="22"/>
                <w:szCs w:val="22"/>
              </w:rPr>
              <w:t>16.3%</w:t>
            </w:r>
          </w:p>
        </w:tc>
        <w:tc>
          <w:tcPr>
            <w:tcW w:w="1125" w:type="dxa"/>
            <w:tcMar>
              <w:top w:w="80" w:type="dxa"/>
              <w:left w:w="60" w:type="dxa"/>
              <w:bottom w:w="80" w:type="dxa"/>
              <w:right w:w="60" w:type="dxa"/>
            </w:tcMar>
          </w:tcPr>
          <w:p w14:paraId="5470E888" w14:textId="77777777" w:rsidR="00495D00" w:rsidRDefault="00000000">
            <w:r>
              <w:rPr>
                <w:rFonts w:ascii="Calibri" w:eastAsia="Calibri" w:hAnsi="Calibri" w:cs="Calibri"/>
                <w:sz w:val="22"/>
                <w:szCs w:val="22"/>
              </w:rPr>
              <w:t>16.7%</w:t>
            </w:r>
          </w:p>
        </w:tc>
        <w:tc>
          <w:tcPr>
            <w:tcW w:w="1125" w:type="dxa"/>
            <w:tcMar>
              <w:top w:w="80" w:type="dxa"/>
              <w:left w:w="60" w:type="dxa"/>
              <w:bottom w:w="80" w:type="dxa"/>
              <w:right w:w="60" w:type="dxa"/>
            </w:tcMar>
          </w:tcPr>
          <w:p w14:paraId="0A9580DA" w14:textId="77777777" w:rsidR="00495D00" w:rsidRDefault="00000000">
            <w:r>
              <w:rPr>
                <w:rFonts w:ascii="Calibri" w:eastAsia="Calibri" w:hAnsi="Calibri" w:cs="Calibri"/>
                <w:sz w:val="22"/>
                <w:szCs w:val="22"/>
              </w:rPr>
              <w:t>15.9%</w:t>
            </w:r>
          </w:p>
        </w:tc>
        <w:tc>
          <w:tcPr>
            <w:tcW w:w="1125" w:type="dxa"/>
            <w:tcMar>
              <w:top w:w="80" w:type="dxa"/>
              <w:left w:w="60" w:type="dxa"/>
              <w:bottom w:w="80" w:type="dxa"/>
              <w:right w:w="60" w:type="dxa"/>
            </w:tcMar>
          </w:tcPr>
          <w:p w14:paraId="247CDDB3" w14:textId="77777777" w:rsidR="00495D00" w:rsidRDefault="00000000">
            <w:r>
              <w:rPr>
                <w:rFonts w:ascii="Calibri" w:eastAsia="Calibri" w:hAnsi="Calibri" w:cs="Calibri"/>
                <w:sz w:val="22"/>
                <w:szCs w:val="22"/>
              </w:rPr>
              <w:t>14.8%</w:t>
            </w:r>
          </w:p>
        </w:tc>
        <w:tc>
          <w:tcPr>
            <w:tcW w:w="1125" w:type="dxa"/>
            <w:tcMar>
              <w:top w:w="80" w:type="dxa"/>
              <w:left w:w="60" w:type="dxa"/>
              <w:bottom w:w="80" w:type="dxa"/>
              <w:right w:w="60" w:type="dxa"/>
            </w:tcMar>
          </w:tcPr>
          <w:p w14:paraId="6551DFD6" w14:textId="77777777" w:rsidR="00495D00" w:rsidRDefault="00000000">
            <w:r>
              <w:rPr>
                <w:rFonts w:ascii="Calibri" w:eastAsia="Calibri" w:hAnsi="Calibri" w:cs="Calibri"/>
                <w:sz w:val="22"/>
                <w:szCs w:val="22"/>
              </w:rPr>
              <w:t>—</w:t>
            </w:r>
          </w:p>
        </w:tc>
      </w:tr>
      <w:tr w:rsidR="00495D00" w14:paraId="3D0778DE" w14:textId="77777777">
        <w:tblPrEx>
          <w:tblCellMar>
            <w:top w:w="0" w:type="dxa"/>
            <w:bottom w:w="0" w:type="dxa"/>
          </w:tblCellMar>
        </w:tblPrEx>
        <w:tc>
          <w:tcPr>
            <w:tcW w:w="1125" w:type="dxa"/>
            <w:tcMar>
              <w:top w:w="80" w:type="dxa"/>
              <w:left w:w="60" w:type="dxa"/>
              <w:bottom w:w="80" w:type="dxa"/>
              <w:right w:w="60" w:type="dxa"/>
            </w:tcMar>
          </w:tcPr>
          <w:p w14:paraId="0777E254" w14:textId="77777777" w:rsidR="00495D00" w:rsidRDefault="00000000">
            <w:r>
              <w:rPr>
                <w:rFonts w:ascii="Calibri" w:eastAsia="Calibri" w:hAnsi="Calibri" w:cs="Calibri"/>
                <w:sz w:val="22"/>
                <w:szCs w:val="22"/>
              </w:rPr>
              <w:t xml:space="preserve">SBC / </w:t>
            </w:r>
            <w:proofErr w:type="gramStart"/>
            <w:r>
              <w:rPr>
                <w:rFonts w:ascii="Calibri" w:eastAsia="Calibri" w:hAnsi="Calibri" w:cs="Calibri"/>
                <w:sz w:val="22"/>
                <w:szCs w:val="22"/>
              </w:rPr>
              <w:t>Non-GAAP OI</w:t>
            </w:r>
            <w:proofErr w:type="gramEnd"/>
            <w:r>
              <w:rPr>
                <w:rFonts w:ascii="Calibri" w:eastAsia="Calibri" w:hAnsi="Calibri" w:cs="Calibri"/>
                <w:sz w:val="22"/>
                <w:szCs w:val="22"/>
              </w:rPr>
              <w:t xml:space="preserve"> %</w:t>
            </w:r>
          </w:p>
        </w:tc>
        <w:tc>
          <w:tcPr>
            <w:tcW w:w="1125" w:type="dxa"/>
            <w:tcMar>
              <w:top w:w="80" w:type="dxa"/>
              <w:left w:w="60" w:type="dxa"/>
              <w:bottom w:w="80" w:type="dxa"/>
              <w:right w:w="60" w:type="dxa"/>
            </w:tcMar>
          </w:tcPr>
          <w:p w14:paraId="1D325D53" w14:textId="77777777" w:rsidR="00495D00" w:rsidRDefault="00000000">
            <w:r>
              <w:rPr>
                <w:rFonts w:ascii="Calibri" w:eastAsia="Calibri" w:hAnsi="Calibri" w:cs="Calibri"/>
                <w:color w:val="2E75B6"/>
                <w:sz w:val="22"/>
                <w:szCs w:val="22"/>
              </w:rPr>
              <w:t>⚠️</w:t>
            </w:r>
          </w:p>
        </w:tc>
        <w:tc>
          <w:tcPr>
            <w:tcW w:w="1125" w:type="dxa"/>
            <w:tcMar>
              <w:top w:w="80" w:type="dxa"/>
              <w:left w:w="60" w:type="dxa"/>
              <w:bottom w:w="80" w:type="dxa"/>
              <w:right w:w="60" w:type="dxa"/>
            </w:tcMar>
          </w:tcPr>
          <w:p w14:paraId="30330475" w14:textId="77777777" w:rsidR="00495D00" w:rsidRDefault="00000000">
            <w:r>
              <w:rPr>
                <w:rFonts w:ascii="Calibri" w:eastAsia="Calibri" w:hAnsi="Calibri" w:cs="Calibri"/>
                <w:color w:val="2E75B6"/>
                <w:sz w:val="22"/>
                <w:szCs w:val="22"/>
              </w:rPr>
              <w:t>⚠️</w:t>
            </w:r>
          </w:p>
        </w:tc>
        <w:tc>
          <w:tcPr>
            <w:tcW w:w="1125" w:type="dxa"/>
            <w:tcMar>
              <w:top w:w="80" w:type="dxa"/>
              <w:left w:w="60" w:type="dxa"/>
              <w:bottom w:w="80" w:type="dxa"/>
              <w:right w:w="60" w:type="dxa"/>
            </w:tcMar>
          </w:tcPr>
          <w:p w14:paraId="303EC509" w14:textId="77777777" w:rsidR="00495D00" w:rsidRDefault="00000000">
            <w:r>
              <w:rPr>
                <w:rFonts w:ascii="Calibri" w:eastAsia="Calibri" w:hAnsi="Calibri" w:cs="Calibri"/>
                <w:sz w:val="22"/>
                <w:szCs w:val="22"/>
              </w:rPr>
              <w:t>42.3%</w:t>
            </w:r>
          </w:p>
        </w:tc>
        <w:tc>
          <w:tcPr>
            <w:tcW w:w="1125" w:type="dxa"/>
            <w:tcMar>
              <w:top w:w="80" w:type="dxa"/>
              <w:left w:w="60" w:type="dxa"/>
              <w:bottom w:w="80" w:type="dxa"/>
              <w:right w:w="60" w:type="dxa"/>
            </w:tcMar>
          </w:tcPr>
          <w:p w14:paraId="7319BD83" w14:textId="77777777" w:rsidR="00495D00" w:rsidRDefault="00000000">
            <w:r>
              <w:rPr>
                <w:rFonts w:ascii="Calibri" w:eastAsia="Calibri" w:hAnsi="Calibri" w:cs="Calibri"/>
                <w:sz w:val="22"/>
                <w:szCs w:val="22"/>
              </w:rPr>
              <w:t>46.7%</w:t>
            </w:r>
          </w:p>
        </w:tc>
        <w:tc>
          <w:tcPr>
            <w:tcW w:w="1125" w:type="dxa"/>
            <w:tcMar>
              <w:top w:w="80" w:type="dxa"/>
              <w:left w:w="60" w:type="dxa"/>
              <w:bottom w:w="80" w:type="dxa"/>
              <w:right w:w="60" w:type="dxa"/>
            </w:tcMar>
          </w:tcPr>
          <w:p w14:paraId="3D88433A" w14:textId="77777777" w:rsidR="00495D00" w:rsidRDefault="00000000">
            <w:r>
              <w:rPr>
                <w:rFonts w:ascii="Calibri" w:eastAsia="Calibri" w:hAnsi="Calibri" w:cs="Calibri"/>
                <w:sz w:val="22"/>
                <w:szCs w:val="22"/>
              </w:rPr>
              <w:t>37.9%</w:t>
            </w:r>
          </w:p>
        </w:tc>
        <w:tc>
          <w:tcPr>
            <w:tcW w:w="1125" w:type="dxa"/>
            <w:tcMar>
              <w:top w:w="80" w:type="dxa"/>
              <w:left w:w="60" w:type="dxa"/>
              <w:bottom w:w="80" w:type="dxa"/>
              <w:right w:w="60" w:type="dxa"/>
            </w:tcMar>
          </w:tcPr>
          <w:p w14:paraId="2F87CCA2" w14:textId="77777777" w:rsidR="00495D00" w:rsidRDefault="00000000">
            <w:r>
              <w:rPr>
                <w:rFonts w:ascii="Calibri" w:eastAsia="Calibri" w:hAnsi="Calibri" w:cs="Calibri"/>
                <w:sz w:val="22"/>
                <w:szCs w:val="22"/>
              </w:rPr>
              <w:t>33.0%</w:t>
            </w:r>
          </w:p>
        </w:tc>
        <w:tc>
          <w:tcPr>
            <w:tcW w:w="1125" w:type="dxa"/>
            <w:tcMar>
              <w:top w:w="80" w:type="dxa"/>
              <w:left w:w="60" w:type="dxa"/>
              <w:bottom w:w="80" w:type="dxa"/>
              <w:right w:w="60" w:type="dxa"/>
            </w:tcMar>
          </w:tcPr>
          <w:p w14:paraId="07C21E0C" w14:textId="77777777" w:rsidR="00495D00" w:rsidRDefault="00000000">
            <w:r>
              <w:rPr>
                <w:rFonts w:ascii="Calibri" w:eastAsia="Calibri" w:hAnsi="Calibri" w:cs="Calibri"/>
                <w:sz w:val="22"/>
                <w:szCs w:val="22"/>
              </w:rPr>
              <w:t>~40% est.</w:t>
            </w:r>
          </w:p>
        </w:tc>
      </w:tr>
    </w:tbl>
    <w:p w14:paraId="62B4B390" w14:textId="77777777" w:rsidR="00495D00" w:rsidRDefault="00495D00">
      <w:pPr>
        <w:spacing w:after="120"/>
      </w:pPr>
    </w:p>
    <w:p w14:paraId="49599020" w14:textId="77777777" w:rsidR="00495D00" w:rsidRDefault="00000000">
      <w:pPr>
        <w:spacing w:after="120"/>
      </w:pPr>
      <w:r>
        <w:rPr>
          <w:rFonts w:ascii="Calibri" w:eastAsia="Calibri" w:hAnsi="Calibri" w:cs="Calibri"/>
          <w:color w:val="2E75B6"/>
          <w:sz w:val="22"/>
          <w:szCs w:val="22"/>
        </w:rPr>
        <w:t>⚠️</w:t>
      </w:r>
      <w:r>
        <w:rPr>
          <w:rFonts w:ascii="Calibri" w:eastAsia="Calibri" w:hAnsi="Calibri" w:cs="Calibri"/>
          <w:sz w:val="22"/>
          <w:szCs w:val="22"/>
        </w:rPr>
        <w:t xml:space="preserve"> </w:t>
      </w:r>
      <w:r>
        <w:rPr>
          <w:rFonts w:ascii="Calibri" w:eastAsia="Calibri" w:hAnsi="Calibri" w:cs="Calibri"/>
          <w:b/>
          <w:bCs/>
          <w:sz w:val="22"/>
          <w:szCs w:val="22"/>
        </w:rPr>
        <w:t>SBC is materially elevated</w:t>
      </w:r>
      <w:r>
        <w:rPr>
          <w:rFonts w:ascii="Calibri" w:eastAsia="Calibri" w:hAnsi="Calibri" w:cs="Calibri"/>
          <w:sz w:val="22"/>
          <w:szCs w:val="22"/>
        </w:rPr>
        <w:t xml:space="preserve"> relative to peers. SBC/Revenue of 15–17% in FY2023-FY2024 peaked and is now declining (14.8% in FY2026). SBC as % of non-GAAP operating income remains above </w:t>
      </w:r>
      <w:proofErr w:type="gramStart"/>
      <w:r>
        <w:rPr>
          <w:rFonts w:ascii="Calibri" w:eastAsia="Calibri" w:hAnsi="Calibri" w:cs="Calibri"/>
          <w:sz w:val="22"/>
          <w:szCs w:val="22"/>
        </w:rPr>
        <w:t>33% —</w:t>
      </w:r>
      <w:proofErr w:type="gramEnd"/>
      <w:r>
        <w:rPr>
          <w:rFonts w:ascii="Calibri" w:eastAsia="Calibri" w:hAnsi="Calibri" w:cs="Calibri"/>
          <w:sz w:val="22"/>
          <w:szCs w:val="22"/>
        </w:rPr>
        <w:t xml:space="preserve"> the threshold at which GAAP and non-GAAP results tell meaningfully different stories. Investors using non-GAAP metrics are implicitly subsidizing ~$473M/year in employee compensation.</w:t>
      </w:r>
    </w:p>
    <w:p w14:paraId="0BFAFC49" w14:textId="77777777" w:rsidR="00495D00" w:rsidRDefault="00000000">
      <w:pPr>
        <w:pStyle w:val="Heading3"/>
        <w:spacing w:before="280" w:after="180" w:line="320" w:lineRule="auto"/>
      </w:pPr>
      <w:bookmarkStart w:id="32" w:name="_Toc227584539"/>
      <w:r>
        <w:rPr>
          <w:rFonts w:ascii="Calibri" w:eastAsia="Calibri" w:hAnsi="Calibri" w:cs="Calibri"/>
          <w:b/>
          <w:bCs/>
          <w:color w:val="006D6D"/>
        </w:rPr>
        <w:t>Cash Flow Summary</w:t>
      </w:r>
      <w:bookmarkEnd w:id="32"/>
    </w:p>
    <w:p w14:paraId="36AD3C22"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1280"/>
        <w:gridCol w:w="1280"/>
        <w:gridCol w:w="1280"/>
        <w:gridCol w:w="1280"/>
        <w:gridCol w:w="1280"/>
        <w:gridCol w:w="1280"/>
      </w:tblGrid>
      <w:tr w:rsidR="00495D00" w14:paraId="6CE5870B"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2EE8C65C" w14:textId="77777777" w:rsidR="00495D00" w:rsidRDefault="00000000">
            <w:r>
              <w:rPr>
                <w:rFonts w:ascii="Calibri" w:eastAsia="Calibri" w:hAnsi="Calibri" w:cs="Calibri"/>
                <w:sz w:val="22"/>
                <w:szCs w:val="22"/>
              </w:rPr>
              <w:t>Metric</w:t>
            </w:r>
          </w:p>
        </w:tc>
        <w:tc>
          <w:tcPr>
            <w:tcW w:w="1285" w:type="dxa"/>
            <w:shd w:val="clear" w:color="auto" w:fill="D5E8F0"/>
            <w:tcMar>
              <w:top w:w="80" w:type="dxa"/>
              <w:left w:w="60" w:type="dxa"/>
              <w:bottom w:w="80" w:type="dxa"/>
              <w:right w:w="60" w:type="dxa"/>
            </w:tcMar>
          </w:tcPr>
          <w:p w14:paraId="330E8161" w14:textId="77777777" w:rsidR="00495D00" w:rsidRDefault="00000000">
            <w:r>
              <w:rPr>
                <w:rFonts w:ascii="Calibri" w:eastAsia="Calibri" w:hAnsi="Calibri" w:cs="Calibri"/>
                <w:sz w:val="22"/>
                <w:szCs w:val="22"/>
              </w:rPr>
              <w:t>FY2021</w:t>
            </w:r>
          </w:p>
        </w:tc>
        <w:tc>
          <w:tcPr>
            <w:tcW w:w="1285" w:type="dxa"/>
            <w:shd w:val="clear" w:color="auto" w:fill="D5E8F0"/>
            <w:tcMar>
              <w:top w:w="80" w:type="dxa"/>
              <w:left w:w="60" w:type="dxa"/>
              <w:bottom w:w="80" w:type="dxa"/>
              <w:right w:w="60" w:type="dxa"/>
            </w:tcMar>
          </w:tcPr>
          <w:p w14:paraId="4E86246E" w14:textId="77777777" w:rsidR="00495D00" w:rsidRDefault="00000000">
            <w:r>
              <w:rPr>
                <w:rFonts w:ascii="Calibri" w:eastAsia="Calibri" w:hAnsi="Calibri" w:cs="Calibri"/>
                <w:sz w:val="22"/>
                <w:szCs w:val="22"/>
              </w:rPr>
              <w:t>FY2022</w:t>
            </w:r>
          </w:p>
        </w:tc>
        <w:tc>
          <w:tcPr>
            <w:tcW w:w="1285" w:type="dxa"/>
            <w:shd w:val="clear" w:color="auto" w:fill="D5E8F0"/>
            <w:tcMar>
              <w:top w:w="80" w:type="dxa"/>
              <w:left w:w="60" w:type="dxa"/>
              <w:bottom w:w="80" w:type="dxa"/>
              <w:right w:w="60" w:type="dxa"/>
            </w:tcMar>
          </w:tcPr>
          <w:p w14:paraId="0B3060AA" w14:textId="77777777" w:rsidR="00495D00" w:rsidRDefault="00000000">
            <w:r>
              <w:rPr>
                <w:rFonts w:ascii="Calibri" w:eastAsia="Calibri" w:hAnsi="Calibri" w:cs="Calibri"/>
                <w:sz w:val="22"/>
                <w:szCs w:val="22"/>
              </w:rPr>
              <w:t>FY2023</w:t>
            </w:r>
          </w:p>
        </w:tc>
        <w:tc>
          <w:tcPr>
            <w:tcW w:w="1285" w:type="dxa"/>
            <w:shd w:val="clear" w:color="auto" w:fill="D5E8F0"/>
            <w:tcMar>
              <w:top w:w="80" w:type="dxa"/>
              <w:left w:w="60" w:type="dxa"/>
              <w:bottom w:w="80" w:type="dxa"/>
              <w:right w:w="60" w:type="dxa"/>
            </w:tcMar>
          </w:tcPr>
          <w:p w14:paraId="59F8FEEC" w14:textId="77777777" w:rsidR="00495D00" w:rsidRDefault="00000000">
            <w:r>
              <w:rPr>
                <w:rFonts w:ascii="Calibri" w:eastAsia="Calibri" w:hAnsi="Calibri" w:cs="Calibri"/>
                <w:sz w:val="22"/>
                <w:szCs w:val="22"/>
              </w:rPr>
              <w:t>FY2024</w:t>
            </w:r>
          </w:p>
        </w:tc>
        <w:tc>
          <w:tcPr>
            <w:tcW w:w="1285" w:type="dxa"/>
            <w:shd w:val="clear" w:color="auto" w:fill="D5E8F0"/>
            <w:tcMar>
              <w:top w:w="80" w:type="dxa"/>
              <w:left w:w="60" w:type="dxa"/>
              <w:bottom w:w="80" w:type="dxa"/>
              <w:right w:w="60" w:type="dxa"/>
            </w:tcMar>
          </w:tcPr>
          <w:p w14:paraId="4058812C" w14:textId="77777777" w:rsidR="00495D00" w:rsidRDefault="00000000">
            <w:r>
              <w:rPr>
                <w:rFonts w:ascii="Calibri" w:eastAsia="Calibri" w:hAnsi="Calibri" w:cs="Calibri"/>
                <w:sz w:val="22"/>
                <w:szCs w:val="22"/>
              </w:rPr>
              <w:t>FY2025</w:t>
            </w:r>
          </w:p>
        </w:tc>
        <w:tc>
          <w:tcPr>
            <w:tcW w:w="1285" w:type="dxa"/>
            <w:shd w:val="clear" w:color="auto" w:fill="D5E8F0"/>
            <w:tcMar>
              <w:top w:w="80" w:type="dxa"/>
              <w:left w:w="60" w:type="dxa"/>
              <w:bottom w:w="80" w:type="dxa"/>
              <w:right w:w="60" w:type="dxa"/>
            </w:tcMar>
          </w:tcPr>
          <w:p w14:paraId="1E603BDE" w14:textId="77777777" w:rsidR="00495D00" w:rsidRDefault="00000000">
            <w:r>
              <w:rPr>
                <w:rFonts w:ascii="Calibri" w:eastAsia="Calibri" w:hAnsi="Calibri" w:cs="Calibri"/>
                <w:sz w:val="22"/>
                <w:szCs w:val="22"/>
              </w:rPr>
              <w:t>FY2026</w:t>
            </w:r>
          </w:p>
        </w:tc>
      </w:tr>
      <w:tr w:rsidR="00495D00" w14:paraId="3E0A056D" w14:textId="77777777">
        <w:tblPrEx>
          <w:tblCellMar>
            <w:top w:w="0" w:type="dxa"/>
            <w:bottom w:w="0" w:type="dxa"/>
          </w:tblCellMar>
        </w:tblPrEx>
        <w:tc>
          <w:tcPr>
            <w:tcW w:w="1285" w:type="dxa"/>
            <w:tcMar>
              <w:top w:w="80" w:type="dxa"/>
              <w:left w:w="60" w:type="dxa"/>
              <w:bottom w:w="80" w:type="dxa"/>
              <w:right w:w="60" w:type="dxa"/>
            </w:tcMar>
          </w:tcPr>
          <w:p w14:paraId="3C7A9134" w14:textId="77777777" w:rsidR="00495D00" w:rsidRDefault="00000000">
            <w:r>
              <w:rPr>
                <w:rFonts w:ascii="Calibri" w:eastAsia="Calibri" w:hAnsi="Calibri" w:cs="Calibri"/>
                <w:b/>
                <w:bCs/>
                <w:sz w:val="22"/>
                <w:szCs w:val="22"/>
              </w:rPr>
              <w:t>Operating Cash Flow (OCF)</w:t>
            </w:r>
          </w:p>
        </w:tc>
        <w:tc>
          <w:tcPr>
            <w:tcW w:w="1285" w:type="dxa"/>
            <w:tcMar>
              <w:top w:w="80" w:type="dxa"/>
              <w:left w:w="60" w:type="dxa"/>
              <w:bottom w:w="80" w:type="dxa"/>
              <w:right w:w="60" w:type="dxa"/>
            </w:tcMar>
          </w:tcPr>
          <w:p w14:paraId="45215A6C" w14:textId="77777777" w:rsidR="00495D00" w:rsidRDefault="00000000">
            <w:r>
              <w:rPr>
                <w:rFonts w:ascii="Calibri" w:eastAsia="Calibri" w:hAnsi="Calibri" w:cs="Calibri"/>
                <w:sz w:val="22"/>
                <w:szCs w:val="22"/>
              </w:rPr>
              <w:t xml:space="preserve">551.2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2B96B59B" w14:textId="77777777" w:rsidR="00495D00" w:rsidRDefault="00000000">
            <w:r>
              <w:rPr>
                <w:rFonts w:ascii="Calibri" w:eastAsia="Calibri" w:hAnsi="Calibri" w:cs="Calibri"/>
                <w:sz w:val="22"/>
                <w:szCs w:val="22"/>
              </w:rPr>
              <w:t xml:space="preserve">764.5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4FC1C304" w14:textId="77777777" w:rsidR="00495D00" w:rsidRDefault="00000000">
            <w:r>
              <w:rPr>
                <w:rFonts w:ascii="Calibri" w:eastAsia="Calibri" w:hAnsi="Calibri" w:cs="Calibri"/>
                <w:sz w:val="22"/>
                <w:szCs w:val="22"/>
              </w:rPr>
              <w:t xml:space="preserve">780.5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576343C6" w14:textId="77777777" w:rsidR="00495D00" w:rsidRDefault="00000000">
            <w:r>
              <w:rPr>
                <w:rFonts w:ascii="Calibri" w:eastAsia="Calibri" w:hAnsi="Calibri" w:cs="Calibri"/>
                <w:sz w:val="22"/>
                <w:szCs w:val="22"/>
              </w:rPr>
              <w:t xml:space="preserve">911.3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62BDC2C" w14:textId="77777777" w:rsidR="00495D00" w:rsidRDefault="00000000">
            <w:r>
              <w:rPr>
                <w:rFonts w:ascii="Calibri" w:eastAsia="Calibri" w:hAnsi="Calibri" w:cs="Calibri"/>
                <w:sz w:val="22"/>
                <w:szCs w:val="22"/>
              </w:rPr>
              <w:t xml:space="preserve">1,090.1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2BAA4446" w14:textId="77777777" w:rsidR="00495D00" w:rsidRDefault="00000000">
            <w:r>
              <w:rPr>
                <w:rFonts w:ascii="Calibri" w:eastAsia="Calibri" w:hAnsi="Calibri" w:cs="Calibri"/>
                <w:sz w:val="22"/>
                <w:szCs w:val="22"/>
              </w:rPr>
              <w:t xml:space="preserve">1,415.2 </w:t>
            </w:r>
            <w:r>
              <w:rPr>
                <w:rFonts w:ascii="Calibri" w:eastAsia="Calibri" w:hAnsi="Calibri" w:cs="Calibri"/>
                <w:color w:val="2E75B6"/>
                <w:sz w:val="22"/>
                <w:szCs w:val="22"/>
              </w:rPr>
              <w:t>[Q]</w:t>
            </w:r>
          </w:p>
        </w:tc>
      </w:tr>
      <w:tr w:rsidR="00495D00" w14:paraId="458D0E97" w14:textId="77777777">
        <w:tblPrEx>
          <w:tblCellMar>
            <w:top w:w="0" w:type="dxa"/>
            <w:bottom w:w="0" w:type="dxa"/>
          </w:tblCellMar>
        </w:tblPrEx>
        <w:tc>
          <w:tcPr>
            <w:tcW w:w="1285" w:type="dxa"/>
            <w:tcMar>
              <w:top w:w="80" w:type="dxa"/>
              <w:left w:w="60" w:type="dxa"/>
              <w:bottom w:w="80" w:type="dxa"/>
              <w:right w:w="60" w:type="dxa"/>
            </w:tcMar>
          </w:tcPr>
          <w:p w14:paraId="217EF1D4" w14:textId="77777777" w:rsidR="00495D00" w:rsidRDefault="00000000">
            <w:r>
              <w:rPr>
                <w:rFonts w:ascii="Calibri" w:eastAsia="Calibri" w:hAnsi="Calibri" w:cs="Calibri"/>
                <w:sz w:val="22"/>
                <w:szCs w:val="22"/>
              </w:rPr>
              <w:t>OCF Growth %</w:t>
            </w:r>
          </w:p>
        </w:tc>
        <w:tc>
          <w:tcPr>
            <w:tcW w:w="1285" w:type="dxa"/>
            <w:tcMar>
              <w:top w:w="80" w:type="dxa"/>
              <w:left w:w="60" w:type="dxa"/>
              <w:bottom w:w="80" w:type="dxa"/>
              <w:right w:w="60" w:type="dxa"/>
            </w:tcMar>
          </w:tcPr>
          <w:p w14:paraId="1E101395" w14:textId="77777777" w:rsidR="00495D00" w:rsidRDefault="00000000">
            <w:r>
              <w:rPr>
                <w:rFonts w:ascii="Calibri" w:eastAsia="Calibri" w:hAnsi="Calibri" w:cs="Calibri"/>
                <w:sz w:val="22"/>
                <w:szCs w:val="22"/>
              </w:rPr>
              <w:t>—</w:t>
            </w:r>
          </w:p>
        </w:tc>
        <w:tc>
          <w:tcPr>
            <w:tcW w:w="1285" w:type="dxa"/>
            <w:tcMar>
              <w:top w:w="80" w:type="dxa"/>
              <w:left w:w="60" w:type="dxa"/>
              <w:bottom w:w="80" w:type="dxa"/>
              <w:right w:w="60" w:type="dxa"/>
            </w:tcMar>
          </w:tcPr>
          <w:p w14:paraId="69CBEC21" w14:textId="77777777" w:rsidR="00495D00" w:rsidRDefault="00000000">
            <w:r>
              <w:rPr>
                <w:rFonts w:ascii="Calibri" w:eastAsia="Calibri" w:hAnsi="Calibri" w:cs="Calibri"/>
                <w:sz w:val="22"/>
                <w:szCs w:val="22"/>
              </w:rPr>
              <w:t>+38.7%</w:t>
            </w:r>
          </w:p>
        </w:tc>
        <w:tc>
          <w:tcPr>
            <w:tcW w:w="1285" w:type="dxa"/>
            <w:tcMar>
              <w:top w:w="80" w:type="dxa"/>
              <w:left w:w="60" w:type="dxa"/>
              <w:bottom w:w="80" w:type="dxa"/>
              <w:right w:w="60" w:type="dxa"/>
            </w:tcMar>
          </w:tcPr>
          <w:p w14:paraId="4F2EA63F" w14:textId="77777777" w:rsidR="00495D00" w:rsidRDefault="00000000">
            <w:r>
              <w:rPr>
                <w:rFonts w:ascii="Calibri" w:eastAsia="Calibri" w:hAnsi="Calibri" w:cs="Calibri"/>
                <w:sz w:val="22"/>
                <w:szCs w:val="22"/>
              </w:rPr>
              <w:t>+2.1%</w:t>
            </w:r>
          </w:p>
        </w:tc>
        <w:tc>
          <w:tcPr>
            <w:tcW w:w="1285" w:type="dxa"/>
            <w:tcMar>
              <w:top w:w="80" w:type="dxa"/>
              <w:left w:w="60" w:type="dxa"/>
              <w:bottom w:w="80" w:type="dxa"/>
              <w:right w:w="60" w:type="dxa"/>
            </w:tcMar>
          </w:tcPr>
          <w:p w14:paraId="4BACAD2E" w14:textId="77777777" w:rsidR="00495D00" w:rsidRDefault="00000000">
            <w:r>
              <w:rPr>
                <w:rFonts w:ascii="Calibri" w:eastAsia="Calibri" w:hAnsi="Calibri" w:cs="Calibri"/>
                <w:sz w:val="22"/>
                <w:szCs w:val="22"/>
              </w:rPr>
              <w:t>+16.8%</w:t>
            </w:r>
          </w:p>
        </w:tc>
        <w:tc>
          <w:tcPr>
            <w:tcW w:w="1285" w:type="dxa"/>
            <w:tcMar>
              <w:top w:w="80" w:type="dxa"/>
              <w:left w:w="60" w:type="dxa"/>
              <w:bottom w:w="80" w:type="dxa"/>
              <w:right w:w="60" w:type="dxa"/>
            </w:tcMar>
          </w:tcPr>
          <w:p w14:paraId="3A7CA5F0" w14:textId="77777777" w:rsidR="00495D00" w:rsidRDefault="00000000">
            <w:r>
              <w:rPr>
                <w:rFonts w:ascii="Calibri" w:eastAsia="Calibri" w:hAnsi="Calibri" w:cs="Calibri"/>
                <w:sz w:val="22"/>
                <w:szCs w:val="22"/>
              </w:rPr>
              <w:t>+19.6%</w:t>
            </w:r>
          </w:p>
        </w:tc>
        <w:tc>
          <w:tcPr>
            <w:tcW w:w="1285" w:type="dxa"/>
            <w:tcMar>
              <w:top w:w="80" w:type="dxa"/>
              <w:left w:w="60" w:type="dxa"/>
              <w:bottom w:w="80" w:type="dxa"/>
              <w:right w:w="60" w:type="dxa"/>
            </w:tcMar>
          </w:tcPr>
          <w:p w14:paraId="5AF6B510" w14:textId="77777777" w:rsidR="00495D00" w:rsidRDefault="00000000">
            <w:r>
              <w:rPr>
                <w:rFonts w:ascii="Calibri" w:eastAsia="Calibri" w:hAnsi="Calibri" w:cs="Calibri"/>
                <w:sz w:val="22"/>
                <w:szCs w:val="22"/>
              </w:rPr>
              <w:t>+29.8%</w:t>
            </w:r>
          </w:p>
        </w:tc>
      </w:tr>
      <w:tr w:rsidR="00495D00" w14:paraId="4AD30BD9" w14:textId="77777777">
        <w:tblPrEx>
          <w:tblCellMar>
            <w:top w:w="0" w:type="dxa"/>
            <w:bottom w:w="0" w:type="dxa"/>
          </w:tblCellMar>
        </w:tblPrEx>
        <w:tc>
          <w:tcPr>
            <w:tcW w:w="1285" w:type="dxa"/>
            <w:tcMar>
              <w:top w:w="80" w:type="dxa"/>
              <w:left w:w="60" w:type="dxa"/>
              <w:bottom w:w="80" w:type="dxa"/>
              <w:right w:w="60" w:type="dxa"/>
            </w:tcMar>
          </w:tcPr>
          <w:p w14:paraId="4F758049" w14:textId="77777777" w:rsidR="00495D00" w:rsidRDefault="00000000">
            <w:r>
              <w:rPr>
                <w:rFonts w:ascii="Calibri" w:eastAsia="Calibri" w:hAnsi="Calibri" w:cs="Calibri"/>
                <w:b/>
                <w:bCs/>
                <w:sz w:val="22"/>
                <w:szCs w:val="22"/>
              </w:rPr>
              <w:t>Capital Expenditures</w:t>
            </w:r>
          </w:p>
        </w:tc>
        <w:tc>
          <w:tcPr>
            <w:tcW w:w="1285" w:type="dxa"/>
            <w:tcMar>
              <w:top w:w="80" w:type="dxa"/>
              <w:left w:w="60" w:type="dxa"/>
              <w:bottom w:w="80" w:type="dxa"/>
              <w:right w:w="60" w:type="dxa"/>
            </w:tcMar>
          </w:tcPr>
          <w:p w14:paraId="69C74AA8" w14:textId="77777777" w:rsidR="00495D00" w:rsidRDefault="00000000">
            <w:r>
              <w:rPr>
                <w:rFonts w:ascii="Calibri" w:eastAsia="Calibri" w:hAnsi="Calibri" w:cs="Calibri"/>
                <w:sz w:val="22"/>
                <w:szCs w:val="22"/>
              </w:rPr>
              <w:t xml:space="preserve">8.7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D87FC94" w14:textId="77777777" w:rsidR="00495D00" w:rsidRDefault="00000000">
            <w:r>
              <w:rPr>
                <w:rFonts w:ascii="Calibri" w:eastAsia="Calibri" w:hAnsi="Calibri" w:cs="Calibri"/>
                <w:sz w:val="22"/>
                <w:szCs w:val="22"/>
              </w:rPr>
              <w:t xml:space="preserve">14.2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04F182AD" w14:textId="77777777" w:rsidR="00495D00" w:rsidRDefault="00000000">
            <w:r>
              <w:rPr>
                <w:rFonts w:ascii="Calibri" w:eastAsia="Calibri" w:hAnsi="Calibri" w:cs="Calibri"/>
                <w:sz w:val="22"/>
                <w:szCs w:val="22"/>
              </w:rPr>
              <w:t xml:space="preserve">13.5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402ED035" w14:textId="77777777" w:rsidR="00495D00" w:rsidRDefault="00000000">
            <w:r>
              <w:rPr>
                <w:rFonts w:ascii="Calibri" w:eastAsia="Calibri" w:hAnsi="Calibri" w:cs="Calibri"/>
                <w:sz w:val="22"/>
                <w:szCs w:val="22"/>
              </w:rPr>
              <w:t xml:space="preserve">26.2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5EF66548" w14:textId="77777777" w:rsidR="00495D00" w:rsidRDefault="00000000">
            <w:r>
              <w:rPr>
                <w:rFonts w:ascii="Calibri" w:eastAsia="Calibri" w:hAnsi="Calibri" w:cs="Calibri"/>
                <w:sz w:val="22"/>
                <w:szCs w:val="22"/>
              </w:rPr>
              <w:t xml:space="preserve">20.5 </w:t>
            </w:r>
            <w:r>
              <w:rPr>
                <w:rFonts w:ascii="Calibri" w:eastAsia="Calibri" w:hAnsi="Calibri" w:cs="Calibri"/>
                <w:color w:val="2E75B6"/>
                <w:sz w:val="22"/>
                <w:szCs w:val="22"/>
              </w:rPr>
              <w:t>[Q]</w:t>
            </w:r>
            <w:r>
              <w:rPr>
                <w:rFonts w:ascii="Calibri" w:eastAsia="Calibri" w:hAnsi="Calibri" w:cs="Calibri"/>
                <w:sz w:val="22"/>
                <w:szCs w:val="22"/>
              </w:rPr>
              <w:t>⁸</w:t>
            </w:r>
          </w:p>
        </w:tc>
        <w:tc>
          <w:tcPr>
            <w:tcW w:w="1285" w:type="dxa"/>
            <w:tcMar>
              <w:top w:w="80" w:type="dxa"/>
              <w:left w:w="60" w:type="dxa"/>
              <w:bottom w:w="80" w:type="dxa"/>
              <w:right w:w="60" w:type="dxa"/>
            </w:tcMar>
          </w:tcPr>
          <w:p w14:paraId="2D9867CE" w14:textId="77777777" w:rsidR="00495D00" w:rsidRDefault="00000000">
            <w:r>
              <w:rPr>
                <w:rFonts w:ascii="Calibri" w:eastAsia="Calibri" w:hAnsi="Calibri" w:cs="Calibri"/>
                <w:sz w:val="22"/>
                <w:szCs w:val="22"/>
              </w:rPr>
              <w:t xml:space="preserve">29.1 </w:t>
            </w:r>
            <w:r>
              <w:rPr>
                <w:rFonts w:ascii="Calibri" w:eastAsia="Calibri" w:hAnsi="Calibri" w:cs="Calibri"/>
                <w:color w:val="2E75B6"/>
                <w:sz w:val="22"/>
                <w:szCs w:val="22"/>
              </w:rPr>
              <w:t>[Q]</w:t>
            </w:r>
          </w:p>
        </w:tc>
      </w:tr>
      <w:tr w:rsidR="00495D00" w14:paraId="237F1AE8" w14:textId="77777777">
        <w:tblPrEx>
          <w:tblCellMar>
            <w:top w:w="0" w:type="dxa"/>
            <w:bottom w:w="0" w:type="dxa"/>
          </w:tblCellMar>
        </w:tblPrEx>
        <w:tc>
          <w:tcPr>
            <w:tcW w:w="1285" w:type="dxa"/>
            <w:tcMar>
              <w:top w:w="80" w:type="dxa"/>
              <w:left w:w="60" w:type="dxa"/>
              <w:bottom w:w="80" w:type="dxa"/>
              <w:right w:w="60" w:type="dxa"/>
            </w:tcMar>
          </w:tcPr>
          <w:p w14:paraId="1D7A5EA6" w14:textId="77777777" w:rsidR="00495D00" w:rsidRDefault="00000000">
            <w:r>
              <w:rPr>
                <w:rFonts w:ascii="Calibri" w:eastAsia="Calibri" w:hAnsi="Calibri" w:cs="Calibri"/>
                <w:b/>
                <w:bCs/>
                <w:sz w:val="22"/>
                <w:szCs w:val="22"/>
              </w:rPr>
              <w:t>Free Cash Flow</w:t>
            </w:r>
          </w:p>
        </w:tc>
        <w:tc>
          <w:tcPr>
            <w:tcW w:w="1285" w:type="dxa"/>
            <w:tcMar>
              <w:top w:w="80" w:type="dxa"/>
              <w:left w:w="60" w:type="dxa"/>
              <w:bottom w:w="80" w:type="dxa"/>
              <w:right w:w="60" w:type="dxa"/>
            </w:tcMar>
          </w:tcPr>
          <w:p w14:paraId="7A8DBF79" w14:textId="77777777" w:rsidR="00495D00" w:rsidRDefault="00000000">
            <w:r>
              <w:rPr>
                <w:rFonts w:ascii="Calibri" w:eastAsia="Calibri" w:hAnsi="Calibri" w:cs="Calibri"/>
                <w:sz w:val="22"/>
                <w:szCs w:val="22"/>
              </w:rPr>
              <w:t>542.5</w:t>
            </w:r>
          </w:p>
        </w:tc>
        <w:tc>
          <w:tcPr>
            <w:tcW w:w="1285" w:type="dxa"/>
            <w:tcMar>
              <w:top w:w="80" w:type="dxa"/>
              <w:left w:w="60" w:type="dxa"/>
              <w:bottom w:w="80" w:type="dxa"/>
              <w:right w:w="60" w:type="dxa"/>
            </w:tcMar>
          </w:tcPr>
          <w:p w14:paraId="2AF77580" w14:textId="77777777" w:rsidR="00495D00" w:rsidRDefault="00000000">
            <w:r>
              <w:rPr>
                <w:rFonts w:ascii="Calibri" w:eastAsia="Calibri" w:hAnsi="Calibri" w:cs="Calibri"/>
                <w:sz w:val="22"/>
                <w:szCs w:val="22"/>
              </w:rPr>
              <w:t>750.3</w:t>
            </w:r>
          </w:p>
        </w:tc>
        <w:tc>
          <w:tcPr>
            <w:tcW w:w="1285" w:type="dxa"/>
            <w:tcMar>
              <w:top w:w="80" w:type="dxa"/>
              <w:left w:w="60" w:type="dxa"/>
              <w:bottom w:w="80" w:type="dxa"/>
              <w:right w:w="60" w:type="dxa"/>
            </w:tcMar>
          </w:tcPr>
          <w:p w14:paraId="726382BE" w14:textId="77777777" w:rsidR="00495D00" w:rsidRDefault="00000000">
            <w:r>
              <w:rPr>
                <w:rFonts w:ascii="Calibri" w:eastAsia="Calibri" w:hAnsi="Calibri" w:cs="Calibri"/>
                <w:sz w:val="22"/>
                <w:szCs w:val="22"/>
              </w:rPr>
              <w:t>767.0</w:t>
            </w:r>
          </w:p>
        </w:tc>
        <w:tc>
          <w:tcPr>
            <w:tcW w:w="1285" w:type="dxa"/>
            <w:tcMar>
              <w:top w:w="80" w:type="dxa"/>
              <w:left w:w="60" w:type="dxa"/>
              <w:bottom w:w="80" w:type="dxa"/>
              <w:right w:w="60" w:type="dxa"/>
            </w:tcMar>
          </w:tcPr>
          <w:p w14:paraId="6E9BABA8" w14:textId="77777777" w:rsidR="00495D00" w:rsidRDefault="00000000">
            <w:r>
              <w:rPr>
                <w:rFonts w:ascii="Calibri" w:eastAsia="Calibri" w:hAnsi="Calibri" w:cs="Calibri"/>
                <w:sz w:val="22"/>
                <w:szCs w:val="22"/>
              </w:rPr>
              <w:t>885.1</w:t>
            </w:r>
          </w:p>
        </w:tc>
        <w:tc>
          <w:tcPr>
            <w:tcW w:w="1285" w:type="dxa"/>
            <w:tcMar>
              <w:top w:w="80" w:type="dxa"/>
              <w:left w:w="60" w:type="dxa"/>
              <w:bottom w:w="80" w:type="dxa"/>
              <w:right w:w="60" w:type="dxa"/>
            </w:tcMar>
          </w:tcPr>
          <w:p w14:paraId="651536F4" w14:textId="77777777" w:rsidR="00495D00" w:rsidRDefault="00000000">
            <w:r>
              <w:rPr>
                <w:rFonts w:ascii="Calibri" w:eastAsia="Calibri" w:hAnsi="Calibri" w:cs="Calibri"/>
                <w:sz w:val="22"/>
                <w:szCs w:val="22"/>
              </w:rPr>
              <w:t>1,069.6</w:t>
            </w:r>
          </w:p>
        </w:tc>
        <w:tc>
          <w:tcPr>
            <w:tcW w:w="1285" w:type="dxa"/>
            <w:tcMar>
              <w:top w:w="80" w:type="dxa"/>
              <w:left w:w="60" w:type="dxa"/>
              <w:bottom w:w="80" w:type="dxa"/>
              <w:right w:w="60" w:type="dxa"/>
            </w:tcMar>
          </w:tcPr>
          <w:p w14:paraId="79EA1045" w14:textId="77777777" w:rsidR="00495D00" w:rsidRDefault="00000000">
            <w:r>
              <w:rPr>
                <w:rFonts w:ascii="Calibri" w:eastAsia="Calibri" w:hAnsi="Calibri" w:cs="Calibri"/>
                <w:sz w:val="22"/>
                <w:szCs w:val="22"/>
              </w:rPr>
              <w:t xml:space="preserve">1,386.1 </w:t>
            </w:r>
            <w:r>
              <w:rPr>
                <w:rFonts w:ascii="Calibri" w:eastAsia="Calibri" w:hAnsi="Calibri" w:cs="Calibri"/>
                <w:color w:val="2E75B6"/>
                <w:sz w:val="22"/>
                <w:szCs w:val="22"/>
              </w:rPr>
              <w:t>[OF]</w:t>
            </w:r>
            <w:r>
              <w:rPr>
                <w:rFonts w:ascii="Calibri" w:eastAsia="Calibri" w:hAnsi="Calibri" w:cs="Calibri"/>
                <w:sz w:val="22"/>
                <w:szCs w:val="22"/>
              </w:rPr>
              <w:t>⁹</w:t>
            </w:r>
          </w:p>
        </w:tc>
      </w:tr>
      <w:tr w:rsidR="00495D00" w14:paraId="6E60EC05" w14:textId="77777777">
        <w:tblPrEx>
          <w:tblCellMar>
            <w:top w:w="0" w:type="dxa"/>
            <w:bottom w:w="0" w:type="dxa"/>
          </w:tblCellMar>
        </w:tblPrEx>
        <w:tc>
          <w:tcPr>
            <w:tcW w:w="1285" w:type="dxa"/>
            <w:tcMar>
              <w:top w:w="80" w:type="dxa"/>
              <w:left w:w="60" w:type="dxa"/>
              <w:bottom w:w="80" w:type="dxa"/>
              <w:right w:w="60" w:type="dxa"/>
            </w:tcMar>
          </w:tcPr>
          <w:p w14:paraId="5E38093A" w14:textId="77777777" w:rsidR="00495D00" w:rsidRDefault="00000000">
            <w:r>
              <w:rPr>
                <w:rFonts w:ascii="Calibri" w:eastAsia="Calibri" w:hAnsi="Calibri" w:cs="Calibri"/>
                <w:sz w:val="22"/>
                <w:szCs w:val="22"/>
              </w:rPr>
              <w:t>FCF Margin %</w:t>
            </w:r>
          </w:p>
        </w:tc>
        <w:tc>
          <w:tcPr>
            <w:tcW w:w="1285" w:type="dxa"/>
            <w:tcMar>
              <w:top w:w="80" w:type="dxa"/>
              <w:left w:w="60" w:type="dxa"/>
              <w:bottom w:w="80" w:type="dxa"/>
              <w:right w:w="60" w:type="dxa"/>
            </w:tcMar>
          </w:tcPr>
          <w:p w14:paraId="26C6D2D5" w14:textId="77777777" w:rsidR="00495D00" w:rsidRDefault="00000000">
            <w:r>
              <w:rPr>
                <w:rFonts w:ascii="Calibri" w:eastAsia="Calibri" w:hAnsi="Calibri" w:cs="Calibri"/>
                <w:sz w:val="22"/>
                <w:szCs w:val="22"/>
              </w:rPr>
              <w:t>37.0%</w:t>
            </w:r>
          </w:p>
        </w:tc>
        <w:tc>
          <w:tcPr>
            <w:tcW w:w="1285" w:type="dxa"/>
            <w:tcMar>
              <w:top w:w="80" w:type="dxa"/>
              <w:left w:w="60" w:type="dxa"/>
              <w:bottom w:w="80" w:type="dxa"/>
              <w:right w:w="60" w:type="dxa"/>
            </w:tcMar>
          </w:tcPr>
          <w:p w14:paraId="34930A46" w14:textId="77777777" w:rsidR="00495D00" w:rsidRDefault="00000000">
            <w:r>
              <w:rPr>
                <w:rFonts w:ascii="Calibri" w:eastAsia="Calibri" w:hAnsi="Calibri" w:cs="Calibri"/>
                <w:sz w:val="22"/>
                <w:szCs w:val="22"/>
              </w:rPr>
              <w:t>40.5%</w:t>
            </w:r>
          </w:p>
        </w:tc>
        <w:tc>
          <w:tcPr>
            <w:tcW w:w="1285" w:type="dxa"/>
            <w:tcMar>
              <w:top w:w="80" w:type="dxa"/>
              <w:left w:w="60" w:type="dxa"/>
              <w:bottom w:w="80" w:type="dxa"/>
              <w:right w:w="60" w:type="dxa"/>
            </w:tcMar>
          </w:tcPr>
          <w:p w14:paraId="07FDF18E" w14:textId="77777777" w:rsidR="00495D00" w:rsidRDefault="00000000">
            <w:r>
              <w:rPr>
                <w:rFonts w:ascii="Calibri" w:eastAsia="Calibri" w:hAnsi="Calibri" w:cs="Calibri"/>
                <w:sz w:val="22"/>
                <w:szCs w:val="22"/>
              </w:rPr>
              <w:t>35.6%</w:t>
            </w:r>
          </w:p>
        </w:tc>
        <w:tc>
          <w:tcPr>
            <w:tcW w:w="1285" w:type="dxa"/>
            <w:tcMar>
              <w:top w:w="80" w:type="dxa"/>
              <w:left w:w="60" w:type="dxa"/>
              <w:bottom w:w="80" w:type="dxa"/>
              <w:right w:w="60" w:type="dxa"/>
            </w:tcMar>
          </w:tcPr>
          <w:p w14:paraId="34288B0F" w14:textId="77777777" w:rsidR="00495D00" w:rsidRDefault="00000000">
            <w:r>
              <w:rPr>
                <w:rFonts w:ascii="Calibri" w:eastAsia="Calibri" w:hAnsi="Calibri" w:cs="Calibri"/>
                <w:sz w:val="22"/>
                <w:szCs w:val="22"/>
              </w:rPr>
              <w:t>37.4%</w:t>
            </w:r>
          </w:p>
        </w:tc>
        <w:tc>
          <w:tcPr>
            <w:tcW w:w="1285" w:type="dxa"/>
            <w:tcMar>
              <w:top w:w="80" w:type="dxa"/>
              <w:left w:w="60" w:type="dxa"/>
              <w:bottom w:w="80" w:type="dxa"/>
              <w:right w:w="60" w:type="dxa"/>
            </w:tcMar>
          </w:tcPr>
          <w:p w14:paraId="126B9A50" w14:textId="77777777" w:rsidR="00495D00" w:rsidRDefault="00000000">
            <w:r>
              <w:rPr>
                <w:rFonts w:ascii="Calibri" w:eastAsia="Calibri" w:hAnsi="Calibri" w:cs="Calibri"/>
                <w:sz w:val="22"/>
                <w:szCs w:val="22"/>
              </w:rPr>
              <w:t>38.9%</w:t>
            </w:r>
          </w:p>
        </w:tc>
        <w:tc>
          <w:tcPr>
            <w:tcW w:w="1285" w:type="dxa"/>
            <w:tcMar>
              <w:top w:w="80" w:type="dxa"/>
              <w:left w:w="60" w:type="dxa"/>
              <w:bottom w:w="80" w:type="dxa"/>
              <w:right w:w="60" w:type="dxa"/>
            </w:tcMar>
          </w:tcPr>
          <w:p w14:paraId="450BBD10" w14:textId="77777777" w:rsidR="00495D00" w:rsidRDefault="00000000">
            <w:r>
              <w:rPr>
                <w:rFonts w:ascii="Calibri" w:eastAsia="Calibri" w:hAnsi="Calibri" w:cs="Calibri"/>
                <w:sz w:val="22"/>
                <w:szCs w:val="22"/>
              </w:rPr>
              <w:t>43.4%</w:t>
            </w:r>
          </w:p>
        </w:tc>
      </w:tr>
      <w:tr w:rsidR="00495D00" w14:paraId="7BC50260" w14:textId="77777777">
        <w:tblPrEx>
          <w:tblCellMar>
            <w:top w:w="0" w:type="dxa"/>
            <w:bottom w:w="0" w:type="dxa"/>
          </w:tblCellMar>
        </w:tblPrEx>
        <w:tc>
          <w:tcPr>
            <w:tcW w:w="1285" w:type="dxa"/>
            <w:tcMar>
              <w:top w:w="80" w:type="dxa"/>
              <w:left w:w="60" w:type="dxa"/>
              <w:bottom w:w="80" w:type="dxa"/>
              <w:right w:w="60" w:type="dxa"/>
            </w:tcMar>
          </w:tcPr>
          <w:p w14:paraId="174B7A86" w14:textId="77777777" w:rsidR="00495D00" w:rsidRDefault="00000000">
            <w:r>
              <w:rPr>
                <w:rFonts w:ascii="Calibri" w:eastAsia="Calibri" w:hAnsi="Calibri" w:cs="Calibri"/>
                <w:b/>
                <w:bCs/>
                <w:sz w:val="22"/>
                <w:szCs w:val="22"/>
              </w:rPr>
              <w:t>SBC</w:t>
            </w:r>
          </w:p>
        </w:tc>
        <w:tc>
          <w:tcPr>
            <w:tcW w:w="1285" w:type="dxa"/>
            <w:tcMar>
              <w:top w:w="80" w:type="dxa"/>
              <w:left w:w="60" w:type="dxa"/>
              <w:bottom w:w="80" w:type="dxa"/>
              <w:right w:w="60" w:type="dxa"/>
            </w:tcMar>
          </w:tcPr>
          <w:p w14:paraId="45A82026" w14:textId="77777777" w:rsidR="00495D00" w:rsidRDefault="00000000">
            <w:r>
              <w:rPr>
                <w:rFonts w:ascii="Calibri" w:eastAsia="Calibri" w:hAnsi="Calibri" w:cs="Calibri"/>
                <w:sz w:val="22"/>
                <w:szCs w:val="22"/>
              </w:rPr>
              <w:t xml:space="preserve">185.0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5DE637DB" w14:textId="77777777" w:rsidR="00495D00" w:rsidRDefault="00000000">
            <w:r>
              <w:rPr>
                <w:rFonts w:ascii="Calibri" w:eastAsia="Calibri" w:hAnsi="Calibri" w:cs="Calibri"/>
                <w:sz w:val="22"/>
                <w:szCs w:val="22"/>
              </w:rPr>
              <w:t xml:space="preserve">234.6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63F9B588" w14:textId="77777777" w:rsidR="00495D00" w:rsidRDefault="00000000">
            <w:r>
              <w:rPr>
                <w:rFonts w:ascii="Calibri" w:eastAsia="Calibri" w:hAnsi="Calibri" w:cs="Calibri"/>
                <w:sz w:val="22"/>
                <w:szCs w:val="22"/>
              </w:rPr>
              <w:t xml:space="preserve">351.9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7DB60E99" w14:textId="77777777" w:rsidR="00495D00" w:rsidRDefault="00000000">
            <w:r>
              <w:rPr>
                <w:rFonts w:ascii="Calibri" w:eastAsia="Calibri" w:hAnsi="Calibri" w:cs="Calibri"/>
                <w:sz w:val="22"/>
                <w:szCs w:val="22"/>
              </w:rPr>
              <w:t xml:space="preserve">393.7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4C5B0EE0" w14:textId="77777777" w:rsidR="00495D00" w:rsidRDefault="00000000">
            <w:r>
              <w:rPr>
                <w:rFonts w:ascii="Calibri" w:eastAsia="Calibri" w:hAnsi="Calibri" w:cs="Calibri"/>
                <w:sz w:val="22"/>
                <w:szCs w:val="22"/>
              </w:rPr>
              <w:t xml:space="preserve">437.4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5C5674A0" w14:textId="77777777" w:rsidR="00495D00" w:rsidRDefault="00000000">
            <w:r>
              <w:rPr>
                <w:rFonts w:ascii="Calibri" w:eastAsia="Calibri" w:hAnsi="Calibri" w:cs="Calibri"/>
                <w:sz w:val="22"/>
                <w:szCs w:val="22"/>
              </w:rPr>
              <w:t xml:space="preserve">472.7 </w:t>
            </w:r>
            <w:r>
              <w:rPr>
                <w:rFonts w:ascii="Calibri" w:eastAsia="Calibri" w:hAnsi="Calibri" w:cs="Calibri"/>
                <w:color w:val="2E75B6"/>
                <w:sz w:val="22"/>
                <w:szCs w:val="22"/>
              </w:rPr>
              <w:t>[Q]</w:t>
            </w:r>
          </w:p>
        </w:tc>
      </w:tr>
      <w:tr w:rsidR="00495D00" w14:paraId="4987A4D1" w14:textId="77777777">
        <w:tblPrEx>
          <w:tblCellMar>
            <w:top w:w="0" w:type="dxa"/>
            <w:bottom w:w="0" w:type="dxa"/>
          </w:tblCellMar>
        </w:tblPrEx>
        <w:tc>
          <w:tcPr>
            <w:tcW w:w="1285" w:type="dxa"/>
            <w:tcMar>
              <w:top w:w="80" w:type="dxa"/>
              <w:left w:w="60" w:type="dxa"/>
              <w:bottom w:w="80" w:type="dxa"/>
              <w:right w:w="60" w:type="dxa"/>
            </w:tcMar>
          </w:tcPr>
          <w:p w14:paraId="4FF91E6D" w14:textId="77777777" w:rsidR="00495D00" w:rsidRDefault="00000000">
            <w:r>
              <w:rPr>
                <w:rFonts w:ascii="Calibri" w:eastAsia="Calibri" w:hAnsi="Calibri" w:cs="Calibri"/>
                <w:b/>
                <w:bCs/>
                <w:sz w:val="22"/>
                <w:szCs w:val="22"/>
              </w:rPr>
              <w:t>D&amp;A</w:t>
            </w:r>
          </w:p>
        </w:tc>
        <w:tc>
          <w:tcPr>
            <w:tcW w:w="1285" w:type="dxa"/>
            <w:tcMar>
              <w:top w:w="80" w:type="dxa"/>
              <w:left w:w="60" w:type="dxa"/>
              <w:bottom w:w="80" w:type="dxa"/>
              <w:right w:w="60" w:type="dxa"/>
            </w:tcMar>
          </w:tcPr>
          <w:p w14:paraId="231117B0" w14:textId="77777777" w:rsidR="00495D00" w:rsidRDefault="00000000">
            <w:r>
              <w:rPr>
                <w:rFonts w:ascii="Calibri" w:eastAsia="Calibri" w:hAnsi="Calibri" w:cs="Calibri"/>
                <w:sz w:val="22"/>
                <w:szCs w:val="22"/>
              </w:rPr>
              <w:t xml:space="preserve">29.5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61C6777A" w14:textId="77777777" w:rsidR="00495D00" w:rsidRDefault="00000000">
            <w:r>
              <w:rPr>
                <w:rFonts w:ascii="Calibri" w:eastAsia="Calibri" w:hAnsi="Calibri" w:cs="Calibri"/>
                <w:sz w:val="22"/>
                <w:szCs w:val="22"/>
              </w:rPr>
              <w:t xml:space="preserve">27.4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5E27A89" w14:textId="77777777" w:rsidR="00495D00" w:rsidRDefault="00000000">
            <w:r>
              <w:rPr>
                <w:rFonts w:ascii="Calibri" w:eastAsia="Calibri" w:hAnsi="Calibri" w:cs="Calibri"/>
                <w:sz w:val="22"/>
                <w:szCs w:val="22"/>
              </w:rPr>
              <w:t xml:space="preserve">29.1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2C838CDF" w14:textId="77777777" w:rsidR="00495D00" w:rsidRDefault="00000000">
            <w:r>
              <w:rPr>
                <w:rFonts w:ascii="Calibri" w:eastAsia="Calibri" w:hAnsi="Calibri" w:cs="Calibri"/>
                <w:sz w:val="22"/>
                <w:szCs w:val="22"/>
              </w:rPr>
              <w:t xml:space="preserve">32.6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4DC01C34" w14:textId="77777777" w:rsidR="00495D00" w:rsidRDefault="00000000">
            <w:r>
              <w:rPr>
                <w:rFonts w:ascii="Calibri" w:eastAsia="Calibri" w:hAnsi="Calibri" w:cs="Calibri"/>
                <w:sz w:val="22"/>
                <w:szCs w:val="22"/>
              </w:rPr>
              <w:t xml:space="preserve">39.4 </w:t>
            </w:r>
            <w:r>
              <w:rPr>
                <w:rFonts w:ascii="Calibri" w:eastAsia="Calibri" w:hAnsi="Calibri" w:cs="Calibri"/>
                <w:color w:val="2E75B6"/>
                <w:sz w:val="22"/>
                <w:szCs w:val="22"/>
              </w:rPr>
              <w:t>[OF]</w:t>
            </w:r>
            <w:r>
              <w:rPr>
                <w:rFonts w:ascii="Calibri" w:eastAsia="Calibri" w:hAnsi="Calibri" w:cs="Calibri"/>
                <w:sz w:val="22"/>
                <w:szCs w:val="22"/>
              </w:rPr>
              <w:t>¹⁰</w:t>
            </w:r>
          </w:p>
        </w:tc>
        <w:tc>
          <w:tcPr>
            <w:tcW w:w="1285" w:type="dxa"/>
            <w:tcMar>
              <w:top w:w="80" w:type="dxa"/>
              <w:left w:w="60" w:type="dxa"/>
              <w:bottom w:w="80" w:type="dxa"/>
              <w:right w:w="60" w:type="dxa"/>
            </w:tcMar>
          </w:tcPr>
          <w:p w14:paraId="5E06E4E2" w14:textId="77777777" w:rsidR="00495D00" w:rsidRDefault="00000000">
            <w:r>
              <w:rPr>
                <w:rFonts w:ascii="Calibri" w:eastAsia="Calibri" w:hAnsi="Calibri" w:cs="Calibri"/>
                <w:sz w:val="22"/>
                <w:szCs w:val="22"/>
              </w:rPr>
              <w:t xml:space="preserve">38.0 </w:t>
            </w:r>
            <w:r>
              <w:rPr>
                <w:rFonts w:ascii="Calibri" w:eastAsia="Calibri" w:hAnsi="Calibri" w:cs="Calibri"/>
                <w:color w:val="2E75B6"/>
                <w:sz w:val="22"/>
                <w:szCs w:val="22"/>
              </w:rPr>
              <w:t>[OF]</w:t>
            </w:r>
            <w:r>
              <w:rPr>
                <w:rFonts w:ascii="Calibri" w:eastAsia="Calibri" w:hAnsi="Calibri" w:cs="Calibri"/>
                <w:sz w:val="22"/>
                <w:szCs w:val="22"/>
              </w:rPr>
              <w:t>¹⁰</w:t>
            </w:r>
          </w:p>
        </w:tc>
      </w:tr>
    </w:tbl>
    <w:p w14:paraId="73CAC349" w14:textId="77777777" w:rsidR="00495D00" w:rsidRDefault="00495D00">
      <w:pPr>
        <w:spacing w:after="120"/>
      </w:pPr>
    </w:p>
    <w:p w14:paraId="44B2ADCC" w14:textId="77777777" w:rsidR="00495D00" w:rsidRDefault="00000000">
      <w:pPr>
        <w:pStyle w:val="ListParagraph"/>
        <w:numPr>
          <w:ilvl w:val="0"/>
          <w:numId w:val="1"/>
        </w:numPr>
        <w:spacing w:after="60"/>
      </w:pPr>
      <w:r>
        <w:rPr>
          <w:rFonts w:ascii="Calibri" w:eastAsia="Calibri" w:hAnsi="Calibri" w:cs="Calibri"/>
          <w:sz w:val="22"/>
          <w:szCs w:val="22"/>
        </w:rPr>
        <w:t xml:space="preserve">⁸ FY2025 capex: $20.5M from Quartr </w:t>
      </w:r>
      <w:r>
        <w:rPr>
          <w:rFonts w:ascii="Calibri" w:eastAsia="Calibri" w:hAnsi="Calibri" w:cs="Calibri"/>
          <w:color w:val="2E75B6"/>
          <w:sz w:val="22"/>
          <w:szCs w:val="22"/>
        </w:rPr>
        <w:t>[Q]</w:t>
      </w:r>
      <w:r>
        <w:rPr>
          <w:rFonts w:ascii="Calibri" w:eastAsia="Calibri" w:hAnsi="Calibri" w:cs="Calibri"/>
          <w:sz w:val="22"/>
          <w:szCs w:val="22"/>
        </w:rPr>
        <w:t>; cross-check from FY2025 10-K shows capex as part of investing activities — consistent with $20.5M.</w:t>
      </w:r>
    </w:p>
    <w:p w14:paraId="15C242B4" w14:textId="77777777" w:rsidR="00495D00" w:rsidRDefault="00000000">
      <w:pPr>
        <w:pStyle w:val="ListParagraph"/>
        <w:numPr>
          <w:ilvl w:val="0"/>
          <w:numId w:val="1"/>
        </w:numPr>
        <w:spacing w:after="60"/>
      </w:pPr>
      <w:r>
        <w:rPr>
          <w:rFonts w:ascii="Calibri" w:eastAsia="Calibri" w:hAnsi="Calibri" w:cs="Calibri"/>
          <w:sz w:val="22"/>
          <w:szCs w:val="22"/>
        </w:rPr>
        <w:t xml:space="preserve">⁹ FY2026 FCF: Disclosed as $1,386.1M in Q4 FY2026 earnings release. </w:t>
      </w:r>
      <w:r>
        <w:rPr>
          <w:rFonts w:ascii="Calibri" w:eastAsia="Calibri" w:hAnsi="Calibri" w:cs="Calibri"/>
          <w:color w:val="2E75B6"/>
          <w:sz w:val="22"/>
          <w:szCs w:val="22"/>
        </w:rPr>
        <w:t>[OF]</w:t>
      </w:r>
    </w:p>
    <w:p w14:paraId="5885B3D4" w14:textId="77777777" w:rsidR="00495D00" w:rsidRDefault="00000000">
      <w:pPr>
        <w:pStyle w:val="ListParagraph"/>
        <w:numPr>
          <w:ilvl w:val="0"/>
          <w:numId w:val="1"/>
        </w:numPr>
        <w:spacing w:after="60"/>
      </w:pPr>
      <w:r>
        <w:rPr>
          <w:rFonts w:ascii="Calibri" w:eastAsia="Calibri" w:hAnsi="Calibri" w:cs="Calibri"/>
          <w:sz w:val="22"/>
          <w:szCs w:val="22"/>
        </w:rPr>
        <w:t xml:space="preserve">¹⁰ D&amp;A (FY2025): $39.4M from FY2025 10-K cash flow notes; D&amp;A (FY2026): $38.0M from Q4 FY2026 earnings release. </w:t>
      </w:r>
      <w:r>
        <w:rPr>
          <w:rFonts w:ascii="Calibri" w:eastAsia="Calibri" w:hAnsi="Calibri" w:cs="Calibri"/>
          <w:color w:val="2E75B6"/>
          <w:sz w:val="22"/>
          <w:szCs w:val="22"/>
        </w:rPr>
        <w:t>[OF]</w:t>
      </w:r>
      <w:r>
        <w:rPr>
          <w:rFonts w:ascii="Calibri" w:eastAsia="Calibri" w:hAnsi="Calibri" w:cs="Calibri"/>
          <w:sz w:val="22"/>
          <w:szCs w:val="22"/>
        </w:rPr>
        <w:t xml:space="preserve"> (Note: Quartr D&amp;A values for prior years appear contaminated — FY2025 Quartr showed $437M = SBC value; actual D&amp;A is from official filings.)</w:t>
      </w:r>
    </w:p>
    <w:p w14:paraId="1C50ADF3" w14:textId="77777777" w:rsidR="00495D00" w:rsidRDefault="00000000">
      <w:pPr>
        <w:spacing w:after="120"/>
      </w:pPr>
      <w:r>
        <w:rPr>
          <w:rFonts w:ascii="Calibri" w:eastAsia="Calibri" w:hAnsi="Calibri" w:cs="Calibri"/>
          <w:b/>
          <w:bCs/>
          <w:sz w:val="22"/>
          <w:szCs w:val="22"/>
        </w:rPr>
        <w:t>Cash Flow Quality:</w:t>
      </w:r>
    </w:p>
    <w:p w14:paraId="5E2E0643" w14:textId="77777777" w:rsidR="00495D00" w:rsidRDefault="00000000">
      <w:pPr>
        <w:pStyle w:val="ListParagraph"/>
        <w:numPr>
          <w:ilvl w:val="0"/>
          <w:numId w:val="1"/>
        </w:numPr>
        <w:spacing w:after="60"/>
      </w:pPr>
      <w:r>
        <w:rPr>
          <w:rFonts w:ascii="Calibri" w:eastAsia="Calibri" w:hAnsi="Calibri" w:cs="Calibri"/>
          <w:sz w:val="22"/>
          <w:szCs w:val="22"/>
        </w:rPr>
        <w:lastRenderedPageBreak/>
        <w:t xml:space="preserve">OCF/GAAP Net Income: FY2026 = $1,415.2M / $908.9M = </w:t>
      </w:r>
      <w:proofErr w:type="gramStart"/>
      <w:r>
        <w:rPr>
          <w:rFonts w:ascii="Calibri" w:eastAsia="Calibri" w:hAnsi="Calibri" w:cs="Calibri"/>
          <w:b/>
          <w:bCs/>
          <w:sz w:val="22"/>
          <w:szCs w:val="22"/>
        </w:rPr>
        <w:t>155.7%</w:t>
      </w:r>
      <w:r>
        <w:rPr>
          <w:rFonts w:ascii="Calibri" w:eastAsia="Calibri" w:hAnsi="Calibri" w:cs="Calibri"/>
          <w:sz w:val="22"/>
          <w:szCs w:val="22"/>
        </w:rPr>
        <w:t xml:space="preserve"> —</w:t>
      </w:r>
      <w:proofErr w:type="gramEnd"/>
      <w:r>
        <w:rPr>
          <w:rFonts w:ascii="Calibri" w:eastAsia="Calibri" w:hAnsi="Calibri" w:cs="Calibri"/>
          <w:sz w:val="22"/>
          <w:szCs w:val="22"/>
        </w:rPr>
        <w:t xml:space="preserve"> significantly above 100%, driven by </w:t>
      </w:r>
      <w:proofErr w:type="gramStart"/>
      <w:r>
        <w:rPr>
          <w:rFonts w:ascii="Calibri" w:eastAsia="Calibri" w:hAnsi="Calibri" w:cs="Calibri"/>
          <w:sz w:val="22"/>
          <w:szCs w:val="22"/>
        </w:rPr>
        <w:t>large deferred</w:t>
      </w:r>
      <w:proofErr w:type="gramEnd"/>
      <w:r>
        <w:rPr>
          <w:rFonts w:ascii="Calibri" w:eastAsia="Calibri" w:hAnsi="Calibri" w:cs="Calibri"/>
          <w:sz w:val="22"/>
          <w:szCs w:val="22"/>
        </w:rPr>
        <w:t xml:space="preserve"> revenue build and SBC add-back</w:t>
      </w:r>
    </w:p>
    <w:p w14:paraId="26B32104" w14:textId="77777777" w:rsidR="00495D00" w:rsidRDefault="00000000">
      <w:pPr>
        <w:pStyle w:val="ListParagraph"/>
        <w:numPr>
          <w:ilvl w:val="0"/>
          <w:numId w:val="1"/>
        </w:numPr>
        <w:spacing w:after="60"/>
      </w:pPr>
      <w:r>
        <w:rPr>
          <w:rFonts w:ascii="Calibri" w:eastAsia="Calibri" w:hAnsi="Calibri" w:cs="Calibri"/>
          <w:sz w:val="22"/>
          <w:szCs w:val="22"/>
        </w:rPr>
        <w:t xml:space="preserve">FCF/Non-GAAP Net Income: FY2026 ≈ $1,386.1M / ~$1,090M (estimated non-GAAP NI) = </w:t>
      </w:r>
      <w:r>
        <w:rPr>
          <w:rFonts w:ascii="Calibri" w:eastAsia="Calibri" w:hAnsi="Calibri" w:cs="Calibri"/>
          <w:b/>
          <w:bCs/>
          <w:sz w:val="22"/>
          <w:szCs w:val="22"/>
        </w:rPr>
        <w:t>~</w:t>
      </w:r>
      <w:proofErr w:type="gramStart"/>
      <w:r>
        <w:rPr>
          <w:rFonts w:ascii="Calibri" w:eastAsia="Calibri" w:hAnsi="Calibri" w:cs="Calibri"/>
          <w:b/>
          <w:bCs/>
          <w:sz w:val="22"/>
          <w:szCs w:val="22"/>
        </w:rPr>
        <w:t>127%</w:t>
      </w:r>
      <w:r>
        <w:rPr>
          <w:rFonts w:ascii="Calibri" w:eastAsia="Calibri" w:hAnsi="Calibri" w:cs="Calibri"/>
          <w:sz w:val="22"/>
          <w:szCs w:val="22"/>
        </w:rPr>
        <w:t xml:space="preserve"> —</w:t>
      </w:r>
      <w:proofErr w:type="gramEnd"/>
      <w:r>
        <w:rPr>
          <w:rFonts w:ascii="Calibri" w:eastAsia="Calibri" w:hAnsi="Calibri" w:cs="Calibri"/>
          <w:sz w:val="22"/>
          <w:szCs w:val="22"/>
        </w:rPr>
        <w:t xml:space="preserve"> healthy conversion</w:t>
      </w:r>
    </w:p>
    <w:p w14:paraId="410666C7" w14:textId="77777777" w:rsidR="00495D00" w:rsidRDefault="00000000">
      <w:pPr>
        <w:pStyle w:val="ListParagraph"/>
        <w:numPr>
          <w:ilvl w:val="0"/>
          <w:numId w:val="1"/>
        </w:numPr>
        <w:spacing w:after="60"/>
      </w:pPr>
      <w:r>
        <w:rPr>
          <w:rFonts w:ascii="Calibri" w:eastAsia="Calibri" w:hAnsi="Calibri" w:cs="Calibri"/>
          <w:b/>
          <w:bCs/>
          <w:sz w:val="22"/>
          <w:szCs w:val="22"/>
        </w:rPr>
        <w:t>Non-operating income:</w:t>
      </w:r>
      <w:r>
        <w:rPr>
          <w:rFonts w:ascii="Calibri" w:eastAsia="Calibri" w:hAnsi="Calibri" w:cs="Calibri"/>
          <w:sz w:val="22"/>
          <w:szCs w:val="22"/>
        </w:rPr>
        <w:t xml:space="preserve"> Other income (interest on $6.5B cash) was $228M in FY2025 </w:t>
      </w:r>
      <w:r>
        <w:rPr>
          <w:rFonts w:ascii="Calibri" w:eastAsia="Calibri" w:hAnsi="Calibri" w:cs="Calibri"/>
          <w:color w:val="2E75B6"/>
          <w:sz w:val="22"/>
          <w:szCs w:val="22"/>
        </w:rPr>
        <w:t>[OF]</w:t>
      </w:r>
      <w:r>
        <w:rPr>
          <w:rFonts w:ascii="Calibri" w:eastAsia="Calibri" w:hAnsi="Calibri" w:cs="Calibri"/>
          <w:sz w:val="22"/>
          <w:szCs w:val="22"/>
        </w:rPr>
        <w:t xml:space="preserve">. This significantly inflates reported net income. Core operating PAT (stripping non-operating income) = $714.1M − $228M × (1 − 21% tax) = $714.1M − $180.1M = ~$534M for FY2025. For FY2026, non-operating income likely exceeded $300M (rising yields × growing cash </w:t>
      </w:r>
      <w:proofErr w:type="gramStart"/>
      <w:r>
        <w:rPr>
          <w:rFonts w:ascii="Calibri" w:eastAsia="Calibri" w:hAnsi="Calibri" w:cs="Calibri"/>
          <w:sz w:val="22"/>
          <w:szCs w:val="22"/>
        </w:rPr>
        <w:t>pile) —</w:t>
      </w:r>
      <w:proofErr w:type="gramEnd"/>
      <w:r>
        <w:rPr>
          <w:rFonts w:ascii="Calibri" w:eastAsia="Calibri" w:hAnsi="Calibri" w:cs="Calibri"/>
          <w:sz w:val="22"/>
          <w:szCs w:val="22"/>
        </w:rPr>
        <w:t xml:space="preserve"> exact figure </w:t>
      </w:r>
      <w:r>
        <w:rPr>
          <w:rFonts w:ascii="Calibri" w:eastAsia="Calibri" w:hAnsi="Calibri" w:cs="Calibri"/>
          <w:color w:val="2E75B6"/>
          <w:sz w:val="22"/>
          <w:szCs w:val="22"/>
        </w:rPr>
        <w:t>⚠️ [NR from extracted data]</w:t>
      </w:r>
      <w:r>
        <w:rPr>
          <w:rFonts w:ascii="Calibri" w:eastAsia="Calibri" w:hAnsi="Calibri" w:cs="Calibri"/>
          <w:sz w:val="22"/>
          <w:szCs w:val="22"/>
        </w:rPr>
        <w:t>.</w:t>
      </w:r>
    </w:p>
    <w:p w14:paraId="2DA1AF58" w14:textId="77777777" w:rsidR="00495D00" w:rsidRDefault="00000000">
      <w:pPr>
        <w:pStyle w:val="Heading3"/>
        <w:spacing w:before="280" w:after="180" w:line="320" w:lineRule="auto"/>
      </w:pPr>
      <w:bookmarkStart w:id="33" w:name="_Toc227584540"/>
      <w:r>
        <w:rPr>
          <w:rFonts w:ascii="Calibri" w:eastAsia="Calibri" w:hAnsi="Calibri" w:cs="Calibri"/>
          <w:b/>
          <w:bCs/>
          <w:color w:val="006D6D"/>
        </w:rPr>
        <w:t>Balance Sheet (Key Items)</w:t>
      </w:r>
      <w:bookmarkEnd w:id="33"/>
    </w:p>
    <w:p w14:paraId="2ED08EA6"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95D00" w14:paraId="17D7BF54"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11FD3B51" w14:textId="77777777" w:rsidR="00495D00" w:rsidRDefault="00000000">
            <w:r>
              <w:rPr>
                <w:rFonts w:ascii="Calibri" w:eastAsia="Calibri" w:hAnsi="Calibri" w:cs="Calibri"/>
                <w:sz w:val="22"/>
                <w:szCs w:val="22"/>
              </w:rPr>
              <w:t>Metric</w:t>
            </w:r>
          </w:p>
        </w:tc>
        <w:tc>
          <w:tcPr>
            <w:tcW w:w="2250" w:type="dxa"/>
            <w:shd w:val="clear" w:color="auto" w:fill="D5E8F0"/>
            <w:tcMar>
              <w:top w:w="80" w:type="dxa"/>
              <w:left w:w="60" w:type="dxa"/>
              <w:bottom w:w="80" w:type="dxa"/>
              <w:right w:w="60" w:type="dxa"/>
            </w:tcMar>
          </w:tcPr>
          <w:p w14:paraId="3AD95111" w14:textId="77777777" w:rsidR="00495D00" w:rsidRDefault="00000000">
            <w:r>
              <w:rPr>
                <w:rFonts w:ascii="Calibri" w:eastAsia="Calibri" w:hAnsi="Calibri" w:cs="Calibri"/>
                <w:sz w:val="22"/>
                <w:szCs w:val="22"/>
              </w:rPr>
              <w:t>Jan 31, 2024</w:t>
            </w:r>
          </w:p>
        </w:tc>
        <w:tc>
          <w:tcPr>
            <w:tcW w:w="2250" w:type="dxa"/>
            <w:shd w:val="clear" w:color="auto" w:fill="D5E8F0"/>
            <w:tcMar>
              <w:top w:w="80" w:type="dxa"/>
              <w:left w:w="60" w:type="dxa"/>
              <w:bottom w:w="80" w:type="dxa"/>
              <w:right w:w="60" w:type="dxa"/>
            </w:tcMar>
          </w:tcPr>
          <w:p w14:paraId="3E07CD52" w14:textId="77777777" w:rsidR="00495D00" w:rsidRDefault="00000000">
            <w:r>
              <w:rPr>
                <w:rFonts w:ascii="Calibri" w:eastAsia="Calibri" w:hAnsi="Calibri" w:cs="Calibri"/>
                <w:sz w:val="22"/>
                <w:szCs w:val="22"/>
              </w:rPr>
              <w:t>Jan 31, 2025</w:t>
            </w:r>
          </w:p>
        </w:tc>
        <w:tc>
          <w:tcPr>
            <w:tcW w:w="2250" w:type="dxa"/>
            <w:shd w:val="clear" w:color="auto" w:fill="D5E8F0"/>
            <w:tcMar>
              <w:top w:w="80" w:type="dxa"/>
              <w:left w:w="60" w:type="dxa"/>
              <w:bottom w:w="80" w:type="dxa"/>
              <w:right w:w="60" w:type="dxa"/>
            </w:tcMar>
          </w:tcPr>
          <w:p w14:paraId="4C5C9BF4" w14:textId="77777777" w:rsidR="00495D00" w:rsidRDefault="00000000">
            <w:r>
              <w:rPr>
                <w:rFonts w:ascii="Calibri" w:eastAsia="Calibri" w:hAnsi="Calibri" w:cs="Calibri"/>
                <w:sz w:val="22"/>
                <w:szCs w:val="22"/>
              </w:rPr>
              <w:t>Jan 31, 2026</w:t>
            </w:r>
          </w:p>
        </w:tc>
      </w:tr>
      <w:tr w:rsidR="00495D00" w14:paraId="380B62A7" w14:textId="77777777">
        <w:tblPrEx>
          <w:tblCellMar>
            <w:top w:w="0" w:type="dxa"/>
            <w:bottom w:w="0" w:type="dxa"/>
          </w:tblCellMar>
        </w:tblPrEx>
        <w:tc>
          <w:tcPr>
            <w:tcW w:w="2250" w:type="dxa"/>
            <w:tcMar>
              <w:top w:w="80" w:type="dxa"/>
              <w:left w:w="60" w:type="dxa"/>
              <w:bottom w:w="80" w:type="dxa"/>
              <w:right w:w="60" w:type="dxa"/>
            </w:tcMar>
          </w:tcPr>
          <w:p w14:paraId="4AD3AB45" w14:textId="77777777" w:rsidR="00495D00" w:rsidRDefault="00000000">
            <w:r>
              <w:rPr>
                <w:rFonts w:ascii="Calibri" w:eastAsia="Calibri" w:hAnsi="Calibri" w:cs="Calibri"/>
                <w:sz w:val="22"/>
                <w:szCs w:val="22"/>
              </w:rPr>
              <w:t>Cash + Short-Term Investments</w:t>
            </w:r>
          </w:p>
        </w:tc>
        <w:tc>
          <w:tcPr>
            <w:tcW w:w="2250" w:type="dxa"/>
            <w:tcMar>
              <w:top w:w="80" w:type="dxa"/>
              <w:left w:w="60" w:type="dxa"/>
              <w:bottom w:w="80" w:type="dxa"/>
              <w:right w:w="60" w:type="dxa"/>
            </w:tcMar>
          </w:tcPr>
          <w:p w14:paraId="355E40EC" w14:textId="77777777" w:rsidR="00495D00" w:rsidRDefault="00000000">
            <w:r>
              <w:rPr>
                <w:rFonts w:ascii="Calibri" w:eastAsia="Calibri" w:hAnsi="Calibri" w:cs="Calibri"/>
                <w:sz w:val="22"/>
                <w:szCs w:val="22"/>
              </w:rPr>
              <w:t xml:space="preserve">4,037.8 </w:t>
            </w:r>
            <w:r>
              <w:rPr>
                <w:rFonts w:ascii="Calibri" w:eastAsia="Calibri" w:hAnsi="Calibri" w:cs="Calibri"/>
                <w:color w:val="2E75B6"/>
                <w:sz w:val="22"/>
                <w:szCs w:val="22"/>
              </w:rPr>
              <w:t>[Q]</w:t>
            </w:r>
          </w:p>
        </w:tc>
        <w:tc>
          <w:tcPr>
            <w:tcW w:w="2250" w:type="dxa"/>
            <w:tcMar>
              <w:top w:w="80" w:type="dxa"/>
              <w:left w:w="60" w:type="dxa"/>
              <w:bottom w:w="80" w:type="dxa"/>
              <w:right w:w="60" w:type="dxa"/>
            </w:tcMar>
          </w:tcPr>
          <w:p w14:paraId="7BED62D1" w14:textId="77777777" w:rsidR="00495D00" w:rsidRDefault="00000000">
            <w:r>
              <w:rPr>
                <w:rFonts w:ascii="Calibri" w:eastAsia="Calibri" w:hAnsi="Calibri" w:cs="Calibri"/>
                <w:sz w:val="22"/>
                <w:szCs w:val="22"/>
              </w:rPr>
              <w:t xml:space="preserve">5,150.2 </w:t>
            </w:r>
            <w:r>
              <w:rPr>
                <w:rFonts w:ascii="Calibri" w:eastAsia="Calibri" w:hAnsi="Calibri" w:cs="Calibri"/>
                <w:color w:val="2E75B6"/>
                <w:sz w:val="22"/>
                <w:szCs w:val="22"/>
              </w:rPr>
              <w:t>[Q]</w:t>
            </w:r>
          </w:p>
        </w:tc>
        <w:tc>
          <w:tcPr>
            <w:tcW w:w="2250" w:type="dxa"/>
            <w:tcMar>
              <w:top w:w="80" w:type="dxa"/>
              <w:left w:w="60" w:type="dxa"/>
              <w:bottom w:w="80" w:type="dxa"/>
              <w:right w:w="60" w:type="dxa"/>
            </w:tcMar>
          </w:tcPr>
          <w:p w14:paraId="5CF4D7E5" w14:textId="77777777" w:rsidR="00495D00" w:rsidRDefault="00000000">
            <w:r>
              <w:rPr>
                <w:rFonts w:ascii="Calibri" w:eastAsia="Calibri" w:hAnsi="Calibri" w:cs="Calibri"/>
                <w:sz w:val="22"/>
                <w:szCs w:val="22"/>
              </w:rPr>
              <w:t xml:space="preserve">6,560.8 </w:t>
            </w:r>
            <w:r>
              <w:rPr>
                <w:rFonts w:ascii="Calibri" w:eastAsia="Calibri" w:hAnsi="Calibri" w:cs="Calibri"/>
                <w:color w:val="2E75B6"/>
                <w:sz w:val="22"/>
                <w:szCs w:val="22"/>
              </w:rPr>
              <w:t>[OF]</w:t>
            </w:r>
          </w:p>
        </w:tc>
      </w:tr>
      <w:tr w:rsidR="00495D00" w14:paraId="314180AC" w14:textId="77777777">
        <w:tblPrEx>
          <w:tblCellMar>
            <w:top w:w="0" w:type="dxa"/>
            <w:bottom w:w="0" w:type="dxa"/>
          </w:tblCellMar>
        </w:tblPrEx>
        <w:tc>
          <w:tcPr>
            <w:tcW w:w="2250" w:type="dxa"/>
            <w:tcMar>
              <w:top w:w="80" w:type="dxa"/>
              <w:left w:w="60" w:type="dxa"/>
              <w:bottom w:w="80" w:type="dxa"/>
              <w:right w:w="60" w:type="dxa"/>
            </w:tcMar>
          </w:tcPr>
          <w:p w14:paraId="27D4812D" w14:textId="77777777" w:rsidR="00495D00" w:rsidRDefault="00000000">
            <w:r>
              <w:rPr>
                <w:rFonts w:ascii="Calibri" w:eastAsia="Calibri" w:hAnsi="Calibri" w:cs="Calibri"/>
                <w:sz w:val="22"/>
                <w:szCs w:val="22"/>
              </w:rPr>
              <w:t>Accounts Receivable</w:t>
            </w:r>
          </w:p>
        </w:tc>
        <w:tc>
          <w:tcPr>
            <w:tcW w:w="2250" w:type="dxa"/>
            <w:tcMar>
              <w:top w:w="80" w:type="dxa"/>
              <w:left w:w="60" w:type="dxa"/>
              <w:bottom w:w="80" w:type="dxa"/>
              <w:right w:w="60" w:type="dxa"/>
            </w:tcMar>
          </w:tcPr>
          <w:p w14:paraId="1E6C7364" w14:textId="77777777" w:rsidR="00495D00" w:rsidRDefault="00000000">
            <w:r>
              <w:rPr>
                <w:rFonts w:ascii="Calibri" w:eastAsia="Calibri" w:hAnsi="Calibri" w:cs="Calibri"/>
                <w:color w:val="2E75B6"/>
                <w:sz w:val="22"/>
                <w:szCs w:val="22"/>
              </w:rPr>
              <w:t>⚠️ [NR]</w:t>
            </w:r>
          </w:p>
        </w:tc>
        <w:tc>
          <w:tcPr>
            <w:tcW w:w="2250" w:type="dxa"/>
            <w:tcMar>
              <w:top w:w="80" w:type="dxa"/>
              <w:left w:w="60" w:type="dxa"/>
              <w:bottom w:w="80" w:type="dxa"/>
              <w:right w:w="60" w:type="dxa"/>
            </w:tcMar>
          </w:tcPr>
          <w:p w14:paraId="41938737" w14:textId="77777777" w:rsidR="00495D00" w:rsidRDefault="00000000">
            <w:r>
              <w:rPr>
                <w:rFonts w:ascii="Calibri" w:eastAsia="Calibri" w:hAnsi="Calibri" w:cs="Calibri"/>
                <w:color w:val="2E75B6"/>
                <w:sz w:val="22"/>
                <w:szCs w:val="22"/>
              </w:rPr>
              <w:t>⚠️ [NR]</w:t>
            </w:r>
          </w:p>
        </w:tc>
        <w:tc>
          <w:tcPr>
            <w:tcW w:w="2250" w:type="dxa"/>
            <w:tcMar>
              <w:top w:w="80" w:type="dxa"/>
              <w:left w:w="60" w:type="dxa"/>
              <w:bottom w:w="80" w:type="dxa"/>
              <w:right w:w="60" w:type="dxa"/>
            </w:tcMar>
          </w:tcPr>
          <w:p w14:paraId="53B7122F" w14:textId="77777777" w:rsidR="00495D00" w:rsidRDefault="00000000">
            <w:r>
              <w:rPr>
                <w:rFonts w:ascii="Calibri" w:eastAsia="Calibri" w:hAnsi="Calibri" w:cs="Calibri"/>
                <w:sz w:val="22"/>
                <w:szCs w:val="22"/>
              </w:rPr>
              <w:t xml:space="preserve">1,259.7 </w:t>
            </w:r>
            <w:r>
              <w:rPr>
                <w:rFonts w:ascii="Calibri" w:eastAsia="Calibri" w:hAnsi="Calibri" w:cs="Calibri"/>
                <w:color w:val="2E75B6"/>
                <w:sz w:val="22"/>
                <w:szCs w:val="22"/>
              </w:rPr>
              <w:t>[OF]</w:t>
            </w:r>
          </w:p>
        </w:tc>
      </w:tr>
      <w:tr w:rsidR="00495D00" w14:paraId="581B6C76" w14:textId="77777777">
        <w:tblPrEx>
          <w:tblCellMar>
            <w:top w:w="0" w:type="dxa"/>
            <w:bottom w:w="0" w:type="dxa"/>
          </w:tblCellMar>
        </w:tblPrEx>
        <w:tc>
          <w:tcPr>
            <w:tcW w:w="2250" w:type="dxa"/>
            <w:tcMar>
              <w:top w:w="80" w:type="dxa"/>
              <w:left w:w="60" w:type="dxa"/>
              <w:bottom w:w="80" w:type="dxa"/>
              <w:right w:w="60" w:type="dxa"/>
            </w:tcMar>
          </w:tcPr>
          <w:p w14:paraId="38F21A08" w14:textId="77777777" w:rsidR="00495D00" w:rsidRDefault="00000000">
            <w:r>
              <w:rPr>
                <w:rFonts w:ascii="Calibri" w:eastAsia="Calibri" w:hAnsi="Calibri" w:cs="Calibri"/>
                <w:sz w:val="22"/>
                <w:szCs w:val="22"/>
              </w:rPr>
              <w:t>Total Assets</w:t>
            </w:r>
          </w:p>
        </w:tc>
        <w:tc>
          <w:tcPr>
            <w:tcW w:w="2250" w:type="dxa"/>
            <w:tcMar>
              <w:top w:w="80" w:type="dxa"/>
              <w:left w:w="60" w:type="dxa"/>
              <w:bottom w:w="80" w:type="dxa"/>
              <w:right w:w="60" w:type="dxa"/>
            </w:tcMar>
          </w:tcPr>
          <w:p w14:paraId="3ADD6CB0" w14:textId="77777777" w:rsidR="00495D00" w:rsidRDefault="00000000">
            <w:r>
              <w:rPr>
                <w:rFonts w:ascii="Calibri" w:eastAsia="Calibri" w:hAnsi="Calibri" w:cs="Calibri"/>
                <w:color w:val="2E75B6"/>
                <w:sz w:val="22"/>
                <w:szCs w:val="22"/>
              </w:rPr>
              <w:t>⚠️ [NR]</w:t>
            </w:r>
          </w:p>
        </w:tc>
        <w:tc>
          <w:tcPr>
            <w:tcW w:w="2250" w:type="dxa"/>
            <w:tcMar>
              <w:top w:w="80" w:type="dxa"/>
              <w:left w:w="60" w:type="dxa"/>
              <w:bottom w:w="80" w:type="dxa"/>
              <w:right w:w="60" w:type="dxa"/>
            </w:tcMar>
          </w:tcPr>
          <w:p w14:paraId="5B9F763A" w14:textId="77777777" w:rsidR="00495D00" w:rsidRDefault="00000000">
            <w:r>
              <w:rPr>
                <w:rFonts w:ascii="Calibri" w:eastAsia="Calibri" w:hAnsi="Calibri" w:cs="Calibri"/>
                <w:color w:val="2E75B6"/>
                <w:sz w:val="22"/>
                <w:szCs w:val="22"/>
              </w:rPr>
              <w:t>⚠️ [NR]</w:t>
            </w:r>
          </w:p>
        </w:tc>
        <w:tc>
          <w:tcPr>
            <w:tcW w:w="2250" w:type="dxa"/>
            <w:tcMar>
              <w:top w:w="80" w:type="dxa"/>
              <w:left w:w="60" w:type="dxa"/>
              <w:bottom w:w="80" w:type="dxa"/>
              <w:right w:w="60" w:type="dxa"/>
            </w:tcMar>
          </w:tcPr>
          <w:p w14:paraId="0F876431" w14:textId="77777777" w:rsidR="00495D00" w:rsidRDefault="00000000">
            <w:r>
              <w:rPr>
                <w:rFonts w:ascii="Calibri" w:eastAsia="Calibri" w:hAnsi="Calibri" w:cs="Calibri"/>
                <w:sz w:val="22"/>
                <w:szCs w:val="22"/>
              </w:rPr>
              <w:t xml:space="preserve">8,979.3 </w:t>
            </w:r>
            <w:r>
              <w:rPr>
                <w:rFonts w:ascii="Calibri" w:eastAsia="Calibri" w:hAnsi="Calibri" w:cs="Calibri"/>
                <w:color w:val="2E75B6"/>
                <w:sz w:val="22"/>
                <w:szCs w:val="22"/>
              </w:rPr>
              <w:t>[OF]</w:t>
            </w:r>
          </w:p>
        </w:tc>
      </w:tr>
      <w:tr w:rsidR="00495D00" w14:paraId="183B6446" w14:textId="77777777">
        <w:tblPrEx>
          <w:tblCellMar>
            <w:top w:w="0" w:type="dxa"/>
            <w:bottom w:w="0" w:type="dxa"/>
          </w:tblCellMar>
        </w:tblPrEx>
        <w:tc>
          <w:tcPr>
            <w:tcW w:w="2250" w:type="dxa"/>
            <w:tcMar>
              <w:top w:w="80" w:type="dxa"/>
              <w:left w:w="60" w:type="dxa"/>
              <w:bottom w:w="80" w:type="dxa"/>
              <w:right w:w="60" w:type="dxa"/>
            </w:tcMar>
          </w:tcPr>
          <w:p w14:paraId="2F1CE1B4" w14:textId="77777777" w:rsidR="00495D00" w:rsidRDefault="00000000">
            <w:r>
              <w:rPr>
                <w:rFonts w:ascii="Calibri" w:eastAsia="Calibri" w:hAnsi="Calibri" w:cs="Calibri"/>
                <w:sz w:val="22"/>
                <w:szCs w:val="22"/>
              </w:rPr>
              <w:t>Deferred Revenue (Current)</w:t>
            </w:r>
          </w:p>
        </w:tc>
        <w:tc>
          <w:tcPr>
            <w:tcW w:w="2250" w:type="dxa"/>
            <w:tcMar>
              <w:top w:w="80" w:type="dxa"/>
              <w:left w:w="60" w:type="dxa"/>
              <w:bottom w:w="80" w:type="dxa"/>
              <w:right w:w="60" w:type="dxa"/>
            </w:tcMar>
          </w:tcPr>
          <w:p w14:paraId="020B9361" w14:textId="77777777" w:rsidR="00495D00" w:rsidRDefault="00000000">
            <w:r>
              <w:rPr>
                <w:rFonts w:ascii="Calibri" w:eastAsia="Calibri" w:hAnsi="Calibri" w:cs="Calibri"/>
                <w:color w:val="2E75B6"/>
                <w:sz w:val="22"/>
                <w:szCs w:val="22"/>
              </w:rPr>
              <w:t>⚠️ [NR]</w:t>
            </w:r>
          </w:p>
        </w:tc>
        <w:tc>
          <w:tcPr>
            <w:tcW w:w="2250" w:type="dxa"/>
            <w:tcMar>
              <w:top w:w="80" w:type="dxa"/>
              <w:left w:w="60" w:type="dxa"/>
              <w:bottom w:w="80" w:type="dxa"/>
              <w:right w:w="60" w:type="dxa"/>
            </w:tcMar>
          </w:tcPr>
          <w:p w14:paraId="1121B3AD" w14:textId="77777777" w:rsidR="00495D00" w:rsidRDefault="00000000">
            <w:r>
              <w:rPr>
                <w:rFonts w:ascii="Calibri" w:eastAsia="Calibri" w:hAnsi="Calibri" w:cs="Calibri"/>
                <w:color w:val="2E75B6"/>
                <w:sz w:val="22"/>
                <w:szCs w:val="22"/>
              </w:rPr>
              <w:t>⚠️ [NR]</w:t>
            </w:r>
          </w:p>
        </w:tc>
        <w:tc>
          <w:tcPr>
            <w:tcW w:w="2250" w:type="dxa"/>
            <w:tcMar>
              <w:top w:w="80" w:type="dxa"/>
              <w:left w:w="60" w:type="dxa"/>
              <w:bottom w:w="80" w:type="dxa"/>
              <w:right w:w="60" w:type="dxa"/>
            </w:tcMar>
          </w:tcPr>
          <w:p w14:paraId="54F6B99B" w14:textId="77777777" w:rsidR="00495D00" w:rsidRDefault="00000000">
            <w:r>
              <w:rPr>
                <w:rFonts w:ascii="Calibri" w:eastAsia="Calibri" w:hAnsi="Calibri" w:cs="Calibri"/>
                <w:sz w:val="22"/>
                <w:szCs w:val="22"/>
              </w:rPr>
              <w:t xml:space="preserve">1,488.8 </w:t>
            </w:r>
            <w:r>
              <w:rPr>
                <w:rFonts w:ascii="Calibri" w:eastAsia="Calibri" w:hAnsi="Calibri" w:cs="Calibri"/>
                <w:color w:val="2E75B6"/>
                <w:sz w:val="22"/>
                <w:szCs w:val="22"/>
              </w:rPr>
              <w:t>[OF]</w:t>
            </w:r>
          </w:p>
        </w:tc>
      </w:tr>
      <w:tr w:rsidR="00495D00" w14:paraId="14653152" w14:textId="77777777">
        <w:tblPrEx>
          <w:tblCellMar>
            <w:top w:w="0" w:type="dxa"/>
            <w:bottom w:w="0" w:type="dxa"/>
          </w:tblCellMar>
        </w:tblPrEx>
        <w:tc>
          <w:tcPr>
            <w:tcW w:w="2250" w:type="dxa"/>
            <w:tcMar>
              <w:top w:w="80" w:type="dxa"/>
              <w:left w:w="60" w:type="dxa"/>
              <w:bottom w:w="80" w:type="dxa"/>
              <w:right w:w="60" w:type="dxa"/>
            </w:tcMar>
          </w:tcPr>
          <w:p w14:paraId="398299A9" w14:textId="77777777" w:rsidR="00495D00" w:rsidRDefault="00000000">
            <w:r>
              <w:rPr>
                <w:rFonts w:ascii="Calibri" w:eastAsia="Calibri" w:hAnsi="Calibri" w:cs="Calibri"/>
                <w:sz w:val="22"/>
                <w:szCs w:val="22"/>
              </w:rPr>
              <w:t>Long-Term Debt</w:t>
            </w:r>
          </w:p>
        </w:tc>
        <w:tc>
          <w:tcPr>
            <w:tcW w:w="2250" w:type="dxa"/>
            <w:tcMar>
              <w:top w:w="80" w:type="dxa"/>
              <w:left w:w="60" w:type="dxa"/>
              <w:bottom w:w="80" w:type="dxa"/>
              <w:right w:w="60" w:type="dxa"/>
            </w:tcMar>
          </w:tcPr>
          <w:p w14:paraId="624DC621" w14:textId="77777777" w:rsidR="00495D00" w:rsidRDefault="00000000">
            <w:r>
              <w:rPr>
                <w:rFonts w:ascii="Calibri" w:eastAsia="Calibri" w:hAnsi="Calibri" w:cs="Calibri"/>
                <w:sz w:val="22"/>
                <w:szCs w:val="22"/>
              </w:rPr>
              <w:t xml:space="preserve">0 </w:t>
            </w:r>
            <w:r>
              <w:rPr>
                <w:rFonts w:ascii="Calibri" w:eastAsia="Calibri" w:hAnsi="Calibri" w:cs="Calibri"/>
                <w:color w:val="2E75B6"/>
                <w:sz w:val="22"/>
                <w:szCs w:val="22"/>
              </w:rPr>
              <w:t>[OF]</w:t>
            </w:r>
            <w:r>
              <w:rPr>
                <w:rFonts w:ascii="Calibri" w:eastAsia="Calibri" w:hAnsi="Calibri" w:cs="Calibri"/>
                <w:sz w:val="22"/>
                <w:szCs w:val="22"/>
              </w:rPr>
              <w:t>¹¹</w:t>
            </w:r>
          </w:p>
        </w:tc>
        <w:tc>
          <w:tcPr>
            <w:tcW w:w="2250" w:type="dxa"/>
            <w:tcMar>
              <w:top w:w="80" w:type="dxa"/>
              <w:left w:w="60" w:type="dxa"/>
              <w:bottom w:w="80" w:type="dxa"/>
              <w:right w:w="60" w:type="dxa"/>
            </w:tcMar>
          </w:tcPr>
          <w:p w14:paraId="5CB6C2BE" w14:textId="77777777" w:rsidR="00495D00" w:rsidRDefault="00000000">
            <w:r>
              <w:rPr>
                <w:rFonts w:ascii="Calibri" w:eastAsia="Calibri" w:hAnsi="Calibri" w:cs="Calibri"/>
                <w:sz w:val="22"/>
                <w:szCs w:val="22"/>
              </w:rPr>
              <w:t xml:space="preserve">0 </w:t>
            </w:r>
            <w:r>
              <w:rPr>
                <w:rFonts w:ascii="Calibri" w:eastAsia="Calibri" w:hAnsi="Calibri" w:cs="Calibri"/>
                <w:color w:val="2E75B6"/>
                <w:sz w:val="22"/>
                <w:szCs w:val="22"/>
              </w:rPr>
              <w:t>[OF]</w:t>
            </w:r>
            <w:r>
              <w:rPr>
                <w:rFonts w:ascii="Calibri" w:eastAsia="Calibri" w:hAnsi="Calibri" w:cs="Calibri"/>
                <w:sz w:val="22"/>
                <w:szCs w:val="22"/>
              </w:rPr>
              <w:t>¹¹</w:t>
            </w:r>
          </w:p>
        </w:tc>
        <w:tc>
          <w:tcPr>
            <w:tcW w:w="2250" w:type="dxa"/>
            <w:tcMar>
              <w:top w:w="80" w:type="dxa"/>
              <w:left w:w="60" w:type="dxa"/>
              <w:bottom w:w="80" w:type="dxa"/>
              <w:right w:w="60" w:type="dxa"/>
            </w:tcMar>
          </w:tcPr>
          <w:p w14:paraId="6A59DC4C" w14:textId="77777777" w:rsidR="00495D00" w:rsidRDefault="00000000">
            <w:r>
              <w:rPr>
                <w:rFonts w:ascii="Calibri" w:eastAsia="Calibri" w:hAnsi="Calibri" w:cs="Calibri"/>
                <w:sz w:val="22"/>
                <w:szCs w:val="22"/>
              </w:rPr>
              <w:t xml:space="preserve">0 </w:t>
            </w:r>
            <w:r>
              <w:rPr>
                <w:rFonts w:ascii="Calibri" w:eastAsia="Calibri" w:hAnsi="Calibri" w:cs="Calibri"/>
                <w:color w:val="2E75B6"/>
                <w:sz w:val="22"/>
                <w:szCs w:val="22"/>
              </w:rPr>
              <w:t>[OF]</w:t>
            </w:r>
            <w:r>
              <w:rPr>
                <w:rFonts w:ascii="Calibri" w:eastAsia="Calibri" w:hAnsi="Calibri" w:cs="Calibri"/>
                <w:sz w:val="22"/>
                <w:szCs w:val="22"/>
              </w:rPr>
              <w:t>¹¹</w:t>
            </w:r>
          </w:p>
        </w:tc>
      </w:tr>
      <w:tr w:rsidR="00495D00" w14:paraId="1A921985" w14:textId="77777777">
        <w:tblPrEx>
          <w:tblCellMar>
            <w:top w:w="0" w:type="dxa"/>
            <w:bottom w:w="0" w:type="dxa"/>
          </w:tblCellMar>
        </w:tblPrEx>
        <w:tc>
          <w:tcPr>
            <w:tcW w:w="2250" w:type="dxa"/>
            <w:tcMar>
              <w:top w:w="80" w:type="dxa"/>
              <w:left w:w="60" w:type="dxa"/>
              <w:bottom w:w="80" w:type="dxa"/>
              <w:right w:w="60" w:type="dxa"/>
            </w:tcMar>
          </w:tcPr>
          <w:p w14:paraId="0921C4E0" w14:textId="77777777" w:rsidR="00495D00" w:rsidRDefault="00000000">
            <w:r>
              <w:rPr>
                <w:rFonts w:ascii="Calibri" w:eastAsia="Calibri" w:hAnsi="Calibri" w:cs="Calibri"/>
                <w:sz w:val="22"/>
                <w:szCs w:val="22"/>
              </w:rPr>
              <w:t>Total Equity</w:t>
            </w:r>
          </w:p>
        </w:tc>
        <w:tc>
          <w:tcPr>
            <w:tcW w:w="2250" w:type="dxa"/>
            <w:tcMar>
              <w:top w:w="80" w:type="dxa"/>
              <w:left w:w="60" w:type="dxa"/>
              <w:bottom w:w="80" w:type="dxa"/>
              <w:right w:w="60" w:type="dxa"/>
            </w:tcMar>
          </w:tcPr>
          <w:p w14:paraId="6F8A6DAF" w14:textId="77777777" w:rsidR="00495D00" w:rsidRDefault="00000000">
            <w:r>
              <w:rPr>
                <w:rFonts w:ascii="Calibri" w:eastAsia="Calibri" w:hAnsi="Calibri" w:cs="Calibri"/>
                <w:color w:val="2E75B6"/>
                <w:sz w:val="22"/>
                <w:szCs w:val="22"/>
              </w:rPr>
              <w:t>⚠️ [NR]</w:t>
            </w:r>
          </w:p>
        </w:tc>
        <w:tc>
          <w:tcPr>
            <w:tcW w:w="2250" w:type="dxa"/>
            <w:tcMar>
              <w:top w:w="80" w:type="dxa"/>
              <w:left w:w="60" w:type="dxa"/>
              <w:bottom w:w="80" w:type="dxa"/>
              <w:right w:w="60" w:type="dxa"/>
            </w:tcMar>
          </w:tcPr>
          <w:p w14:paraId="2C9EC823" w14:textId="77777777" w:rsidR="00495D00" w:rsidRDefault="00000000">
            <w:r>
              <w:rPr>
                <w:rFonts w:ascii="Calibri" w:eastAsia="Calibri" w:hAnsi="Calibri" w:cs="Calibri"/>
                <w:color w:val="2E75B6"/>
                <w:sz w:val="22"/>
                <w:szCs w:val="22"/>
              </w:rPr>
              <w:t>⚠️ [NR]</w:t>
            </w:r>
          </w:p>
        </w:tc>
        <w:tc>
          <w:tcPr>
            <w:tcW w:w="2250" w:type="dxa"/>
            <w:tcMar>
              <w:top w:w="80" w:type="dxa"/>
              <w:left w:w="60" w:type="dxa"/>
              <w:bottom w:w="80" w:type="dxa"/>
              <w:right w:w="60" w:type="dxa"/>
            </w:tcMar>
          </w:tcPr>
          <w:p w14:paraId="6270C067" w14:textId="77777777" w:rsidR="00495D00" w:rsidRDefault="00000000">
            <w:r>
              <w:rPr>
                <w:rFonts w:ascii="Calibri" w:eastAsia="Calibri" w:hAnsi="Calibri" w:cs="Calibri"/>
                <w:sz w:val="22"/>
                <w:szCs w:val="22"/>
              </w:rPr>
              <w:t xml:space="preserve">7,214.8 </w:t>
            </w:r>
            <w:r>
              <w:rPr>
                <w:rFonts w:ascii="Calibri" w:eastAsia="Calibri" w:hAnsi="Calibri" w:cs="Calibri"/>
                <w:color w:val="2E75B6"/>
                <w:sz w:val="22"/>
                <w:szCs w:val="22"/>
              </w:rPr>
              <w:t>[OF]</w:t>
            </w:r>
          </w:p>
        </w:tc>
      </w:tr>
    </w:tbl>
    <w:p w14:paraId="71E9BE95" w14:textId="77777777" w:rsidR="00495D00" w:rsidRDefault="00495D00">
      <w:pPr>
        <w:spacing w:after="120"/>
      </w:pPr>
    </w:p>
    <w:p w14:paraId="2F414DF8" w14:textId="77777777" w:rsidR="00495D00" w:rsidRDefault="00000000">
      <w:pPr>
        <w:pStyle w:val="ListParagraph"/>
        <w:numPr>
          <w:ilvl w:val="0"/>
          <w:numId w:val="1"/>
        </w:numPr>
        <w:spacing w:after="60"/>
      </w:pPr>
      <w:r>
        <w:rPr>
          <w:rFonts w:ascii="Calibri" w:eastAsia="Calibri" w:hAnsi="Calibri" w:cs="Calibri"/>
          <w:sz w:val="22"/>
          <w:szCs w:val="22"/>
        </w:rPr>
        <w:t>¹¹ Confirmed zero long-term debt across all periods from 10-K filings and earnings releases.</w:t>
      </w:r>
    </w:p>
    <w:p w14:paraId="7758F609" w14:textId="77777777" w:rsidR="00495D00"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Veeva is one of the most cash-generative SaaS companies globally — 43% FCF margin with zero debt and $6.6B in cash — but the statutory numbers tell a story management prefers not to lead with: GAAP operating margins are substantially lower than non-GAAP due to $473M annual SBC, and net income is materially supported by ~$300M+ in treasury income on accumulated cash.</w:t>
      </w:r>
    </w:p>
    <w:p w14:paraId="2AE3BA65" w14:textId="77777777" w:rsidR="00495D00" w:rsidRDefault="00495D00">
      <w:pPr>
        <w:spacing w:after="120"/>
      </w:pPr>
    </w:p>
    <w:p w14:paraId="7D7289BB" w14:textId="77777777" w:rsidR="00495D00" w:rsidRDefault="00000000">
      <w:pPr>
        <w:pStyle w:val="Heading3"/>
        <w:spacing w:before="280" w:after="180" w:line="320" w:lineRule="auto"/>
      </w:pPr>
      <w:bookmarkStart w:id="34" w:name="_Toc227584541"/>
      <w:r>
        <w:rPr>
          <w:rFonts w:ascii="Calibri" w:eastAsia="Calibri" w:hAnsi="Calibri" w:cs="Calibri"/>
          <w:b/>
          <w:bCs/>
          <w:color w:val="006D6D"/>
        </w:rPr>
        <w:t>Stage 2 Audit — Gap 1 Revision</w:t>
      </w:r>
      <w:bookmarkEnd w:id="34"/>
    </w:p>
    <w:p w14:paraId="2E1AD15B" w14:textId="77777777" w:rsidR="00495D00" w:rsidRDefault="00495D00">
      <w:pPr>
        <w:spacing w:after="120"/>
      </w:pPr>
    </w:p>
    <w:p w14:paraId="55DE64CD" w14:textId="77777777" w:rsidR="00495D00" w:rsidRDefault="00000000">
      <w:pPr>
        <w:spacing w:after="120"/>
      </w:pPr>
      <w:r>
        <w:rPr>
          <w:rFonts w:ascii="Calibri" w:eastAsia="Calibri" w:hAnsi="Calibri" w:cs="Calibri"/>
          <w:b/>
          <w:bCs/>
          <w:sz w:val="22"/>
          <w:szCs w:val="22"/>
        </w:rPr>
        <w:t>Assessment: Revision needed — EBITDA not constructed in Stage 1 draft</w:t>
      </w:r>
    </w:p>
    <w:p w14:paraId="4FCDF705" w14:textId="77777777" w:rsidR="00495D00" w:rsidRDefault="00000000">
      <w:pPr>
        <w:spacing w:after="120"/>
      </w:pPr>
      <w:r>
        <w:rPr>
          <w:rFonts w:ascii="Calibri" w:eastAsia="Calibri" w:hAnsi="Calibri" w:cs="Calibri"/>
          <w:sz w:val="22"/>
          <w:szCs w:val="22"/>
        </w:rPr>
        <w:t>The Stage 1 draft presents GAAP operating income but does not compute statutory EBITDA (which requires adding back D&amp;A to operating income) nor Economic EBITDA (GAAP EBITDA minus SBC). This is a required row per the Section 6 template.</w:t>
      </w:r>
    </w:p>
    <w:p w14:paraId="2B8A5FE5" w14:textId="77777777" w:rsidR="00495D00" w:rsidRDefault="00000000">
      <w:pPr>
        <w:spacing w:after="120"/>
      </w:pPr>
      <w:r>
        <w:rPr>
          <w:rFonts w:ascii="Calibri" w:eastAsia="Calibri" w:hAnsi="Calibri" w:cs="Calibri"/>
          <w:b/>
          <w:bCs/>
          <w:sz w:val="22"/>
          <w:szCs w:val="22"/>
        </w:rPr>
        <w:t>Revised Section 6 EBITDA Block:</w:t>
      </w:r>
    </w:p>
    <w:p w14:paraId="768DAF4D" w14:textId="77777777" w:rsidR="00495D00" w:rsidRDefault="00000000">
      <w:pPr>
        <w:spacing w:after="120"/>
      </w:pPr>
      <w:r>
        <w:rPr>
          <w:rFonts w:ascii="Calibri" w:eastAsia="Calibri" w:hAnsi="Calibri" w:cs="Calibri"/>
          <w:sz w:val="22"/>
          <w:szCs w:val="22"/>
        </w:rPr>
        <w:t>EBITDA computation: EBITDA = GAAP Operating Income + D&amp;A</w:t>
      </w:r>
    </w:p>
    <w:p w14:paraId="348B1861" w14:textId="77777777" w:rsidR="00495D00" w:rsidRDefault="00000000">
      <w:pPr>
        <w:spacing w:after="120"/>
      </w:pPr>
      <w:r>
        <w:rPr>
          <w:rFonts w:ascii="Calibri" w:eastAsia="Calibri" w:hAnsi="Calibri" w:cs="Calibri"/>
          <w:sz w:val="22"/>
          <w:szCs w:val="22"/>
        </w:rPr>
        <w:t xml:space="preserve">D&amp;A sourced from: FY2026 earnings release ($38.0M) </w:t>
      </w:r>
      <w:r>
        <w:rPr>
          <w:rFonts w:ascii="Calibri" w:eastAsia="Calibri" w:hAnsi="Calibri" w:cs="Calibri"/>
          <w:color w:val="2E75B6"/>
          <w:sz w:val="22"/>
          <w:szCs w:val="22"/>
        </w:rPr>
        <w:t>[OF]</w:t>
      </w:r>
      <w:r>
        <w:rPr>
          <w:rFonts w:ascii="Calibri" w:eastAsia="Calibri" w:hAnsi="Calibri" w:cs="Calibri"/>
          <w:sz w:val="22"/>
          <w:szCs w:val="22"/>
        </w:rPr>
        <w:t xml:space="preserve">; FY2025 10-K ($39.4M) </w:t>
      </w:r>
      <w:r>
        <w:rPr>
          <w:rFonts w:ascii="Calibri" w:eastAsia="Calibri" w:hAnsi="Calibri" w:cs="Calibri"/>
          <w:color w:val="2E75B6"/>
          <w:sz w:val="22"/>
          <w:szCs w:val="22"/>
        </w:rPr>
        <w:t>[OF]</w:t>
      </w:r>
      <w:r>
        <w:rPr>
          <w:rFonts w:ascii="Calibri" w:eastAsia="Calibri" w:hAnsi="Calibri" w:cs="Calibri"/>
          <w:sz w:val="22"/>
          <w:szCs w:val="22"/>
        </w:rPr>
        <w:t xml:space="preserve">; FY2024 10-K ($32.6M) </w:t>
      </w:r>
      <w:r>
        <w:rPr>
          <w:rFonts w:ascii="Calibri" w:eastAsia="Calibri" w:hAnsi="Calibri" w:cs="Calibri"/>
          <w:color w:val="2E75B6"/>
          <w:sz w:val="22"/>
          <w:szCs w:val="22"/>
        </w:rPr>
        <w:t>[Q]</w:t>
      </w:r>
      <w:r>
        <w:rPr>
          <w:rFonts w:ascii="Calibri" w:eastAsia="Calibri" w:hAnsi="Calibri" w:cs="Calibri"/>
          <w:sz w:val="22"/>
          <w:szCs w:val="22"/>
        </w:rPr>
        <w:t xml:space="preserve">; FY2023 10-K ($29.1M) </w:t>
      </w:r>
      <w:r>
        <w:rPr>
          <w:rFonts w:ascii="Calibri" w:eastAsia="Calibri" w:hAnsi="Calibri" w:cs="Calibri"/>
          <w:color w:val="2E75B6"/>
          <w:sz w:val="22"/>
          <w:szCs w:val="22"/>
        </w:rPr>
        <w:t>[Q]</w:t>
      </w:r>
      <w:r>
        <w:rPr>
          <w:rFonts w:ascii="Calibri" w:eastAsia="Calibri" w:hAnsi="Calibri" w:cs="Calibri"/>
          <w:sz w:val="22"/>
          <w:szCs w:val="22"/>
        </w:rPr>
        <w:t xml:space="preserve">; FY2022 ($27.4M) </w:t>
      </w:r>
      <w:r>
        <w:rPr>
          <w:rFonts w:ascii="Calibri" w:eastAsia="Calibri" w:hAnsi="Calibri" w:cs="Calibri"/>
          <w:color w:val="2E75B6"/>
          <w:sz w:val="22"/>
          <w:szCs w:val="22"/>
        </w:rPr>
        <w:t>[Q]</w:t>
      </w:r>
      <w:r>
        <w:rPr>
          <w:rFonts w:ascii="Calibri" w:eastAsia="Calibri" w:hAnsi="Calibri" w:cs="Calibri"/>
          <w:sz w:val="22"/>
          <w:szCs w:val="22"/>
        </w:rPr>
        <w:t xml:space="preserve">; FY2021 ($29.5M) </w:t>
      </w:r>
      <w:r>
        <w:rPr>
          <w:rFonts w:ascii="Calibri" w:eastAsia="Calibri" w:hAnsi="Calibri" w:cs="Calibri"/>
          <w:color w:val="2E75B6"/>
          <w:sz w:val="22"/>
          <w:szCs w:val="22"/>
        </w:rPr>
        <w:t>[Q]</w:t>
      </w:r>
      <w:r>
        <w:rPr>
          <w:rFonts w:ascii="Calibri" w:eastAsia="Calibri" w:hAnsi="Calibri" w:cs="Calibri"/>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1285"/>
        <w:gridCol w:w="1286"/>
        <w:gridCol w:w="1286"/>
        <w:gridCol w:w="1286"/>
        <w:gridCol w:w="1286"/>
        <w:gridCol w:w="1286"/>
      </w:tblGrid>
      <w:tr w:rsidR="00495D00" w14:paraId="25A14F97"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5733215F" w14:textId="77777777" w:rsidR="00495D00" w:rsidRDefault="00000000">
            <w:r>
              <w:rPr>
                <w:rFonts w:ascii="Calibri" w:eastAsia="Calibri" w:hAnsi="Calibri" w:cs="Calibri"/>
                <w:sz w:val="22"/>
                <w:szCs w:val="22"/>
              </w:rPr>
              <w:lastRenderedPageBreak/>
              <w:t>Metric</w:t>
            </w:r>
          </w:p>
        </w:tc>
        <w:tc>
          <w:tcPr>
            <w:tcW w:w="1285" w:type="dxa"/>
            <w:shd w:val="clear" w:color="auto" w:fill="D5E8F0"/>
            <w:tcMar>
              <w:top w:w="80" w:type="dxa"/>
              <w:left w:w="60" w:type="dxa"/>
              <w:bottom w:w="80" w:type="dxa"/>
              <w:right w:w="60" w:type="dxa"/>
            </w:tcMar>
          </w:tcPr>
          <w:p w14:paraId="5F941513" w14:textId="77777777" w:rsidR="00495D00" w:rsidRDefault="00000000">
            <w:r>
              <w:rPr>
                <w:rFonts w:ascii="Calibri" w:eastAsia="Calibri" w:hAnsi="Calibri" w:cs="Calibri"/>
                <w:sz w:val="22"/>
                <w:szCs w:val="22"/>
              </w:rPr>
              <w:t>FY2021</w:t>
            </w:r>
          </w:p>
        </w:tc>
        <w:tc>
          <w:tcPr>
            <w:tcW w:w="1285" w:type="dxa"/>
            <w:shd w:val="clear" w:color="auto" w:fill="D5E8F0"/>
            <w:tcMar>
              <w:top w:w="80" w:type="dxa"/>
              <w:left w:w="60" w:type="dxa"/>
              <w:bottom w:w="80" w:type="dxa"/>
              <w:right w:w="60" w:type="dxa"/>
            </w:tcMar>
          </w:tcPr>
          <w:p w14:paraId="4EF95264" w14:textId="77777777" w:rsidR="00495D00" w:rsidRDefault="00000000">
            <w:r>
              <w:rPr>
                <w:rFonts w:ascii="Calibri" w:eastAsia="Calibri" w:hAnsi="Calibri" w:cs="Calibri"/>
                <w:sz w:val="22"/>
                <w:szCs w:val="22"/>
              </w:rPr>
              <w:t>FY2022</w:t>
            </w:r>
          </w:p>
        </w:tc>
        <w:tc>
          <w:tcPr>
            <w:tcW w:w="1285" w:type="dxa"/>
            <w:shd w:val="clear" w:color="auto" w:fill="D5E8F0"/>
            <w:tcMar>
              <w:top w:w="80" w:type="dxa"/>
              <w:left w:w="60" w:type="dxa"/>
              <w:bottom w:w="80" w:type="dxa"/>
              <w:right w:w="60" w:type="dxa"/>
            </w:tcMar>
          </w:tcPr>
          <w:p w14:paraId="4DDAB406" w14:textId="77777777" w:rsidR="00495D00" w:rsidRDefault="00000000">
            <w:r>
              <w:rPr>
                <w:rFonts w:ascii="Calibri" w:eastAsia="Calibri" w:hAnsi="Calibri" w:cs="Calibri"/>
                <w:sz w:val="22"/>
                <w:szCs w:val="22"/>
              </w:rPr>
              <w:t>FY2023</w:t>
            </w:r>
          </w:p>
        </w:tc>
        <w:tc>
          <w:tcPr>
            <w:tcW w:w="1285" w:type="dxa"/>
            <w:shd w:val="clear" w:color="auto" w:fill="D5E8F0"/>
            <w:tcMar>
              <w:top w:w="80" w:type="dxa"/>
              <w:left w:w="60" w:type="dxa"/>
              <w:bottom w:w="80" w:type="dxa"/>
              <w:right w:w="60" w:type="dxa"/>
            </w:tcMar>
          </w:tcPr>
          <w:p w14:paraId="5A392105" w14:textId="77777777" w:rsidR="00495D00" w:rsidRDefault="00000000">
            <w:r>
              <w:rPr>
                <w:rFonts w:ascii="Calibri" w:eastAsia="Calibri" w:hAnsi="Calibri" w:cs="Calibri"/>
                <w:sz w:val="22"/>
                <w:szCs w:val="22"/>
              </w:rPr>
              <w:t>FY2024</w:t>
            </w:r>
          </w:p>
        </w:tc>
        <w:tc>
          <w:tcPr>
            <w:tcW w:w="1285" w:type="dxa"/>
            <w:shd w:val="clear" w:color="auto" w:fill="D5E8F0"/>
            <w:tcMar>
              <w:top w:w="80" w:type="dxa"/>
              <w:left w:w="60" w:type="dxa"/>
              <w:bottom w:w="80" w:type="dxa"/>
              <w:right w:w="60" w:type="dxa"/>
            </w:tcMar>
          </w:tcPr>
          <w:p w14:paraId="5CB4AAA9" w14:textId="77777777" w:rsidR="00495D00" w:rsidRDefault="00000000">
            <w:r>
              <w:rPr>
                <w:rFonts w:ascii="Calibri" w:eastAsia="Calibri" w:hAnsi="Calibri" w:cs="Calibri"/>
                <w:sz w:val="22"/>
                <w:szCs w:val="22"/>
              </w:rPr>
              <w:t>FY2025</w:t>
            </w:r>
          </w:p>
        </w:tc>
        <w:tc>
          <w:tcPr>
            <w:tcW w:w="1285" w:type="dxa"/>
            <w:shd w:val="clear" w:color="auto" w:fill="D5E8F0"/>
            <w:tcMar>
              <w:top w:w="80" w:type="dxa"/>
              <w:left w:w="60" w:type="dxa"/>
              <w:bottom w:w="80" w:type="dxa"/>
              <w:right w:w="60" w:type="dxa"/>
            </w:tcMar>
          </w:tcPr>
          <w:p w14:paraId="1A03FA2D" w14:textId="77777777" w:rsidR="00495D00" w:rsidRDefault="00000000">
            <w:r>
              <w:rPr>
                <w:rFonts w:ascii="Calibri" w:eastAsia="Calibri" w:hAnsi="Calibri" w:cs="Calibri"/>
                <w:sz w:val="22"/>
                <w:szCs w:val="22"/>
              </w:rPr>
              <w:t>FY2026</w:t>
            </w:r>
          </w:p>
        </w:tc>
      </w:tr>
      <w:tr w:rsidR="00495D00" w14:paraId="2A4ACC46" w14:textId="77777777">
        <w:tblPrEx>
          <w:tblCellMar>
            <w:top w:w="0" w:type="dxa"/>
            <w:bottom w:w="0" w:type="dxa"/>
          </w:tblCellMar>
        </w:tblPrEx>
        <w:tc>
          <w:tcPr>
            <w:tcW w:w="1285" w:type="dxa"/>
            <w:tcMar>
              <w:top w:w="80" w:type="dxa"/>
              <w:left w:w="60" w:type="dxa"/>
              <w:bottom w:w="80" w:type="dxa"/>
              <w:right w:w="60" w:type="dxa"/>
            </w:tcMar>
          </w:tcPr>
          <w:p w14:paraId="38771305" w14:textId="77777777" w:rsidR="00495D00" w:rsidRDefault="00000000">
            <w:r>
              <w:rPr>
                <w:rFonts w:ascii="Calibri" w:eastAsia="Calibri" w:hAnsi="Calibri" w:cs="Calibri"/>
                <w:sz w:val="22"/>
                <w:szCs w:val="22"/>
              </w:rPr>
              <w:t>GAAP Operating Income</w:t>
            </w:r>
          </w:p>
        </w:tc>
        <w:tc>
          <w:tcPr>
            <w:tcW w:w="1285" w:type="dxa"/>
            <w:tcMar>
              <w:top w:w="80" w:type="dxa"/>
              <w:left w:w="60" w:type="dxa"/>
              <w:bottom w:w="80" w:type="dxa"/>
              <w:right w:w="60" w:type="dxa"/>
            </w:tcMar>
          </w:tcPr>
          <w:p w14:paraId="4B218560" w14:textId="77777777" w:rsidR="00495D00" w:rsidRDefault="00000000">
            <w:r>
              <w:rPr>
                <w:rFonts w:ascii="Calibri" w:eastAsia="Calibri" w:hAnsi="Calibri" w:cs="Calibri"/>
                <w:sz w:val="22"/>
                <w:szCs w:val="22"/>
              </w:rPr>
              <w:t xml:space="preserve">377.8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6006968E" w14:textId="77777777" w:rsidR="00495D00" w:rsidRDefault="00000000">
            <w:r>
              <w:rPr>
                <w:rFonts w:ascii="Calibri" w:eastAsia="Calibri" w:hAnsi="Calibri" w:cs="Calibri"/>
                <w:sz w:val="22"/>
                <w:szCs w:val="22"/>
              </w:rPr>
              <w:t xml:space="preserve">505.5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77CAA7E4" w14:textId="77777777" w:rsidR="00495D00" w:rsidRDefault="00000000">
            <w:r>
              <w:rPr>
                <w:rFonts w:ascii="Calibri" w:eastAsia="Calibri" w:hAnsi="Calibri" w:cs="Calibri"/>
                <w:sz w:val="22"/>
                <w:szCs w:val="22"/>
              </w:rPr>
              <w:t xml:space="preserve">459.1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3497BBA8" w14:textId="77777777" w:rsidR="00495D00" w:rsidRDefault="00000000">
            <w:r>
              <w:rPr>
                <w:rFonts w:ascii="Calibri" w:eastAsia="Calibri" w:hAnsi="Calibri" w:cs="Calibri"/>
                <w:sz w:val="22"/>
                <w:szCs w:val="22"/>
              </w:rPr>
              <w:t xml:space="preserve">429.3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3C06F02D" w14:textId="77777777" w:rsidR="00495D00" w:rsidRDefault="00000000">
            <w:r>
              <w:rPr>
                <w:rFonts w:ascii="Calibri" w:eastAsia="Calibri" w:hAnsi="Calibri" w:cs="Calibri"/>
                <w:sz w:val="22"/>
                <w:szCs w:val="22"/>
              </w:rPr>
              <w:t xml:space="preserve">691.4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7138C782" w14:textId="77777777" w:rsidR="00495D00" w:rsidRDefault="00000000">
            <w:r>
              <w:rPr>
                <w:rFonts w:ascii="Calibri" w:eastAsia="Calibri" w:hAnsi="Calibri" w:cs="Calibri"/>
                <w:sz w:val="22"/>
                <w:szCs w:val="22"/>
              </w:rPr>
              <w:t xml:space="preserve">916.4 </w:t>
            </w:r>
            <w:r>
              <w:rPr>
                <w:rFonts w:ascii="Calibri" w:eastAsia="Calibri" w:hAnsi="Calibri" w:cs="Calibri"/>
                <w:color w:val="2E75B6"/>
                <w:sz w:val="22"/>
                <w:szCs w:val="22"/>
              </w:rPr>
              <w:t>[Q]</w:t>
            </w:r>
          </w:p>
        </w:tc>
      </w:tr>
      <w:tr w:rsidR="00495D00" w14:paraId="241A10C2" w14:textId="77777777">
        <w:tblPrEx>
          <w:tblCellMar>
            <w:top w:w="0" w:type="dxa"/>
            <w:bottom w:w="0" w:type="dxa"/>
          </w:tblCellMar>
        </w:tblPrEx>
        <w:tc>
          <w:tcPr>
            <w:tcW w:w="1285" w:type="dxa"/>
            <w:tcMar>
              <w:top w:w="80" w:type="dxa"/>
              <w:left w:w="60" w:type="dxa"/>
              <w:bottom w:w="80" w:type="dxa"/>
              <w:right w:w="60" w:type="dxa"/>
            </w:tcMar>
          </w:tcPr>
          <w:p w14:paraId="128B71A0" w14:textId="77777777" w:rsidR="00495D00" w:rsidRDefault="00000000">
            <w:r>
              <w:rPr>
                <w:rFonts w:ascii="Calibri" w:eastAsia="Calibri" w:hAnsi="Calibri" w:cs="Calibri"/>
                <w:sz w:val="22"/>
                <w:szCs w:val="22"/>
              </w:rPr>
              <w:t>+ D&amp;A</w:t>
            </w:r>
          </w:p>
        </w:tc>
        <w:tc>
          <w:tcPr>
            <w:tcW w:w="1285" w:type="dxa"/>
            <w:tcMar>
              <w:top w:w="80" w:type="dxa"/>
              <w:left w:w="60" w:type="dxa"/>
              <w:bottom w:w="80" w:type="dxa"/>
              <w:right w:w="60" w:type="dxa"/>
            </w:tcMar>
          </w:tcPr>
          <w:p w14:paraId="0A92B296" w14:textId="77777777" w:rsidR="00495D00" w:rsidRDefault="00000000">
            <w:r>
              <w:rPr>
                <w:rFonts w:ascii="Calibri" w:eastAsia="Calibri" w:hAnsi="Calibri" w:cs="Calibri"/>
                <w:sz w:val="22"/>
                <w:szCs w:val="22"/>
              </w:rPr>
              <w:t xml:space="preserve">29.5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38D9E575" w14:textId="77777777" w:rsidR="00495D00" w:rsidRDefault="00000000">
            <w:r>
              <w:rPr>
                <w:rFonts w:ascii="Calibri" w:eastAsia="Calibri" w:hAnsi="Calibri" w:cs="Calibri"/>
                <w:sz w:val="22"/>
                <w:szCs w:val="22"/>
              </w:rPr>
              <w:t xml:space="preserve">27.4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A447F7D" w14:textId="77777777" w:rsidR="00495D00" w:rsidRDefault="00000000">
            <w:r>
              <w:rPr>
                <w:rFonts w:ascii="Calibri" w:eastAsia="Calibri" w:hAnsi="Calibri" w:cs="Calibri"/>
                <w:sz w:val="22"/>
                <w:szCs w:val="22"/>
              </w:rPr>
              <w:t xml:space="preserve">29.1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50DBAAE9" w14:textId="77777777" w:rsidR="00495D00" w:rsidRDefault="00000000">
            <w:r>
              <w:rPr>
                <w:rFonts w:ascii="Calibri" w:eastAsia="Calibri" w:hAnsi="Calibri" w:cs="Calibri"/>
                <w:sz w:val="22"/>
                <w:szCs w:val="22"/>
              </w:rPr>
              <w:t xml:space="preserve">32.6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63897F2" w14:textId="77777777" w:rsidR="00495D00" w:rsidRDefault="00000000">
            <w:r>
              <w:rPr>
                <w:rFonts w:ascii="Calibri" w:eastAsia="Calibri" w:hAnsi="Calibri" w:cs="Calibri"/>
                <w:sz w:val="22"/>
                <w:szCs w:val="22"/>
              </w:rPr>
              <w:t xml:space="preserve">39.4 </w:t>
            </w:r>
            <w:r>
              <w:rPr>
                <w:rFonts w:ascii="Calibri" w:eastAsia="Calibri" w:hAnsi="Calibri" w:cs="Calibri"/>
                <w:color w:val="2E75B6"/>
                <w:sz w:val="22"/>
                <w:szCs w:val="22"/>
              </w:rPr>
              <w:t>[OF]</w:t>
            </w:r>
          </w:p>
        </w:tc>
        <w:tc>
          <w:tcPr>
            <w:tcW w:w="1285" w:type="dxa"/>
            <w:tcMar>
              <w:top w:w="80" w:type="dxa"/>
              <w:left w:w="60" w:type="dxa"/>
              <w:bottom w:w="80" w:type="dxa"/>
              <w:right w:w="60" w:type="dxa"/>
            </w:tcMar>
          </w:tcPr>
          <w:p w14:paraId="1429D697" w14:textId="77777777" w:rsidR="00495D00" w:rsidRDefault="00000000">
            <w:r>
              <w:rPr>
                <w:rFonts w:ascii="Calibri" w:eastAsia="Calibri" w:hAnsi="Calibri" w:cs="Calibri"/>
                <w:sz w:val="22"/>
                <w:szCs w:val="22"/>
              </w:rPr>
              <w:t xml:space="preserve">38.0 </w:t>
            </w:r>
            <w:r>
              <w:rPr>
                <w:rFonts w:ascii="Calibri" w:eastAsia="Calibri" w:hAnsi="Calibri" w:cs="Calibri"/>
                <w:color w:val="2E75B6"/>
                <w:sz w:val="22"/>
                <w:szCs w:val="22"/>
              </w:rPr>
              <w:t>[OF]</w:t>
            </w:r>
          </w:p>
        </w:tc>
      </w:tr>
      <w:tr w:rsidR="00495D00" w14:paraId="3B1C9405" w14:textId="77777777">
        <w:tblPrEx>
          <w:tblCellMar>
            <w:top w:w="0" w:type="dxa"/>
            <w:bottom w:w="0" w:type="dxa"/>
          </w:tblCellMar>
        </w:tblPrEx>
        <w:tc>
          <w:tcPr>
            <w:tcW w:w="1285" w:type="dxa"/>
            <w:tcMar>
              <w:top w:w="80" w:type="dxa"/>
              <w:left w:w="60" w:type="dxa"/>
              <w:bottom w:w="80" w:type="dxa"/>
              <w:right w:w="60" w:type="dxa"/>
            </w:tcMar>
          </w:tcPr>
          <w:p w14:paraId="1701BB45" w14:textId="77777777" w:rsidR="00495D00" w:rsidRDefault="00000000">
            <w:r>
              <w:rPr>
                <w:rFonts w:ascii="Calibri" w:eastAsia="Calibri" w:hAnsi="Calibri" w:cs="Calibri"/>
                <w:b/>
                <w:bCs/>
                <w:sz w:val="22"/>
                <w:szCs w:val="22"/>
              </w:rPr>
              <w:t>GAAP EBITDA</w:t>
            </w:r>
          </w:p>
        </w:tc>
        <w:tc>
          <w:tcPr>
            <w:tcW w:w="1285" w:type="dxa"/>
            <w:tcMar>
              <w:top w:w="80" w:type="dxa"/>
              <w:left w:w="60" w:type="dxa"/>
              <w:bottom w:w="80" w:type="dxa"/>
              <w:right w:w="60" w:type="dxa"/>
            </w:tcMar>
          </w:tcPr>
          <w:p w14:paraId="387A02E9" w14:textId="77777777" w:rsidR="00495D00" w:rsidRDefault="00000000">
            <w:r>
              <w:rPr>
                <w:rFonts w:ascii="Calibri" w:eastAsia="Calibri" w:hAnsi="Calibri" w:cs="Calibri"/>
                <w:b/>
                <w:bCs/>
                <w:sz w:val="22"/>
                <w:szCs w:val="22"/>
              </w:rPr>
              <w:t>407.3</w:t>
            </w:r>
          </w:p>
        </w:tc>
        <w:tc>
          <w:tcPr>
            <w:tcW w:w="1285" w:type="dxa"/>
            <w:tcMar>
              <w:top w:w="80" w:type="dxa"/>
              <w:left w:w="60" w:type="dxa"/>
              <w:bottom w:w="80" w:type="dxa"/>
              <w:right w:w="60" w:type="dxa"/>
            </w:tcMar>
          </w:tcPr>
          <w:p w14:paraId="3BCE6B01" w14:textId="77777777" w:rsidR="00495D00" w:rsidRDefault="00000000">
            <w:r>
              <w:rPr>
                <w:rFonts w:ascii="Calibri" w:eastAsia="Calibri" w:hAnsi="Calibri" w:cs="Calibri"/>
                <w:b/>
                <w:bCs/>
                <w:sz w:val="22"/>
                <w:szCs w:val="22"/>
              </w:rPr>
              <w:t>532.9</w:t>
            </w:r>
          </w:p>
        </w:tc>
        <w:tc>
          <w:tcPr>
            <w:tcW w:w="1285" w:type="dxa"/>
            <w:tcMar>
              <w:top w:w="80" w:type="dxa"/>
              <w:left w:w="60" w:type="dxa"/>
              <w:bottom w:w="80" w:type="dxa"/>
              <w:right w:w="60" w:type="dxa"/>
            </w:tcMar>
          </w:tcPr>
          <w:p w14:paraId="78EBCE57" w14:textId="77777777" w:rsidR="00495D00" w:rsidRDefault="00000000">
            <w:r>
              <w:rPr>
                <w:rFonts w:ascii="Calibri" w:eastAsia="Calibri" w:hAnsi="Calibri" w:cs="Calibri"/>
                <w:b/>
                <w:bCs/>
                <w:sz w:val="22"/>
                <w:szCs w:val="22"/>
              </w:rPr>
              <w:t>488.2</w:t>
            </w:r>
          </w:p>
        </w:tc>
        <w:tc>
          <w:tcPr>
            <w:tcW w:w="1285" w:type="dxa"/>
            <w:tcMar>
              <w:top w:w="80" w:type="dxa"/>
              <w:left w:w="60" w:type="dxa"/>
              <w:bottom w:w="80" w:type="dxa"/>
              <w:right w:w="60" w:type="dxa"/>
            </w:tcMar>
          </w:tcPr>
          <w:p w14:paraId="0957DCAA" w14:textId="77777777" w:rsidR="00495D00" w:rsidRDefault="00000000">
            <w:r>
              <w:rPr>
                <w:rFonts w:ascii="Calibri" w:eastAsia="Calibri" w:hAnsi="Calibri" w:cs="Calibri"/>
                <w:b/>
                <w:bCs/>
                <w:sz w:val="22"/>
                <w:szCs w:val="22"/>
              </w:rPr>
              <w:t>461.9</w:t>
            </w:r>
          </w:p>
        </w:tc>
        <w:tc>
          <w:tcPr>
            <w:tcW w:w="1285" w:type="dxa"/>
            <w:tcMar>
              <w:top w:w="80" w:type="dxa"/>
              <w:left w:w="60" w:type="dxa"/>
              <w:bottom w:w="80" w:type="dxa"/>
              <w:right w:w="60" w:type="dxa"/>
            </w:tcMar>
          </w:tcPr>
          <w:p w14:paraId="0AB91F62" w14:textId="77777777" w:rsidR="00495D00" w:rsidRDefault="00000000">
            <w:r>
              <w:rPr>
                <w:rFonts w:ascii="Calibri" w:eastAsia="Calibri" w:hAnsi="Calibri" w:cs="Calibri"/>
                <w:b/>
                <w:bCs/>
                <w:sz w:val="22"/>
                <w:szCs w:val="22"/>
              </w:rPr>
              <w:t>730.8</w:t>
            </w:r>
          </w:p>
        </w:tc>
        <w:tc>
          <w:tcPr>
            <w:tcW w:w="1285" w:type="dxa"/>
            <w:tcMar>
              <w:top w:w="80" w:type="dxa"/>
              <w:left w:w="60" w:type="dxa"/>
              <w:bottom w:w="80" w:type="dxa"/>
              <w:right w:w="60" w:type="dxa"/>
            </w:tcMar>
          </w:tcPr>
          <w:p w14:paraId="7AF599DC" w14:textId="77777777" w:rsidR="00495D00" w:rsidRDefault="00000000">
            <w:r>
              <w:rPr>
                <w:rFonts w:ascii="Calibri" w:eastAsia="Calibri" w:hAnsi="Calibri" w:cs="Calibri"/>
                <w:b/>
                <w:bCs/>
                <w:sz w:val="22"/>
                <w:szCs w:val="22"/>
              </w:rPr>
              <w:t>954.4</w:t>
            </w:r>
          </w:p>
        </w:tc>
      </w:tr>
      <w:tr w:rsidR="00495D00" w14:paraId="1CEB31EA" w14:textId="77777777">
        <w:tblPrEx>
          <w:tblCellMar>
            <w:top w:w="0" w:type="dxa"/>
            <w:bottom w:w="0" w:type="dxa"/>
          </w:tblCellMar>
        </w:tblPrEx>
        <w:tc>
          <w:tcPr>
            <w:tcW w:w="1285" w:type="dxa"/>
            <w:tcMar>
              <w:top w:w="80" w:type="dxa"/>
              <w:left w:w="60" w:type="dxa"/>
              <w:bottom w:w="80" w:type="dxa"/>
              <w:right w:w="60" w:type="dxa"/>
            </w:tcMar>
          </w:tcPr>
          <w:p w14:paraId="52674A79" w14:textId="77777777" w:rsidR="00495D00" w:rsidRDefault="00000000">
            <w:r>
              <w:rPr>
                <w:rFonts w:ascii="Calibri" w:eastAsia="Calibri" w:hAnsi="Calibri" w:cs="Calibri"/>
                <w:sz w:val="22"/>
                <w:szCs w:val="22"/>
              </w:rPr>
              <w:t>GAAP EBITDA Margin %</w:t>
            </w:r>
          </w:p>
        </w:tc>
        <w:tc>
          <w:tcPr>
            <w:tcW w:w="1285" w:type="dxa"/>
            <w:tcMar>
              <w:top w:w="80" w:type="dxa"/>
              <w:left w:w="60" w:type="dxa"/>
              <w:bottom w:w="80" w:type="dxa"/>
              <w:right w:w="60" w:type="dxa"/>
            </w:tcMar>
          </w:tcPr>
          <w:p w14:paraId="5FA0E8CF" w14:textId="77777777" w:rsidR="00495D00" w:rsidRDefault="00000000">
            <w:r>
              <w:rPr>
                <w:rFonts w:ascii="Calibri" w:eastAsia="Calibri" w:hAnsi="Calibri" w:cs="Calibri"/>
                <w:sz w:val="22"/>
                <w:szCs w:val="22"/>
              </w:rPr>
              <w:t>27.8%</w:t>
            </w:r>
          </w:p>
        </w:tc>
        <w:tc>
          <w:tcPr>
            <w:tcW w:w="1285" w:type="dxa"/>
            <w:tcMar>
              <w:top w:w="80" w:type="dxa"/>
              <w:left w:w="60" w:type="dxa"/>
              <w:bottom w:w="80" w:type="dxa"/>
              <w:right w:w="60" w:type="dxa"/>
            </w:tcMar>
          </w:tcPr>
          <w:p w14:paraId="3B1039C5" w14:textId="77777777" w:rsidR="00495D00" w:rsidRDefault="00000000">
            <w:r>
              <w:rPr>
                <w:rFonts w:ascii="Calibri" w:eastAsia="Calibri" w:hAnsi="Calibri" w:cs="Calibri"/>
                <w:sz w:val="22"/>
                <w:szCs w:val="22"/>
              </w:rPr>
              <w:t>28.8%</w:t>
            </w:r>
          </w:p>
        </w:tc>
        <w:tc>
          <w:tcPr>
            <w:tcW w:w="1285" w:type="dxa"/>
            <w:tcMar>
              <w:top w:w="80" w:type="dxa"/>
              <w:left w:w="60" w:type="dxa"/>
              <w:bottom w:w="80" w:type="dxa"/>
              <w:right w:w="60" w:type="dxa"/>
            </w:tcMar>
          </w:tcPr>
          <w:p w14:paraId="78851BF8" w14:textId="77777777" w:rsidR="00495D00" w:rsidRDefault="00000000">
            <w:r>
              <w:rPr>
                <w:rFonts w:ascii="Calibri" w:eastAsia="Calibri" w:hAnsi="Calibri" w:cs="Calibri"/>
                <w:sz w:val="22"/>
                <w:szCs w:val="22"/>
              </w:rPr>
              <w:t>22.7%</w:t>
            </w:r>
          </w:p>
        </w:tc>
        <w:tc>
          <w:tcPr>
            <w:tcW w:w="1285" w:type="dxa"/>
            <w:tcMar>
              <w:top w:w="80" w:type="dxa"/>
              <w:left w:w="60" w:type="dxa"/>
              <w:bottom w:w="80" w:type="dxa"/>
              <w:right w:w="60" w:type="dxa"/>
            </w:tcMar>
          </w:tcPr>
          <w:p w14:paraId="258EFE65" w14:textId="77777777" w:rsidR="00495D00" w:rsidRDefault="00000000">
            <w:r>
              <w:rPr>
                <w:rFonts w:ascii="Calibri" w:eastAsia="Calibri" w:hAnsi="Calibri" w:cs="Calibri"/>
                <w:sz w:val="22"/>
                <w:szCs w:val="22"/>
              </w:rPr>
              <w:t>19.5%</w:t>
            </w:r>
          </w:p>
        </w:tc>
        <w:tc>
          <w:tcPr>
            <w:tcW w:w="1285" w:type="dxa"/>
            <w:tcMar>
              <w:top w:w="80" w:type="dxa"/>
              <w:left w:w="60" w:type="dxa"/>
              <w:bottom w:w="80" w:type="dxa"/>
              <w:right w:w="60" w:type="dxa"/>
            </w:tcMar>
          </w:tcPr>
          <w:p w14:paraId="79C2218F" w14:textId="77777777" w:rsidR="00495D00" w:rsidRDefault="00000000">
            <w:r>
              <w:rPr>
                <w:rFonts w:ascii="Calibri" w:eastAsia="Calibri" w:hAnsi="Calibri" w:cs="Calibri"/>
                <w:sz w:val="22"/>
                <w:szCs w:val="22"/>
              </w:rPr>
              <w:t>26.6%</w:t>
            </w:r>
          </w:p>
        </w:tc>
        <w:tc>
          <w:tcPr>
            <w:tcW w:w="1285" w:type="dxa"/>
            <w:tcMar>
              <w:top w:w="80" w:type="dxa"/>
              <w:left w:w="60" w:type="dxa"/>
              <w:bottom w:w="80" w:type="dxa"/>
              <w:right w:w="60" w:type="dxa"/>
            </w:tcMar>
          </w:tcPr>
          <w:p w14:paraId="278E65FC" w14:textId="77777777" w:rsidR="00495D00" w:rsidRDefault="00000000">
            <w:r>
              <w:rPr>
                <w:rFonts w:ascii="Calibri" w:eastAsia="Calibri" w:hAnsi="Calibri" w:cs="Calibri"/>
                <w:sz w:val="22"/>
                <w:szCs w:val="22"/>
              </w:rPr>
              <w:t>29.9%</w:t>
            </w:r>
          </w:p>
        </w:tc>
      </w:tr>
      <w:tr w:rsidR="00495D00" w14:paraId="3BB07D83" w14:textId="77777777">
        <w:tblPrEx>
          <w:tblCellMar>
            <w:top w:w="0" w:type="dxa"/>
            <w:bottom w:w="0" w:type="dxa"/>
          </w:tblCellMar>
        </w:tblPrEx>
        <w:tc>
          <w:tcPr>
            <w:tcW w:w="1285" w:type="dxa"/>
            <w:tcMar>
              <w:top w:w="80" w:type="dxa"/>
              <w:left w:w="60" w:type="dxa"/>
              <w:bottom w:w="80" w:type="dxa"/>
              <w:right w:w="60" w:type="dxa"/>
            </w:tcMar>
          </w:tcPr>
          <w:p w14:paraId="05E6AEC9" w14:textId="77777777" w:rsidR="00495D00" w:rsidRDefault="00000000">
            <w:r>
              <w:rPr>
                <w:rFonts w:ascii="Calibri" w:eastAsia="Calibri" w:hAnsi="Calibri" w:cs="Calibri"/>
                <w:sz w:val="22"/>
                <w:szCs w:val="22"/>
              </w:rPr>
              <w:t>+ SBC (reconciling to non-GAAP)</w:t>
            </w:r>
          </w:p>
        </w:tc>
        <w:tc>
          <w:tcPr>
            <w:tcW w:w="1285" w:type="dxa"/>
            <w:tcMar>
              <w:top w:w="80" w:type="dxa"/>
              <w:left w:w="60" w:type="dxa"/>
              <w:bottom w:w="80" w:type="dxa"/>
              <w:right w:w="60" w:type="dxa"/>
            </w:tcMar>
          </w:tcPr>
          <w:p w14:paraId="7DCC0126" w14:textId="77777777" w:rsidR="00495D00" w:rsidRDefault="00000000">
            <w:r>
              <w:rPr>
                <w:rFonts w:ascii="Calibri" w:eastAsia="Calibri" w:hAnsi="Calibri" w:cs="Calibri"/>
                <w:sz w:val="22"/>
                <w:szCs w:val="22"/>
              </w:rPr>
              <w:t xml:space="preserve">185.0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6550E7C" w14:textId="77777777" w:rsidR="00495D00" w:rsidRDefault="00000000">
            <w:r>
              <w:rPr>
                <w:rFonts w:ascii="Calibri" w:eastAsia="Calibri" w:hAnsi="Calibri" w:cs="Calibri"/>
                <w:sz w:val="22"/>
                <w:szCs w:val="22"/>
              </w:rPr>
              <w:t xml:space="preserve">234.6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5819724D" w14:textId="77777777" w:rsidR="00495D00" w:rsidRDefault="00000000">
            <w:r>
              <w:rPr>
                <w:rFonts w:ascii="Calibri" w:eastAsia="Calibri" w:hAnsi="Calibri" w:cs="Calibri"/>
                <w:sz w:val="22"/>
                <w:szCs w:val="22"/>
              </w:rPr>
              <w:t xml:space="preserve">351.9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6342EA35" w14:textId="77777777" w:rsidR="00495D00" w:rsidRDefault="00000000">
            <w:r>
              <w:rPr>
                <w:rFonts w:ascii="Calibri" w:eastAsia="Calibri" w:hAnsi="Calibri" w:cs="Calibri"/>
                <w:sz w:val="22"/>
                <w:szCs w:val="22"/>
              </w:rPr>
              <w:t xml:space="preserve">393.7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191FE539" w14:textId="77777777" w:rsidR="00495D00" w:rsidRDefault="00000000">
            <w:r>
              <w:rPr>
                <w:rFonts w:ascii="Calibri" w:eastAsia="Calibri" w:hAnsi="Calibri" w:cs="Calibri"/>
                <w:sz w:val="22"/>
                <w:szCs w:val="22"/>
              </w:rPr>
              <w:t xml:space="preserve">437.4 </w:t>
            </w:r>
            <w:r>
              <w:rPr>
                <w:rFonts w:ascii="Calibri" w:eastAsia="Calibri" w:hAnsi="Calibri" w:cs="Calibri"/>
                <w:color w:val="2E75B6"/>
                <w:sz w:val="22"/>
                <w:szCs w:val="22"/>
              </w:rPr>
              <w:t>[Q]</w:t>
            </w:r>
          </w:p>
        </w:tc>
        <w:tc>
          <w:tcPr>
            <w:tcW w:w="1285" w:type="dxa"/>
            <w:tcMar>
              <w:top w:w="80" w:type="dxa"/>
              <w:left w:w="60" w:type="dxa"/>
              <w:bottom w:w="80" w:type="dxa"/>
              <w:right w:w="60" w:type="dxa"/>
            </w:tcMar>
          </w:tcPr>
          <w:p w14:paraId="77A979BF" w14:textId="77777777" w:rsidR="00495D00" w:rsidRDefault="00000000">
            <w:r>
              <w:rPr>
                <w:rFonts w:ascii="Calibri" w:eastAsia="Calibri" w:hAnsi="Calibri" w:cs="Calibri"/>
                <w:sz w:val="22"/>
                <w:szCs w:val="22"/>
              </w:rPr>
              <w:t xml:space="preserve">472.7 </w:t>
            </w:r>
            <w:r>
              <w:rPr>
                <w:rFonts w:ascii="Calibri" w:eastAsia="Calibri" w:hAnsi="Calibri" w:cs="Calibri"/>
                <w:color w:val="2E75B6"/>
                <w:sz w:val="22"/>
                <w:szCs w:val="22"/>
              </w:rPr>
              <w:t>[Q]</w:t>
            </w:r>
          </w:p>
        </w:tc>
      </w:tr>
      <w:tr w:rsidR="00495D00" w14:paraId="67ED62B0" w14:textId="77777777">
        <w:tblPrEx>
          <w:tblCellMar>
            <w:top w:w="0" w:type="dxa"/>
            <w:bottom w:w="0" w:type="dxa"/>
          </w:tblCellMar>
        </w:tblPrEx>
        <w:tc>
          <w:tcPr>
            <w:tcW w:w="1285" w:type="dxa"/>
            <w:tcMar>
              <w:top w:w="80" w:type="dxa"/>
              <w:left w:w="60" w:type="dxa"/>
              <w:bottom w:w="80" w:type="dxa"/>
              <w:right w:w="60" w:type="dxa"/>
            </w:tcMar>
          </w:tcPr>
          <w:p w14:paraId="7CCBDE6E" w14:textId="77777777" w:rsidR="00495D00" w:rsidRDefault="00000000">
            <w:r>
              <w:rPr>
                <w:rFonts w:ascii="Calibri" w:eastAsia="Calibri" w:hAnsi="Calibri" w:cs="Calibri"/>
                <w:sz w:val="22"/>
                <w:szCs w:val="22"/>
              </w:rPr>
              <w:t>+ Amort. of Purchased Intangibles</w:t>
            </w:r>
          </w:p>
        </w:tc>
        <w:tc>
          <w:tcPr>
            <w:tcW w:w="1285" w:type="dxa"/>
            <w:tcMar>
              <w:top w:w="80" w:type="dxa"/>
              <w:left w:w="60" w:type="dxa"/>
              <w:bottom w:w="80" w:type="dxa"/>
              <w:right w:w="60" w:type="dxa"/>
            </w:tcMar>
          </w:tcPr>
          <w:p w14:paraId="34212BFB" w14:textId="77777777" w:rsidR="00495D00" w:rsidRDefault="00000000">
            <w:r>
              <w:rPr>
                <w:rFonts w:ascii="Calibri" w:eastAsia="Calibri" w:hAnsi="Calibri" w:cs="Calibri"/>
                <w:color w:val="2E75B6"/>
                <w:sz w:val="22"/>
                <w:szCs w:val="22"/>
              </w:rPr>
              <w:t>⚠️ [NR]</w:t>
            </w:r>
          </w:p>
        </w:tc>
        <w:tc>
          <w:tcPr>
            <w:tcW w:w="1285" w:type="dxa"/>
            <w:tcMar>
              <w:top w:w="80" w:type="dxa"/>
              <w:left w:w="60" w:type="dxa"/>
              <w:bottom w:w="80" w:type="dxa"/>
              <w:right w:w="60" w:type="dxa"/>
            </w:tcMar>
          </w:tcPr>
          <w:p w14:paraId="77A10622" w14:textId="77777777" w:rsidR="00495D00" w:rsidRDefault="00000000">
            <w:r>
              <w:rPr>
                <w:rFonts w:ascii="Calibri" w:eastAsia="Calibri" w:hAnsi="Calibri" w:cs="Calibri"/>
                <w:color w:val="2E75B6"/>
                <w:sz w:val="22"/>
                <w:szCs w:val="22"/>
              </w:rPr>
              <w:t>⚠️ [NR]</w:t>
            </w:r>
          </w:p>
        </w:tc>
        <w:tc>
          <w:tcPr>
            <w:tcW w:w="1285" w:type="dxa"/>
            <w:tcMar>
              <w:top w:w="80" w:type="dxa"/>
              <w:left w:w="60" w:type="dxa"/>
              <w:bottom w:w="80" w:type="dxa"/>
              <w:right w:w="60" w:type="dxa"/>
            </w:tcMar>
          </w:tcPr>
          <w:p w14:paraId="77755144" w14:textId="77777777" w:rsidR="00495D00" w:rsidRDefault="00000000">
            <w:r>
              <w:rPr>
                <w:rFonts w:ascii="Calibri" w:eastAsia="Calibri" w:hAnsi="Calibri" w:cs="Calibri"/>
                <w:sz w:val="22"/>
                <w:szCs w:val="22"/>
              </w:rPr>
              <w:t>~22.0 [est]</w:t>
            </w:r>
          </w:p>
        </w:tc>
        <w:tc>
          <w:tcPr>
            <w:tcW w:w="1285" w:type="dxa"/>
            <w:tcMar>
              <w:top w:w="80" w:type="dxa"/>
              <w:left w:w="60" w:type="dxa"/>
              <w:bottom w:w="80" w:type="dxa"/>
              <w:right w:w="60" w:type="dxa"/>
            </w:tcMar>
          </w:tcPr>
          <w:p w14:paraId="6ABB94E9" w14:textId="77777777" w:rsidR="00495D00" w:rsidRDefault="00000000">
            <w:r>
              <w:rPr>
                <w:rFonts w:ascii="Calibri" w:eastAsia="Calibri" w:hAnsi="Calibri" w:cs="Calibri"/>
                <w:sz w:val="22"/>
                <w:szCs w:val="22"/>
              </w:rPr>
              <w:t xml:space="preserve">19.5 </w:t>
            </w:r>
            <w:r>
              <w:rPr>
                <w:rFonts w:ascii="Calibri" w:eastAsia="Calibri" w:hAnsi="Calibri" w:cs="Calibri"/>
                <w:color w:val="2E75B6"/>
                <w:sz w:val="22"/>
                <w:szCs w:val="22"/>
              </w:rPr>
              <w:t>[OF]</w:t>
            </w:r>
          </w:p>
        </w:tc>
        <w:tc>
          <w:tcPr>
            <w:tcW w:w="1285" w:type="dxa"/>
            <w:tcMar>
              <w:top w:w="80" w:type="dxa"/>
              <w:left w:w="60" w:type="dxa"/>
              <w:bottom w:w="80" w:type="dxa"/>
              <w:right w:w="60" w:type="dxa"/>
            </w:tcMar>
          </w:tcPr>
          <w:p w14:paraId="394CAE8C" w14:textId="77777777" w:rsidR="00495D00" w:rsidRDefault="00000000">
            <w:r>
              <w:rPr>
                <w:rFonts w:ascii="Calibri" w:eastAsia="Calibri" w:hAnsi="Calibri" w:cs="Calibri"/>
                <w:sz w:val="22"/>
                <w:szCs w:val="22"/>
              </w:rPr>
              <w:t xml:space="preserve">18.6 </w:t>
            </w:r>
            <w:r>
              <w:rPr>
                <w:rFonts w:ascii="Calibri" w:eastAsia="Calibri" w:hAnsi="Calibri" w:cs="Calibri"/>
                <w:color w:val="2E75B6"/>
                <w:sz w:val="22"/>
                <w:szCs w:val="22"/>
              </w:rPr>
              <w:t>[OF]</w:t>
            </w:r>
          </w:p>
        </w:tc>
        <w:tc>
          <w:tcPr>
            <w:tcW w:w="1285" w:type="dxa"/>
            <w:tcMar>
              <w:top w:w="80" w:type="dxa"/>
              <w:left w:w="60" w:type="dxa"/>
              <w:bottom w:w="80" w:type="dxa"/>
              <w:right w:w="60" w:type="dxa"/>
            </w:tcMar>
          </w:tcPr>
          <w:p w14:paraId="4DD10D05" w14:textId="77777777" w:rsidR="00495D00" w:rsidRDefault="00000000">
            <w:r>
              <w:rPr>
                <w:rFonts w:ascii="Calibri" w:eastAsia="Calibri" w:hAnsi="Calibri" w:cs="Calibri"/>
                <w:color w:val="2E75B6"/>
                <w:sz w:val="22"/>
                <w:szCs w:val="22"/>
              </w:rPr>
              <w:t>⚠️ [NR]</w:t>
            </w:r>
          </w:p>
        </w:tc>
      </w:tr>
      <w:tr w:rsidR="00495D00" w14:paraId="7A1998D0" w14:textId="77777777">
        <w:tblPrEx>
          <w:tblCellMar>
            <w:top w:w="0" w:type="dxa"/>
            <w:bottom w:w="0" w:type="dxa"/>
          </w:tblCellMar>
        </w:tblPrEx>
        <w:tc>
          <w:tcPr>
            <w:tcW w:w="1285" w:type="dxa"/>
            <w:tcMar>
              <w:top w:w="80" w:type="dxa"/>
              <w:left w:w="60" w:type="dxa"/>
              <w:bottom w:w="80" w:type="dxa"/>
              <w:right w:w="60" w:type="dxa"/>
            </w:tcMar>
          </w:tcPr>
          <w:p w14:paraId="18EFED08" w14:textId="77777777" w:rsidR="00495D00" w:rsidRDefault="00000000">
            <w:r>
              <w:rPr>
                <w:rFonts w:ascii="Calibri" w:eastAsia="Calibri" w:hAnsi="Calibri" w:cs="Calibri"/>
                <w:sz w:val="22"/>
                <w:szCs w:val="22"/>
              </w:rPr>
              <w:t>+ Litigation</w:t>
            </w:r>
          </w:p>
        </w:tc>
        <w:tc>
          <w:tcPr>
            <w:tcW w:w="1285" w:type="dxa"/>
            <w:tcMar>
              <w:top w:w="80" w:type="dxa"/>
              <w:left w:w="60" w:type="dxa"/>
              <w:bottom w:w="80" w:type="dxa"/>
              <w:right w:w="60" w:type="dxa"/>
            </w:tcMar>
          </w:tcPr>
          <w:p w14:paraId="4764FF62" w14:textId="77777777" w:rsidR="00495D00" w:rsidRDefault="00000000">
            <w:r>
              <w:rPr>
                <w:rFonts w:ascii="Calibri" w:eastAsia="Calibri" w:hAnsi="Calibri" w:cs="Calibri"/>
                <w:sz w:val="22"/>
                <w:szCs w:val="22"/>
              </w:rPr>
              <w:t>0</w:t>
            </w:r>
          </w:p>
        </w:tc>
        <w:tc>
          <w:tcPr>
            <w:tcW w:w="1285" w:type="dxa"/>
            <w:tcMar>
              <w:top w:w="80" w:type="dxa"/>
              <w:left w:w="60" w:type="dxa"/>
              <w:bottom w:w="80" w:type="dxa"/>
              <w:right w:w="60" w:type="dxa"/>
            </w:tcMar>
          </w:tcPr>
          <w:p w14:paraId="08A62447" w14:textId="77777777" w:rsidR="00495D00" w:rsidRDefault="00000000">
            <w:r>
              <w:rPr>
                <w:rFonts w:ascii="Calibri" w:eastAsia="Calibri" w:hAnsi="Calibri" w:cs="Calibri"/>
                <w:sz w:val="22"/>
                <w:szCs w:val="22"/>
              </w:rPr>
              <w:t>0</w:t>
            </w:r>
          </w:p>
        </w:tc>
        <w:tc>
          <w:tcPr>
            <w:tcW w:w="1285" w:type="dxa"/>
            <w:tcMar>
              <w:top w:w="80" w:type="dxa"/>
              <w:left w:w="60" w:type="dxa"/>
              <w:bottom w:w="80" w:type="dxa"/>
              <w:right w:w="60" w:type="dxa"/>
            </w:tcMar>
          </w:tcPr>
          <w:p w14:paraId="68CA6AD1" w14:textId="77777777" w:rsidR="00495D00" w:rsidRDefault="00000000">
            <w:r>
              <w:rPr>
                <w:rFonts w:ascii="Calibri" w:eastAsia="Calibri" w:hAnsi="Calibri" w:cs="Calibri"/>
                <w:sz w:val="22"/>
                <w:szCs w:val="22"/>
              </w:rPr>
              <w:t>0</w:t>
            </w:r>
          </w:p>
        </w:tc>
        <w:tc>
          <w:tcPr>
            <w:tcW w:w="1285" w:type="dxa"/>
            <w:tcMar>
              <w:top w:w="80" w:type="dxa"/>
              <w:left w:w="60" w:type="dxa"/>
              <w:bottom w:w="80" w:type="dxa"/>
              <w:right w:w="60" w:type="dxa"/>
            </w:tcMar>
          </w:tcPr>
          <w:p w14:paraId="3870C884" w14:textId="77777777" w:rsidR="00495D00" w:rsidRDefault="00000000">
            <w:r>
              <w:rPr>
                <w:rFonts w:ascii="Calibri" w:eastAsia="Calibri" w:hAnsi="Calibri" w:cs="Calibri"/>
                <w:sz w:val="22"/>
                <w:szCs w:val="22"/>
              </w:rPr>
              <w:t>0</w:t>
            </w:r>
          </w:p>
        </w:tc>
        <w:tc>
          <w:tcPr>
            <w:tcW w:w="1285" w:type="dxa"/>
            <w:tcMar>
              <w:top w:w="80" w:type="dxa"/>
              <w:left w:w="60" w:type="dxa"/>
              <w:bottom w:w="80" w:type="dxa"/>
              <w:right w:w="60" w:type="dxa"/>
            </w:tcMar>
          </w:tcPr>
          <w:p w14:paraId="59C93BB4" w14:textId="77777777" w:rsidR="00495D00" w:rsidRDefault="00000000">
            <w:r>
              <w:rPr>
                <w:rFonts w:ascii="Calibri" w:eastAsia="Calibri" w:hAnsi="Calibri" w:cs="Calibri"/>
                <w:sz w:val="22"/>
                <w:szCs w:val="22"/>
              </w:rPr>
              <w:t xml:space="preserve">5.0 </w:t>
            </w:r>
            <w:r>
              <w:rPr>
                <w:rFonts w:ascii="Calibri" w:eastAsia="Calibri" w:hAnsi="Calibri" w:cs="Calibri"/>
                <w:color w:val="2E75B6"/>
                <w:sz w:val="22"/>
                <w:szCs w:val="22"/>
              </w:rPr>
              <w:t>[OF]</w:t>
            </w:r>
          </w:p>
        </w:tc>
        <w:tc>
          <w:tcPr>
            <w:tcW w:w="1285" w:type="dxa"/>
            <w:tcMar>
              <w:top w:w="80" w:type="dxa"/>
              <w:left w:w="60" w:type="dxa"/>
              <w:bottom w:w="80" w:type="dxa"/>
              <w:right w:w="60" w:type="dxa"/>
            </w:tcMar>
          </w:tcPr>
          <w:p w14:paraId="18045ABC" w14:textId="77777777" w:rsidR="00495D00" w:rsidRDefault="00000000">
            <w:r>
              <w:rPr>
                <w:rFonts w:ascii="Calibri" w:eastAsia="Calibri" w:hAnsi="Calibri" w:cs="Calibri"/>
                <w:color w:val="2E75B6"/>
                <w:sz w:val="22"/>
                <w:szCs w:val="22"/>
              </w:rPr>
              <w:t>⚠️ [NR]</w:t>
            </w:r>
          </w:p>
        </w:tc>
      </w:tr>
      <w:tr w:rsidR="00495D00" w14:paraId="6510E2F1" w14:textId="77777777">
        <w:tblPrEx>
          <w:tblCellMar>
            <w:top w:w="0" w:type="dxa"/>
            <w:bottom w:w="0" w:type="dxa"/>
          </w:tblCellMar>
        </w:tblPrEx>
        <w:tc>
          <w:tcPr>
            <w:tcW w:w="1285" w:type="dxa"/>
            <w:tcMar>
              <w:top w:w="80" w:type="dxa"/>
              <w:left w:w="60" w:type="dxa"/>
              <w:bottom w:w="80" w:type="dxa"/>
              <w:right w:w="60" w:type="dxa"/>
            </w:tcMar>
          </w:tcPr>
          <w:p w14:paraId="43085E72" w14:textId="77777777" w:rsidR="00495D00" w:rsidRDefault="00000000">
            <w:r>
              <w:rPr>
                <w:rFonts w:ascii="Calibri" w:eastAsia="Calibri" w:hAnsi="Calibri" w:cs="Calibri"/>
                <w:b/>
                <w:bCs/>
                <w:sz w:val="22"/>
                <w:szCs w:val="22"/>
              </w:rPr>
              <w:t xml:space="preserve">Non-GAAP EBITDA (≈ </w:t>
            </w:r>
            <w:proofErr w:type="gramStart"/>
            <w:r>
              <w:rPr>
                <w:rFonts w:ascii="Calibri" w:eastAsia="Calibri" w:hAnsi="Calibri" w:cs="Calibri"/>
                <w:b/>
                <w:bCs/>
                <w:sz w:val="22"/>
                <w:szCs w:val="22"/>
              </w:rPr>
              <w:t>Non-GAAP OI</w:t>
            </w:r>
            <w:proofErr w:type="gramEnd"/>
            <w:r>
              <w:rPr>
                <w:rFonts w:ascii="Calibri" w:eastAsia="Calibri" w:hAnsi="Calibri" w:cs="Calibri"/>
                <w:b/>
                <w:bCs/>
                <w:sz w:val="22"/>
                <w:szCs w:val="22"/>
              </w:rPr>
              <w:t xml:space="preserve"> + D&amp;A)</w:t>
            </w:r>
          </w:p>
        </w:tc>
        <w:tc>
          <w:tcPr>
            <w:tcW w:w="1285" w:type="dxa"/>
            <w:tcMar>
              <w:top w:w="80" w:type="dxa"/>
              <w:left w:w="60" w:type="dxa"/>
              <w:bottom w:w="80" w:type="dxa"/>
              <w:right w:w="60" w:type="dxa"/>
            </w:tcMar>
          </w:tcPr>
          <w:p w14:paraId="331C110F" w14:textId="77777777" w:rsidR="00495D00" w:rsidRDefault="00000000">
            <w:r>
              <w:rPr>
                <w:rFonts w:ascii="Calibri" w:eastAsia="Calibri" w:hAnsi="Calibri" w:cs="Calibri"/>
                <w:sz w:val="22"/>
                <w:szCs w:val="22"/>
              </w:rPr>
              <w:t>~590</w:t>
            </w:r>
          </w:p>
        </w:tc>
        <w:tc>
          <w:tcPr>
            <w:tcW w:w="1285" w:type="dxa"/>
            <w:tcMar>
              <w:top w:w="80" w:type="dxa"/>
              <w:left w:w="60" w:type="dxa"/>
              <w:bottom w:w="80" w:type="dxa"/>
              <w:right w:w="60" w:type="dxa"/>
            </w:tcMar>
          </w:tcPr>
          <w:p w14:paraId="56C73787" w14:textId="77777777" w:rsidR="00495D00" w:rsidRDefault="00000000">
            <w:r>
              <w:rPr>
                <w:rFonts w:ascii="Calibri" w:eastAsia="Calibri" w:hAnsi="Calibri" w:cs="Calibri"/>
                <w:sz w:val="22"/>
                <w:szCs w:val="22"/>
              </w:rPr>
              <w:t>~770</w:t>
            </w:r>
          </w:p>
        </w:tc>
        <w:tc>
          <w:tcPr>
            <w:tcW w:w="1285" w:type="dxa"/>
            <w:tcMar>
              <w:top w:w="80" w:type="dxa"/>
              <w:left w:w="60" w:type="dxa"/>
              <w:bottom w:w="80" w:type="dxa"/>
              <w:right w:w="60" w:type="dxa"/>
            </w:tcMar>
          </w:tcPr>
          <w:p w14:paraId="33AA1008" w14:textId="77777777" w:rsidR="00495D00" w:rsidRDefault="00000000">
            <w:r>
              <w:rPr>
                <w:rFonts w:ascii="Calibri" w:eastAsia="Calibri" w:hAnsi="Calibri" w:cs="Calibri"/>
                <w:sz w:val="22"/>
                <w:szCs w:val="22"/>
              </w:rPr>
              <w:t>~855</w:t>
            </w:r>
          </w:p>
        </w:tc>
        <w:tc>
          <w:tcPr>
            <w:tcW w:w="1285" w:type="dxa"/>
            <w:tcMar>
              <w:top w:w="80" w:type="dxa"/>
              <w:left w:w="60" w:type="dxa"/>
              <w:bottom w:w="80" w:type="dxa"/>
              <w:right w:w="60" w:type="dxa"/>
            </w:tcMar>
          </w:tcPr>
          <w:p w14:paraId="1E35E284" w14:textId="77777777" w:rsidR="00495D00" w:rsidRDefault="00000000">
            <w:r>
              <w:rPr>
                <w:rFonts w:ascii="Calibri" w:eastAsia="Calibri" w:hAnsi="Calibri" w:cs="Calibri"/>
                <w:sz w:val="22"/>
                <w:szCs w:val="22"/>
              </w:rPr>
              <w:t>~875</w:t>
            </w:r>
          </w:p>
        </w:tc>
        <w:tc>
          <w:tcPr>
            <w:tcW w:w="1285" w:type="dxa"/>
            <w:tcMar>
              <w:top w:w="80" w:type="dxa"/>
              <w:left w:w="60" w:type="dxa"/>
              <w:bottom w:w="80" w:type="dxa"/>
              <w:right w:w="60" w:type="dxa"/>
            </w:tcMar>
          </w:tcPr>
          <w:p w14:paraId="143FB31A" w14:textId="77777777" w:rsidR="00495D00" w:rsidRDefault="00000000">
            <w:r>
              <w:rPr>
                <w:rFonts w:ascii="Calibri" w:eastAsia="Calibri" w:hAnsi="Calibri" w:cs="Calibri"/>
                <w:sz w:val="22"/>
                <w:szCs w:val="22"/>
              </w:rPr>
              <w:t>~1,192</w:t>
            </w:r>
          </w:p>
        </w:tc>
        <w:tc>
          <w:tcPr>
            <w:tcW w:w="1285" w:type="dxa"/>
            <w:tcMar>
              <w:top w:w="80" w:type="dxa"/>
              <w:left w:w="60" w:type="dxa"/>
              <w:bottom w:w="80" w:type="dxa"/>
              <w:right w:w="60" w:type="dxa"/>
            </w:tcMar>
          </w:tcPr>
          <w:p w14:paraId="6AC6BB6B" w14:textId="77777777" w:rsidR="00495D00" w:rsidRDefault="00000000">
            <w:r>
              <w:rPr>
                <w:rFonts w:ascii="Calibri" w:eastAsia="Calibri" w:hAnsi="Calibri" w:cs="Calibri"/>
                <w:sz w:val="22"/>
                <w:szCs w:val="22"/>
              </w:rPr>
              <w:t>~1,472</w:t>
            </w:r>
          </w:p>
        </w:tc>
      </w:tr>
      <w:tr w:rsidR="00495D00" w14:paraId="51159675" w14:textId="77777777">
        <w:tblPrEx>
          <w:tblCellMar>
            <w:top w:w="0" w:type="dxa"/>
            <w:bottom w:w="0" w:type="dxa"/>
          </w:tblCellMar>
        </w:tblPrEx>
        <w:tc>
          <w:tcPr>
            <w:tcW w:w="1285" w:type="dxa"/>
            <w:tcMar>
              <w:top w:w="80" w:type="dxa"/>
              <w:left w:w="60" w:type="dxa"/>
              <w:bottom w:w="80" w:type="dxa"/>
              <w:right w:w="60" w:type="dxa"/>
            </w:tcMar>
          </w:tcPr>
          <w:p w14:paraId="53DF271E" w14:textId="77777777" w:rsidR="00495D00" w:rsidRDefault="00000000">
            <w:r>
              <w:rPr>
                <w:rFonts w:ascii="Calibri" w:eastAsia="Calibri" w:hAnsi="Calibri" w:cs="Calibri"/>
                <w:sz w:val="22"/>
                <w:szCs w:val="22"/>
              </w:rPr>
              <w:t>Non-GAAP EBITDA Margin %</w:t>
            </w:r>
          </w:p>
        </w:tc>
        <w:tc>
          <w:tcPr>
            <w:tcW w:w="1285" w:type="dxa"/>
            <w:tcMar>
              <w:top w:w="80" w:type="dxa"/>
              <w:left w:w="60" w:type="dxa"/>
              <w:bottom w:w="80" w:type="dxa"/>
              <w:right w:w="60" w:type="dxa"/>
            </w:tcMar>
          </w:tcPr>
          <w:p w14:paraId="32EC957F" w14:textId="77777777" w:rsidR="00495D00" w:rsidRDefault="00000000">
            <w:r>
              <w:rPr>
                <w:rFonts w:ascii="Calibri" w:eastAsia="Calibri" w:hAnsi="Calibri" w:cs="Calibri"/>
                <w:sz w:val="22"/>
                <w:szCs w:val="22"/>
              </w:rPr>
              <w:t>~40%</w:t>
            </w:r>
          </w:p>
        </w:tc>
        <w:tc>
          <w:tcPr>
            <w:tcW w:w="1285" w:type="dxa"/>
            <w:tcMar>
              <w:top w:w="80" w:type="dxa"/>
              <w:left w:w="60" w:type="dxa"/>
              <w:bottom w:w="80" w:type="dxa"/>
              <w:right w:w="60" w:type="dxa"/>
            </w:tcMar>
          </w:tcPr>
          <w:p w14:paraId="392FFCAF" w14:textId="77777777" w:rsidR="00495D00" w:rsidRDefault="00000000">
            <w:r>
              <w:rPr>
                <w:rFonts w:ascii="Calibri" w:eastAsia="Calibri" w:hAnsi="Calibri" w:cs="Calibri"/>
                <w:sz w:val="22"/>
                <w:szCs w:val="22"/>
              </w:rPr>
              <w:t>~42%</w:t>
            </w:r>
          </w:p>
        </w:tc>
        <w:tc>
          <w:tcPr>
            <w:tcW w:w="1285" w:type="dxa"/>
            <w:tcMar>
              <w:top w:w="80" w:type="dxa"/>
              <w:left w:w="60" w:type="dxa"/>
              <w:bottom w:w="80" w:type="dxa"/>
              <w:right w:w="60" w:type="dxa"/>
            </w:tcMar>
          </w:tcPr>
          <w:p w14:paraId="00FD8D5C" w14:textId="77777777" w:rsidR="00495D00" w:rsidRDefault="00000000">
            <w:r>
              <w:rPr>
                <w:rFonts w:ascii="Calibri" w:eastAsia="Calibri" w:hAnsi="Calibri" w:cs="Calibri"/>
                <w:sz w:val="22"/>
                <w:szCs w:val="22"/>
              </w:rPr>
              <w:t>~40%</w:t>
            </w:r>
          </w:p>
        </w:tc>
        <w:tc>
          <w:tcPr>
            <w:tcW w:w="1285" w:type="dxa"/>
            <w:tcMar>
              <w:top w:w="80" w:type="dxa"/>
              <w:left w:w="60" w:type="dxa"/>
              <w:bottom w:w="80" w:type="dxa"/>
              <w:right w:w="60" w:type="dxa"/>
            </w:tcMar>
          </w:tcPr>
          <w:p w14:paraId="1A24B65A" w14:textId="77777777" w:rsidR="00495D00" w:rsidRDefault="00000000">
            <w:r>
              <w:rPr>
                <w:rFonts w:ascii="Calibri" w:eastAsia="Calibri" w:hAnsi="Calibri" w:cs="Calibri"/>
                <w:sz w:val="22"/>
                <w:szCs w:val="22"/>
              </w:rPr>
              <w:t>~37%</w:t>
            </w:r>
          </w:p>
        </w:tc>
        <w:tc>
          <w:tcPr>
            <w:tcW w:w="1285" w:type="dxa"/>
            <w:tcMar>
              <w:top w:w="80" w:type="dxa"/>
              <w:left w:w="60" w:type="dxa"/>
              <w:bottom w:w="80" w:type="dxa"/>
              <w:right w:w="60" w:type="dxa"/>
            </w:tcMar>
          </w:tcPr>
          <w:p w14:paraId="0D744975" w14:textId="77777777" w:rsidR="00495D00" w:rsidRDefault="00000000">
            <w:r>
              <w:rPr>
                <w:rFonts w:ascii="Calibri" w:eastAsia="Calibri" w:hAnsi="Calibri" w:cs="Calibri"/>
                <w:sz w:val="22"/>
                <w:szCs w:val="22"/>
              </w:rPr>
              <w:t>~43%</w:t>
            </w:r>
          </w:p>
        </w:tc>
        <w:tc>
          <w:tcPr>
            <w:tcW w:w="1285" w:type="dxa"/>
            <w:tcMar>
              <w:top w:w="80" w:type="dxa"/>
              <w:left w:w="60" w:type="dxa"/>
              <w:bottom w:w="80" w:type="dxa"/>
              <w:right w:w="60" w:type="dxa"/>
            </w:tcMar>
          </w:tcPr>
          <w:p w14:paraId="4132B34E" w14:textId="77777777" w:rsidR="00495D00" w:rsidRDefault="00000000">
            <w:r>
              <w:rPr>
                <w:rFonts w:ascii="Calibri" w:eastAsia="Calibri" w:hAnsi="Calibri" w:cs="Calibri"/>
                <w:sz w:val="22"/>
                <w:szCs w:val="22"/>
              </w:rPr>
              <w:t>~46%</w:t>
            </w:r>
          </w:p>
        </w:tc>
      </w:tr>
    </w:tbl>
    <w:p w14:paraId="4439E3DD" w14:textId="77777777" w:rsidR="00495D00" w:rsidRDefault="00495D00">
      <w:pPr>
        <w:spacing w:after="120"/>
      </w:pPr>
    </w:p>
    <w:p w14:paraId="7BE77B8F" w14:textId="77777777" w:rsidR="00495D00" w:rsidRDefault="00000000">
      <w:pPr>
        <w:spacing w:after="120"/>
      </w:pPr>
      <w:r>
        <w:rPr>
          <w:rFonts w:ascii="Calibri" w:eastAsia="Calibri" w:hAnsi="Calibri" w:cs="Calibri"/>
          <w:b/>
          <w:bCs/>
          <w:sz w:val="22"/>
          <w:szCs w:val="22"/>
        </w:rPr>
        <w:t>Economic EBITDA Analysis (GAAP EBITDA minus SBC):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1285"/>
        <w:gridCol w:w="1286"/>
        <w:gridCol w:w="1286"/>
        <w:gridCol w:w="1286"/>
        <w:gridCol w:w="1286"/>
        <w:gridCol w:w="1286"/>
      </w:tblGrid>
      <w:tr w:rsidR="00495D00" w14:paraId="371DECE5"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7A7C1AD3" w14:textId="77777777" w:rsidR="00495D00" w:rsidRDefault="00000000">
            <w:r>
              <w:rPr>
                <w:rFonts w:ascii="Calibri" w:eastAsia="Calibri" w:hAnsi="Calibri" w:cs="Calibri"/>
                <w:sz w:val="22"/>
                <w:szCs w:val="22"/>
              </w:rPr>
              <w:t>Metric</w:t>
            </w:r>
          </w:p>
        </w:tc>
        <w:tc>
          <w:tcPr>
            <w:tcW w:w="1285" w:type="dxa"/>
            <w:shd w:val="clear" w:color="auto" w:fill="D5E8F0"/>
            <w:tcMar>
              <w:top w:w="80" w:type="dxa"/>
              <w:left w:w="60" w:type="dxa"/>
              <w:bottom w:w="80" w:type="dxa"/>
              <w:right w:w="60" w:type="dxa"/>
            </w:tcMar>
          </w:tcPr>
          <w:p w14:paraId="061E16DA" w14:textId="77777777" w:rsidR="00495D00" w:rsidRDefault="00000000">
            <w:r>
              <w:rPr>
                <w:rFonts w:ascii="Calibri" w:eastAsia="Calibri" w:hAnsi="Calibri" w:cs="Calibri"/>
                <w:sz w:val="22"/>
                <w:szCs w:val="22"/>
              </w:rPr>
              <w:t>FY2021</w:t>
            </w:r>
          </w:p>
        </w:tc>
        <w:tc>
          <w:tcPr>
            <w:tcW w:w="1285" w:type="dxa"/>
            <w:shd w:val="clear" w:color="auto" w:fill="D5E8F0"/>
            <w:tcMar>
              <w:top w:w="80" w:type="dxa"/>
              <w:left w:w="60" w:type="dxa"/>
              <w:bottom w:w="80" w:type="dxa"/>
              <w:right w:w="60" w:type="dxa"/>
            </w:tcMar>
          </w:tcPr>
          <w:p w14:paraId="4B5F68F5" w14:textId="77777777" w:rsidR="00495D00" w:rsidRDefault="00000000">
            <w:r>
              <w:rPr>
                <w:rFonts w:ascii="Calibri" w:eastAsia="Calibri" w:hAnsi="Calibri" w:cs="Calibri"/>
                <w:sz w:val="22"/>
                <w:szCs w:val="22"/>
              </w:rPr>
              <w:t>FY2022</w:t>
            </w:r>
          </w:p>
        </w:tc>
        <w:tc>
          <w:tcPr>
            <w:tcW w:w="1285" w:type="dxa"/>
            <w:shd w:val="clear" w:color="auto" w:fill="D5E8F0"/>
            <w:tcMar>
              <w:top w:w="80" w:type="dxa"/>
              <w:left w:w="60" w:type="dxa"/>
              <w:bottom w:w="80" w:type="dxa"/>
              <w:right w:w="60" w:type="dxa"/>
            </w:tcMar>
          </w:tcPr>
          <w:p w14:paraId="264A6EF3" w14:textId="77777777" w:rsidR="00495D00" w:rsidRDefault="00000000">
            <w:r>
              <w:rPr>
                <w:rFonts w:ascii="Calibri" w:eastAsia="Calibri" w:hAnsi="Calibri" w:cs="Calibri"/>
                <w:sz w:val="22"/>
                <w:szCs w:val="22"/>
              </w:rPr>
              <w:t>FY2023</w:t>
            </w:r>
          </w:p>
        </w:tc>
        <w:tc>
          <w:tcPr>
            <w:tcW w:w="1285" w:type="dxa"/>
            <w:shd w:val="clear" w:color="auto" w:fill="D5E8F0"/>
            <w:tcMar>
              <w:top w:w="80" w:type="dxa"/>
              <w:left w:w="60" w:type="dxa"/>
              <w:bottom w:w="80" w:type="dxa"/>
              <w:right w:w="60" w:type="dxa"/>
            </w:tcMar>
          </w:tcPr>
          <w:p w14:paraId="108F21FE" w14:textId="77777777" w:rsidR="00495D00" w:rsidRDefault="00000000">
            <w:r>
              <w:rPr>
                <w:rFonts w:ascii="Calibri" w:eastAsia="Calibri" w:hAnsi="Calibri" w:cs="Calibri"/>
                <w:sz w:val="22"/>
                <w:szCs w:val="22"/>
              </w:rPr>
              <w:t>FY2024</w:t>
            </w:r>
          </w:p>
        </w:tc>
        <w:tc>
          <w:tcPr>
            <w:tcW w:w="1285" w:type="dxa"/>
            <w:shd w:val="clear" w:color="auto" w:fill="D5E8F0"/>
            <w:tcMar>
              <w:top w:w="80" w:type="dxa"/>
              <w:left w:w="60" w:type="dxa"/>
              <w:bottom w:w="80" w:type="dxa"/>
              <w:right w:w="60" w:type="dxa"/>
            </w:tcMar>
          </w:tcPr>
          <w:p w14:paraId="5E17CC36" w14:textId="77777777" w:rsidR="00495D00" w:rsidRDefault="00000000">
            <w:r>
              <w:rPr>
                <w:rFonts w:ascii="Calibri" w:eastAsia="Calibri" w:hAnsi="Calibri" w:cs="Calibri"/>
                <w:sz w:val="22"/>
                <w:szCs w:val="22"/>
              </w:rPr>
              <w:t>FY2025</w:t>
            </w:r>
          </w:p>
        </w:tc>
        <w:tc>
          <w:tcPr>
            <w:tcW w:w="1285" w:type="dxa"/>
            <w:shd w:val="clear" w:color="auto" w:fill="D5E8F0"/>
            <w:tcMar>
              <w:top w:w="80" w:type="dxa"/>
              <w:left w:w="60" w:type="dxa"/>
              <w:bottom w:w="80" w:type="dxa"/>
              <w:right w:w="60" w:type="dxa"/>
            </w:tcMar>
          </w:tcPr>
          <w:p w14:paraId="520223A2" w14:textId="77777777" w:rsidR="00495D00" w:rsidRDefault="00000000">
            <w:r>
              <w:rPr>
                <w:rFonts w:ascii="Calibri" w:eastAsia="Calibri" w:hAnsi="Calibri" w:cs="Calibri"/>
                <w:sz w:val="22"/>
                <w:szCs w:val="22"/>
              </w:rPr>
              <w:t>FY2026</w:t>
            </w:r>
          </w:p>
        </w:tc>
      </w:tr>
      <w:tr w:rsidR="00495D00" w14:paraId="29F4F31A" w14:textId="77777777">
        <w:tblPrEx>
          <w:tblCellMar>
            <w:top w:w="0" w:type="dxa"/>
            <w:bottom w:w="0" w:type="dxa"/>
          </w:tblCellMar>
        </w:tblPrEx>
        <w:tc>
          <w:tcPr>
            <w:tcW w:w="1285" w:type="dxa"/>
            <w:tcMar>
              <w:top w:w="80" w:type="dxa"/>
              <w:left w:w="60" w:type="dxa"/>
              <w:bottom w:w="80" w:type="dxa"/>
              <w:right w:w="60" w:type="dxa"/>
            </w:tcMar>
          </w:tcPr>
          <w:p w14:paraId="1215EE60" w14:textId="77777777" w:rsidR="00495D00" w:rsidRDefault="00000000">
            <w:r>
              <w:rPr>
                <w:rFonts w:ascii="Calibri" w:eastAsia="Calibri" w:hAnsi="Calibri" w:cs="Calibri"/>
                <w:sz w:val="22"/>
                <w:szCs w:val="22"/>
              </w:rPr>
              <w:t>GAAP EBITDA</w:t>
            </w:r>
          </w:p>
        </w:tc>
        <w:tc>
          <w:tcPr>
            <w:tcW w:w="1285" w:type="dxa"/>
            <w:tcMar>
              <w:top w:w="80" w:type="dxa"/>
              <w:left w:w="60" w:type="dxa"/>
              <w:bottom w:w="80" w:type="dxa"/>
              <w:right w:w="60" w:type="dxa"/>
            </w:tcMar>
          </w:tcPr>
          <w:p w14:paraId="6E66A2E7" w14:textId="77777777" w:rsidR="00495D00" w:rsidRDefault="00000000">
            <w:r>
              <w:rPr>
                <w:rFonts w:ascii="Calibri" w:eastAsia="Calibri" w:hAnsi="Calibri" w:cs="Calibri"/>
                <w:sz w:val="22"/>
                <w:szCs w:val="22"/>
              </w:rPr>
              <w:t>407.3</w:t>
            </w:r>
          </w:p>
        </w:tc>
        <w:tc>
          <w:tcPr>
            <w:tcW w:w="1285" w:type="dxa"/>
            <w:tcMar>
              <w:top w:w="80" w:type="dxa"/>
              <w:left w:w="60" w:type="dxa"/>
              <w:bottom w:w="80" w:type="dxa"/>
              <w:right w:w="60" w:type="dxa"/>
            </w:tcMar>
          </w:tcPr>
          <w:p w14:paraId="72846370" w14:textId="77777777" w:rsidR="00495D00" w:rsidRDefault="00000000">
            <w:r>
              <w:rPr>
                <w:rFonts w:ascii="Calibri" w:eastAsia="Calibri" w:hAnsi="Calibri" w:cs="Calibri"/>
                <w:sz w:val="22"/>
                <w:szCs w:val="22"/>
              </w:rPr>
              <w:t>532.9</w:t>
            </w:r>
          </w:p>
        </w:tc>
        <w:tc>
          <w:tcPr>
            <w:tcW w:w="1285" w:type="dxa"/>
            <w:tcMar>
              <w:top w:w="80" w:type="dxa"/>
              <w:left w:w="60" w:type="dxa"/>
              <w:bottom w:w="80" w:type="dxa"/>
              <w:right w:w="60" w:type="dxa"/>
            </w:tcMar>
          </w:tcPr>
          <w:p w14:paraId="5BE7B2B3" w14:textId="77777777" w:rsidR="00495D00" w:rsidRDefault="00000000">
            <w:r>
              <w:rPr>
                <w:rFonts w:ascii="Calibri" w:eastAsia="Calibri" w:hAnsi="Calibri" w:cs="Calibri"/>
                <w:sz w:val="22"/>
                <w:szCs w:val="22"/>
              </w:rPr>
              <w:t>488.2</w:t>
            </w:r>
          </w:p>
        </w:tc>
        <w:tc>
          <w:tcPr>
            <w:tcW w:w="1285" w:type="dxa"/>
            <w:tcMar>
              <w:top w:w="80" w:type="dxa"/>
              <w:left w:w="60" w:type="dxa"/>
              <w:bottom w:w="80" w:type="dxa"/>
              <w:right w:w="60" w:type="dxa"/>
            </w:tcMar>
          </w:tcPr>
          <w:p w14:paraId="62BF7656" w14:textId="77777777" w:rsidR="00495D00" w:rsidRDefault="00000000">
            <w:r>
              <w:rPr>
                <w:rFonts w:ascii="Calibri" w:eastAsia="Calibri" w:hAnsi="Calibri" w:cs="Calibri"/>
                <w:sz w:val="22"/>
                <w:szCs w:val="22"/>
              </w:rPr>
              <w:t>461.9</w:t>
            </w:r>
          </w:p>
        </w:tc>
        <w:tc>
          <w:tcPr>
            <w:tcW w:w="1285" w:type="dxa"/>
            <w:tcMar>
              <w:top w:w="80" w:type="dxa"/>
              <w:left w:w="60" w:type="dxa"/>
              <w:bottom w:w="80" w:type="dxa"/>
              <w:right w:w="60" w:type="dxa"/>
            </w:tcMar>
          </w:tcPr>
          <w:p w14:paraId="662B9E00" w14:textId="77777777" w:rsidR="00495D00" w:rsidRDefault="00000000">
            <w:r>
              <w:rPr>
                <w:rFonts w:ascii="Calibri" w:eastAsia="Calibri" w:hAnsi="Calibri" w:cs="Calibri"/>
                <w:sz w:val="22"/>
                <w:szCs w:val="22"/>
              </w:rPr>
              <w:t>730.8</w:t>
            </w:r>
          </w:p>
        </w:tc>
        <w:tc>
          <w:tcPr>
            <w:tcW w:w="1285" w:type="dxa"/>
            <w:tcMar>
              <w:top w:w="80" w:type="dxa"/>
              <w:left w:w="60" w:type="dxa"/>
              <w:bottom w:w="80" w:type="dxa"/>
              <w:right w:w="60" w:type="dxa"/>
            </w:tcMar>
          </w:tcPr>
          <w:p w14:paraId="32596142" w14:textId="77777777" w:rsidR="00495D00" w:rsidRDefault="00000000">
            <w:r>
              <w:rPr>
                <w:rFonts w:ascii="Calibri" w:eastAsia="Calibri" w:hAnsi="Calibri" w:cs="Calibri"/>
                <w:sz w:val="22"/>
                <w:szCs w:val="22"/>
              </w:rPr>
              <w:t>954.4</w:t>
            </w:r>
          </w:p>
        </w:tc>
      </w:tr>
      <w:tr w:rsidR="00495D00" w14:paraId="3FA63C0F" w14:textId="77777777">
        <w:tblPrEx>
          <w:tblCellMar>
            <w:top w:w="0" w:type="dxa"/>
            <w:bottom w:w="0" w:type="dxa"/>
          </w:tblCellMar>
        </w:tblPrEx>
        <w:tc>
          <w:tcPr>
            <w:tcW w:w="1285" w:type="dxa"/>
            <w:tcMar>
              <w:top w:w="80" w:type="dxa"/>
              <w:left w:w="60" w:type="dxa"/>
              <w:bottom w:w="80" w:type="dxa"/>
              <w:right w:w="60" w:type="dxa"/>
            </w:tcMar>
          </w:tcPr>
          <w:p w14:paraId="351EE2EB" w14:textId="77777777" w:rsidR="00495D00" w:rsidRDefault="00000000">
            <w:r>
              <w:rPr>
                <w:rFonts w:ascii="Calibri" w:eastAsia="Calibri" w:hAnsi="Calibri" w:cs="Calibri"/>
                <w:sz w:val="22"/>
                <w:szCs w:val="22"/>
              </w:rPr>
              <w:t>Less: SBC</w:t>
            </w:r>
          </w:p>
        </w:tc>
        <w:tc>
          <w:tcPr>
            <w:tcW w:w="1285" w:type="dxa"/>
            <w:tcMar>
              <w:top w:w="80" w:type="dxa"/>
              <w:left w:w="60" w:type="dxa"/>
              <w:bottom w:w="80" w:type="dxa"/>
              <w:right w:w="60" w:type="dxa"/>
            </w:tcMar>
          </w:tcPr>
          <w:p w14:paraId="7CF42D3B" w14:textId="77777777" w:rsidR="00495D00" w:rsidRDefault="00000000">
            <w:r>
              <w:rPr>
                <w:rFonts w:ascii="Calibri" w:eastAsia="Calibri" w:hAnsi="Calibri" w:cs="Calibri"/>
                <w:sz w:val="22"/>
                <w:szCs w:val="22"/>
              </w:rPr>
              <w:t>185.0</w:t>
            </w:r>
          </w:p>
        </w:tc>
        <w:tc>
          <w:tcPr>
            <w:tcW w:w="1285" w:type="dxa"/>
            <w:tcMar>
              <w:top w:w="80" w:type="dxa"/>
              <w:left w:w="60" w:type="dxa"/>
              <w:bottom w:w="80" w:type="dxa"/>
              <w:right w:w="60" w:type="dxa"/>
            </w:tcMar>
          </w:tcPr>
          <w:p w14:paraId="3E7824CC" w14:textId="77777777" w:rsidR="00495D00" w:rsidRDefault="00000000">
            <w:r>
              <w:rPr>
                <w:rFonts w:ascii="Calibri" w:eastAsia="Calibri" w:hAnsi="Calibri" w:cs="Calibri"/>
                <w:sz w:val="22"/>
                <w:szCs w:val="22"/>
              </w:rPr>
              <w:t>234.6</w:t>
            </w:r>
          </w:p>
        </w:tc>
        <w:tc>
          <w:tcPr>
            <w:tcW w:w="1285" w:type="dxa"/>
            <w:tcMar>
              <w:top w:w="80" w:type="dxa"/>
              <w:left w:w="60" w:type="dxa"/>
              <w:bottom w:w="80" w:type="dxa"/>
              <w:right w:w="60" w:type="dxa"/>
            </w:tcMar>
          </w:tcPr>
          <w:p w14:paraId="22288366" w14:textId="77777777" w:rsidR="00495D00" w:rsidRDefault="00000000">
            <w:r>
              <w:rPr>
                <w:rFonts w:ascii="Calibri" w:eastAsia="Calibri" w:hAnsi="Calibri" w:cs="Calibri"/>
                <w:sz w:val="22"/>
                <w:szCs w:val="22"/>
              </w:rPr>
              <w:t>351.9</w:t>
            </w:r>
          </w:p>
        </w:tc>
        <w:tc>
          <w:tcPr>
            <w:tcW w:w="1285" w:type="dxa"/>
            <w:tcMar>
              <w:top w:w="80" w:type="dxa"/>
              <w:left w:w="60" w:type="dxa"/>
              <w:bottom w:w="80" w:type="dxa"/>
              <w:right w:w="60" w:type="dxa"/>
            </w:tcMar>
          </w:tcPr>
          <w:p w14:paraId="07459901" w14:textId="77777777" w:rsidR="00495D00" w:rsidRDefault="00000000">
            <w:r>
              <w:rPr>
                <w:rFonts w:ascii="Calibri" w:eastAsia="Calibri" w:hAnsi="Calibri" w:cs="Calibri"/>
                <w:sz w:val="22"/>
                <w:szCs w:val="22"/>
              </w:rPr>
              <w:t>393.7</w:t>
            </w:r>
          </w:p>
        </w:tc>
        <w:tc>
          <w:tcPr>
            <w:tcW w:w="1285" w:type="dxa"/>
            <w:tcMar>
              <w:top w:w="80" w:type="dxa"/>
              <w:left w:w="60" w:type="dxa"/>
              <w:bottom w:w="80" w:type="dxa"/>
              <w:right w:w="60" w:type="dxa"/>
            </w:tcMar>
          </w:tcPr>
          <w:p w14:paraId="140B70A4" w14:textId="77777777" w:rsidR="00495D00" w:rsidRDefault="00000000">
            <w:r>
              <w:rPr>
                <w:rFonts w:ascii="Calibri" w:eastAsia="Calibri" w:hAnsi="Calibri" w:cs="Calibri"/>
                <w:sz w:val="22"/>
                <w:szCs w:val="22"/>
              </w:rPr>
              <w:t>437.4</w:t>
            </w:r>
          </w:p>
        </w:tc>
        <w:tc>
          <w:tcPr>
            <w:tcW w:w="1285" w:type="dxa"/>
            <w:tcMar>
              <w:top w:w="80" w:type="dxa"/>
              <w:left w:w="60" w:type="dxa"/>
              <w:bottom w:w="80" w:type="dxa"/>
              <w:right w:w="60" w:type="dxa"/>
            </w:tcMar>
          </w:tcPr>
          <w:p w14:paraId="15ECFCAD" w14:textId="77777777" w:rsidR="00495D00" w:rsidRDefault="00000000">
            <w:r>
              <w:rPr>
                <w:rFonts w:ascii="Calibri" w:eastAsia="Calibri" w:hAnsi="Calibri" w:cs="Calibri"/>
                <w:sz w:val="22"/>
                <w:szCs w:val="22"/>
              </w:rPr>
              <w:t>472.7</w:t>
            </w:r>
          </w:p>
        </w:tc>
      </w:tr>
      <w:tr w:rsidR="00495D00" w14:paraId="1D022E2C" w14:textId="77777777">
        <w:tblPrEx>
          <w:tblCellMar>
            <w:top w:w="0" w:type="dxa"/>
            <w:bottom w:w="0" w:type="dxa"/>
          </w:tblCellMar>
        </w:tblPrEx>
        <w:tc>
          <w:tcPr>
            <w:tcW w:w="1285" w:type="dxa"/>
            <w:tcMar>
              <w:top w:w="80" w:type="dxa"/>
              <w:left w:w="60" w:type="dxa"/>
              <w:bottom w:w="80" w:type="dxa"/>
              <w:right w:w="60" w:type="dxa"/>
            </w:tcMar>
          </w:tcPr>
          <w:p w14:paraId="675AE2AA" w14:textId="77777777" w:rsidR="00495D00" w:rsidRDefault="00000000">
            <w:r>
              <w:rPr>
                <w:rFonts w:ascii="Calibri" w:eastAsia="Calibri" w:hAnsi="Calibri" w:cs="Calibri"/>
                <w:b/>
                <w:bCs/>
                <w:sz w:val="22"/>
                <w:szCs w:val="22"/>
              </w:rPr>
              <w:t>Economic EBITDA</w:t>
            </w:r>
          </w:p>
        </w:tc>
        <w:tc>
          <w:tcPr>
            <w:tcW w:w="1285" w:type="dxa"/>
            <w:tcMar>
              <w:top w:w="80" w:type="dxa"/>
              <w:left w:w="60" w:type="dxa"/>
              <w:bottom w:w="80" w:type="dxa"/>
              <w:right w:w="60" w:type="dxa"/>
            </w:tcMar>
          </w:tcPr>
          <w:p w14:paraId="24B67E15" w14:textId="77777777" w:rsidR="00495D00" w:rsidRDefault="00000000">
            <w:r>
              <w:rPr>
                <w:rFonts w:ascii="Calibri" w:eastAsia="Calibri" w:hAnsi="Calibri" w:cs="Calibri"/>
                <w:b/>
                <w:bCs/>
                <w:sz w:val="22"/>
                <w:szCs w:val="22"/>
              </w:rPr>
              <w:t>222.3</w:t>
            </w:r>
          </w:p>
        </w:tc>
        <w:tc>
          <w:tcPr>
            <w:tcW w:w="1285" w:type="dxa"/>
            <w:tcMar>
              <w:top w:w="80" w:type="dxa"/>
              <w:left w:w="60" w:type="dxa"/>
              <w:bottom w:w="80" w:type="dxa"/>
              <w:right w:w="60" w:type="dxa"/>
            </w:tcMar>
          </w:tcPr>
          <w:p w14:paraId="080FBBCE" w14:textId="77777777" w:rsidR="00495D00" w:rsidRDefault="00000000">
            <w:r>
              <w:rPr>
                <w:rFonts w:ascii="Calibri" w:eastAsia="Calibri" w:hAnsi="Calibri" w:cs="Calibri"/>
                <w:b/>
                <w:bCs/>
                <w:sz w:val="22"/>
                <w:szCs w:val="22"/>
              </w:rPr>
              <w:t>298.3</w:t>
            </w:r>
          </w:p>
        </w:tc>
        <w:tc>
          <w:tcPr>
            <w:tcW w:w="1285" w:type="dxa"/>
            <w:tcMar>
              <w:top w:w="80" w:type="dxa"/>
              <w:left w:w="60" w:type="dxa"/>
              <w:bottom w:w="80" w:type="dxa"/>
              <w:right w:w="60" w:type="dxa"/>
            </w:tcMar>
          </w:tcPr>
          <w:p w14:paraId="5EA48EF2" w14:textId="77777777" w:rsidR="00495D00" w:rsidRDefault="00000000">
            <w:r>
              <w:rPr>
                <w:rFonts w:ascii="Calibri" w:eastAsia="Calibri" w:hAnsi="Calibri" w:cs="Calibri"/>
                <w:b/>
                <w:bCs/>
                <w:sz w:val="22"/>
                <w:szCs w:val="22"/>
              </w:rPr>
              <w:t>136.3</w:t>
            </w:r>
          </w:p>
        </w:tc>
        <w:tc>
          <w:tcPr>
            <w:tcW w:w="1285" w:type="dxa"/>
            <w:tcMar>
              <w:top w:w="80" w:type="dxa"/>
              <w:left w:w="60" w:type="dxa"/>
              <w:bottom w:w="80" w:type="dxa"/>
              <w:right w:w="60" w:type="dxa"/>
            </w:tcMar>
          </w:tcPr>
          <w:p w14:paraId="6A0CD432" w14:textId="77777777" w:rsidR="00495D00" w:rsidRDefault="00000000">
            <w:r>
              <w:rPr>
                <w:rFonts w:ascii="Calibri" w:eastAsia="Calibri" w:hAnsi="Calibri" w:cs="Calibri"/>
                <w:b/>
                <w:bCs/>
                <w:sz w:val="22"/>
                <w:szCs w:val="22"/>
              </w:rPr>
              <w:t>68.2</w:t>
            </w:r>
          </w:p>
        </w:tc>
        <w:tc>
          <w:tcPr>
            <w:tcW w:w="1285" w:type="dxa"/>
            <w:tcMar>
              <w:top w:w="80" w:type="dxa"/>
              <w:left w:w="60" w:type="dxa"/>
              <w:bottom w:w="80" w:type="dxa"/>
              <w:right w:w="60" w:type="dxa"/>
            </w:tcMar>
          </w:tcPr>
          <w:p w14:paraId="09356CCA" w14:textId="77777777" w:rsidR="00495D00" w:rsidRDefault="00000000">
            <w:r>
              <w:rPr>
                <w:rFonts w:ascii="Calibri" w:eastAsia="Calibri" w:hAnsi="Calibri" w:cs="Calibri"/>
                <w:b/>
                <w:bCs/>
                <w:sz w:val="22"/>
                <w:szCs w:val="22"/>
              </w:rPr>
              <w:t>293.4</w:t>
            </w:r>
          </w:p>
        </w:tc>
        <w:tc>
          <w:tcPr>
            <w:tcW w:w="1285" w:type="dxa"/>
            <w:tcMar>
              <w:top w:w="80" w:type="dxa"/>
              <w:left w:w="60" w:type="dxa"/>
              <w:bottom w:w="80" w:type="dxa"/>
              <w:right w:w="60" w:type="dxa"/>
            </w:tcMar>
          </w:tcPr>
          <w:p w14:paraId="619B4710" w14:textId="77777777" w:rsidR="00495D00" w:rsidRDefault="00000000">
            <w:r>
              <w:rPr>
                <w:rFonts w:ascii="Calibri" w:eastAsia="Calibri" w:hAnsi="Calibri" w:cs="Calibri"/>
                <w:b/>
                <w:bCs/>
                <w:sz w:val="22"/>
                <w:szCs w:val="22"/>
              </w:rPr>
              <w:t>481.7</w:t>
            </w:r>
          </w:p>
        </w:tc>
      </w:tr>
      <w:tr w:rsidR="00495D00" w14:paraId="2B4B4CC8" w14:textId="77777777">
        <w:tblPrEx>
          <w:tblCellMar>
            <w:top w:w="0" w:type="dxa"/>
            <w:bottom w:w="0" w:type="dxa"/>
          </w:tblCellMar>
        </w:tblPrEx>
        <w:tc>
          <w:tcPr>
            <w:tcW w:w="1285" w:type="dxa"/>
            <w:tcMar>
              <w:top w:w="80" w:type="dxa"/>
              <w:left w:w="60" w:type="dxa"/>
              <w:bottom w:w="80" w:type="dxa"/>
              <w:right w:w="60" w:type="dxa"/>
            </w:tcMar>
          </w:tcPr>
          <w:p w14:paraId="77B1FD09" w14:textId="77777777" w:rsidR="00495D00" w:rsidRDefault="00000000">
            <w:r>
              <w:rPr>
                <w:rFonts w:ascii="Calibri" w:eastAsia="Calibri" w:hAnsi="Calibri" w:cs="Calibri"/>
                <w:sz w:val="22"/>
                <w:szCs w:val="22"/>
              </w:rPr>
              <w:t>Economic EBITDA Margin %</w:t>
            </w:r>
          </w:p>
        </w:tc>
        <w:tc>
          <w:tcPr>
            <w:tcW w:w="1285" w:type="dxa"/>
            <w:tcMar>
              <w:top w:w="80" w:type="dxa"/>
              <w:left w:w="60" w:type="dxa"/>
              <w:bottom w:w="80" w:type="dxa"/>
              <w:right w:w="60" w:type="dxa"/>
            </w:tcMar>
          </w:tcPr>
          <w:p w14:paraId="0245452C" w14:textId="77777777" w:rsidR="00495D00" w:rsidRDefault="00000000">
            <w:r>
              <w:rPr>
                <w:rFonts w:ascii="Calibri" w:eastAsia="Calibri" w:hAnsi="Calibri" w:cs="Calibri"/>
                <w:sz w:val="22"/>
                <w:szCs w:val="22"/>
              </w:rPr>
              <w:t>15.2%</w:t>
            </w:r>
          </w:p>
        </w:tc>
        <w:tc>
          <w:tcPr>
            <w:tcW w:w="1285" w:type="dxa"/>
            <w:tcMar>
              <w:top w:w="80" w:type="dxa"/>
              <w:left w:w="60" w:type="dxa"/>
              <w:bottom w:w="80" w:type="dxa"/>
              <w:right w:w="60" w:type="dxa"/>
            </w:tcMar>
          </w:tcPr>
          <w:p w14:paraId="367B690D" w14:textId="77777777" w:rsidR="00495D00" w:rsidRDefault="00000000">
            <w:r>
              <w:rPr>
                <w:rFonts w:ascii="Calibri" w:eastAsia="Calibri" w:hAnsi="Calibri" w:cs="Calibri"/>
                <w:sz w:val="22"/>
                <w:szCs w:val="22"/>
              </w:rPr>
              <w:t>16.1%</w:t>
            </w:r>
          </w:p>
        </w:tc>
        <w:tc>
          <w:tcPr>
            <w:tcW w:w="1285" w:type="dxa"/>
            <w:tcMar>
              <w:top w:w="80" w:type="dxa"/>
              <w:left w:w="60" w:type="dxa"/>
              <w:bottom w:w="80" w:type="dxa"/>
              <w:right w:w="60" w:type="dxa"/>
            </w:tcMar>
          </w:tcPr>
          <w:p w14:paraId="3779D6D1" w14:textId="77777777" w:rsidR="00495D00" w:rsidRDefault="00000000">
            <w:r>
              <w:rPr>
                <w:rFonts w:ascii="Calibri" w:eastAsia="Calibri" w:hAnsi="Calibri" w:cs="Calibri"/>
                <w:sz w:val="22"/>
                <w:szCs w:val="22"/>
              </w:rPr>
              <w:t>6.3%</w:t>
            </w:r>
          </w:p>
        </w:tc>
        <w:tc>
          <w:tcPr>
            <w:tcW w:w="1285" w:type="dxa"/>
            <w:tcMar>
              <w:top w:w="80" w:type="dxa"/>
              <w:left w:w="60" w:type="dxa"/>
              <w:bottom w:w="80" w:type="dxa"/>
              <w:right w:w="60" w:type="dxa"/>
            </w:tcMar>
          </w:tcPr>
          <w:p w14:paraId="5832D828" w14:textId="77777777" w:rsidR="00495D00" w:rsidRDefault="00000000">
            <w:r>
              <w:rPr>
                <w:rFonts w:ascii="Calibri" w:eastAsia="Calibri" w:hAnsi="Calibri" w:cs="Calibri"/>
                <w:sz w:val="22"/>
                <w:szCs w:val="22"/>
              </w:rPr>
              <w:t>2.9%</w:t>
            </w:r>
          </w:p>
        </w:tc>
        <w:tc>
          <w:tcPr>
            <w:tcW w:w="1285" w:type="dxa"/>
            <w:tcMar>
              <w:top w:w="80" w:type="dxa"/>
              <w:left w:w="60" w:type="dxa"/>
              <w:bottom w:w="80" w:type="dxa"/>
              <w:right w:w="60" w:type="dxa"/>
            </w:tcMar>
          </w:tcPr>
          <w:p w14:paraId="319B5445" w14:textId="77777777" w:rsidR="00495D00" w:rsidRDefault="00000000">
            <w:r>
              <w:rPr>
                <w:rFonts w:ascii="Calibri" w:eastAsia="Calibri" w:hAnsi="Calibri" w:cs="Calibri"/>
                <w:sz w:val="22"/>
                <w:szCs w:val="22"/>
              </w:rPr>
              <w:t>10.7%</w:t>
            </w:r>
          </w:p>
        </w:tc>
        <w:tc>
          <w:tcPr>
            <w:tcW w:w="1285" w:type="dxa"/>
            <w:tcMar>
              <w:top w:w="80" w:type="dxa"/>
              <w:left w:w="60" w:type="dxa"/>
              <w:bottom w:w="80" w:type="dxa"/>
              <w:right w:w="60" w:type="dxa"/>
            </w:tcMar>
          </w:tcPr>
          <w:p w14:paraId="2EFC9776" w14:textId="77777777" w:rsidR="00495D00" w:rsidRDefault="00000000">
            <w:r>
              <w:rPr>
                <w:rFonts w:ascii="Calibri" w:eastAsia="Calibri" w:hAnsi="Calibri" w:cs="Calibri"/>
                <w:sz w:val="22"/>
                <w:szCs w:val="22"/>
              </w:rPr>
              <w:t>15.1%</w:t>
            </w:r>
          </w:p>
        </w:tc>
      </w:tr>
      <w:tr w:rsidR="00495D00" w14:paraId="2D59E068" w14:textId="77777777">
        <w:tblPrEx>
          <w:tblCellMar>
            <w:top w:w="0" w:type="dxa"/>
            <w:bottom w:w="0" w:type="dxa"/>
          </w:tblCellMar>
        </w:tblPrEx>
        <w:tc>
          <w:tcPr>
            <w:tcW w:w="1285" w:type="dxa"/>
            <w:tcMar>
              <w:top w:w="80" w:type="dxa"/>
              <w:left w:w="60" w:type="dxa"/>
              <w:bottom w:w="80" w:type="dxa"/>
              <w:right w:w="60" w:type="dxa"/>
            </w:tcMar>
          </w:tcPr>
          <w:p w14:paraId="02CD5001" w14:textId="77777777" w:rsidR="00495D00" w:rsidRDefault="00000000">
            <w:r>
              <w:rPr>
                <w:rFonts w:ascii="Calibri" w:eastAsia="Calibri" w:hAnsi="Calibri" w:cs="Calibri"/>
                <w:sz w:val="22"/>
                <w:szCs w:val="22"/>
              </w:rPr>
              <w:t>SBC as % of GAAP EBITDA</w:t>
            </w:r>
          </w:p>
        </w:tc>
        <w:tc>
          <w:tcPr>
            <w:tcW w:w="1285" w:type="dxa"/>
            <w:tcMar>
              <w:top w:w="80" w:type="dxa"/>
              <w:left w:w="60" w:type="dxa"/>
              <w:bottom w:w="80" w:type="dxa"/>
              <w:right w:w="60" w:type="dxa"/>
            </w:tcMar>
          </w:tcPr>
          <w:p w14:paraId="1982E472" w14:textId="77777777" w:rsidR="00495D00" w:rsidRDefault="00000000">
            <w:r>
              <w:rPr>
                <w:rFonts w:ascii="Calibri" w:eastAsia="Calibri" w:hAnsi="Calibri" w:cs="Calibri"/>
                <w:sz w:val="22"/>
                <w:szCs w:val="22"/>
              </w:rPr>
              <w:t>45.4%</w:t>
            </w:r>
          </w:p>
        </w:tc>
        <w:tc>
          <w:tcPr>
            <w:tcW w:w="1285" w:type="dxa"/>
            <w:tcMar>
              <w:top w:w="80" w:type="dxa"/>
              <w:left w:w="60" w:type="dxa"/>
              <w:bottom w:w="80" w:type="dxa"/>
              <w:right w:w="60" w:type="dxa"/>
            </w:tcMar>
          </w:tcPr>
          <w:p w14:paraId="4D82B817" w14:textId="77777777" w:rsidR="00495D00" w:rsidRDefault="00000000">
            <w:r>
              <w:rPr>
                <w:rFonts w:ascii="Calibri" w:eastAsia="Calibri" w:hAnsi="Calibri" w:cs="Calibri"/>
                <w:sz w:val="22"/>
                <w:szCs w:val="22"/>
              </w:rPr>
              <w:t>44.0%</w:t>
            </w:r>
          </w:p>
        </w:tc>
        <w:tc>
          <w:tcPr>
            <w:tcW w:w="1285" w:type="dxa"/>
            <w:tcMar>
              <w:top w:w="80" w:type="dxa"/>
              <w:left w:w="60" w:type="dxa"/>
              <w:bottom w:w="80" w:type="dxa"/>
              <w:right w:w="60" w:type="dxa"/>
            </w:tcMar>
          </w:tcPr>
          <w:p w14:paraId="2ADD308F" w14:textId="77777777" w:rsidR="00495D00" w:rsidRDefault="00000000">
            <w:r>
              <w:rPr>
                <w:rFonts w:ascii="Calibri" w:eastAsia="Calibri" w:hAnsi="Calibri" w:cs="Calibri"/>
                <w:sz w:val="22"/>
                <w:szCs w:val="22"/>
              </w:rPr>
              <w:t>72.1%</w:t>
            </w:r>
          </w:p>
        </w:tc>
        <w:tc>
          <w:tcPr>
            <w:tcW w:w="1285" w:type="dxa"/>
            <w:tcMar>
              <w:top w:w="80" w:type="dxa"/>
              <w:left w:w="60" w:type="dxa"/>
              <w:bottom w:w="80" w:type="dxa"/>
              <w:right w:w="60" w:type="dxa"/>
            </w:tcMar>
          </w:tcPr>
          <w:p w14:paraId="029CAE80" w14:textId="77777777" w:rsidR="00495D00" w:rsidRDefault="00000000">
            <w:r>
              <w:rPr>
                <w:rFonts w:ascii="Calibri" w:eastAsia="Calibri" w:hAnsi="Calibri" w:cs="Calibri"/>
                <w:sz w:val="22"/>
                <w:szCs w:val="22"/>
              </w:rPr>
              <w:t>85.2%</w:t>
            </w:r>
          </w:p>
        </w:tc>
        <w:tc>
          <w:tcPr>
            <w:tcW w:w="1285" w:type="dxa"/>
            <w:tcMar>
              <w:top w:w="80" w:type="dxa"/>
              <w:left w:w="60" w:type="dxa"/>
              <w:bottom w:w="80" w:type="dxa"/>
              <w:right w:w="60" w:type="dxa"/>
            </w:tcMar>
          </w:tcPr>
          <w:p w14:paraId="4FDF2217" w14:textId="77777777" w:rsidR="00495D00" w:rsidRDefault="00000000">
            <w:r>
              <w:rPr>
                <w:rFonts w:ascii="Calibri" w:eastAsia="Calibri" w:hAnsi="Calibri" w:cs="Calibri"/>
                <w:sz w:val="22"/>
                <w:szCs w:val="22"/>
              </w:rPr>
              <w:t>59.8%</w:t>
            </w:r>
          </w:p>
        </w:tc>
        <w:tc>
          <w:tcPr>
            <w:tcW w:w="1285" w:type="dxa"/>
            <w:tcMar>
              <w:top w:w="80" w:type="dxa"/>
              <w:left w:w="60" w:type="dxa"/>
              <w:bottom w:w="80" w:type="dxa"/>
              <w:right w:w="60" w:type="dxa"/>
            </w:tcMar>
          </w:tcPr>
          <w:p w14:paraId="3E2BB209" w14:textId="77777777" w:rsidR="00495D00" w:rsidRDefault="00000000">
            <w:r>
              <w:rPr>
                <w:rFonts w:ascii="Calibri" w:eastAsia="Calibri" w:hAnsi="Calibri" w:cs="Calibri"/>
                <w:sz w:val="22"/>
                <w:szCs w:val="22"/>
              </w:rPr>
              <w:t>49.5%</w:t>
            </w:r>
          </w:p>
        </w:tc>
      </w:tr>
    </w:tbl>
    <w:p w14:paraId="6C02C727" w14:textId="77777777" w:rsidR="00495D00" w:rsidRDefault="00495D00">
      <w:pPr>
        <w:spacing w:after="120"/>
      </w:pPr>
    </w:p>
    <w:p w14:paraId="419F070C" w14:textId="77777777" w:rsidR="00495D00" w:rsidRDefault="00000000">
      <w:pPr>
        <w:spacing w:after="120"/>
      </w:pPr>
      <w:r>
        <w:rPr>
          <w:rFonts w:ascii="Calibri" w:eastAsia="Calibri" w:hAnsi="Calibri" w:cs="Calibri"/>
          <w:color w:val="2E75B6"/>
          <w:sz w:val="22"/>
          <w:szCs w:val="22"/>
        </w:rPr>
        <w:lastRenderedPageBreak/>
        <w:t>⚠️</w:t>
      </w:r>
      <w:r>
        <w:rPr>
          <w:rFonts w:ascii="Calibri" w:eastAsia="Calibri" w:hAnsi="Calibri" w:cs="Calibri"/>
          <w:sz w:val="22"/>
          <w:szCs w:val="22"/>
        </w:rPr>
        <w:t xml:space="preserve"> </w:t>
      </w:r>
      <w:r>
        <w:rPr>
          <w:rFonts w:ascii="Calibri" w:eastAsia="Calibri" w:hAnsi="Calibri" w:cs="Calibri"/>
          <w:b/>
          <w:bCs/>
          <w:sz w:val="22"/>
          <w:szCs w:val="22"/>
        </w:rPr>
        <w:t>Critical finding:</w:t>
      </w:r>
      <w:r>
        <w:rPr>
          <w:rFonts w:ascii="Calibri" w:eastAsia="Calibri" w:hAnsi="Calibri" w:cs="Calibri"/>
          <w:sz w:val="22"/>
          <w:szCs w:val="22"/>
        </w:rPr>
        <w:t xml:space="preserve"> In FY2024, SBC ($393.7M) consumed 85% of GAAP EBITDA ($461.9M), leaving Economic EBITDA of only $68.2M — essentially breakeven on a cash-economic basis after compensating employees. This was the trough of Veeva's "investment year." In FY2026, Economic EBITDA has recovered to $481.7M (15.1% margin), showing genuine improvement. However, the non-GAAP metric of 46% EBITDA margin is deeply misleading — the true cash-economic margin is only 15%.</w:t>
      </w:r>
    </w:p>
    <w:p w14:paraId="0CDE3626" w14:textId="77777777" w:rsidR="00495D00" w:rsidRDefault="00000000">
      <w:pPr>
        <w:spacing w:after="120"/>
      </w:pPr>
      <w:r>
        <w:rPr>
          <w:rFonts w:ascii="Calibri" w:eastAsia="Calibri" w:hAnsi="Calibri" w:cs="Calibri"/>
          <w:sz w:val="22"/>
          <w:szCs w:val="22"/>
        </w:rPr>
        <w:t>SBC trend: SBC as % of GAAP EBITDA peaked at 85% in FY2024 and has declined to 50% in FY2026. The trajectory is positive (declining), confirming that prior heavy option grants are vesting through and the dilution pressure is normalizing. Still, at 50% of EBITDA, SBC remains at levels where GAAP and non-GAAP tell fundamentally different stories.</w:t>
      </w:r>
    </w:p>
    <w:p w14:paraId="43CFFAAA" w14:textId="77777777" w:rsidR="00495D00" w:rsidRDefault="00000000">
      <w:pPr>
        <w:spacing w:after="120"/>
      </w:pPr>
      <w:r>
        <w:rPr>
          <w:rFonts w:ascii="Calibri" w:eastAsia="Calibri" w:hAnsi="Calibri" w:cs="Calibri"/>
          <w:b/>
          <w:bCs/>
          <w:sz w:val="22"/>
          <w:szCs w:val="22"/>
        </w:rPr>
        <w:t>Cumulative SBC FY2021–FY2026:</w:t>
      </w:r>
      <w:r>
        <w:rPr>
          <w:rFonts w:ascii="Calibri" w:eastAsia="Calibri" w:hAnsi="Calibri" w:cs="Calibri"/>
          <w:sz w:val="22"/>
          <w:szCs w:val="22"/>
        </w:rPr>
        <w:t xml:space="preserve"> $2,075.3M against cumulative revenue of $15,176M = </w:t>
      </w:r>
      <w:r>
        <w:rPr>
          <w:rFonts w:ascii="Calibri" w:eastAsia="Calibri" w:hAnsi="Calibri" w:cs="Calibri"/>
          <w:b/>
          <w:bCs/>
          <w:sz w:val="22"/>
          <w:szCs w:val="22"/>
        </w:rPr>
        <w:t>13.7% of cumulative revenue</w:t>
      </w:r>
      <w:r>
        <w:rPr>
          <w:rFonts w:ascii="Calibri" w:eastAsia="Calibri" w:hAnsi="Calibri" w:cs="Calibri"/>
          <w:sz w:val="22"/>
          <w:szCs w:val="22"/>
        </w:rPr>
        <w:t xml:space="preserve"> and against cumulative GAAP EBITDA of $3,575.5M = </w:t>
      </w:r>
      <w:r>
        <w:rPr>
          <w:rFonts w:ascii="Calibri" w:eastAsia="Calibri" w:hAnsi="Calibri" w:cs="Calibri"/>
          <w:b/>
          <w:bCs/>
          <w:sz w:val="22"/>
          <w:szCs w:val="22"/>
        </w:rPr>
        <w:t>58.0% of cumulative GAAP EBITDA</w:t>
      </w:r>
      <w:r>
        <w:rPr>
          <w:rFonts w:ascii="Calibri" w:eastAsia="Calibri" w:hAnsi="Calibri" w:cs="Calibri"/>
          <w:sz w:val="22"/>
          <w:szCs w:val="22"/>
        </w:rPr>
        <w:t>. This is the single most important analytical finding for a long-term investor: the business is a genuine cash machine, but a large fraction of the cash generation has been distributed to employees in the form of equity compensation rather than being retained as free cash flow or returned to shareholders.</w:t>
      </w:r>
    </w:p>
    <w:p w14:paraId="1CD021B4" w14:textId="77777777" w:rsidR="00495D00" w:rsidRDefault="00495D00">
      <w:pPr>
        <w:spacing w:after="120"/>
      </w:pPr>
    </w:p>
    <w:p w14:paraId="77A9B6FA" w14:textId="77777777" w:rsidR="00495D00" w:rsidRDefault="00000000">
      <w:pPr>
        <w:pStyle w:val="Heading3"/>
        <w:spacing w:before="280" w:after="180" w:line="320" w:lineRule="auto"/>
      </w:pPr>
      <w:bookmarkStart w:id="35" w:name="_Toc227584542"/>
      <w:r>
        <w:rPr>
          <w:rFonts w:ascii="Calibri" w:eastAsia="Calibri" w:hAnsi="Calibri" w:cs="Calibri"/>
          <w:b/>
          <w:bCs/>
          <w:color w:val="006D6D"/>
        </w:rPr>
        <w:t>Stage 2 Audit — Gap 6 Revision</w:t>
      </w:r>
      <w:bookmarkEnd w:id="35"/>
    </w:p>
    <w:p w14:paraId="44DD84B0" w14:textId="77777777" w:rsidR="00495D00" w:rsidRDefault="00495D00">
      <w:pPr>
        <w:spacing w:after="120"/>
      </w:pPr>
    </w:p>
    <w:p w14:paraId="01383520" w14:textId="77777777" w:rsidR="00495D00" w:rsidRDefault="00000000">
      <w:pPr>
        <w:spacing w:after="120"/>
      </w:pPr>
      <w:r>
        <w:rPr>
          <w:rFonts w:ascii="Calibri" w:eastAsia="Calibri" w:hAnsi="Calibri" w:cs="Calibri"/>
          <w:b/>
          <w:bCs/>
          <w:sz w:val="22"/>
          <w:szCs w:val="22"/>
        </w:rPr>
        <w:t>Assessment: Revision needed — one anomaly flagged, one potential discontinuity identified</w:t>
      </w:r>
    </w:p>
    <w:p w14:paraId="645AB04A" w14:textId="77777777" w:rsidR="00495D00" w:rsidRDefault="00000000">
      <w:pPr>
        <w:spacing w:after="120"/>
      </w:pPr>
      <w:r>
        <w:rPr>
          <w:rFonts w:ascii="Calibri" w:eastAsia="Calibri" w:hAnsi="Calibri" w:cs="Calibri"/>
          <w:b/>
          <w:bCs/>
          <w:sz w:val="22"/>
          <w:szCs w:val="22"/>
        </w:rPr>
        <w:t>Anomaly 1: Q4 FY2023 Net Income spike ($188.5M vs. ~$100-135M prior quarters):</w:t>
      </w:r>
      <w:r>
        <w:rPr>
          <w:rFonts w:ascii="Calibri" w:eastAsia="Calibri" w:hAnsi="Calibri" w:cs="Calibri"/>
          <w:sz w:val="22"/>
          <w:szCs w:val="22"/>
        </w:rPr>
        <w:t xml:space="preserve"> </w:t>
      </w:r>
      <w:r>
        <w:rPr>
          <w:rFonts w:ascii="Calibri" w:eastAsia="Calibri" w:hAnsi="Calibri" w:cs="Calibri"/>
          <w:color w:val="2E75B6"/>
          <w:sz w:val="22"/>
          <w:szCs w:val="22"/>
        </w:rPr>
        <w:t>[Q]</w:t>
      </w:r>
    </w:p>
    <w:p w14:paraId="0629F269" w14:textId="77777777" w:rsidR="00495D00" w:rsidRDefault="00000000">
      <w:pPr>
        <w:spacing w:after="120"/>
      </w:pPr>
      <w:r>
        <w:rPr>
          <w:rFonts w:ascii="Calibri" w:eastAsia="Calibri" w:hAnsi="Calibri" w:cs="Calibri"/>
          <w:sz w:val="22"/>
          <w:szCs w:val="22"/>
        </w:rPr>
        <w:t xml:space="preserve">The Stage 1 draft flagged this as [requires verification]. Investigating: Per FY2023 10-K (doc 221814), income tax provision details — Q4 FY2023 reported net income was significantly higher than run-rate. Likely cause: excess tax benefits from stock option exercises (a one-time R&amp;D tax credit settlement, TCJA-related capitalization catch-up, or option exercise timing). *(Source: FY2023 10-K footnotes — text not directly retrieved in this run; per FY2025 10-K non-GAAP reconciliation which references "excess tax benefits from employee stock plans" of $8.9M in FY2025 </w:t>
      </w:r>
      <w:r>
        <w:rPr>
          <w:rFonts w:ascii="Calibri" w:eastAsia="Calibri" w:hAnsi="Calibri" w:cs="Calibri"/>
          <w:color w:val="2E75B6"/>
          <w:sz w:val="22"/>
          <w:szCs w:val="22"/>
        </w:rPr>
        <w:t>[OF]</w:t>
      </w:r>
      <w:r>
        <w:rPr>
          <w:rFonts w:ascii="Calibri" w:eastAsia="Calibri" w:hAnsi="Calibri" w:cs="Calibri"/>
          <w:sz w:val="22"/>
          <w:szCs w:val="22"/>
        </w:rPr>
        <w:t>, this is a systematic item but the magnitude in Q4 FY2023 suggests a larger event.)*</w:t>
      </w:r>
    </w:p>
    <w:p w14:paraId="124557D3" w14:textId="77777777" w:rsidR="00495D00" w:rsidRDefault="00000000">
      <w:pPr>
        <w:spacing w:after="120"/>
      </w:pPr>
      <w:r>
        <w:rPr>
          <w:rFonts w:ascii="Calibri" w:eastAsia="Calibri" w:hAnsi="Calibri" w:cs="Calibri"/>
          <w:b/>
          <w:bCs/>
          <w:sz w:val="22"/>
          <w:szCs w:val="22"/>
        </w:rPr>
        <w:t>Audit flag:</w:t>
      </w:r>
      <w:r>
        <w:rPr>
          <w:rFonts w:ascii="Calibri" w:eastAsia="Calibri" w:hAnsi="Calibri" w:cs="Calibri"/>
          <w:sz w:val="22"/>
          <w:szCs w:val="22"/>
        </w:rPr>
        <w:t xml:space="preserve"> </w:t>
      </w:r>
      <w:r>
        <w:rPr>
          <w:rFonts w:ascii="Calibri" w:eastAsia="Calibri" w:hAnsi="Calibri" w:cs="Calibri"/>
          <w:color w:val="2E75B6"/>
          <w:sz w:val="22"/>
          <w:szCs w:val="22"/>
        </w:rPr>
        <w:t>⚠️</w:t>
      </w:r>
      <w:r>
        <w:rPr>
          <w:rFonts w:ascii="Calibri" w:eastAsia="Calibri" w:hAnsi="Calibri" w:cs="Calibri"/>
          <w:sz w:val="22"/>
          <w:szCs w:val="22"/>
        </w:rPr>
        <w:t xml:space="preserve"> Q4 FY2023 Net Income spike: Source not confirmed in documents retrieved. Flag for </w:t>
      </w:r>
      <w:r>
        <w:rPr>
          <w:rFonts w:ascii="Calibri" w:eastAsia="Calibri" w:hAnsi="Calibri" w:cs="Calibri"/>
          <w:color w:val="2E75B6"/>
          <w:sz w:val="22"/>
          <w:szCs w:val="22"/>
        </w:rPr>
        <w:t>[USER INPUT REQUIRED: Read Q4 FY2023 10-Q income tax footnote to confirm whether the net income of $188.5M reflects a one-time tax item or other discontinuity]</w:t>
      </w:r>
      <w:r>
        <w:rPr>
          <w:rFonts w:ascii="Calibri" w:eastAsia="Calibri" w:hAnsi="Calibri" w:cs="Calibri"/>
          <w:sz w:val="22"/>
          <w:szCs w:val="22"/>
        </w:rPr>
        <w:t xml:space="preserve">. </w:t>
      </w:r>
      <w:r>
        <w:rPr>
          <w:rFonts w:ascii="Calibri" w:eastAsia="Calibri" w:hAnsi="Calibri" w:cs="Calibri"/>
          <w:b/>
          <w:bCs/>
          <w:sz w:val="22"/>
          <w:szCs w:val="22"/>
        </w:rPr>
        <w:t>Do not use Q4 FY2023 net income in YoY comparisons without this clarification.</w:t>
      </w:r>
    </w:p>
    <w:p w14:paraId="0946FD8B" w14:textId="77777777" w:rsidR="00495D00" w:rsidRDefault="00000000">
      <w:pPr>
        <w:spacing w:after="120"/>
      </w:pPr>
      <w:r>
        <w:rPr>
          <w:rFonts w:ascii="Calibri" w:eastAsia="Calibri" w:hAnsi="Calibri" w:cs="Calibri"/>
          <w:b/>
          <w:bCs/>
          <w:sz w:val="22"/>
          <w:szCs w:val="22"/>
        </w:rPr>
        <w:t>Anomaly 2: Revenue recognition and Salesforce platform fee treatment</w:t>
      </w:r>
    </w:p>
    <w:p w14:paraId="03796057" w14:textId="77777777" w:rsidR="00495D00" w:rsidRDefault="00000000">
      <w:pPr>
        <w:spacing w:after="120"/>
      </w:pPr>
      <w:r>
        <w:rPr>
          <w:rFonts w:ascii="Calibri" w:eastAsia="Calibri" w:hAnsi="Calibri" w:cs="Calibri"/>
          <w:sz w:val="22"/>
          <w:szCs w:val="22"/>
        </w:rPr>
        <w:t xml:space="preserve">As Veeva migrates customers from legacy CRM (on Salesforce platform) to Vault CRM (proprietary), the cost structure changes. Platform fees paid to Salesforce run through Cost of Subscription Services. As customers migrate, this cost line decreases on a per-customer basis, improving subscription gross margins mechanically. This is a favorable but non-recurring tailwind to subscription GM expansion. </w:t>
      </w:r>
      <w:proofErr w:type="gramStart"/>
      <w:r>
        <w:rPr>
          <w:rFonts w:ascii="Calibri" w:eastAsia="Calibri" w:hAnsi="Calibri" w:cs="Calibri"/>
          <w:sz w:val="22"/>
          <w:szCs w:val="22"/>
        </w:rPr>
        <w:t>The FY2025</w:t>
      </w:r>
      <w:proofErr w:type="gramEnd"/>
      <w:r>
        <w:rPr>
          <w:rFonts w:ascii="Calibri" w:eastAsia="Calibri" w:hAnsi="Calibri" w:cs="Calibri"/>
          <w:sz w:val="22"/>
          <w:szCs w:val="22"/>
        </w:rPr>
        <w:t xml:space="preserve"> 10-K noted the increase in computing infrastructure costs </w:t>
      </w:r>
      <w:r>
        <w:rPr>
          <w:rFonts w:ascii="Calibri" w:eastAsia="Calibri" w:hAnsi="Calibri" w:cs="Calibri"/>
          <w:color w:val="2E75B6"/>
          <w:sz w:val="22"/>
          <w:szCs w:val="22"/>
        </w:rPr>
        <w:t>[OF]</w:t>
      </w:r>
      <w:r>
        <w:rPr>
          <w:rFonts w:ascii="Calibri" w:eastAsia="Calibri" w:hAnsi="Calibri" w:cs="Calibri"/>
          <w:sz w:val="22"/>
          <w:szCs w:val="22"/>
        </w:rPr>
        <w:t xml:space="preserve"> but did not separately break out Salesforce platform fee reduction vs. AWS cost increase. This makes the FY2025-FY2028 subscription GM expansion partly attributable to platform mix shift, not just scale leverage.</w:t>
      </w:r>
    </w:p>
    <w:p w14:paraId="6271AED6" w14:textId="77777777" w:rsidR="00495D00" w:rsidRDefault="00000000">
      <w:pPr>
        <w:spacing w:after="120"/>
      </w:pPr>
      <w:r>
        <w:rPr>
          <w:rFonts w:ascii="Calibri" w:eastAsia="Calibri" w:hAnsi="Calibri" w:cs="Calibri"/>
          <w:b/>
          <w:bCs/>
          <w:sz w:val="22"/>
          <w:szCs w:val="22"/>
        </w:rPr>
        <w:t>Audit flag:</w:t>
      </w:r>
      <w:r>
        <w:rPr>
          <w:rFonts w:ascii="Calibri" w:eastAsia="Calibri" w:hAnsi="Calibri" w:cs="Calibri"/>
          <w:sz w:val="22"/>
          <w:szCs w:val="22"/>
        </w:rPr>
        <w:t xml:space="preserve"> </w:t>
      </w:r>
      <w:r>
        <w:rPr>
          <w:rFonts w:ascii="Calibri" w:eastAsia="Calibri" w:hAnsi="Calibri" w:cs="Calibri"/>
          <w:color w:val="2E75B6"/>
          <w:sz w:val="22"/>
          <w:szCs w:val="22"/>
        </w:rPr>
        <w:t>⚠️</w:t>
      </w:r>
      <w:r>
        <w:rPr>
          <w:rFonts w:ascii="Calibri" w:eastAsia="Calibri" w:hAnsi="Calibri" w:cs="Calibri"/>
          <w:sz w:val="22"/>
          <w:szCs w:val="22"/>
        </w:rPr>
        <w:t xml:space="preserve"> Section 6 subscription gross margin trend should note that the ~1-2pp annual margin expansion from FY2024 (86%) to FY2026 (86.5% estimated) includes a favorable Salesforce platform fee reduction as CRM customers migrate to Vault. The underlying scale leverage is genuine but the mechanical cost reduction from platform migration will cease once migration is complete (~2030).</w:t>
      </w:r>
    </w:p>
    <w:p w14:paraId="3E4D41A7" w14:textId="77777777" w:rsidR="00495D00" w:rsidRDefault="00000000">
      <w:pPr>
        <w:spacing w:after="120"/>
      </w:pPr>
      <w:r>
        <w:rPr>
          <w:rFonts w:ascii="Calibri" w:eastAsia="Calibri" w:hAnsi="Calibri" w:cs="Calibri"/>
          <w:b/>
          <w:bCs/>
          <w:sz w:val="22"/>
          <w:szCs w:val="22"/>
        </w:rPr>
        <w:lastRenderedPageBreak/>
        <w:t>Gap 6 Verdict: Two accounting/structural flags added above.</w:t>
      </w:r>
    </w:p>
    <w:p w14:paraId="34DC6B73" w14:textId="77777777" w:rsidR="00495D00" w:rsidRDefault="00495D00">
      <w:pPr>
        <w:spacing w:after="120"/>
      </w:pPr>
    </w:p>
    <w:p w14:paraId="0712F512" w14:textId="77777777" w:rsidR="00495D00" w:rsidRDefault="00495D00">
      <w:pPr>
        <w:spacing w:after="120"/>
      </w:pPr>
    </w:p>
    <w:p w14:paraId="7D50624A" w14:textId="77777777" w:rsidR="00495D00" w:rsidRDefault="00495D00">
      <w:pPr>
        <w:pageBreakBefore/>
      </w:pPr>
    </w:p>
    <w:p w14:paraId="0FD7BE47" w14:textId="77777777" w:rsidR="00495D00" w:rsidRDefault="00000000">
      <w:pPr>
        <w:pStyle w:val="Heading2"/>
        <w:spacing w:before="320" w:after="200" w:line="360" w:lineRule="auto"/>
      </w:pPr>
      <w:bookmarkStart w:id="36" w:name="_Toc227584543"/>
      <w:r>
        <w:rPr>
          <w:rFonts w:ascii="Calibri" w:eastAsia="Calibri" w:hAnsi="Calibri" w:cs="Calibri"/>
          <w:b/>
          <w:bCs/>
          <w:color w:val="006D6D"/>
          <w:sz w:val="28"/>
          <w:szCs w:val="28"/>
        </w:rPr>
        <w:t>SECTION 7: MANAGEMENT DISCUSSION &amp; ANALYSIS: MULTI-YEAR SYNTHESIS</w:t>
      </w:r>
      <w:bookmarkEnd w:id="36"/>
    </w:p>
    <w:p w14:paraId="62AB53FA" w14:textId="77777777" w:rsidR="00495D00" w:rsidRDefault="00495D00">
      <w:pPr>
        <w:spacing w:after="120"/>
      </w:pPr>
    </w:p>
    <w:p w14:paraId="61C181C6" w14:textId="77777777" w:rsidR="00495D00" w:rsidRDefault="00000000">
      <w:pPr>
        <w:pStyle w:val="Heading3"/>
        <w:spacing w:before="280" w:after="180" w:line="320" w:lineRule="auto"/>
      </w:pPr>
      <w:bookmarkStart w:id="37" w:name="_Toc227584544"/>
      <w:r>
        <w:rPr>
          <w:rFonts w:ascii="Calibri" w:eastAsia="Calibri" w:hAnsi="Calibri" w:cs="Calibri"/>
          <w:b/>
          <w:bCs/>
          <w:color w:val="006D6D"/>
        </w:rPr>
        <w:t>Multi-Year Priority Mapping</w:t>
      </w:r>
      <w:bookmarkEnd w:id="37"/>
    </w:p>
    <w:p w14:paraId="579C6E9B" w14:textId="77777777" w:rsidR="00495D00" w:rsidRDefault="00495D00">
      <w:pPr>
        <w:spacing w:after="120"/>
      </w:pPr>
    </w:p>
    <w:p w14:paraId="274C1CCE" w14:textId="77777777" w:rsidR="00495D00" w:rsidRDefault="00000000">
      <w:pPr>
        <w:spacing w:after="120"/>
      </w:pPr>
      <w:r>
        <w:rPr>
          <w:rFonts w:ascii="Calibri" w:eastAsia="Calibri" w:hAnsi="Calibri" w:cs="Calibri"/>
          <w:b/>
          <w:bCs/>
          <w:sz w:val="22"/>
          <w:szCs w:val="22"/>
        </w:rPr>
        <w:t>Analysis spans: FY2026 10-K (doc 3123336), FY2025 10-K (doc 1879268), FY2024 10-K (doc 342726), Q4 FY2026 transcript (doc 2994727), Q4 FY2025 transcript (doc 1863455)</w:t>
      </w:r>
    </w:p>
    <w:p w14:paraId="2DF9E547" w14:textId="77777777" w:rsidR="00495D00" w:rsidRDefault="00000000">
      <w:pPr>
        <w:spacing w:after="120"/>
      </w:pPr>
      <w:r>
        <w:rPr>
          <w:rFonts w:ascii="Calibri" w:eastAsia="Calibri" w:hAnsi="Calibri" w:cs="Calibri"/>
          <w:b/>
          <w:bCs/>
          <w:sz w:val="22"/>
          <w:szCs w:val="22"/>
        </w:rPr>
        <w:t>Durable themes (appear in every year's MD&amp;A and earnings commentary):</w:t>
      </w:r>
    </w:p>
    <w:p w14:paraId="66DD917C" w14:textId="77777777" w:rsidR="00495D00" w:rsidRDefault="00000000">
      <w:pPr>
        <w:spacing w:after="60"/>
        <w:ind w:left="720" w:hanging="360"/>
      </w:pPr>
      <w:r>
        <w:rPr>
          <w:rFonts w:ascii="Calibri" w:eastAsia="Calibri" w:hAnsi="Calibri" w:cs="Calibri"/>
          <w:b/>
          <w:bCs/>
          <w:sz w:val="22"/>
          <w:szCs w:val="22"/>
        </w:rPr>
        <w:t xml:space="preserve">Industry </w:t>
      </w:r>
      <w:proofErr w:type="gramStart"/>
      <w:r>
        <w:rPr>
          <w:rFonts w:ascii="Calibri" w:eastAsia="Calibri" w:hAnsi="Calibri" w:cs="Calibri"/>
          <w:b/>
          <w:bCs/>
          <w:sz w:val="22"/>
          <w:szCs w:val="22"/>
        </w:rPr>
        <w:t>focus</w:t>
      </w:r>
      <w:proofErr w:type="gramEnd"/>
      <w:r>
        <w:rPr>
          <w:rFonts w:ascii="Calibri" w:eastAsia="Calibri" w:hAnsi="Calibri" w:cs="Calibri"/>
          <w:b/>
          <w:bCs/>
          <w:sz w:val="22"/>
          <w:szCs w:val="22"/>
        </w:rPr>
        <w:t xml:space="preserve"> </w:t>
      </w:r>
      <w:proofErr w:type="gramStart"/>
      <w:r>
        <w:rPr>
          <w:rFonts w:ascii="Calibri" w:eastAsia="Calibri" w:hAnsi="Calibri" w:cs="Calibri"/>
          <w:b/>
          <w:bCs/>
          <w:sz w:val="22"/>
          <w:szCs w:val="22"/>
        </w:rPr>
        <w:t>as</w:t>
      </w:r>
      <w:proofErr w:type="gramEnd"/>
      <w:r>
        <w:rPr>
          <w:rFonts w:ascii="Calibri" w:eastAsia="Calibri" w:hAnsi="Calibri" w:cs="Calibri"/>
          <w:b/>
          <w:bCs/>
          <w:sz w:val="22"/>
          <w:szCs w:val="22"/>
        </w:rPr>
        <w:t xml:space="preserve"> a strategic moat.</w:t>
      </w:r>
      <w:r>
        <w:rPr>
          <w:rFonts w:ascii="Calibri" w:eastAsia="Calibri" w:hAnsi="Calibri" w:cs="Calibri"/>
          <w:sz w:val="22"/>
          <w:szCs w:val="22"/>
        </w:rPr>
        <w:t xml:space="preserve"> Every annual report since FY2021 opens with "Veeva is the leading provider of industry cloud solutions for the global life sciences industry." The emphasis on life sciences exclusivity is not a description — it is a strategic choice: "almost everybody in the company is on life sciences." </w:t>
      </w:r>
      <w:r>
        <w:rPr>
          <w:rFonts w:ascii="Calibri" w:eastAsia="Calibri" w:hAnsi="Calibri" w:cs="Calibri"/>
          <w:i/>
          <w:iCs/>
          <w:sz w:val="22"/>
          <w:szCs w:val="22"/>
        </w:rPr>
        <w:t>(FY2025 transcript, doc 1863455, page 28)</w:t>
      </w:r>
    </w:p>
    <w:p w14:paraId="5D2320D4" w14:textId="77777777" w:rsidR="00495D00" w:rsidRDefault="00000000">
      <w:pPr>
        <w:spacing w:after="60"/>
        <w:ind w:left="720" w:hanging="360"/>
      </w:pPr>
      <w:r>
        <w:rPr>
          <w:rFonts w:ascii="Calibri" w:eastAsia="Calibri" w:hAnsi="Calibri" w:cs="Calibri"/>
          <w:b/>
          <w:bCs/>
          <w:sz w:val="22"/>
          <w:szCs w:val="22"/>
        </w:rPr>
        <w:t>Customer success over revenue optimization.</w:t>
      </w:r>
      <w:r>
        <w:rPr>
          <w:rFonts w:ascii="Calibri" w:eastAsia="Calibri" w:hAnsi="Calibri" w:cs="Calibri"/>
          <w:sz w:val="22"/>
          <w:szCs w:val="22"/>
        </w:rPr>
        <w:t xml:space="preserve"> Management consistently uses the phrase "we won't commit to something we can't do." This manifests in how Veeva manages product launches — delaying AI features until "we can scale them" (Q4 FY2025), pulling back CRM migration commitments to a realistic ~14 of 20 top pharma (vs. initial hope of 16-18) rather than overselling.</w:t>
      </w:r>
    </w:p>
    <w:p w14:paraId="27AF5C9A" w14:textId="77777777" w:rsidR="00495D00" w:rsidRDefault="00000000">
      <w:pPr>
        <w:spacing w:after="60"/>
        <w:ind w:left="720" w:hanging="360"/>
      </w:pPr>
      <w:r>
        <w:rPr>
          <w:rFonts w:ascii="Calibri" w:eastAsia="Calibri" w:hAnsi="Calibri" w:cs="Calibri"/>
          <w:b/>
          <w:bCs/>
          <w:sz w:val="22"/>
          <w:szCs w:val="22"/>
        </w:rPr>
        <w:t>Lean team, product-over-sales investment philosophy.</w:t>
      </w:r>
      <w:r>
        <w:rPr>
          <w:rFonts w:ascii="Calibri" w:eastAsia="Calibri" w:hAnsi="Calibri" w:cs="Calibri"/>
          <w:sz w:val="22"/>
          <w:szCs w:val="22"/>
        </w:rPr>
        <w:t xml:space="preserve"> Brian Van Wagener Q4 FY2025: </w:t>
      </w:r>
      <w:r>
        <w:rPr>
          <w:rFonts w:ascii="Calibri" w:eastAsia="Calibri" w:hAnsi="Calibri" w:cs="Calibri"/>
          <w:i/>
          <w:iCs/>
          <w:sz w:val="22"/>
          <w:szCs w:val="22"/>
        </w:rPr>
        <w:t>"We're spending about twice on product what we do on sales and marketing."</w:t>
      </w:r>
      <w:r>
        <w:rPr>
          <w:rFonts w:ascii="Calibri" w:eastAsia="Calibri" w:hAnsi="Calibri" w:cs="Calibri"/>
          <w:sz w:val="22"/>
          <w:szCs w:val="22"/>
        </w:rPr>
        <w:t xml:space="preserve"> R&amp;D/S&amp;M ratio in FY2026: $767M R&amp;D / $429M S&amp;M = 1.79× </w:t>
      </w:r>
      <w:r>
        <w:rPr>
          <w:rFonts w:ascii="Calibri" w:eastAsia="Calibri" w:hAnsi="Calibri" w:cs="Calibri"/>
          <w:color w:val="2E75B6"/>
          <w:sz w:val="22"/>
          <w:szCs w:val="22"/>
        </w:rPr>
        <w:t>[Q]</w:t>
      </w:r>
      <w:r>
        <w:rPr>
          <w:rFonts w:ascii="Calibri" w:eastAsia="Calibri" w:hAnsi="Calibri" w:cs="Calibri"/>
          <w:sz w:val="22"/>
          <w:szCs w:val="22"/>
        </w:rPr>
        <w:t xml:space="preserve"> — consistent over 5 years.</w:t>
      </w:r>
    </w:p>
    <w:p w14:paraId="0D8055E4" w14:textId="77777777" w:rsidR="00495D00" w:rsidRDefault="00000000">
      <w:pPr>
        <w:spacing w:after="60"/>
        <w:ind w:left="720" w:hanging="360"/>
      </w:pPr>
      <w:r>
        <w:rPr>
          <w:rFonts w:ascii="Calibri" w:eastAsia="Calibri" w:hAnsi="Calibri" w:cs="Calibri"/>
          <w:b/>
          <w:bCs/>
          <w:sz w:val="22"/>
          <w:szCs w:val="22"/>
        </w:rPr>
        <w:t>Multi-year clinical opportunity.</w:t>
      </w:r>
      <w:r>
        <w:rPr>
          <w:rFonts w:ascii="Calibri" w:eastAsia="Calibri" w:hAnsi="Calibri" w:cs="Calibri"/>
          <w:sz w:val="22"/>
          <w:szCs w:val="22"/>
        </w:rPr>
        <w:t xml:space="preserve"> Every </w:t>
      </w:r>
      <w:proofErr w:type="gramStart"/>
      <w:r>
        <w:rPr>
          <w:rFonts w:ascii="Calibri" w:eastAsia="Calibri" w:hAnsi="Calibri" w:cs="Calibri"/>
          <w:sz w:val="22"/>
          <w:szCs w:val="22"/>
        </w:rPr>
        <w:t>year's</w:t>
      </w:r>
      <w:proofErr w:type="gramEnd"/>
      <w:r>
        <w:rPr>
          <w:rFonts w:ascii="Calibri" w:eastAsia="Calibri" w:hAnsi="Calibri" w:cs="Calibri"/>
          <w:sz w:val="22"/>
          <w:szCs w:val="22"/>
        </w:rPr>
        <w:t xml:space="preserve"> MD&amp;A highlights EDC, RTSM, </w:t>
      </w:r>
      <w:proofErr w:type="spellStart"/>
      <w:r>
        <w:rPr>
          <w:rFonts w:ascii="Calibri" w:eastAsia="Calibri" w:hAnsi="Calibri" w:cs="Calibri"/>
          <w:sz w:val="22"/>
          <w:szCs w:val="22"/>
        </w:rPr>
        <w:t>eCOA</w:t>
      </w:r>
      <w:proofErr w:type="spellEnd"/>
      <w:r>
        <w:rPr>
          <w:rFonts w:ascii="Calibri" w:eastAsia="Calibri" w:hAnsi="Calibri" w:cs="Calibri"/>
          <w:sz w:val="22"/>
          <w:szCs w:val="22"/>
        </w:rPr>
        <w:t xml:space="preserve"> as the forward growth engines. Management describes clinical as "roughly 1/3 of our TAM" and consistently notes that RTSM and </w:t>
      </w:r>
      <w:proofErr w:type="spellStart"/>
      <w:r>
        <w:rPr>
          <w:rFonts w:ascii="Calibri" w:eastAsia="Calibri" w:hAnsi="Calibri" w:cs="Calibri"/>
          <w:sz w:val="22"/>
          <w:szCs w:val="22"/>
        </w:rPr>
        <w:t>eCOA</w:t>
      </w:r>
      <w:proofErr w:type="spellEnd"/>
      <w:r>
        <w:rPr>
          <w:rFonts w:ascii="Calibri" w:eastAsia="Calibri" w:hAnsi="Calibri" w:cs="Calibri"/>
          <w:sz w:val="22"/>
          <w:szCs w:val="22"/>
        </w:rPr>
        <w:t xml:space="preserve"> are each "roughly equivalent to EDC" in addressable opportunity — implying massive </w:t>
      </w:r>
      <w:proofErr w:type="spellStart"/>
      <w:r>
        <w:rPr>
          <w:rFonts w:ascii="Calibri" w:eastAsia="Calibri" w:hAnsi="Calibri" w:cs="Calibri"/>
          <w:sz w:val="22"/>
          <w:szCs w:val="22"/>
        </w:rPr>
        <w:t>underpenetration</w:t>
      </w:r>
      <w:proofErr w:type="spellEnd"/>
      <w:r>
        <w:rPr>
          <w:rFonts w:ascii="Calibri" w:eastAsia="Calibri" w:hAnsi="Calibri" w:cs="Calibri"/>
          <w:sz w:val="22"/>
          <w:szCs w:val="22"/>
        </w:rPr>
        <w:t xml:space="preserve"> of current R&amp;D product revenue.</w:t>
      </w:r>
    </w:p>
    <w:p w14:paraId="0F6BCC6B" w14:textId="77777777" w:rsidR="00495D00" w:rsidRDefault="00000000">
      <w:pPr>
        <w:spacing w:after="120"/>
      </w:pPr>
      <w:r>
        <w:rPr>
          <w:rFonts w:ascii="Calibri" w:eastAsia="Calibri" w:hAnsi="Calibri" w:cs="Calibri"/>
          <w:b/>
          <w:bCs/>
          <w:sz w:val="22"/>
          <w:szCs w:val="22"/>
        </w:rPr>
        <w:t>Abandoned initiatives / Changed narratives:</w:t>
      </w:r>
    </w:p>
    <w:p w14:paraId="358DEE60" w14:textId="77777777" w:rsidR="00495D00" w:rsidRDefault="00000000">
      <w:pPr>
        <w:pStyle w:val="ListParagraph"/>
        <w:numPr>
          <w:ilvl w:val="0"/>
          <w:numId w:val="1"/>
        </w:numPr>
        <w:spacing w:after="60"/>
      </w:pPr>
      <w:r>
        <w:rPr>
          <w:rFonts w:ascii="Calibri" w:eastAsia="Calibri" w:hAnsi="Calibri" w:cs="Calibri"/>
          <w:b/>
          <w:bCs/>
          <w:sz w:val="22"/>
          <w:szCs w:val="22"/>
        </w:rPr>
        <w:t>International growth emphasis (FY2022-FY2023):</w:t>
      </w:r>
      <w:r>
        <w:rPr>
          <w:rFonts w:ascii="Calibri" w:eastAsia="Calibri" w:hAnsi="Calibri" w:cs="Calibri"/>
          <w:sz w:val="22"/>
          <w:szCs w:val="22"/>
        </w:rPr>
        <w:t xml:space="preserve"> Management previously highlighted Asia Pacific expansion as a priority. Geographic revenue mix commentary became less prominent in FY2025-FY2026 MD&amp;A — Asia Pacific </w:t>
      </w:r>
      <w:proofErr w:type="gramStart"/>
      <w:r>
        <w:rPr>
          <w:rFonts w:ascii="Calibri" w:eastAsia="Calibri" w:hAnsi="Calibri" w:cs="Calibri"/>
          <w:sz w:val="22"/>
          <w:szCs w:val="22"/>
        </w:rPr>
        <w:t>actually contracted</w:t>
      </w:r>
      <w:proofErr w:type="gramEnd"/>
      <w:r>
        <w:rPr>
          <w:rFonts w:ascii="Calibri" w:eastAsia="Calibri" w:hAnsi="Calibri" w:cs="Calibri"/>
          <w:sz w:val="22"/>
          <w:szCs w:val="22"/>
        </w:rPr>
        <w:t xml:space="preserve"> from ~15% to ~13% of subscription revenues between FY2024 and FY2025. </w:t>
      </w:r>
      <w:r>
        <w:rPr>
          <w:rFonts w:ascii="Calibri" w:eastAsia="Calibri" w:hAnsi="Calibri" w:cs="Calibri"/>
          <w:color w:val="2E75B6"/>
          <w:sz w:val="22"/>
          <w:szCs w:val="22"/>
        </w:rPr>
        <w:t>[OF]</w:t>
      </w:r>
      <w:r>
        <w:rPr>
          <w:rFonts w:ascii="Calibri" w:eastAsia="Calibri" w:hAnsi="Calibri" w:cs="Calibri"/>
          <w:sz w:val="22"/>
          <w:szCs w:val="22"/>
        </w:rPr>
        <w:t xml:space="preserve"> No explicit explanation offered. This appears to be a quieter pivot.</w:t>
      </w:r>
    </w:p>
    <w:p w14:paraId="20FEB9FC" w14:textId="77777777" w:rsidR="00495D00" w:rsidRDefault="00000000">
      <w:pPr>
        <w:pStyle w:val="ListParagraph"/>
        <w:numPr>
          <w:ilvl w:val="0"/>
          <w:numId w:val="1"/>
        </w:numPr>
        <w:spacing w:after="60"/>
      </w:pPr>
      <w:r>
        <w:rPr>
          <w:rFonts w:ascii="Calibri" w:eastAsia="Calibri" w:hAnsi="Calibri" w:cs="Calibri"/>
          <w:b/>
          <w:bCs/>
          <w:sz w:val="22"/>
          <w:szCs w:val="22"/>
        </w:rPr>
        <w:t>New market expansion (horizontal apps):</w:t>
      </w:r>
      <w:r>
        <w:rPr>
          <w:rFonts w:ascii="Calibri" w:eastAsia="Calibri" w:hAnsi="Calibri" w:cs="Calibri"/>
          <w:sz w:val="22"/>
          <w:szCs w:val="22"/>
        </w:rPr>
        <w:t xml:space="preserve"> Announced at Analyst Day prior to FY2025 earnings. Peter Gassner discussed building a "version 2" application platform. In the FY2026 call, Gassner says "we're focused on innovation in that platform... I don't have anything to announce at this time about which application area we're going into." </w:t>
      </w:r>
      <w:r>
        <w:rPr>
          <w:rFonts w:ascii="Calibri" w:eastAsia="Calibri" w:hAnsi="Calibri" w:cs="Calibri"/>
          <w:i/>
          <w:iCs/>
          <w:sz w:val="22"/>
          <w:szCs w:val="22"/>
        </w:rPr>
        <w:t>(Q4 FY2025 transcript, doc 1863455, page 28)</w:t>
      </w:r>
      <w:r>
        <w:rPr>
          <w:rFonts w:ascii="Calibri" w:eastAsia="Calibri" w:hAnsi="Calibri" w:cs="Calibri"/>
          <w:sz w:val="22"/>
          <w:szCs w:val="22"/>
        </w:rPr>
        <w:t xml:space="preserve"> This was less prominent in FY2026 commentary — possibly deferred, possibly early-stage.</w:t>
      </w:r>
    </w:p>
    <w:p w14:paraId="6731BB9B" w14:textId="77777777" w:rsidR="00495D00" w:rsidRDefault="00000000">
      <w:pPr>
        <w:spacing w:after="120"/>
      </w:pPr>
      <w:r>
        <w:rPr>
          <w:rFonts w:ascii="Calibri" w:eastAsia="Calibri" w:hAnsi="Calibri" w:cs="Calibri"/>
          <w:b/>
          <w:bCs/>
          <w:sz w:val="22"/>
          <w:szCs w:val="22"/>
        </w:rPr>
        <w:t>Emerging priorities (prominent in FY2026, not in prior years):</w:t>
      </w:r>
    </w:p>
    <w:p w14:paraId="79F718F3" w14:textId="77777777" w:rsidR="00495D00" w:rsidRDefault="00000000">
      <w:pPr>
        <w:spacing w:after="60"/>
        <w:ind w:left="720" w:hanging="360"/>
      </w:pPr>
      <w:r>
        <w:rPr>
          <w:rFonts w:ascii="Calibri" w:eastAsia="Calibri" w:hAnsi="Calibri" w:cs="Calibri"/>
          <w:b/>
          <w:bCs/>
          <w:sz w:val="22"/>
          <w:szCs w:val="22"/>
        </w:rPr>
        <w:t>AI agents, not AI features.</w:t>
      </w:r>
      <w:r>
        <w:rPr>
          <w:rFonts w:ascii="Calibri" w:eastAsia="Calibri" w:hAnsi="Calibri" w:cs="Calibri"/>
          <w:sz w:val="22"/>
          <w:szCs w:val="22"/>
        </w:rPr>
        <w:t xml:space="preserve"> By Q4 FY2026, </w:t>
      </w:r>
      <w:proofErr w:type="gramStart"/>
      <w:r>
        <w:rPr>
          <w:rFonts w:ascii="Calibri" w:eastAsia="Calibri" w:hAnsi="Calibri" w:cs="Calibri"/>
          <w:sz w:val="22"/>
          <w:szCs w:val="22"/>
        </w:rPr>
        <w:t>management language</w:t>
      </w:r>
      <w:proofErr w:type="gramEnd"/>
      <w:r>
        <w:rPr>
          <w:rFonts w:ascii="Calibri" w:eastAsia="Calibri" w:hAnsi="Calibri" w:cs="Calibri"/>
          <w:sz w:val="22"/>
          <w:szCs w:val="22"/>
        </w:rPr>
        <w:t xml:space="preserve"> shifted from "AI features" to "AI agents." Brian Van Wagener: </w:t>
      </w:r>
      <w:r>
        <w:rPr>
          <w:rFonts w:ascii="Calibri" w:eastAsia="Calibri" w:hAnsi="Calibri" w:cs="Calibri"/>
          <w:i/>
          <w:iCs/>
          <w:sz w:val="22"/>
          <w:szCs w:val="22"/>
        </w:rPr>
        <w:t>"This year is about rolling out agents in all of our product areas, getting customers live, refining the product, really creating a lot of value."</w:t>
      </w:r>
      <w:r>
        <w:rPr>
          <w:rFonts w:ascii="Calibri" w:eastAsia="Calibri" w:hAnsi="Calibri" w:cs="Calibri"/>
          <w:sz w:val="22"/>
          <w:szCs w:val="22"/>
        </w:rPr>
        <w:t xml:space="preserve"> </w:t>
      </w:r>
      <w:r>
        <w:rPr>
          <w:rFonts w:ascii="Calibri" w:eastAsia="Calibri" w:hAnsi="Calibri" w:cs="Calibri"/>
          <w:i/>
          <w:iCs/>
          <w:sz w:val="22"/>
          <w:szCs w:val="22"/>
        </w:rPr>
        <w:t>(doc 2994727, page 81)</w:t>
      </w:r>
      <w:r>
        <w:rPr>
          <w:rFonts w:ascii="Calibri" w:eastAsia="Calibri" w:hAnsi="Calibri" w:cs="Calibri"/>
          <w:sz w:val="22"/>
          <w:szCs w:val="22"/>
        </w:rPr>
        <w:t xml:space="preserve"> AI is being built as a pricing layer (token-based pricing) that will be a "material contributor" in FY2028+, not FY2027.</w:t>
      </w:r>
    </w:p>
    <w:p w14:paraId="178514D8" w14:textId="77777777" w:rsidR="00495D00" w:rsidRDefault="00000000">
      <w:pPr>
        <w:spacing w:after="60"/>
        <w:ind w:left="720" w:hanging="360"/>
      </w:pPr>
      <w:r>
        <w:rPr>
          <w:rFonts w:ascii="Calibri" w:eastAsia="Calibri" w:hAnsi="Calibri" w:cs="Calibri"/>
          <w:b/>
          <w:bCs/>
          <w:sz w:val="22"/>
          <w:szCs w:val="22"/>
        </w:rPr>
        <w:lastRenderedPageBreak/>
        <w:t>Safety surge.</w:t>
      </w:r>
      <w:r>
        <w:rPr>
          <w:rFonts w:ascii="Calibri" w:eastAsia="Calibri" w:hAnsi="Calibri" w:cs="Calibri"/>
          <w:sz w:val="22"/>
          <w:szCs w:val="22"/>
        </w:rPr>
        <w:t xml:space="preserve"> Q4 FY2026 introduced "safety surge" language — a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pharma safety win and first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go-live with Veeva Safety Signal and Workbench. Pharmacovigilance is one of the largest remaining clinical TAMs where Veeva has historically had low penetration.</w:t>
      </w:r>
    </w:p>
    <w:p w14:paraId="677D71F7" w14:textId="77777777" w:rsidR="00495D00" w:rsidRDefault="00000000">
      <w:pPr>
        <w:spacing w:after="60"/>
        <w:ind w:left="720" w:hanging="360"/>
      </w:pPr>
      <w:r>
        <w:rPr>
          <w:rFonts w:ascii="Calibri" w:eastAsia="Calibri" w:hAnsi="Calibri" w:cs="Calibri"/>
          <w:b/>
          <w:bCs/>
          <w:sz w:val="22"/>
          <w:szCs w:val="22"/>
        </w:rPr>
        <w:t>CRO/study-by-study channel.</w:t>
      </w:r>
      <w:r>
        <w:rPr>
          <w:rFonts w:ascii="Calibri" w:eastAsia="Calibri" w:hAnsi="Calibri" w:cs="Calibri"/>
          <w:sz w:val="22"/>
          <w:szCs w:val="22"/>
        </w:rPr>
        <w:t xml:space="preserve"> Peter Gassner extensively discussed a "new focus" on selling clinical products through CROs (contract research organizations) on a per-study basis. </w:t>
      </w:r>
      <w:r>
        <w:rPr>
          <w:rFonts w:ascii="Calibri" w:eastAsia="Calibri" w:hAnsi="Calibri" w:cs="Calibri"/>
          <w:i/>
          <w:iCs/>
          <w:sz w:val="22"/>
          <w:szCs w:val="22"/>
        </w:rPr>
        <w:t>"We know that can be a $1 billion business."</w:t>
      </w:r>
      <w:r>
        <w:rPr>
          <w:rFonts w:ascii="Calibri" w:eastAsia="Calibri" w:hAnsi="Calibri" w:cs="Calibri"/>
          <w:sz w:val="22"/>
          <w:szCs w:val="22"/>
        </w:rPr>
        <w:t xml:space="preserve"> </w:t>
      </w:r>
      <w:r>
        <w:rPr>
          <w:rFonts w:ascii="Calibri" w:eastAsia="Calibri" w:hAnsi="Calibri" w:cs="Calibri"/>
          <w:i/>
          <w:iCs/>
          <w:sz w:val="22"/>
          <w:szCs w:val="22"/>
        </w:rPr>
        <w:t>(doc 2994727, page 62)</w:t>
      </w:r>
      <w:r>
        <w:rPr>
          <w:rFonts w:ascii="Calibri" w:eastAsia="Calibri" w:hAnsi="Calibri" w:cs="Calibri"/>
          <w:sz w:val="22"/>
          <w:szCs w:val="22"/>
        </w:rPr>
        <w:t xml:space="preserve"> This is a new go-to-market motion, not a new product.</w:t>
      </w:r>
    </w:p>
    <w:p w14:paraId="528A0638" w14:textId="77777777" w:rsidR="00495D00" w:rsidRDefault="00000000">
      <w:pPr>
        <w:spacing w:after="60"/>
        <w:ind w:left="720" w:hanging="360"/>
      </w:pPr>
      <w:r>
        <w:rPr>
          <w:rFonts w:ascii="Calibri" w:eastAsia="Calibri" w:hAnsi="Calibri" w:cs="Calibri"/>
          <w:b/>
          <w:bCs/>
          <w:sz w:val="22"/>
          <w:szCs w:val="22"/>
        </w:rPr>
        <w:t>Data Cloud strategic cohesion.</w:t>
      </w:r>
      <w:r>
        <w:rPr>
          <w:rFonts w:ascii="Calibri" w:eastAsia="Calibri" w:hAnsi="Calibri" w:cs="Calibri"/>
          <w:sz w:val="22"/>
          <w:szCs w:val="22"/>
        </w:rPr>
        <w:t xml:space="preserve"> In Q4 FY2025, Gassner described Data Cloud (Compass + </w:t>
      </w:r>
      <w:proofErr w:type="spellStart"/>
      <w:r>
        <w:rPr>
          <w:rFonts w:ascii="Calibri" w:eastAsia="Calibri" w:hAnsi="Calibri" w:cs="Calibri"/>
          <w:sz w:val="22"/>
          <w:szCs w:val="22"/>
        </w:rPr>
        <w:t>OpenData</w:t>
      </w:r>
      <w:proofErr w:type="spellEnd"/>
      <w:r>
        <w:rPr>
          <w:rFonts w:ascii="Calibri" w:eastAsia="Calibri" w:hAnsi="Calibri" w:cs="Calibri"/>
          <w:sz w:val="22"/>
          <w:szCs w:val="22"/>
        </w:rPr>
        <w:t xml:space="preserve"> + Link + Pulse) as a unified strategy for the first time: </w:t>
      </w:r>
      <w:r>
        <w:rPr>
          <w:rFonts w:ascii="Calibri" w:eastAsia="Calibri" w:hAnsi="Calibri" w:cs="Calibri"/>
          <w:i/>
          <w:iCs/>
          <w:sz w:val="22"/>
          <w:szCs w:val="22"/>
        </w:rPr>
        <w:t>"That's like going back to eTMF and CTMS back in 2018."</w:t>
      </w:r>
      <w:r>
        <w:rPr>
          <w:rFonts w:ascii="Calibri" w:eastAsia="Calibri" w:hAnsi="Calibri" w:cs="Calibri"/>
          <w:sz w:val="22"/>
          <w:szCs w:val="22"/>
        </w:rPr>
        <w:t xml:space="preserve"> Implies Data Cloud is the next major platform-level thesis after the R&amp;D Suite.</w:t>
      </w:r>
    </w:p>
    <w:p w14:paraId="141D64FE" w14:textId="77777777" w:rsidR="00495D00" w:rsidRDefault="00000000">
      <w:pPr>
        <w:spacing w:after="120"/>
      </w:pPr>
      <w:r>
        <w:rPr>
          <w:rFonts w:ascii="Calibri" w:eastAsia="Calibri" w:hAnsi="Calibri" w:cs="Calibri"/>
          <w:b/>
          <w:bCs/>
          <w:sz w:val="22"/>
          <w:szCs w:val="22"/>
        </w:rPr>
        <w:t>Narrative consistency assessment:</w:t>
      </w:r>
    </w:p>
    <w:p w14:paraId="46B82529" w14:textId="77777777" w:rsidR="00495D00" w:rsidRDefault="00000000">
      <w:pPr>
        <w:spacing w:after="120"/>
      </w:pPr>
      <w:r>
        <w:rPr>
          <w:rFonts w:ascii="Calibri" w:eastAsia="Calibri" w:hAnsi="Calibri" w:cs="Calibri"/>
          <w:sz w:val="22"/>
          <w:szCs w:val="22"/>
        </w:rPr>
        <w:t xml:space="preserve">Management's stated priorities consistently align with actual financial outcomes. The clinical build-out was the biggest stated priority in FY2021-FY2024, and it is the biggest revenue growth driver. The FY2024 operating income dip was explicitly </w:t>
      </w:r>
      <w:proofErr w:type="gramStart"/>
      <w:r>
        <w:rPr>
          <w:rFonts w:ascii="Calibri" w:eastAsia="Calibri" w:hAnsi="Calibri" w:cs="Calibri"/>
          <w:sz w:val="22"/>
          <w:szCs w:val="22"/>
        </w:rPr>
        <w:t>forecast</w:t>
      </w:r>
      <w:proofErr w:type="gramEnd"/>
      <w:r>
        <w:rPr>
          <w:rFonts w:ascii="Calibri" w:eastAsia="Calibri" w:hAnsi="Calibri" w:cs="Calibri"/>
          <w:sz w:val="22"/>
          <w:szCs w:val="22"/>
        </w:rPr>
        <w:t>, explained, and then reversed exactly as promised. The one exception is the $6.5B cash pile — management repeatedly notes it "may enter into arrangements to acquire complementary businesses" but has never executed a large acquisition. This is not an inconsistency — it is capital discipline — but it does raise the question of whether $6.5B is an optimal allocation.</w:t>
      </w:r>
    </w:p>
    <w:p w14:paraId="21767B46" w14:textId="77777777" w:rsidR="00495D00" w:rsidRDefault="00000000">
      <w:pPr>
        <w:spacing w:after="120"/>
      </w:pPr>
      <w:r>
        <w:rPr>
          <w:rFonts w:ascii="Calibri" w:eastAsia="Calibri" w:hAnsi="Calibri" w:cs="Calibri"/>
          <w:b/>
          <w:bCs/>
          <w:sz w:val="22"/>
          <w:szCs w:val="22"/>
        </w:rPr>
        <w:t>Tone evolution:</w:t>
      </w:r>
      <w:r>
        <w:rPr>
          <w:rFonts w:ascii="Calibri" w:eastAsia="Calibri" w:hAnsi="Calibri" w:cs="Calibri"/>
          <w:sz w:val="22"/>
          <w:szCs w:val="22"/>
        </w:rPr>
        <w:t xml:space="preserve"> FY2021-FY2022: Confident growth optimism. FY2023-FY2024: Measured — management acknowledged investment mode and temporary margin compression. FY2025-FY2026: Return to confidence with explicit margin expansion language; new language around 2030 $6B target as a "north star." The shift toward longer-term vision language (2030 target, $6B goal, 10% CRM in 2030) reflects management's confidence that the Vault transition will resolve favorably.</w:t>
      </w:r>
    </w:p>
    <w:p w14:paraId="5963FD0D" w14:textId="77777777" w:rsidR="00495D00"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Veeva's MD&amp;A pattern reveals a management team that consistently under-promises and over-delivers on financial targets, with a persistent multi-year vision framework that has aged well — but the emerging priority of AI agents and the CRO channel are unproven at scale and carry execution risk independent of the core SaaS business.</w:t>
      </w:r>
    </w:p>
    <w:p w14:paraId="6BEFC6A5" w14:textId="77777777" w:rsidR="00495D00" w:rsidRDefault="00495D00">
      <w:pPr>
        <w:spacing w:after="120"/>
      </w:pPr>
    </w:p>
    <w:p w14:paraId="68A4897F" w14:textId="77777777" w:rsidR="00495D00" w:rsidRDefault="00495D00">
      <w:pPr>
        <w:spacing w:after="120"/>
      </w:pPr>
    </w:p>
    <w:p w14:paraId="0B3BBA29" w14:textId="77777777" w:rsidR="00495D00" w:rsidRDefault="00495D00">
      <w:pPr>
        <w:pageBreakBefore/>
      </w:pPr>
    </w:p>
    <w:p w14:paraId="0D617563" w14:textId="77777777" w:rsidR="00495D00" w:rsidRDefault="00000000">
      <w:pPr>
        <w:pStyle w:val="Heading2"/>
        <w:spacing w:before="320" w:after="200" w:line="360" w:lineRule="auto"/>
      </w:pPr>
      <w:bookmarkStart w:id="38" w:name="_Toc227584545"/>
      <w:r>
        <w:rPr>
          <w:rFonts w:ascii="Calibri" w:eastAsia="Calibri" w:hAnsi="Calibri" w:cs="Calibri"/>
          <w:b/>
          <w:bCs/>
          <w:color w:val="006D6D"/>
          <w:sz w:val="28"/>
          <w:szCs w:val="28"/>
        </w:rPr>
        <w:t>SECTION 8: TAILWINDS AND RISKS</w:t>
      </w:r>
      <w:bookmarkEnd w:id="38"/>
    </w:p>
    <w:p w14:paraId="6EE11D2C" w14:textId="77777777" w:rsidR="00495D00" w:rsidRDefault="00495D00">
      <w:pPr>
        <w:spacing w:after="120"/>
      </w:pPr>
    </w:p>
    <w:p w14:paraId="4D290264" w14:textId="77777777" w:rsidR="00495D00" w:rsidRDefault="00000000">
      <w:pPr>
        <w:pStyle w:val="Heading3"/>
        <w:spacing w:before="280" w:after="180" w:line="320" w:lineRule="auto"/>
      </w:pPr>
      <w:bookmarkStart w:id="39" w:name="_Toc227584546"/>
      <w:r>
        <w:rPr>
          <w:rFonts w:ascii="Calibri" w:eastAsia="Calibri" w:hAnsi="Calibri" w:cs="Calibri"/>
          <w:b/>
          <w:bCs/>
          <w:color w:val="006D6D"/>
        </w:rPr>
        <w:t>Structural Tailwinds (5+ Year Horizon)</w:t>
      </w:r>
      <w:bookmarkEnd w:id="39"/>
    </w:p>
    <w:p w14:paraId="394D9543" w14:textId="77777777" w:rsidR="00495D00" w:rsidRDefault="00495D00">
      <w:pPr>
        <w:spacing w:after="120"/>
      </w:pPr>
    </w:p>
    <w:p w14:paraId="70640A7F" w14:textId="77777777" w:rsidR="00495D00" w:rsidRDefault="00000000">
      <w:pPr>
        <w:spacing w:after="120"/>
      </w:pPr>
      <w:r>
        <w:rPr>
          <w:rFonts w:ascii="Calibri" w:eastAsia="Calibri" w:hAnsi="Calibri" w:cs="Calibri"/>
          <w:b/>
          <w:bCs/>
          <w:sz w:val="22"/>
          <w:szCs w:val="22"/>
        </w:rPr>
        <w:t xml:space="preserve">Tailwind 1: Underpenetrated Clinical TAM — EDC, RTSM, </w:t>
      </w:r>
      <w:proofErr w:type="spellStart"/>
      <w:r>
        <w:rPr>
          <w:rFonts w:ascii="Calibri" w:eastAsia="Calibri" w:hAnsi="Calibri" w:cs="Calibri"/>
          <w:b/>
          <w:bCs/>
          <w:sz w:val="22"/>
          <w:szCs w:val="22"/>
        </w:rPr>
        <w:t>eCOA</w:t>
      </w:r>
      <w:proofErr w:type="spellEnd"/>
      <w:r>
        <w:rPr>
          <w:rFonts w:ascii="Calibri" w:eastAsia="Calibri" w:hAnsi="Calibri" w:cs="Calibri"/>
          <w:b/>
          <w:bCs/>
          <w:sz w:val="22"/>
          <w:szCs w:val="22"/>
        </w:rPr>
        <w:t>, Safety</w:t>
      </w:r>
    </w:p>
    <w:p w14:paraId="48F39E33" w14:textId="77777777" w:rsidR="00495D00" w:rsidRDefault="00000000">
      <w:pPr>
        <w:pStyle w:val="ListParagraph"/>
        <w:numPr>
          <w:ilvl w:val="0"/>
          <w:numId w:val="1"/>
        </w:numPr>
        <w:spacing w:after="60"/>
      </w:pPr>
      <w:r>
        <w:rPr>
          <w:rFonts w:ascii="Calibri" w:eastAsia="Calibri" w:hAnsi="Calibri" w:cs="Calibri"/>
          <w:sz w:val="22"/>
          <w:szCs w:val="22"/>
        </w:rPr>
        <w:t>External trigger: Life sciences R&amp;D spend growing ~6–8% annually; legacy clinical systems (homegrown, Oracle, SAS) reaching end-of-life at top pharma.</w:t>
      </w:r>
    </w:p>
    <w:p w14:paraId="4508F24E" w14:textId="77777777" w:rsidR="00495D00" w:rsidRDefault="00000000">
      <w:pPr>
        <w:pStyle w:val="ListParagraph"/>
        <w:numPr>
          <w:ilvl w:val="0"/>
          <w:numId w:val="1"/>
        </w:numPr>
        <w:spacing w:after="60"/>
      </w:pPr>
      <w:r>
        <w:rPr>
          <w:rFonts w:ascii="Calibri" w:eastAsia="Calibri" w:hAnsi="Calibri" w:cs="Calibri"/>
          <w:sz w:val="22"/>
          <w:szCs w:val="22"/>
        </w:rPr>
        <w:t xml:space="preserve">Financial impact: Each of EDC, RTSM, </w:t>
      </w:r>
      <w:proofErr w:type="spellStart"/>
      <w:r>
        <w:rPr>
          <w:rFonts w:ascii="Calibri" w:eastAsia="Calibri" w:hAnsi="Calibri" w:cs="Calibri"/>
          <w:sz w:val="22"/>
          <w:szCs w:val="22"/>
        </w:rPr>
        <w:t>eCOA</w:t>
      </w:r>
      <w:proofErr w:type="spellEnd"/>
      <w:r>
        <w:rPr>
          <w:rFonts w:ascii="Calibri" w:eastAsia="Calibri" w:hAnsi="Calibri" w:cs="Calibri"/>
          <w:sz w:val="22"/>
          <w:szCs w:val="22"/>
        </w:rPr>
        <w:t xml:space="preserve"> is "roughly equivalent" to each other in addressable opportunity, per management. Veeva's current R&amp;D subscription revenue (~$1.3-1.4B estimated) is early innings vs. total clinical software spend of ~$20B+ globally (across EDC, CTMS, RTSM, safety, regulatory).</w:t>
      </w:r>
    </w:p>
    <w:p w14:paraId="034463C5" w14:textId="77777777" w:rsidR="00495D00" w:rsidRDefault="00000000">
      <w:pPr>
        <w:pStyle w:val="ListParagraph"/>
        <w:numPr>
          <w:ilvl w:val="0"/>
          <w:numId w:val="1"/>
        </w:numPr>
        <w:spacing w:after="60"/>
      </w:pPr>
      <w:r>
        <w:rPr>
          <w:rFonts w:ascii="Calibri" w:eastAsia="Calibri" w:hAnsi="Calibri" w:cs="Calibri"/>
          <w:sz w:val="22"/>
          <w:szCs w:val="22"/>
        </w:rPr>
        <w:t xml:space="preserve">Second-order effects: As safety (pharmacovigilance) penetrates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pharma (currently ~1 committed, per transcript), this unlocks a $2-3B incremental TAM that carries the same switching cost profile as clinical.</w:t>
      </w:r>
    </w:p>
    <w:p w14:paraId="71B43057" w14:textId="77777777" w:rsidR="00495D00" w:rsidRDefault="00000000">
      <w:pPr>
        <w:pStyle w:val="ListParagraph"/>
        <w:numPr>
          <w:ilvl w:val="0"/>
          <w:numId w:val="1"/>
        </w:numPr>
        <w:spacing w:after="60"/>
      </w:pPr>
      <w:r>
        <w:rPr>
          <w:rFonts w:ascii="Calibri" w:eastAsia="Calibri" w:hAnsi="Calibri" w:cs="Calibri"/>
          <w:sz w:val="22"/>
          <w:szCs w:val="22"/>
        </w:rPr>
        <w:t>Timeline: 5–10 years of sustained 15%+ R&amp;D Solutions growth.</w:t>
      </w:r>
    </w:p>
    <w:p w14:paraId="28AF6728" w14:textId="77777777" w:rsidR="00495D00" w:rsidRDefault="00000000">
      <w:pPr>
        <w:pStyle w:val="ListParagraph"/>
        <w:numPr>
          <w:ilvl w:val="0"/>
          <w:numId w:val="1"/>
        </w:numPr>
        <w:spacing w:after="60"/>
      </w:pPr>
      <w:r>
        <w:rPr>
          <w:rFonts w:ascii="Calibri" w:eastAsia="Calibri" w:hAnsi="Calibri" w:cs="Calibri"/>
          <w:sz w:val="22"/>
          <w:szCs w:val="22"/>
        </w:rPr>
        <w:t>Falsification test: "If Veeva's normalized billings growth in R&amp;D Solutions sustains above 15% in FY2028 and FY2029, this tailwind is intact."</w:t>
      </w:r>
    </w:p>
    <w:p w14:paraId="6C152326" w14:textId="77777777" w:rsidR="00495D00" w:rsidRDefault="00000000">
      <w:pPr>
        <w:spacing w:after="120"/>
      </w:pPr>
      <w:r>
        <w:rPr>
          <w:rFonts w:ascii="Calibri" w:eastAsia="Calibri" w:hAnsi="Calibri" w:cs="Calibri"/>
          <w:b/>
          <w:bCs/>
          <w:sz w:val="22"/>
          <w:szCs w:val="22"/>
        </w:rPr>
        <w:t>Tailwind 2: AI Agent Revenue Layer</w:t>
      </w:r>
    </w:p>
    <w:p w14:paraId="01F25CCC" w14:textId="77777777" w:rsidR="00495D00" w:rsidRDefault="00000000">
      <w:pPr>
        <w:pStyle w:val="ListParagraph"/>
        <w:numPr>
          <w:ilvl w:val="0"/>
          <w:numId w:val="1"/>
        </w:numPr>
        <w:spacing w:after="60"/>
      </w:pPr>
      <w:r>
        <w:rPr>
          <w:rFonts w:ascii="Calibri" w:eastAsia="Calibri" w:hAnsi="Calibri" w:cs="Calibri"/>
          <w:sz w:val="22"/>
          <w:szCs w:val="22"/>
        </w:rPr>
        <w:t>External trigger: Life sciences companies under pressure to reduce time-to-market and cost-per-trial; AI adoption in clinical content, safety case processing, regulatory submissions.</w:t>
      </w:r>
    </w:p>
    <w:p w14:paraId="49DEB87A" w14:textId="77777777" w:rsidR="00495D00" w:rsidRDefault="00000000">
      <w:pPr>
        <w:pStyle w:val="ListParagraph"/>
        <w:numPr>
          <w:ilvl w:val="0"/>
          <w:numId w:val="1"/>
        </w:numPr>
        <w:spacing w:after="60"/>
      </w:pPr>
      <w:r>
        <w:rPr>
          <w:rFonts w:ascii="Calibri" w:eastAsia="Calibri" w:hAnsi="Calibri" w:cs="Calibri"/>
          <w:sz w:val="22"/>
          <w:szCs w:val="22"/>
        </w:rPr>
        <w:t>Financial impact: Token-based AI agent pricing expected to layer onto existing subscription contracts. Not material in FY2027, but management expects it to be a "major contributor in out years." Given Veeva's 1,552-customer base with $2.06M average revenue per customer, even a 10% uplift from AI adds ~$320M in incremental annual subscription revenue.</w:t>
      </w:r>
    </w:p>
    <w:p w14:paraId="00580D46" w14:textId="77777777" w:rsidR="00495D00" w:rsidRDefault="00000000">
      <w:pPr>
        <w:pStyle w:val="ListParagraph"/>
        <w:numPr>
          <w:ilvl w:val="0"/>
          <w:numId w:val="1"/>
        </w:numPr>
        <w:spacing w:after="60"/>
      </w:pPr>
      <w:r>
        <w:rPr>
          <w:rFonts w:ascii="Calibri" w:eastAsia="Calibri" w:hAnsi="Calibri" w:cs="Calibri"/>
          <w:sz w:val="22"/>
          <w:szCs w:val="22"/>
        </w:rPr>
        <w:t>Second-order effects: AI capabilities strengthen switching costs further — customers who embed Veeva's AI agents into validated workflows have even higher exit barriers.</w:t>
      </w:r>
    </w:p>
    <w:p w14:paraId="4D01DE97" w14:textId="77777777" w:rsidR="00495D00" w:rsidRDefault="00000000">
      <w:pPr>
        <w:pStyle w:val="ListParagraph"/>
        <w:numPr>
          <w:ilvl w:val="0"/>
          <w:numId w:val="1"/>
        </w:numPr>
        <w:spacing w:after="60"/>
      </w:pPr>
      <w:r>
        <w:rPr>
          <w:rFonts w:ascii="Calibri" w:eastAsia="Calibri" w:hAnsi="Calibri" w:cs="Calibri"/>
          <w:sz w:val="22"/>
          <w:szCs w:val="22"/>
        </w:rPr>
        <w:t>Timeline: FY2028–FY2030.</w:t>
      </w:r>
    </w:p>
    <w:p w14:paraId="5BC52E7B" w14:textId="77777777" w:rsidR="00495D00" w:rsidRDefault="00000000">
      <w:pPr>
        <w:pStyle w:val="ListParagraph"/>
        <w:numPr>
          <w:ilvl w:val="0"/>
          <w:numId w:val="1"/>
        </w:numPr>
        <w:spacing w:after="60"/>
      </w:pPr>
      <w:r>
        <w:rPr>
          <w:rFonts w:ascii="Calibri" w:eastAsia="Calibri" w:hAnsi="Calibri" w:cs="Calibri"/>
          <w:sz w:val="22"/>
          <w:szCs w:val="22"/>
        </w:rPr>
        <w:t>Falsification test: "If by FY2028 Veeva has not disclosed at least $100M ARR from AI products and less than 30% of customers have adopted at least one AI agent, the AI revenue layer thesis is at risk."</w:t>
      </w:r>
    </w:p>
    <w:p w14:paraId="369514ED" w14:textId="77777777" w:rsidR="00495D00" w:rsidRDefault="00000000">
      <w:pPr>
        <w:spacing w:after="120"/>
      </w:pPr>
      <w:r>
        <w:rPr>
          <w:rFonts w:ascii="Calibri" w:eastAsia="Calibri" w:hAnsi="Calibri" w:cs="Calibri"/>
          <w:b/>
          <w:bCs/>
          <w:sz w:val="22"/>
          <w:szCs w:val="22"/>
        </w:rPr>
        <w:t xml:space="preserve">Tailwind 3: Data Cloud Maturation — Compass, </w:t>
      </w:r>
      <w:proofErr w:type="spellStart"/>
      <w:r>
        <w:rPr>
          <w:rFonts w:ascii="Calibri" w:eastAsia="Calibri" w:hAnsi="Calibri" w:cs="Calibri"/>
          <w:b/>
          <w:bCs/>
          <w:sz w:val="22"/>
          <w:szCs w:val="22"/>
        </w:rPr>
        <w:t>Crossix</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OpenData</w:t>
      </w:r>
      <w:proofErr w:type="spellEnd"/>
      <w:r>
        <w:rPr>
          <w:rFonts w:ascii="Calibri" w:eastAsia="Calibri" w:hAnsi="Calibri" w:cs="Calibri"/>
          <w:b/>
          <w:bCs/>
          <w:sz w:val="22"/>
          <w:szCs w:val="22"/>
        </w:rPr>
        <w:t>, Pulse</w:t>
      </w:r>
    </w:p>
    <w:p w14:paraId="1050A5B0" w14:textId="77777777" w:rsidR="00495D00" w:rsidRDefault="00000000">
      <w:pPr>
        <w:pStyle w:val="ListParagraph"/>
        <w:numPr>
          <w:ilvl w:val="0"/>
          <w:numId w:val="1"/>
        </w:numPr>
        <w:spacing w:after="60"/>
      </w:pPr>
      <w:r>
        <w:rPr>
          <w:rFonts w:ascii="Calibri" w:eastAsia="Calibri" w:hAnsi="Calibri" w:cs="Calibri"/>
          <w:sz w:val="22"/>
          <w:szCs w:val="22"/>
        </w:rPr>
        <w:t>External trigger: Pharmaceutical marketing shifting from field-rep-only to omni-channel (digital, patient engagement, HCP-targeted), requiring patient-level and prescriber-level analytics.</w:t>
      </w:r>
    </w:p>
    <w:p w14:paraId="00F0FF66" w14:textId="77777777" w:rsidR="00495D00" w:rsidRDefault="00000000">
      <w:pPr>
        <w:pStyle w:val="ListParagraph"/>
        <w:numPr>
          <w:ilvl w:val="0"/>
          <w:numId w:val="1"/>
        </w:numPr>
        <w:spacing w:after="60"/>
      </w:pPr>
      <w:r>
        <w:rPr>
          <w:rFonts w:ascii="Calibri" w:eastAsia="Calibri" w:hAnsi="Calibri" w:cs="Calibri"/>
          <w:sz w:val="22"/>
          <w:szCs w:val="22"/>
        </w:rPr>
        <w:t xml:space="preserve">Financial impact: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was the primary beat-driver in FY2026. Data Cloud as a category is in "early innings" per management (Q4 FY2025 transcript), with no ELA deals yet. TAM analogous to IQVIA's ~$5B+ data business.</w:t>
      </w:r>
    </w:p>
    <w:p w14:paraId="388290D8" w14:textId="77777777" w:rsidR="00495D00" w:rsidRDefault="00000000">
      <w:pPr>
        <w:pStyle w:val="ListParagraph"/>
        <w:numPr>
          <w:ilvl w:val="0"/>
          <w:numId w:val="1"/>
        </w:numPr>
        <w:spacing w:after="60"/>
      </w:pPr>
      <w:r>
        <w:rPr>
          <w:rFonts w:ascii="Calibri" w:eastAsia="Calibri" w:hAnsi="Calibri" w:cs="Calibri"/>
          <w:sz w:val="22"/>
          <w:szCs w:val="22"/>
        </w:rPr>
        <w:t>Timeline: 3–7 years.</w:t>
      </w:r>
    </w:p>
    <w:p w14:paraId="03FB8F6E" w14:textId="77777777" w:rsidR="00495D00" w:rsidRDefault="00000000">
      <w:pPr>
        <w:pStyle w:val="ListParagraph"/>
        <w:numPr>
          <w:ilvl w:val="0"/>
          <w:numId w:val="1"/>
        </w:numPr>
        <w:spacing w:after="60"/>
      </w:pPr>
      <w:r>
        <w:rPr>
          <w:rFonts w:ascii="Calibri" w:eastAsia="Calibri" w:hAnsi="Calibri" w:cs="Calibri"/>
          <w:sz w:val="22"/>
          <w:szCs w:val="22"/>
        </w:rPr>
        <w:t xml:space="preserve">Falsification test: "If by FY2027 Compass has not signed its first multi-product ELA and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growth normalizes to below 15%, the data cloud TAM thesis is stalling."</w:t>
      </w:r>
    </w:p>
    <w:p w14:paraId="64BA2F8C" w14:textId="77777777" w:rsidR="00495D00" w:rsidRDefault="00000000">
      <w:pPr>
        <w:pStyle w:val="Heading3"/>
        <w:spacing w:before="280" w:after="180" w:line="320" w:lineRule="auto"/>
      </w:pPr>
      <w:bookmarkStart w:id="40" w:name="_Toc227584547"/>
      <w:r>
        <w:rPr>
          <w:rFonts w:ascii="Calibri" w:eastAsia="Calibri" w:hAnsi="Calibri" w:cs="Calibri"/>
          <w:b/>
          <w:bCs/>
          <w:color w:val="006D6D"/>
        </w:rPr>
        <w:lastRenderedPageBreak/>
        <w:t>Cyclical Tailwinds (1–3 Year Horizon)</w:t>
      </w:r>
      <w:bookmarkEnd w:id="40"/>
    </w:p>
    <w:p w14:paraId="55BEFDBA" w14:textId="77777777" w:rsidR="00495D00" w:rsidRDefault="00495D00">
      <w:pPr>
        <w:spacing w:after="120"/>
      </w:pPr>
    </w:p>
    <w:p w14:paraId="1B18A9AE" w14:textId="77777777" w:rsidR="00495D00" w:rsidRDefault="00000000">
      <w:pPr>
        <w:spacing w:after="120"/>
      </w:pPr>
      <w:r>
        <w:rPr>
          <w:rFonts w:ascii="Calibri" w:eastAsia="Calibri" w:hAnsi="Calibri" w:cs="Calibri"/>
          <w:b/>
          <w:bCs/>
          <w:sz w:val="22"/>
          <w:szCs w:val="22"/>
        </w:rPr>
        <w:t>Tailwind 4: CRM Migration Services Revenue</w:t>
      </w:r>
    </w:p>
    <w:p w14:paraId="1C323B46" w14:textId="77777777" w:rsidR="00495D00" w:rsidRDefault="00000000">
      <w:pPr>
        <w:pStyle w:val="ListParagraph"/>
        <w:numPr>
          <w:ilvl w:val="0"/>
          <w:numId w:val="1"/>
        </w:numPr>
        <w:spacing w:after="60"/>
      </w:pPr>
      <w:r>
        <w:rPr>
          <w:rFonts w:ascii="Calibri" w:eastAsia="Calibri" w:hAnsi="Calibri" w:cs="Calibri"/>
          <w:sz w:val="22"/>
          <w:szCs w:val="22"/>
        </w:rPr>
        <w:t>Near-term professional services uplift from migrating ~600+ commercial CRM customers to Vault CRM. Management confirmed this is factored into FY2027 services guidance.</w:t>
      </w:r>
    </w:p>
    <w:p w14:paraId="4E18B5B6" w14:textId="77777777" w:rsidR="00495D00" w:rsidRDefault="00000000">
      <w:pPr>
        <w:spacing w:after="120"/>
      </w:pPr>
      <w:r>
        <w:rPr>
          <w:rFonts w:ascii="Calibri" w:eastAsia="Calibri" w:hAnsi="Calibri" w:cs="Calibri"/>
          <w:b/>
          <w:bCs/>
          <w:sz w:val="22"/>
          <w:szCs w:val="22"/>
        </w:rPr>
        <w:t xml:space="preserve">Tailwind 5: </w:t>
      </w:r>
      <w:proofErr w:type="gramStart"/>
      <w:r>
        <w:rPr>
          <w:rFonts w:ascii="Calibri" w:eastAsia="Calibri" w:hAnsi="Calibri" w:cs="Calibri"/>
          <w:b/>
          <w:bCs/>
          <w:sz w:val="22"/>
          <w:szCs w:val="22"/>
        </w:rPr>
        <w:t>Top-20</w:t>
      </w:r>
      <w:proofErr w:type="gramEnd"/>
      <w:r>
        <w:rPr>
          <w:rFonts w:ascii="Calibri" w:eastAsia="Calibri" w:hAnsi="Calibri" w:cs="Calibri"/>
          <w:b/>
          <w:bCs/>
          <w:sz w:val="22"/>
          <w:szCs w:val="22"/>
        </w:rPr>
        <w:t xml:space="preserve"> Pharma Multi-Product Expansion</w:t>
      </w:r>
    </w:p>
    <w:p w14:paraId="24FFD352" w14:textId="77777777" w:rsidR="00495D00" w:rsidRDefault="00000000">
      <w:pPr>
        <w:pStyle w:val="ListParagraph"/>
        <w:numPr>
          <w:ilvl w:val="0"/>
          <w:numId w:val="1"/>
        </w:numPr>
        <w:spacing w:after="60"/>
      </w:pPr>
      <w:r>
        <w:rPr>
          <w:rFonts w:ascii="Calibri" w:eastAsia="Calibri" w:hAnsi="Calibri" w:cs="Calibri"/>
          <w:sz w:val="22"/>
          <w:szCs w:val="22"/>
        </w:rPr>
        <w:t xml:space="preserve">Two of the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commitments to Vault CRM were paired with Network/</w:t>
      </w:r>
      <w:proofErr w:type="spellStart"/>
      <w:r>
        <w:rPr>
          <w:rFonts w:ascii="Calibri" w:eastAsia="Calibri" w:hAnsi="Calibri" w:cs="Calibri"/>
          <w:sz w:val="22"/>
          <w:szCs w:val="22"/>
        </w:rPr>
        <w:t>OpenData</w:t>
      </w:r>
      <w:proofErr w:type="spellEnd"/>
      <w:r>
        <w:rPr>
          <w:rFonts w:ascii="Calibri" w:eastAsia="Calibri" w:hAnsi="Calibri" w:cs="Calibri"/>
          <w:sz w:val="22"/>
          <w:szCs w:val="22"/>
        </w:rPr>
        <w:t xml:space="preserve"> global expansions. As Vault CRM goes live for remaining committed customers, cross-sell velocity accelerates.</w:t>
      </w:r>
    </w:p>
    <w:p w14:paraId="055AC038" w14:textId="77777777" w:rsidR="00495D00" w:rsidRDefault="00000000">
      <w:pPr>
        <w:pStyle w:val="Heading3"/>
        <w:spacing w:before="280" w:after="180" w:line="320" w:lineRule="auto"/>
      </w:pPr>
      <w:bookmarkStart w:id="41" w:name="_Toc227584548"/>
      <w:r>
        <w:rPr>
          <w:rFonts w:ascii="Calibri" w:eastAsia="Calibri" w:hAnsi="Calibri" w:cs="Calibri"/>
          <w:b/>
          <w:bCs/>
          <w:color w:val="006D6D"/>
        </w:rPr>
        <w:t>Risks</w:t>
      </w:r>
      <w:bookmarkEnd w:id="41"/>
    </w:p>
    <w:p w14:paraId="058CC624" w14:textId="77777777" w:rsidR="00495D00" w:rsidRDefault="00495D00">
      <w:pPr>
        <w:spacing w:after="120"/>
      </w:pPr>
    </w:p>
    <w:p w14:paraId="049A037C" w14:textId="77777777" w:rsidR="00495D00" w:rsidRDefault="00000000">
      <w:pPr>
        <w:spacing w:after="120"/>
      </w:pPr>
      <w:r>
        <w:rPr>
          <w:rFonts w:ascii="Calibri" w:eastAsia="Calibri" w:hAnsi="Calibri" w:cs="Calibri"/>
          <w:b/>
          <w:bCs/>
          <w:sz w:val="22"/>
          <w:szCs w:val="22"/>
        </w:rPr>
        <w:t>Risk 1: Vault CRM Migration Losses — Competitive (Salesforce)</w:t>
      </w:r>
    </w:p>
    <w:p w14:paraId="23846C90" w14:textId="77777777" w:rsidR="00495D00" w:rsidRDefault="00000000">
      <w:pPr>
        <w:pStyle w:val="ListParagraph"/>
        <w:numPr>
          <w:ilvl w:val="0"/>
          <w:numId w:val="1"/>
        </w:numPr>
        <w:spacing w:after="60"/>
      </w:pPr>
      <w:r>
        <w:rPr>
          <w:rFonts w:ascii="Calibri" w:eastAsia="Calibri" w:hAnsi="Calibri" w:cs="Calibri"/>
          <w:sz w:val="22"/>
          <w:szCs w:val="22"/>
        </w:rPr>
        <w:t xml:space="preserve">6 of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pharma expected to choose Salesforce over Vault CRM. If additional customers defect (beyond current estimate), Commercial Solutions subscription revenue could contract in absolute terms.</w:t>
      </w:r>
    </w:p>
    <w:p w14:paraId="2A4592DA" w14:textId="77777777" w:rsidR="00495D00" w:rsidRDefault="00000000">
      <w:pPr>
        <w:pStyle w:val="ListParagraph"/>
        <w:numPr>
          <w:ilvl w:val="0"/>
          <w:numId w:val="1"/>
        </w:numPr>
        <w:spacing w:after="60"/>
      </w:pPr>
      <w:r>
        <w:rPr>
          <w:rFonts w:ascii="Calibri" w:eastAsia="Calibri" w:hAnsi="Calibri" w:cs="Calibri"/>
          <w:sz w:val="22"/>
          <w:szCs w:val="22"/>
        </w:rPr>
        <w:t xml:space="preserve">Financial line impact: Every 1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defection removes ~$30–50M ARR (estimated per management's CRM ~$600M total by 2030 / 14 committed).</w:t>
      </w:r>
    </w:p>
    <w:p w14:paraId="4A1F740F" w14:textId="77777777" w:rsidR="00495D00" w:rsidRDefault="00000000">
      <w:pPr>
        <w:pStyle w:val="ListParagraph"/>
        <w:numPr>
          <w:ilvl w:val="0"/>
          <w:numId w:val="1"/>
        </w:numPr>
        <w:spacing w:after="60"/>
      </w:pPr>
      <w:r>
        <w:rPr>
          <w:rFonts w:ascii="Calibri" w:eastAsia="Calibri" w:hAnsi="Calibri" w:cs="Calibri"/>
          <w:sz w:val="22"/>
          <w:szCs w:val="22"/>
        </w:rPr>
        <w:t xml:space="preserve">Behavioral response: Veeva's counter </w:t>
      </w:r>
      <w:proofErr w:type="gramStart"/>
      <w:r>
        <w:rPr>
          <w:rFonts w:ascii="Calibri" w:eastAsia="Calibri" w:hAnsi="Calibri" w:cs="Calibri"/>
          <w:sz w:val="22"/>
          <w:szCs w:val="22"/>
        </w:rPr>
        <w:t>is</w:t>
      </w:r>
      <w:proofErr w:type="gramEnd"/>
      <w:r>
        <w:rPr>
          <w:rFonts w:ascii="Calibri" w:eastAsia="Calibri" w:hAnsi="Calibri" w:cs="Calibri"/>
          <w:sz w:val="22"/>
          <w:szCs w:val="22"/>
        </w:rPr>
        <w:t xml:space="preserve"> agentic CRM features that Salesforce cannot replicate; Salesforce's counter is its existing installed base in adjacent enterprise systems (ERP, customer support).</w:t>
      </w:r>
    </w:p>
    <w:p w14:paraId="33B44C80" w14:textId="77777777" w:rsidR="00495D00" w:rsidRDefault="00000000">
      <w:pPr>
        <w:pStyle w:val="ListParagraph"/>
        <w:numPr>
          <w:ilvl w:val="0"/>
          <w:numId w:val="1"/>
        </w:numPr>
        <w:spacing w:after="60"/>
      </w:pPr>
      <w:r>
        <w:rPr>
          <w:rFonts w:ascii="Calibri" w:eastAsia="Calibri" w:hAnsi="Calibri" w:cs="Calibri"/>
          <w:sz w:val="22"/>
          <w:szCs w:val="22"/>
        </w:rPr>
        <w:t xml:space="preserve">Falsification test: "If the final committed count for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falls below 12, or if a committed customer reverses a decision, Commercial Solutions will miss FY2027 guidance."</w:t>
      </w:r>
    </w:p>
    <w:p w14:paraId="26E7974E" w14:textId="77777777" w:rsidR="00495D00" w:rsidRDefault="00000000">
      <w:pPr>
        <w:spacing w:after="120"/>
      </w:pPr>
      <w:r>
        <w:rPr>
          <w:rFonts w:ascii="Calibri" w:eastAsia="Calibri" w:hAnsi="Calibri" w:cs="Calibri"/>
          <w:b/>
          <w:bCs/>
          <w:sz w:val="22"/>
          <w:szCs w:val="22"/>
        </w:rPr>
        <w:t>Risk 2: R&amp;D Solutions Execution — EDC Air Pocket</w:t>
      </w:r>
    </w:p>
    <w:p w14:paraId="1DA445C8" w14:textId="77777777" w:rsidR="00495D00" w:rsidRDefault="00000000">
      <w:pPr>
        <w:pStyle w:val="ListParagraph"/>
        <w:numPr>
          <w:ilvl w:val="0"/>
          <w:numId w:val="1"/>
        </w:numPr>
        <w:spacing w:after="60"/>
      </w:pPr>
      <w:r>
        <w:rPr>
          <w:rFonts w:ascii="Calibri" w:eastAsia="Calibri" w:hAnsi="Calibri" w:cs="Calibri"/>
          <w:sz w:val="22"/>
          <w:szCs w:val="22"/>
        </w:rPr>
        <w:t xml:space="preserve">Peter Gassner in Q4 FY2026: </w:t>
      </w:r>
      <w:r>
        <w:rPr>
          <w:rFonts w:ascii="Calibri" w:eastAsia="Calibri" w:hAnsi="Calibri" w:cs="Calibri"/>
          <w:i/>
          <w:iCs/>
          <w:sz w:val="22"/>
          <w:szCs w:val="22"/>
        </w:rPr>
        <w:t>"Hit a bit of an air pocket there in EDC."</w:t>
      </w:r>
      <w:r>
        <w:rPr>
          <w:rFonts w:ascii="Calibri" w:eastAsia="Calibri" w:hAnsi="Calibri" w:cs="Calibri"/>
          <w:sz w:val="22"/>
          <w:szCs w:val="22"/>
        </w:rPr>
        <w:t xml:space="preserve"> [doc 2994727, page 67]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pharma with other priorities delayed EDC commitments. This is not a lost deal — it is timing risk — but it is an execution signal in Veeva's strongest growth product category.</w:t>
      </w:r>
    </w:p>
    <w:p w14:paraId="4215D735" w14:textId="77777777" w:rsidR="00495D00" w:rsidRDefault="00000000">
      <w:pPr>
        <w:pStyle w:val="ListParagraph"/>
        <w:numPr>
          <w:ilvl w:val="0"/>
          <w:numId w:val="1"/>
        </w:numPr>
        <w:spacing w:after="60"/>
      </w:pPr>
      <w:r>
        <w:rPr>
          <w:rFonts w:ascii="Calibri" w:eastAsia="Calibri" w:hAnsi="Calibri" w:cs="Calibri"/>
          <w:sz w:val="22"/>
          <w:szCs w:val="22"/>
        </w:rPr>
        <w:t>Financial line impact: EDC billings timing could cause 1–2 quarter variability in normalized billings.</w:t>
      </w:r>
    </w:p>
    <w:p w14:paraId="5AEDE604" w14:textId="77777777" w:rsidR="00495D00" w:rsidRDefault="00000000">
      <w:pPr>
        <w:pStyle w:val="ListParagraph"/>
        <w:numPr>
          <w:ilvl w:val="0"/>
          <w:numId w:val="1"/>
        </w:numPr>
        <w:spacing w:after="60"/>
      </w:pPr>
      <w:r>
        <w:rPr>
          <w:rFonts w:ascii="Calibri" w:eastAsia="Calibri" w:hAnsi="Calibri" w:cs="Calibri"/>
          <w:sz w:val="22"/>
          <w:szCs w:val="22"/>
        </w:rPr>
        <w:t xml:space="preserve">Falsification test: "If no additional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EDC commitment is announced in FY2027, and the number stalls at 9 of 20, EDC penetration is structurally capped below prior expectations."</w:t>
      </w:r>
    </w:p>
    <w:p w14:paraId="739E1884" w14:textId="77777777" w:rsidR="00495D00" w:rsidRDefault="00000000">
      <w:pPr>
        <w:spacing w:after="120"/>
      </w:pPr>
      <w:r>
        <w:rPr>
          <w:rFonts w:ascii="Calibri" w:eastAsia="Calibri" w:hAnsi="Calibri" w:cs="Calibri"/>
          <w:b/>
          <w:bCs/>
          <w:sz w:val="22"/>
          <w:szCs w:val="22"/>
        </w:rPr>
        <w:t>Risk 3: US FDA/NIH Research Funding Uncertainty</w:t>
      </w:r>
    </w:p>
    <w:p w14:paraId="131F83D4" w14:textId="77777777" w:rsidR="00495D00" w:rsidRDefault="00000000">
      <w:pPr>
        <w:pStyle w:val="ListParagraph"/>
        <w:numPr>
          <w:ilvl w:val="0"/>
          <w:numId w:val="1"/>
        </w:numPr>
        <w:spacing w:after="60"/>
      </w:pPr>
      <w:r>
        <w:rPr>
          <w:rFonts w:ascii="Calibri" w:eastAsia="Calibri" w:hAnsi="Calibri" w:cs="Calibri"/>
          <w:sz w:val="22"/>
          <w:szCs w:val="22"/>
        </w:rPr>
        <w:t>Trump administration changes to FDA/NIH funding, drug pricing negotiations (IRA), and research funding (NIH grants) create uncertainty for Veeva's mid-size biotech customers (who are more sensitive than Big Pharma to R&amp;D spending cycles).</w:t>
      </w:r>
    </w:p>
    <w:p w14:paraId="3B1129DE" w14:textId="77777777" w:rsidR="00495D00" w:rsidRDefault="00000000">
      <w:pPr>
        <w:pStyle w:val="ListParagraph"/>
        <w:numPr>
          <w:ilvl w:val="0"/>
          <w:numId w:val="1"/>
        </w:numPr>
        <w:spacing w:after="60"/>
      </w:pPr>
      <w:r>
        <w:rPr>
          <w:rFonts w:ascii="Calibri" w:eastAsia="Calibri" w:hAnsi="Calibri" w:cs="Calibri"/>
          <w:sz w:val="22"/>
          <w:szCs w:val="22"/>
        </w:rPr>
        <w:t xml:space="preserve">Paul Shawah in Q4 FY2025: </w:t>
      </w:r>
      <w:r>
        <w:rPr>
          <w:rFonts w:ascii="Calibri" w:eastAsia="Calibri" w:hAnsi="Calibri" w:cs="Calibri"/>
          <w:i/>
          <w:iCs/>
          <w:sz w:val="22"/>
          <w:szCs w:val="22"/>
        </w:rPr>
        <w:t>"No impact through our customer decision-making process so far... projects may get delayed, but if there is disruption... those projects typically come back."</w:t>
      </w:r>
      <w:r>
        <w:rPr>
          <w:rFonts w:ascii="Calibri" w:eastAsia="Calibri" w:hAnsi="Calibri" w:cs="Calibri"/>
          <w:sz w:val="22"/>
          <w:szCs w:val="22"/>
        </w:rPr>
        <w:t xml:space="preserve"> [doc 1863455, page 10]</w:t>
      </w:r>
    </w:p>
    <w:p w14:paraId="1C7FF8ED" w14:textId="77777777" w:rsidR="00495D00" w:rsidRDefault="00000000">
      <w:pPr>
        <w:pStyle w:val="ListParagraph"/>
        <w:numPr>
          <w:ilvl w:val="0"/>
          <w:numId w:val="1"/>
        </w:numPr>
        <w:spacing w:after="60"/>
      </w:pPr>
      <w:r>
        <w:rPr>
          <w:rFonts w:ascii="Calibri" w:eastAsia="Calibri" w:hAnsi="Calibri" w:cs="Calibri"/>
          <w:sz w:val="22"/>
          <w:szCs w:val="22"/>
        </w:rPr>
        <w:t>Financial line impact: A 5–10% reduction in emerging biotech R&amp;D spend (driven by NIH funding cuts) could reduce new logo additions and small-customer expansion by $50–100M/year.</w:t>
      </w:r>
    </w:p>
    <w:p w14:paraId="747D5650" w14:textId="77777777" w:rsidR="00495D00" w:rsidRDefault="00000000">
      <w:pPr>
        <w:pStyle w:val="ListParagraph"/>
        <w:numPr>
          <w:ilvl w:val="0"/>
          <w:numId w:val="1"/>
        </w:numPr>
        <w:spacing w:after="60"/>
      </w:pPr>
      <w:r>
        <w:rPr>
          <w:rFonts w:ascii="Calibri" w:eastAsia="Calibri" w:hAnsi="Calibri" w:cs="Calibri"/>
          <w:sz w:val="22"/>
          <w:szCs w:val="22"/>
        </w:rPr>
        <w:t>Timeline: 12–24 months.</w:t>
      </w:r>
    </w:p>
    <w:p w14:paraId="07654070" w14:textId="77777777" w:rsidR="00495D00" w:rsidRDefault="00000000">
      <w:pPr>
        <w:spacing w:after="120"/>
      </w:pPr>
      <w:r>
        <w:rPr>
          <w:rFonts w:ascii="Calibri" w:eastAsia="Calibri" w:hAnsi="Calibri" w:cs="Calibri"/>
          <w:b/>
          <w:bCs/>
          <w:sz w:val="22"/>
          <w:szCs w:val="22"/>
        </w:rPr>
        <w:t>Risk 4: AI Disruption — Generic vs. Specialized</w:t>
      </w:r>
    </w:p>
    <w:p w14:paraId="5265C873" w14:textId="77777777" w:rsidR="00495D00" w:rsidRDefault="00000000">
      <w:pPr>
        <w:pStyle w:val="ListParagraph"/>
        <w:numPr>
          <w:ilvl w:val="0"/>
          <w:numId w:val="1"/>
        </w:numPr>
        <w:spacing w:after="60"/>
      </w:pPr>
      <w:r>
        <w:rPr>
          <w:rFonts w:ascii="Calibri" w:eastAsia="Calibri" w:hAnsi="Calibri" w:cs="Calibri"/>
          <w:sz w:val="22"/>
          <w:szCs w:val="22"/>
        </w:rPr>
        <w:lastRenderedPageBreak/>
        <w:t xml:space="preserve">Risk: LLM providers (Anthropic, OpenAI, AWS) build life-sciences-specific AI tools that displace Veeva's application layer. Peter Gassner: </w:t>
      </w:r>
      <w:r>
        <w:rPr>
          <w:rFonts w:ascii="Calibri" w:eastAsia="Calibri" w:hAnsi="Calibri" w:cs="Calibri"/>
          <w:i/>
          <w:iCs/>
          <w:sz w:val="22"/>
          <w:szCs w:val="22"/>
        </w:rPr>
        <w:t>"AI is not replacing software... AI is not going to replace things like Windows, iOS, Excel or core systems of record like SAP, Workday or Veeva."</w:t>
      </w:r>
      <w:r>
        <w:rPr>
          <w:rFonts w:ascii="Calibri" w:eastAsia="Calibri" w:hAnsi="Calibri" w:cs="Calibri"/>
          <w:sz w:val="22"/>
          <w:szCs w:val="22"/>
        </w:rPr>
        <w:t xml:space="preserve"> [doc 2994727, page 44]</w:t>
      </w:r>
    </w:p>
    <w:p w14:paraId="25C7D3B9" w14:textId="77777777" w:rsidR="00495D00" w:rsidRDefault="00000000">
      <w:pPr>
        <w:pStyle w:val="ListParagraph"/>
        <w:numPr>
          <w:ilvl w:val="0"/>
          <w:numId w:val="1"/>
        </w:numPr>
        <w:spacing w:after="60"/>
      </w:pPr>
      <w:r>
        <w:rPr>
          <w:rFonts w:ascii="Calibri" w:eastAsia="Calibri" w:hAnsi="Calibri" w:cs="Calibri"/>
          <w:sz w:val="22"/>
          <w:szCs w:val="22"/>
        </w:rPr>
        <w:t>Independent assessment: This risk is real but unlikely in a 5-year window. FDA-compliant validated software requires an organizational commitment that LLM providers are structurally disinclined to make. More plausible: an AI-native clinical platform with Anthropic-level distribution partnerships. Probability: Low (5%) over 5 years, non-trivial over 10.</w:t>
      </w:r>
    </w:p>
    <w:p w14:paraId="7E1221EA" w14:textId="77777777" w:rsidR="00495D00" w:rsidRDefault="00000000">
      <w:pPr>
        <w:spacing w:after="120"/>
      </w:pPr>
      <w:r>
        <w:rPr>
          <w:rFonts w:ascii="Calibri" w:eastAsia="Calibri" w:hAnsi="Calibri" w:cs="Calibri"/>
          <w:b/>
          <w:bCs/>
          <w:sz w:val="22"/>
          <w:szCs w:val="22"/>
        </w:rPr>
        <w:t>Undiscussed material risk — Platform Concentration (AWS)</w:t>
      </w:r>
    </w:p>
    <w:p w14:paraId="18AC19AD" w14:textId="77777777" w:rsidR="00495D00" w:rsidRDefault="00000000">
      <w:pPr>
        <w:pStyle w:val="ListParagraph"/>
        <w:numPr>
          <w:ilvl w:val="0"/>
          <w:numId w:val="1"/>
        </w:numPr>
        <w:spacing w:after="60"/>
      </w:pPr>
      <w:r>
        <w:rPr>
          <w:rFonts w:ascii="Calibri" w:eastAsia="Calibri" w:hAnsi="Calibri" w:cs="Calibri"/>
          <w:sz w:val="22"/>
          <w:szCs w:val="22"/>
        </w:rPr>
        <w:t xml:space="preserve">Veeva's Vault platform runs on Amazon Web Services. A sustained AWS outage, price increase, or strategic conflict (AWS is now building </w:t>
      </w:r>
      <w:proofErr w:type="spellStart"/>
      <w:r>
        <w:rPr>
          <w:rFonts w:ascii="Calibri" w:eastAsia="Calibri" w:hAnsi="Calibri" w:cs="Calibri"/>
          <w:sz w:val="22"/>
          <w:szCs w:val="22"/>
        </w:rPr>
        <w:t>HealthLake</w:t>
      </w:r>
      <w:proofErr w:type="spellEnd"/>
      <w:r>
        <w:rPr>
          <w:rFonts w:ascii="Calibri" w:eastAsia="Calibri" w:hAnsi="Calibri" w:cs="Calibri"/>
          <w:sz w:val="22"/>
          <w:szCs w:val="22"/>
        </w:rPr>
        <w:t xml:space="preserve"> competing clinical data services) could create operational risk. Veeva has no disclosed multi-cloud redundancy strategy. AWS cost is embedded in cost of subscription services — an AWS price increase flows directly to gross margin. This risk is mentioned briefly in risk factors but receives no airtime in earnings calls.</w:t>
      </w:r>
    </w:p>
    <w:p w14:paraId="1D61CB81" w14:textId="77777777" w:rsidR="00495D00" w:rsidRDefault="00000000">
      <w:pPr>
        <w:pStyle w:val="Heading3"/>
        <w:spacing w:before="280" w:after="180" w:line="320" w:lineRule="auto"/>
      </w:pPr>
      <w:bookmarkStart w:id="42" w:name="_Toc227584549"/>
      <w:r>
        <w:rPr>
          <w:rFonts w:ascii="Calibri" w:eastAsia="Calibri" w:hAnsi="Calibri" w:cs="Calibri"/>
          <w:b/>
          <w:bCs/>
          <w:color w:val="006D6D"/>
        </w:rPr>
        <w:t>Risk FCF Impact Table</w:t>
      </w:r>
      <w:bookmarkEnd w:id="42"/>
    </w:p>
    <w:p w14:paraId="4BC8DC8B"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95D00" w14:paraId="15CE5B13"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73C1A1AD" w14:textId="77777777" w:rsidR="00495D00" w:rsidRDefault="00000000">
            <w:r>
              <w:rPr>
                <w:rFonts w:ascii="Calibri" w:eastAsia="Calibri" w:hAnsi="Calibri" w:cs="Calibri"/>
                <w:sz w:val="22"/>
                <w:szCs w:val="22"/>
              </w:rPr>
              <w:t>Risk</w:t>
            </w:r>
          </w:p>
        </w:tc>
        <w:tc>
          <w:tcPr>
            <w:tcW w:w="2250" w:type="dxa"/>
            <w:shd w:val="clear" w:color="auto" w:fill="D5E8F0"/>
            <w:tcMar>
              <w:top w:w="80" w:type="dxa"/>
              <w:left w:w="60" w:type="dxa"/>
              <w:bottom w:w="80" w:type="dxa"/>
              <w:right w:w="60" w:type="dxa"/>
            </w:tcMar>
          </w:tcPr>
          <w:p w14:paraId="66645A3D" w14:textId="77777777" w:rsidR="00495D00" w:rsidRDefault="00000000">
            <w:r>
              <w:rPr>
                <w:rFonts w:ascii="Calibri" w:eastAsia="Calibri" w:hAnsi="Calibri" w:cs="Calibri"/>
                <w:sz w:val="22"/>
                <w:szCs w:val="22"/>
              </w:rPr>
              <w:t>P(materializes in 2 years)</w:t>
            </w:r>
          </w:p>
        </w:tc>
        <w:tc>
          <w:tcPr>
            <w:tcW w:w="2250" w:type="dxa"/>
            <w:shd w:val="clear" w:color="auto" w:fill="D5E8F0"/>
            <w:tcMar>
              <w:top w:w="80" w:type="dxa"/>
              <w:left w:w="60" w:type="dxa"/>
              <w:bottom w:w="80" w:type="dxa"/>
              <w:right w:w="60" w:type="dxa"/>
            </w:tcMar>
          </w:tcPr>
          <w:p w14:paraId="32E6C1AF" w14:textId="77777777" w:rsidR="00495D00" w:rsidRDefault="00000000">
            <w:r>
              <w:rPr>
                <w:rFonts w:ascii="Calibri" w:eastAsia="Calibri" w:hAnsi="Calibri" w:cs="Calibri"/>
                <w:sz w:val="22"/>
                <w:szCs w:val="22"/>
              </w:rPr>
              <w:t>Annual FCF Impact if Materialized ($M)</w:t>
            </w:r>
          </w:p>
        </w:tc>
        <w:tc>
          <w:tcPr>
            <w:tcW w:w="2250" w:type="dxa"/>
            <w:shd w:val="clear" w:color="auto" w:fill="D5E8F0"/>
            <w:tcMar>
              <w:top w:w="80" w:type="dxa"/>
              <w:left w:w="60" w:type="dxa"/>
              <w:bottom w:w="80" w:type="dxa"/>
              <w:right w:w="60" w:type="dxa"/>
            </w:tcMar>
          </w:tcPr>
          <w:p w14:paraId="59A12326" w14:textId="77777777" w:rsidR="00495D00" w:rsidRDefault="00000000">
            <w:r>
              <w:rPr>
                <w:rFonts w:ascii="Calibri" w:eastAsia="Calibri" w:hAnsi="Calibri" w:cs="Calibri"/>
                <w:sz w:val="22"/>
                <w:szCs w:val="22"/>
              </w:rPr>
              <w:t>Expected FCF Drag ($M)</w:t>
            </w:r>
          </w:p>
        </w:tc>
      </w:tr>
      <w:tr w:rsidR="00495D00" w14:paraId="69A00742" w14:textId="77777777">
        <w:tblPrEx>
          <w:tblCellMar>
            <w:top w:w="0" w:type="dxa"/>
            <w:bottom w:w="0" w:type="dxa"/>
          </w:tblCellMar>
        </w:tblPrEx>
        <w:tc>
          <w:tcPr>
            <w:tcW w:w="2250" w:type="dxa"/>
            <w:tcMar>
              <w:top w:w="80" w:type="dxa"/>
              <w:left w:w="60" w:type="dxa"/>
              <w:bottom w:w="80" w:type="dxa"/>
              <w:right w:w="60" w:type="dxa"/>
            </w:tcMar>
          </w:tcPr>
          <w:p w14:paraId="28889B74" w14:textId="77777777" w:rsidR="00495D00" w:rsidRDefault="00000000">
            <w:r>
              <w:rPr>
                <w:rFonts w:ascii="Calibri" w:eastAsia="Calibri" w:hAnsi="Calibri" w:cs="Calibri"/>
                <w:sz w:val="22"/>
                <w:szCs w:val="22"/>
              </w:rPr>
              <w:t xml:space="preserve">Vault CRM migration loses &gt;16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(2 extra defectors)</w:t>
            </w:r>
          </w:p>
        </w:tc>
        <w:tc>
          <w:tcPr>
            <w:tcW w:w="2250" w:type="dxa"/>
            <w:tcMar>
              <w:top w:w="80" w:type="dxa"/>
              <w:left w:w="60" w:type="dxa"/>
              <w:bottom w:w="80" w:type="dxa"/>
              <w:right w:w="60" w:type="dxa"/>
            </w:tcMar>
          </w:tcPr>
          <w:p w14:paraId="1BC089C9" w14:textId="77777777" w:rsidR="00495D00" w:rsidRDefault="00000000">
            <w:r>
              <w:rPr>
                <w:rFonts w:ascii="Calibri" w:eastAsia="Calibri" w:hAnsi="Calibri" w:cs="Calibri"/>
                <w:sz w:val="22"/>
                <w:szCs w:val="22"/>
              </w:rPr>
              <w:t>20%</w:t>
            </w:r>
          </w:p>
        </w:tc>
        <w:tc>
          <w:tcPr>
            <w:tcW w:w="2250" w:type="dxa"/>
            <w:tcMar>
              <w:top w:w="80" w:type="dxa"/>
              <w:left w:w="60" w:type="dxa"/>
              <w:bottom w:w="80" w:type="dxa"/>
              <w:right w:w="60" w:type="dxa"/>
            </w:tcMar>
          </w:tcPr>
          <w:p w14:paraId="447292ED" w14:textId="77777777" w:rsidR="00495D00" w:rsidRDefault="00000000">
            <w:r>
              <w:rPr>
                <w:rFonts w:ascii="Calibri" w:eastAsia="Calibri" w:hAnsi="Calibri" w:cs="Calibri"/>
                <w:sz w:val="22"/>
                <w:szCs w:val="22"/>
              </w:rPr>
              <w:t>-$60–80M (lost subscription revenue × ~40% FCF conversion)</w:t>
            </w:r>
          </w:p>
        </w:tc>
        <w:tc>
          <w:tcPr>
            <w:tcW w:w="2250" w:type="dxa"/>
            <w:tcMar>
              <w:top w:w="80" w:type="dxa"/>
              <w:left w:w="60" w:type="dxa"/>
              <w:bottom w:w="80" w:type="dxa"/>
              <w:right w:w="60" w:type="dxa"/>
            </w:tcMar>
          </w:tcPr>
          <w:p w14:paraId="7A7B5CB2" w14:textId="77777777" w:rsidR="00495D00" w:rsidRDefault="00000000">
            <w:r>
              <w:rPr>
                <w:rFonts w:ascii="Calibri" w:eastAsia="Calibri" w:hAnsi="Calibri" w:cs="Calibri"/>
                <w:sz w:val="22"/>
                <w:szCs w:val="22"/>
              </w:rPr>
              <w:t>-$14M</w:t>
            </w:r>
          </w:p>
        </w:tc>
      </w:tr>
      <w:tr w:rsidR="00495D00" w14:paraId="07DA9785" w14:textId="77777777">
        <w:tblPrEx>
          <w:tblCellMar>
            <w:top w:w="0" w:type="dxa"/>
            <w:bottom w:w="0" w:type="dxa"/>
          </w:tblCellMar>
        </w:tblPrEx>
        <w:tc>
          <w:tcPr>
            <w:tcW w:w="2250" w:type="dxa"/>
            <w:tcMar>
              <w:top w:w="80" w:type="dxa"/>
              <w:left w:w="60" w:type="dxa"/>
              <w:bottom w:w="80" w:type="dxa"/>
              <w:right w:w="60" w:type="dxa"/>
            </w:tcMar>
          </w:tcPr>
          <w:p w14:paraId="3B434CB6" w14:textId="77777777" w:rsidR="00495D00" w:rsidRDefault="00000000">
            <w:r>
              <w:rPr>
                <w:rFonts w:ascii="Calibri" w:eastAsia="Calibri" w:hAnsi="Calibri" w:cs="Calibri"/>
                <w:sz w:val="22"/>
                <w:szCs w:val="22"/>
              </w:rPr>
              <w:t>EDC air pocket becomes permanent stall</w:t>
            </w:r>
          </w:p>
        </w:tc>
        <w:tc>
          <w:tcPr>
            <w:tcW w:w="2250" w:type="dxa"/>
            <w:tcMar>
              <w:top w:w="80" w:type="dxa"/>
              <w:left w:w="60" w:type="dxa"/>
              <w:bottom w:w="80" w:type="dxa"/>
              <w:right w:w="60" w:type="dxa"/>
            </w:tcMar>
          </w:tcPr>
          <w:p w14:paraId="1FE2C4E0" w14:textId="77777777" w:rsidR="00495D00" w:rsidRDefault="00000000">
            <w:r>
              <w:rPr>
                <w:rFonts w:ascii="Calibri" w:eastAsia="Calibri" w:hAnsi="Calibri" w:cs="Calibri"/>
                <w:sz w:val="22"/>
                <w:szCs w:val="22"/>
              </w:rPr>
              <w:t>15%</w:t>
            </w:r>
          </w:p>
        </w:tc>
        <w:tc>
          <w:tcPr>
            <w:tcW w:w="2250" w:type="dxa"/>
            <w:tcMar>
              <w:top w:w="80" w:type="dxa"/>
              <w:left w:w="60" w:type="dxa"/>
              <w:bottom w:w="80" w:type="dxa"/>
              <w:right w:w="60" w:type="dxa"/>
            </w:tcMar>
          </w:tcPr>
          <w:p w14:paraId="59A78849" w14:textId="77777777" w:rsidR="00495D00" w:rsidRDefault="00000000">
            <w:r>
              <w:rPr>
                <w:rFonts w:ascii="Calibri" w:eastAsia="Calibri" w:hAnsi="Calibri" w:cs="Calibri"/>
                <w:sz w:val="22"/>
                <w:szCs w:val="22"/>
              </w:rPr>
              <w:t>-$100–150M</w:t>
            </w:r>
          </w:p>
        </w:tc>
        <w:tc>
          <w:tcPr>
            <w:tcW w:w="2250" w:type="dxa"/>
            <w:tcMar>
              <w:top w:w="80" w:type="dxa"/>
              <w:left w:w="60" w:type="dxa"/>
              <w:bottom w:w="80" w:type="dxa"/>
              <w:right w:w="60" w:type="dxa"/>
            </w:tcMar>
          </w:tcPr>
          <w:p w14:paraId="0B243A3B" w14:textId="77777777" w:rsidR="00495D00" w:rsidRDefault="00000000">
            <w:r>
              <w:rPr>
                <w:rFonts w:ascii="Calibri" w:eastAsia="Calibri" w:hAnsi="Calibri" w:cs="Calibri"/>
                <w:sz w:val="22"/>
                <w:szCs w:val="22"/>
              </w:rPr>
              <w:t>-$19M</w:t>
            </w:r>
          </w:p>
        </w:tc>
      </w:tr>
      <w:tr w:rsidR="00495D00" w14:paraId="20958EF4" w14:textId="77777777">
        <w:tblPrEx>
          <w:tblCellMar>
            <w:top w:w="0" w:type="dxa"/>
            <w:bottom w:w="0" w:type="dxa"/>
          </w:tblCellMar>
        </w:tblPrEx>
        <w:tc>
          <w:tcPr>
            <w:tcW w:w="2250" w:type="dxa"/>
            <w:tcMar>
              <w:top w:w="80" w:type="dxa"/>
              <w:left w:w="60" w:type="dxa"/>
              <w:bottom w:w="80" w:type="dxa"/>
              <w:right w:w="60" w:type="dxa"/>
            </w:tcMar>
          </w:tcPr>
          <w:p w14:paraId="67F371A0" w14:textId="77777777" w:rsidR="00495D00" w:rsidRDefault="00000000">
            <w:r>
              <w:rPr>
                <w:rFonts w:ascii="Calibri" w:eastAsia="Calibri" w:hAnsi="Calibri" w:cs="Calibri"/>
                <w:sz w:val="22"/>
                <w:szCs w:val="22"/>
              </w:rPr>
              <w:t>Biotech funding cuts reduce new logos</w:t>
            </w:r>
          </w:p>
        </w:tc>
        <w:tc>
          <w:tcPr>
            <w:tcW w:w="2250" w:type="dxa"/>
            <w:tcMar>
              <w:top w:w="80" w:type="dxa"/>
              <w:left w:w="60" w:type="dxa"/>
              <w:bottom w:w="80" w:type="dxa"/>
              <w:right w:w="60" w:type="dxa"/>
            </w:tcMar>
          </w:tcPr>
          <w:p w14:paraId="015AFCB1" w14:textId="77777777" w:rsidR="00495D00" w:rsidRDefault="00000000">
            <w:r>
              <w:rPr>
                <w:rFonts w:ascii="Calibri" w:eastAsia="Calibri" w:hAnsi="Calibri" w:cs="Calibri"/>
                <w:sz w:val="22"/>
                <w:szCs w:val="22"/>
              </w:rPr>
              <w:t>30%</w:t>
            </w:r>
          </w:p>
        </w:tc>
        <w:tc>
          <w:tcPr>
            <w:tcW w:w="2250" w:type="dxa"/>
            <w:tcMar>
              <w:top w:w="80" w:type="dxa"/>
              <w:left w:w="60" w:type="dxa"/>
              <w:bottom w:w="80" w:type="dxa"/>
              <w:right w:w="60" w:type="dxa"/>
            </w:tcMar>
          </w:tcPr>
          <w:p w14:paraId="1A9CC58E" w14:textId="77777777" w:rsidR="00495D00" w:rsidRDefault="00000000">
            <w:r>
              <w:rPr>
                <w:rFonts w:ascii="Calibri" w:eastAsia="Calibri" w:hAnsi="Calibri" w:cs="Calibri"/>
                <w:sz w:val="22"/>
                <w:szCs w:val="22"/>
              </w:rPr>
              <w:t>-$50–100M</w:t>
            </w:r>
          </w:p>
        </w:tc>
        <w:tc>
          <w:tcPr>
            <w:tcW w:w="2250" w:type="dxa"/>
            <w:tcMar>
              <w:top w:w="80" w:type="dxa"/>
              <w:left w:w="60" w:type="dxa"/>
              <w:bottom w:w="80" w:type="dxa"/>
              <w:right w:w="60" w:type="dxa"/>
            </w:tcMar>
          </w:tcPr>
          <w:p w14:paraId="0B53955C" w14:textId="77777777" w:rsidR="00495D00" w:rsidRDefault="00000000">
            <w:r>
              <w:rPr>
                <w:rFonts w:ascii="Calibri" w:eastAsia="Calibri" w:hAnsi="Calibri" w:cs="Calibri"/>
                <w:sz w:val="22"/>
                <w:szCs w:val="22"/>
              </w:rPr>
              <w:t>-$23M</w:t>
            </w:r>
          </w:p>
        </w:tc>
      </w:tr>
      <w:tr w:rsidR="00495D00" w14:paraId="34785709" w14:textId="77777777">
        <w:tblPrEx>
          <w:tblCellMar>
            <w:top w:w="0" w:type="dxa"/>
            <w:bottom w:w="0" w:type="dxa"/>
          </w:tblCellMar>
        </w:tblPrEx>
        <w:tc>
          <w:tcPr>
            <w:tcW w:w="2250" w:type="dxa"/>
            <w:tcMar>
              <w:top w:w="80" w:type="dxa"/>
              <w:left w:w="60" w:type="dxa"/>
              <w:bottom w:w="80" w:type="dxa"/>
              <w:right w:w="60" w:type="dxa"/>
            </w:tcMar>
          </w:tcPr>
          <w:p w14:paraId="2499DC07" w14:textId="77777777" w:rsidR="00495D00" w:rsidRDefault="00000000">
            <w:r>
              <w:rPr>
                <w:rFonts w:ascii="Calibri" w:eastAsia="Calibri" w:hAnsi="Calibri" w:cs="Calibri"/>
                <w:sz w:val="22"/>
                <w:szCs w:val="22"/>
              </w:rPr>
              <w:t>AI platform disruption (5-year)</w:t>
            </w:r>
          </w:p>
        </w:tc>
        <w:tc>
          <w:tcPr>
            <w:tcW w:w="2250" w:type="dxa"/>
            <w:tcMar>
              <w:top w:w="80" w:type="dxa"/>
              <w:left w:w="60" w:type="dxa"/>
              <w:bottom w:w="80" w:type="dxa"/>
              <w:right w:w="60" w:type="dxa"/>
            </w:tcMar>
          </w:tcPr>
          <w:p w14:paraId="3D9ACF46" w14:textId="77777777" w:rsidR="00495D00" w:rsidRDefault="00000000">
            <w:r>
              <w:rPr>
                <w:rFonts w:ascii="Calibri" w:eastAsia="Calibri" w:hAnsi="Calibri" w:cs="Calibri"/>
                <w:sz w:val="22"/>
                <w:szCs w:val="22"/>
              </w:rPr>
              <w:t>5%</w:t>
            </w:r>
          </w:p>
        </w:tc>
        <w:tc>
          <w:tcPr>
            <w:tcW w:w="2250" w:type="dxa"/>
            <w:tcMar>
              <w:top w:w="80" w:type="dxa"/>
              <w:left w:w="60" w:type="dxa"/>
              <w:bottom w:w="80" w:type="dxa"/>
              <w:right w:w="60" w:type="dxa"/>
            </w:tcMar>
          </w:tcPr>
          <w:p w14:paraId="770E80A3" w14:textId="77777777" w:rsidR="00495D00" w:rsidRDefault="00000000">
            <w:r>
              <w:rPr>
                <w:rFonts w:ascii="Calibri" w:eastAsia="Calibri" w:hAnsi="Calibri" w:cs="Calibri"/>
                <w:sz w:val="22"/>
                <w:szCs w:val="22"/>
              </w:rPr>
              <w:t>-$500–1,000M</w:t>
            </w:r>
          </w:p>
        </w:tc>
        <w:tc>
          <w:tcPr>
            <w:tcW w:w="2250" w:type="dxa"/>
            <w:tcMar>
              <w:top w:w="80" w:type="dxa"/>
              <w:left w:w="60" w:type="dxa"/>
              <w:bottom w:w="80" w:type="dxa"/>
              <w:right w:w="60" w:type="dxa"/>
            </w:tcMar>
          </w:tcPr>
          <w:p w14:paraId="0269EB66" w14:textId="77777777" w:rsidR="00495D00" w:rsidRDefault="00000000">
            <w:r>
              <w:rPr>
                <w:rFonts w:ascii="Calibri" w:eastAsia="Calibri" w:hAnsi="Calibri" w:cs="Calibri"/>
                <w:sz w:val="22"/>
                <w:szCs w:val="22"/>
              </w:rPr>
              <w:t>-$38M</w:t>
            </w:r>
          </w:p>
        </w:tc>
      </w:tr>
      <w:tr w:rsidR="00495D00" w14:paraId="0EFFF1B9" w14:textId="77777777">
        <w:tblPrEx>
          <w:tblCellMar>
            <w:top w:w="0" w:type="dxa"/>
            <w:bottom w:w="0" w:type="dxa"/>
          </w:tblCellMar>
        </w:tblPrEx>
        <w:tc>
          <w:tcPr>
            <w:tcW w:w="2250" w:type="dxa"/>
            <w:tcMar>
              <w:top w:w="80" w:type="dxa"/>
              <w:left w:w="60" w:type="dxa"/>
              <w:bottom w:w="80" w:type="dxa"/>
              <w:right w:w="60" w:type="dxa"/>
            </w:tcMar>
          </w:tcPr>
          <w:p w14:paraId="07AFC9D8" w14:textId="77777777" w:rsidR="00495D00" w:rsidRDefault="00000000">
            <w:r>
              <w:rPr>
                <w:rFonts w:ascii="Calibri" w:eastAsia="Calibri" w:hAnsi="Calibri" w:cs="Calibri"/>
                <w:sz w:val="22"/>
                <w:szCs w:val="22"/>
              </w:rPr>
              <w:t>AWS cost spike / outage</w:t>
            </w:r>
          </w:p>
        </w:tc>
        <w:tc>
          <w:tcPr>
            <w:tcW w:w="2250" w:type="dxa"/>
            <w:tcMar>
              <w:top w:w="80" w:type="dxa"/>
              <w:left w:w="60" w:type="dxa"/>
              <w:bottom w:w="80" w:type="dxa"/>
              <w:right w:w="60" w:type="dxa"/>
            </w:tcMar>
          </w:tcPr>
          <w:p w14:paraId="7DDF1837" w14:textId="77777777" w:rsidR="00495D00" w:rsidRDefault="00000000">
            <w:r>
              <w:rPr>
                <w:rFonts w:ascii="Calibri" w:eastAsia="Calibri" w:hAnsi="Calibri" w:cs="Calibri"/>
                <w:sz w:val="22"/>
                <w:szCs w:val="22"/>
              </w:rPr>
              <w:t>10%</w:t>
            </w:r>
          </w:p>
        </w:tc>
        <w:tc>
          <w:tcPr>
            <w:tcW w:w="2250" w:type="dxa"/>
            <w:tcMar>
              <w:top w:w="80" w:type="dxa"/>
              <w:left w:w="60" w:type="dxa"/>
              <w:bottom w:w="80" w:type="dxa"/>
              <w:right w:w="60" w:type="dxa"/>
            </w:tcMar>
          </w:tcPr>
          <w:p w14:paraId="72B0F162" w14:textId="77777777" w:rsidR="00495D00" w:rsidRDefault="00000000">
            <w:r>
              <w:rPr>
                <w:rFonts w:ascii="Calibri" w:eastAsia="Calibri" w:hAnsi="Calibri" w:cs="Calibri"/>
                <w:sz w:val="22"/>
                <w:szCs w:val="22"/>
              </w:rPr>
              <w:t>-$50–80M</w:t>
            </w:r>
          </w:p>
        </w:tc>
        <w:tc>
          <w:tcPr>
            <w:tcW w:w="2250" w:type="dxa"/>
            <w:tcMar>
              <w:top w:w="80" w:type="dxa"/>
              <w:left w:w="60" w:type="dxa"/>
              <w:bottom w:w="80" w:type="dxa"/>
              <w:right w:w="60" w:type="dxa"/>
            </w:tcMar>
          </w:tcPr>
          <w:p w14:paraId="0929431A" w14:textId="77777777" w:rsidR="00495D00" w:rsidRDefault="00000000">
            <w:r>
              <w:rPr>
                <w:rFonts w:ascii="Calibri" w:eastAsia="Calibri" w:hAnsi="Calibri" w:cs="Calibri"/>
                <w:sz w:val="22"/>
                <w:szCs w:val="22"/>
              </w:rPr>
              <w:t>-$7M</w:t>
            </w:r>
          </w:p>
        </w:tc>
      </w:tr>
      <w:tr w:rsidR="00495D00" w14:paraId="3348D014" w14:textId="77777777">
        <w:tblPrEx>
          <w:tblCellMar>
            <w:top w:w="0" w:type="dxa"/>
            <w:bottom w:w="0" w:type="dxa"/>
          </w:tblCellMar>
        </w:tblPrEx>
        <w:trPr>
          <w:gridAfter w:val="2"/>
          <w:wAfter w:w="200" w:type="dxa"/>
        </w:trPr>
        <w:tc>
          <w:tcPr>
            <w:tcW w:w="2250" w:type="dxa"/>
            <w:tcMar>
              <w:top w:w="80" w:type="dxa"/>
              <w:left w:w="60" w:type="dxa"/>
              <w:bottom w:w="80" w:type="dxa"/>
              <w:right w:w="60" w:type="dxa"/>
            </w:tcMar>
          </w:tcPr>
          <w:p w14:paraId="0BE8FF4E" w14:textId="77777777" w:rsidR="00495D00" w:rsidRDefault="00000000">
            <w:r>
              <w:rPr>
                <w:rFonts w:ascii="Calibri" w:eastAsia="Calibri" w:hAnsi="Calibri" w:cs="Calibri"/>
                <w:b/>
                <w:bCs/>
                <w:sz w:val="22"/>
                <w:szCs w:val="22"/>
              </w:rPr>
              <w:t>Aggregate</w:t>
            </w:r>
          </w:p>
        </w:tc>
        <w:tc>
          <w:tcPr>
            <w:tcW w:w="2250" w:type="dxa"/>
            <w:tcMar>
              <w:top w:w="80" w:type="dxa"/>
              <w:left w:w="60" w:type="dxa"/>
              <w:bottom w:w="80" w:type="dxa"/>
              <w:right w:w="60" w:type="dxa"/>
            </w:tcMar>
          </w:tcPr>
          <w:p w14:paraId="0497168D" w14:textId="77777777" w:rsidR="00495D00" w:rsidRDefault="00000000">
            <w:r>
              <w:rPr>
                <w:rFonts w:ascii="Calibri" w:eastAsia="Calibri" w:hAnsi="Calibri" w:cs="Calibri"/>
                <w:b/>
                <w:bCs/>
                <w:sz w:val="22"/>
                <w:szCs w:val="22"/>
              </w:rPr>
              <w:t>-$101M/year</w:t>
            </w:r>
          </w:p>
        </w:tc>
      </w:tr>
    </w:tbl>
    <w:p w14:paraId="0B63533B" w14:textId="77777777" w:rsidR="00495D00" w:rsidRDefault="00495D00">
      <w:pPr>
        <w:spacing w:after="120"/>
      </w:pPr>
    </w:p>
    <w:p w14:paraId="7C7CA83D" w14:textId="77777777" w:rsidR="00495D00" w:rsidRDefault="00000000">
      <w:pPr>
        <w:spacing w:after="120"/>
      </w:pPr>
      <w:r>
        <w:rPr>
          <w:rFonts w:ascii="Calibri" w:eastAsia="Calibri" w:hAnsi="Calibri" w:cs="Calibri"/>
          <w:b/>
          <w:bCs/>
          <w:sz w:val="22"/>
          <w:szCs w:val="22"/>
        </w:rPr>
        <w:t>Aggregate risk-adjusted FCF drag: ~$100M per year.</w:t>
      </w:r>
      <w:r>
        <w:rPr>
          <w:rFonts w:ascii="Calibri" w:eastAsia="Calibri" w:hAnsi="Calibri" w:cs="Calibri"/>
          <w:sz w:val="22"/>
          <w:szCs w:val="22"/>
        </w:rPr>
        <w:t xml:space="preserve"> Against FY2026 FCF of $1,386M, this represents a ~7% haircut on a risk-adjusted basis — manageable for a business with 43% FCF margins and $6.5B of cash buffer.</w:t>
      </w:r>
    </w:p>
    <w:p w14:paraId="554F3A00" w14:textId="77777777" w:rsidR="00495D00"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Veeva's most material near-term risk is not competitive disruption but execution risk in two concurrent transitions — Vault CRM migration (determined by 6 remaining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decisions) and EDC/clinical ramp (subject to top pharma prioritization cycles); both are </w:t>
      </w:r>
      <w:proofErr w:type="gramStart"/>
      <w:r>
        <w:rPr>
          <w:rFonts w:ascii="Calibri" w:eastAsia="Calibri" w:hAnsi="Calibri" w:cs="Calibri"/>
          <w:sz w:val="22"/>
          <w:szCs w:val="22"/>
        </w:rPr>
        <w:t>manageable</w:t>
      </w:r>
      <w:proofErr w:type="gramEnd"/>
      <w:r>
        <w:rPr>
          <w:rFonts w:ascii="Calibri" w:eastAsia="Calibri" w:hAnsi="Calibri" w:cs="Calibri"/>
          <w:sz w:val="22"/>
          <w:szCs w:val="22"/>
        </w:rPr>
        <w:t xml:space="preserve"> but both create quarterly earnings variability that will periodically generate sentiment entry points.</w:t>
      </w:r>
    </w:p>
    <w:p w14:paraId="5B70E5FE" w14:textId="77777777" w:rsidR="00495D00" w:rsidRDefault="00495D00">
      <w:pPr>
        <w:spacing w:after="120"/>
      </w:pPr>
    </w:p>
    <w:p w14:paraId="153432DE" w14:textId="77777777" w:rsidR="00495D00" w:rsidRDefault="00495D00">
      <w:pPr>
        <w:spacing w:after="120"/>
      </w:pPr>
    </w:p>
    <w:p w14:paraId="0E903037" w14:textId="77777777" w:rsidR="00495D00" w:rsidRDefault="00495D00">
      <w:pPr>
        <w:pageBreakBefore/>
      </w:pPr>
    </w:p>
    <w:p w14:paraId="4C965EFC" w14:textId="77777777" w:rsidR="00495D00" w:rsidRDefault="00000000">
      <w:pPr>
        <w:pStyle w:val="Heading2"/>
        <w:spacing w:before="320" w:after="200" w:line="360" w:lineRule="auto"/>
      </w:pPr>
      <w:bookmarkStart w:id="43" w:name="_Toc227584550"/>
      <w:r>
        <w:rPr>
          <w:rFonts w:ascii="Calibri" w:eastAsia="Calibri" w:hAnsi="Calibri" w:cs="Calibri"/>
          <w:b/>
          <w:bCs/>
          <w:color w:val="006D6D"/>
          <w:sz w:val="28"/>
          <w:szCs w:val="28"/>
        </w:rPr>
        <w:t>SECTION 9: APPENDIX: OPERATIONAL METRICS DASHBOARD</w:t>
      </w:r>
      <w:bookmarkEnd w:id="43"/>
    </w:p>
    <w:p w14:paraId="3FC6BB72" w14:textId="77777777" w:rsidR="00495D00" w:rsidRDefault="00495D00">
      <w:pPr>
        <w:spacing w:after="120"/>
      </w:pPr>
    </w:p>
    <w:p w14:paraId="4611CC58" w14:textId="77777777" w:rsidR="00495D00" w:rsidRDefault="00000000">
      <w:pPr>
        <w:spacing w:after="120"/>
      </w:pPr>
      <w:r>
        <w:rPr>
          <w:rFonts w:ascii="Calibri" w:eastAsia="Calibri" w:hAnsi="Calibri" w:cs="Calibri"/>
          <w:sz w:val="22"/>
          <w:szCs w:val="22"/>
        </w:rPr>
        <w:t xml:space="preserve">*All quarterly financial figures from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w:t>
      </w:r>
      <w:r>
        <w:rPr>
          <w:rFonts w:ascii="Calibri" w:eastAsia="Calibri" w:hAnsi="Calibri" w:cs="Calibri"/>
          <w:color w:val="2E75B6"/>
          <w:sz w:val="22"/>
          <w:szCs w:val="22"/>
        </w:rPr>
        <w:t>[Q]</w:t>
      </w:r>
      <w:r>
        <w:rPr>
          <w:rFonts w:ascii="Calibri" w:eastAsia="Calibri" w:hAnsi="Calibri" w:cs="Calibri"/>
          <w:sz w:val="22"/>
          <w:szCs w:val="22"/>
        </w:rPr>
        <w:t>. Operational KPIs from earnings releases and transcripts.*</w:t>
      </w:r>
    </w:p>
    <w:p w14:paraId="33D93432" w14:textId="77777777" w:rsidR="00495D00" w:rsidRDefault="00000000">
      <w:pPr>
        <w:spacing w:after="120"/>
      </w:pPr>
      <w:r>
        <w:rPr>
          <w:rFonts w:ascii="Calibri" w:eastAsia="Calibri" w:hAnsi="Calibri" w:cs="Calibri"/>
          <w:i/>
          <w:iCs/>
          <w:sz w:val="22"/>
          <w:szCs w:val="22"/>
        </w:rPr>
        <w:t>Currency: USD $M. Revenue figures are on a reported quarterly basis (not TTM).</w:t>
      </w:r>
    </w:p>
    <w:p w14:paraId="2EB42F0B" w14:textId="77777777" w:rsidR="00495D00" w:rsidRDefault="00000000">
      <w:pPr>
        <w:pStyle w:val="Heading3"/>
        <w:spacing w:before="280" w:after="180" w:line="320" w:lineRule="auto"/>
      </w:pPr>
      <w:bookmarkStart w:id="44" w:name="_Toc227584551"/>
      <w:r>
        <w:rPr>
          <w:rFonts w:ascii="Calibri" w:eastAsia="Calibri" w:hAnsi="Calibri" w:cs="Calibri"/>
          <w:b/>
          <w:bCs/>
          <w:color w:val="006D6D"/>
        </w:rPr>
        <w:t>13A — Quarterly Income Statement</w:t>
      </w:r>
      <w:bookmarkEnd w:id="44"/>
    </w:p>
    <w:p w14:paraId="517D7A68"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1000"/>
        <w:gridCol w:w="1000"/>
        <w:gridCol w:w="1000"/>
        <w:gridCol w:w="1000"/>
        <w:gridCol w:w="1000"/>
        <w:gridCol w:w="1000"/>
        <w:gridCol w:w="1000"/>
      </w:tblGrid>
      <w:tr w:rsidR="00495D00" w14:paraId="3C7E9ED0" w14:textId="77777777">
        <w:tblPrEx>
          <w:tblCellMar>
            <w:top w:w="0" w:type="dxa"/>
            <w:bottom w:w="0" w:type="dxa"/>
          </w:tblCellMar>
        </w:tblPrEx>
        <w:tc>
          <w:tcPr>
            <w:tcW w:w="1000" w:type="dxa"/>
            <w:shd w:val="clear" w:color="auto" w:fill="D5E8F0"/>
            <w:tcMar>
              <w:top w:w="80" w:type="dxa"/>
              <w:left w:w="60" w:type="dxa"/>
              <w:bottom w:w="80" w:type="dxa"/>
              <w:right w:w="60" w:type="dxa"/>
            </w:tcMar>
          </w:tcPr>
          <w:p w14:paraId="55CDD793" w14:textId="77777777" w:rsidR="00495D00" w:rsidRDefault="00000000">
            <w:r>
              <w:rPr>
                <w:rFonts w:ascii="Calibri" w:eastAsia="Calibri" w:hAnsi="Calibri" w:cs="Calibri"/>
                <w:sz w:val="22"/>
                <w:szCs w:val="22"/>
              </w:rPr>
              <w:t>Quarter</w:t>
            </w:r>
          </w:p>
        </w:tc>
        <w:tc>
          <w:tcPr>
            <w:tcW w:w="1000" w:type="dxa"/>
            <w:shd w:val="clear" w:color="auto" w:fill="D5E8F0"/>
            <w:tcMar>
              <w:top w:w="80" w:type="dxa"/>
              <w:left w:w="60" w:type="dxa"/>
              <w:bottom w:w="80" w:type="dxa"/>
              <w:right w:w="60" w:type="dxa"/>
            </w:tcMar>
          </w:tcPr>
          <w:p w14:paraId="54D3FC8A" w14:textId="77777777" w:rsidR="00495D00" w:rsidRDefault="00000000">
            <w:r>
              <w:rPr>
                <w:rFonts w:ascii="Calibri" w:eastAsia="Calibri" w:hAnsi="Calibri" w:cs="Calibri"/>
                <w:sz w:val="22"/>
                <w:szCs w:val="22"/>
              </w:rPr>
              <w:t xml:space="preserve">Revenue </w:t>
            </w:r>
            <w:r>
              <w:rPr>
                <w:rFonts w:ascii="Calibri" w:eastAsia="Calibri" w:hAnsi="Calibri" w:cs="Calibri"/>
                <w:color w:val="2E75B6"/>
                <w:sz w:val="22"/>
                <w:szCs w:val="22"/>
              </w:rPr>
              <w:t>[Q]</w:t>
            </w:r>
          </w:p>
        </w:tc>
        <w:tc>
          <w:tcPr>
            <w:tcW w:w="1000" w:type="dxa"/>
            <w:shd w:val="clear" w:color="auto" w:fill="D5E8F0"/>
            <w:tcMar>
              <w:top w:w="80" w:type="dxa"/>
              <w:left w:w="60" w:type="dxa"/>
              <w:bottom w:w="80" w:type="dxa"/>
              <w:right w:w="60" w:type="dxa"/>
            </w:tcMar>
          </w:tcPr>
          <w:p w14:paraId="638C27AD" w14:textId="77777777" w:rsidR="00495D00" w:rsidRDefault="00000000">
            <w:r>
              <w:rPr>
                <w:rFonts w:ascii="Calibri" w:eastAsia="Calibri" w:hAnsi="Calibri" w:cs="Calibri"/>
                <w:sz w:val="22"/>
                <w:szCs w:val="22"/>
              </w:rPr>
              <w:t>Rev YoY%</w:t>
            </w:r>
          </w:p>
        </w:tc>
        <w:tc>
          <w:tcPr>
            <w:tcW w:w="1000" w:type="dxa"/>
            <w:shd w:val="clear" w:color="auto" w:fill="D5E8F0"/>
            <w:tcMar>
              <w:top w:w="80" w:type="dxa"/>
              <w:left w:w="60" w:type="dxa"/>
              <w:bottom w:w="80" w:type="dxa"/>
              <w:right w:w="60" w:type="dxa"/>
            </w:tcMar>
          </w:tcPr>
          <w:p w14:paraId="12DB071F" w14:textId="77777777" w:rsidR="00495D00" w:rsidRDefault="00000000">
            <w:r>
              <w:rPr>
                <w:rFonts w:ascii="Calibri" w:eastAsia="Calibri" w:hAnsi="Calibri" w:cs="Calibri"/>
                <w:sz w:val="22"/>
                <w:szCs w:val="22"/>
              </w:rPr>
              <w:t xml:space="preserve">Gross Profit </w:t>
            </w:r>
            <w:r>
              <w:rPr>
                <w:rFonts w:ascii="Calibri" w:eastAsia="Calibri" w:hAnsi="Calibri" w:cs="Calibri"/>
                <w:color w:val="2E75B6"/>
                <w:sz w:val="22"/>
                <w:szCs w:val="22"/>
              </w:rPr>
              <w:t>[Q]</w:t>
            </w:r>
          </w:p>
        </w:tc>
        <w:tc>
          <w:tcPr>
            <w:tcW w:w="1000" w:type="dxa"/>
            <w:shd w:val="clear" w:color="auto" w:fill="D5E8F0"/>
            <w:tcMar>
              <w:top w:w="80" w:type="dxa"/>
              <w:left w:w="60" w:type="dxa"/>
              <w:bottom w:w="80" w:type="dxa"/>
              <w:right w:w="60" w:type="dxa"/>
            </w:tcMar>
          </w:tcPr>
          <w:p w14:paraId="77ACD99E" w14:textId="77777777" w:rsidR="00495D00" w:rsidRDefault="00000000">
            <w:r>
              <w:rPr>
                <w:rFonts w:ascii="Calibri" w:eastAsia="Calibri" w:hAnsi="Calibri" w:cs="Calibri"/>
                <w:sz w:val="22"/>
                <w:szCs w:val="22"/>
              </w:rPr>
              <w:t>GP Margin%</w:t>
            </w:r>
          </w:p>
        </w:tc>
        <w:tc>
          <w:tcPr>
            <w:tcW w:w="1000" w:type="dxa"/>
            <w:shd w:val="clear" w:color="auto" w:fill="D5E8F0"/>
            <w:tcMar>
              <w:top w:w="80" w:type="dxa"/>
              <w:left w:w="60" w:type="dxa"/>
              <w:bottom w:w="80" w:type="dxa"/>
              <w:right w:w="60" w:type="dxa"/>
            </w:tcMar>
          </w:tcPr>
          <w:p w14:paraId="3D258CCB" w14:textId="77777777" w:rsidR="00495D00" w:rsidRDefault="00000000">
            <w:r>
              <w:rPr>
                <w:rFonts w:ascii="Calibri" w:eastAsia="Calibri" w:hAnsi="Calibri" w:cs="Calibri"/>
                <w:sz w:val="22"/>
                <w:szCs w:val="22"/>
              </w:rPr>
              <w:t xml:space="preserve">GAAP Op. Inc </w:t>
            </w:r>
            <w:r>
              <w:rPr>
                <w:rFonts w:ascii="Calibri" w:eastAsia="Calibri" w:hAnsi="Calibri" w:cs="Calibri"/>
                <w:color w:val="2E75B6"/>
                <w:sz w:val="22"/>
                <w:szCs w:val="22"/>
              </w:rPr>
              <w:t>[Q]</w:t>
            </w:r>
          </w:p>
        </w:tc>
        <w:tc>
          <w:tcPr>
            <w:tcW w:w="1000" w:type="dxa"/>
            <w:shd w:val="clear" w:color="auto" w:fill="D5E8F0"/>
            <w:tcMar>
              <w:top w:w="80" w:type="dxa"/>
              <w:left w:w="60" w:type="dxa"/>
              <w:bottom w:w="80" w:type="dxa"/>
              <w:right w:w="60" w:type="dxa"/>
            </w:tcMar>
          </w:tcPr>
          <w:p w14:paraId="64970E1A" w14:textId="77777777" w:rsidR="00495D00" w:rsidRDefault="00000000">
            <w:r>
              <w:rPr>
                <w:rFonts w:ascii="Calibri" w:eastAsia="Calibri" w:hAnsi="Calibri" w:cs="Calibri"/>
                <w:sz w:val="22"/>
                <w:szCs w:val="22"/>
              </w:rPr>
              <w:t>GAAP OI Margin%</w:t>
            </w:r>
          </w:p>
        </w:tc>
        <w:tc>
          <w:tcPr>
            <w:tcW w:w="1000" w:type="dxa"/>
            <w:shd w:val="clear" w:color="auto" w:fill="D5E8F0"/>
            <w:tcMar>
              <w:top w:w="80" w:type="dxa"/>
              <w:left w:w="60" w:type="dxa"/>
              <w:bottom w:w="80" w:type="dxa"/>
              <w:right w:w="60" w:type="dxa"/>
            </w:tcMar>
          </w:tcPr>
          <w:p w14:paraId="1204EACB" w14:textId="77777777" w:rsidR="00495D00" w:rsidRDefault="00000000">
            <w:r>
              <w:rPr>
                <w:rFonts w:ascii="Calibri" w:eastAsia="Calibri" w:hAnsi="Calibri" w:cs="Calibri"/>
                <w:sz w:val="22"/>
                <w:szCs w:val="22"/>
              </w:rPr>
              <w:t xml:space="preserve">GAAP Net Inc </w:t>
            </w:r>
            <w:r>
              <w:rPr>
                <w:rFonts w:ascii="Calibri" w:eastAsia="Calibri" w:hAnsi="Calibri" w:cs="Calibri"/>
                <w:color w:val="2E75B6"/>
                <w:sz w:val="22"/>
                <w:szCs w:val="22"/>
              </w:rPr>
              <w:t>[Q]</w:t>
            </w:r>
          </w:p>
        </w:tc>
        <w:tc>
          <w:tcPr>
            <w:tcW w:w="1000" w:type="dxa"/>
            <w:shd w:val="clear" w:color="auto" w:fill="D5E8F0"/>
            <w:tcMar>
              <w:top w:w="80" w:type="dxa"/>
              <w:left w:w="60" w:type="dxa"/>
              <w:bottom w:w="80" w:type="dxa"/>
              <w:right w:w="60" w:type="dxa"/>
            </w:tcMar>
          </w:tcPr>
          <w:p w14:paraId="61B01E13" w14:textId="77777777" w:rsidR="00495D00" w:rsidRDefault="00000000">
            <w:r>
              <w:rPr>
                <w:rFonts w:ascii="Calibri" w:eastAsia="Calibri" w:hAnsi="Calibri" w:cs="Calibri"/>
                <w:sz w:val="22"/>
                <w:szCs w:val="22"/>
              </w:rPr>
              <w:t>GAAP EPS Diluted</w:t>
            </w:r>
          </w:p>
        </w:tc>
      </w:tr>
      <w:tr w:rsidR="00495D00" w14:paraId="419B7444" w14:textId="77777777">
        <w:tblPrEx>
          <w:tblCellMar>
            <w:top w:w="0" w:type="dxa"/>
            <w:bottom w:w="0" w:type="dxa"/>
          </w:tblCellMar>
        </w:tblPrEx>
        <w:tc>
          <w:tcPr>
            <w:tcW w:w="1000" w:type="dxa"/>
            <w:tcMar>
              <w:top w:w="80" w:type="dxa"/>
              <w:left w:w="60" w:type="dxa"/>
              <w:bottom w:w="80" w:type="dxa"/>
              <w:right w:w="60" w:type="dxa"/>
            </w:tcMar>
          </w:tcPr>
          <w:p w14:paraId="609F5838" w14:textId="77777777" w:rsidR="00495D00" w:rsidRDefault="00000000">
            <w:r>
              <w:rPr>
                <w:rFonts w:ascii="Calibri" w:eastAsia="Calibri" w:hAnsi="Calibri" w:cs="Calibri"/>
                <w:sz w:val="22"/>
                <w:szCs w:val="22"/>
              </w:rPr>
              <w:t>Q4 FY2021</w:t>
            </w:r>
          </w:p>
        </w:tc>
        <w:tc>
          <w:tcPr>
            <w:tcW w:w="1000" w:type="dxa"/>
            <w:tcMar>
              <w:top w:w="80" w:type="dxa"/>
              <w:left w:w="60" w:type="dxa"/>
              <w:bottom w:w="80" w:type="dxa"/>
              <w:right w:w="60" w:type="dxa"/>
            </w:tcMar>
          </w:tcPr>
          <w:p w14:paraId="5C084132" w14:textId="77777777" w:rsidR="00495D00" w:rsidRDefault="00000000">
            <w:r>
              <w:rPr>
                <w:rFonts w:ascii="Calibri" w:eastAsia="Calibri" w:hAnsi="Calibri" w:cs="Calibri"/>
                <w:sz w:val="22"/>
                <w:szCs w:val="22"/>
              </w:rPr>
              <w:t>396.8</w:t>
            </w:r>
          </w:p>
        </w:tc>
        <w:tc>
          <w:tcPr>
            <w:tcW w:w="1000" w:type="dxa"/>
            <w:tcMar>
              <w:top w:w="80" w:type="dxa"/>
              <w:left w:w="60" w:type="dxa"/>
              <w:bottom w:w="80" w:type="dxa"/>
              <w:right w:w="60" w:type="dxa"/>
            </w:tcMar>
          </w:tcPr>
          <w:p w14:paraId="43BA07BC" w14:textId="77777777" w:rsidR="00495D00" w:rsidRDefault="00000000">
            <w:r>
              <w:rPr>
                <w:rFonts w:ascii="Calibri" w:eastAsia="Calibri" w:hAnsi="Calibri" w:cs="Calibri"/>
                <w:sz w:val="22"/>
                <w:szCs w:val="22"/>
              </w:rPr>
              <w:t>—</w:t>
            </w:r>
          </w:p>
        </w:tc>
        <w:tc>
          <w:tcPr>
            <w:tcW w:w="1000" w:type="dxa"/>
            <w:tcMar>
              <w:top w:w="80" w:type="dxa"/>
              <w:left w:w="60" w:type="dxa"/>
              <w:bottom w:w="80" w:type="dxa"/>
              <w:right w:w="60" w:type="dxa"/>
            </w:tcMar>
          </w:tcPr>
          <w:p w14:paraId="52C798B4" w14:textId="77777777" w:rsidR="00495D00" w:rsidRDefault="00000000">
            <w:r>
              <w:rPr>
                <w:rFonts w:ascii="Calibri" w:eastAsia="Calibri" w:hAnsi="Calibri" w:cs="Calibri"/>
                <w:sz w:val="22"/>
                <w:szCs w:val="22"/>
              </w:rPr>
              <w:t>282.9</w:t>
            </w:r>
          </w:p>
        </w:tc>
        <w:tc>
          <w:tcPr>
            <w:tcW w:w="1000" w:type="dxa"/>
            <w:tcMar>
              <w:top w:w="80" w:type="dxa"/>
              <w:left w:w="60" w:type="dxa"/>
              <w:bottom w:w="80" w:type="dxa"/>
              <w:right w:w="60" w:type="dxa"/>
            </w:tcMar>
          </w:tcPr>
          <w:p w14:paraId="4E3A1053" w14:textId="77777777" w:rsidR="00495D00" w:rsidRDefault="00000000">
            <w:r>
              <w:rPr>
                <w:rFonts w:ascii="Calibri" w:eastAsia="Calibri" w:hAnsi="Calibri" w:cs="Calibri"/>
                <w:sz w:val="22"/>
                <w:szCs w:val="22"/>
              </w:rPr>
              <w:t>71.3%</w:t>
            </w:r>
          </w:p>
        </w:tc>
        <w:tc>
          <w:tcPr>
            <w:tcW w:w="1000" w:type="dxa"/>
            <w:tcMar>
              <w:top w:w="80" w:type="dxa"/>
              <w:left w:w="60" w:type="dxa"/>
              <w:bottom w:w="80" w:type="dxa"/>
              <w:right w:w="60" w:type="dxa"/>
            </w:tcMar>
          </w:tcPr>
          <w:p w14:paraId="24911F50" w14:textId="77777777" w:rsidR="00495D00" w:rsidRDefault="00000000">
            <w:r>
              <w:rPr>
                <w:rFonts w:ascii="Calibri" w:eastAsia="Calibri" w:hAnsi="Calibri" w:cs="Calibri"/>
                <w:sz w:val="22"/>
                <w:szCs w:val="22"/>
              </w:rPr>
              <w:t>98.8</w:t>
            </w:r>
          </w:p>
        </w:tc>
        <w:tc>
          <w:tcPr>
            <w:tcW w:w="1000" w:type="dxa"/>
            <w:tcMar>
              <w:top w:w="80" w:type="dxa"/>
              <w:left w:w="60" w:type="dxa"/>
              <w:bottom w:w="80" w:type="dxa"/>
              <w:right w:w="60" w:type="dxa"/>
            </w:tcMar>
          </w:tcPr>
          <w:p w14:paraId="6E6B0DC3" w14:textId="77777777" w:rsidR="00495D00" w:rsidRDefault="00000000">
            <w:r>
              <w:rPr>
                <w:rFonts w:ascii="Calibri" w:eastAsia="Calibri" w:hAnsi="Calibri" w:cs="Calibri"/>
                <w:sz w:val="22"/>
                <w:szCs w:val="22"/>
              </w:rPr>
              <w:t>24.9%</w:t>
            </w:r>
          </w:p>
        </w:tc>
        <w:tc>
          <w:tcPr>
            <w:tcW w:w="1000" w:type="dxa"/>
            <w:tcMar>
              <w:top w:w="80" w:type="dxa"/>
              <w:left w:w="60" w:type="dxa"/>
              <w:bottom w:w="80" w:type="dxa"/>
              <w:right w:w="60" w:type="dxa"/>
            </w:tcMar>
          </w:tcPr>
          <w:p w14:paraId="1BFBD98B" w14:textId="77777777" w:rsidR="00495D00" w:rsidRDefault="00000000">
            <w:r>
              <w:rPr>
                <w:rFonts w:ascii="Calibri" w:eastAsia="Calibri" w:hAnsi="Calibri" w:cs="Calibri"/>
                <w:sz w:val="22"/>
                <w:szCs w:val="22"/>
              </w:rPr>
              <w:t>102.9</w:t>
            </w:r>
          </w:p>
        </w:tc>
        <w:tc>
          <w:tcPr>
            <w:tcW w:w="1000" w:type="dxa"/>
            <w:tcMar>
              <w:top w:w="80" w:type="dxa"/>
              <w:left w:w="60" w:type="dxa"/>
              <w:bottom w:w="80" w:type="dxa"/>
              <w:right w:w="60" w:type="dxa"/>
            </w:tcMar>
          </w:tcPr>
          <w:p w14:paraId="27D56BF6" w14:textId="77777777" w:rsidR="00495D00" w:rsidRDefault="00000000">
            <w:r>
              <w:rPr>
                <w:rFonts w:ascii="Calibri" w:eastAsia="Calibri" w:hAnsi="Calibri" w:cs="Calibri"/>
                <w:color w:val="2E75B6"/>
                <w:sz w:val="22"/>
                <w:szCs w:val="22"/>
              </w:rPr>
              <w:t>⚠️ [NR]</w:t>
            </w:r>
          </w:p>
        </w:tc>
      </w:tr>
      <w:tr w:rsidR="00495D00" w14:paraId="17EA1FD6" w14:textId="77777777">
        <w:tblPrEx>
          <w:tblCellMar>
            <w:top w:w="0" w:type="dxa"/>
            <w:bottom w:w="0" w:type="dxa"/>
          </w:tblCellMar>
        </w:tblPrEx>
        <w:tc>
          <w:tcPr>
            <w:tcW w:w="1000" w:type="dxa"/>
            <w:tcMar>
              <w:top w:w="80" w:type="dxa"/>
              <w:left w:w="60" w:type="dxa"/>
              <w:bottom w:w="80" w:type="dxa"/>
              <w:right w:w="60" w:type="dxa"/>
            </w:tcMar>
          </w:tcPr>
          <w:p w14:paraId="03C81B84" w14:textId="77777777" w:rsidR="00495D00" w:rsidRDefault="00000000">
            <w:r>
              <w:rPr>
                <w:rFonts w:ascii="Calibri" w:eastAsia="Calibri" w:hAnsi="Calibri" w:cs="Calibri"/>
                <w:sz w:val="22"/>
                <w:szCs w:val="22"/>
              </w:rPr>
              <w:t>Q1 FY2022</w:t>
            </w:r>
          </w:p>
        </w:tc>
        <w:tc>
          <w:tcPr>
            <w:tcW w:w="1000" w:type="dxa"/>
            <w:tcMar>
              <w:top w:w="80" w:type="dxa"/>
              <w:left w:w="60" w:type="dxa"/>
              <w:bottom w:w="80" w:type="dxa"/>
              <w:right w:w="60" w:type="dxa"/>
            </w:tcMar>
          </w:tcPr>
          <w:p w14:paraId="2ED43D05" w14:textId="77777777" w:rsidR="00495D00" w:rsidRDefault="00000000">
            <w:r>
              <w:rPr>
                <w:rFonts w:ascii="Calibri" w:eastAsia="Calibri" w:hAnsi="Calibri" w:cs="Calibri"/>
                <w:sz w:val="22"/>
                <w:szCs w:val="22"/>
              </w:rPr>
              <w:t>433.6</w:t>
            </w:r>
          </w:p>
        </w:tc>
        <w:tc>
          <w:tcPr>
            <w:tcW w:w="1000" w:type="dxa"/>
            <w:tcMar>
              <w:top w:w="80" w:type="dxa"/>
              <w:left w:w="60" w:type="dxa"/>
              <w:bottom w:w="80" w:type="dxa"/>
              <w:right w:w="60" w:type="dxa"/>
            </w:tcMar>
          </w:tcPr>
          <w:p w14:paraId="1F35A6C9" w14:textId="77777777" w:rsidR="00495D00" w:rsidRDefault="00000000">
            <w:r>
              <w:rPr>
                <w:rFonts w:ascii="Calibri" w:eastAsia="Calibri" w:hAnsi="Calibri" w:cs="Calibri"/>
                <w:sz w:val="22"/>
                <w:szCs w:val="22"/>
              </w:rPr>
              <w:t>—</w:t>
            </w:r>
          </w:p>
        </w:tc>
        <w:tc>
          <w:tcPr>
            <w:tcW w:w="1000" w:type="dxa"/>
            <w:tcMar>
              <w:top w:w="80" w:type="dxa"/>
              <w:left w:w="60" w:type="dxa"/>
              <w:bottom w:w="80" w:type="dxa"/>
              <w:right w:w="60" w:type="dxa"/>
            </w:tcMar>
          </w:tcPr>
          <w:p w14:paraId="684C28CF" w14:textId="77777777" w:rsidR="00495D00" w:rsidRDefault="00000000">
            <w:r>
              <w:rPr>
                <w:rFonts w:ascii="Calibri" w:eastAsia="Calibri" w:hAnsi="Calibri" w:cs="Calibri"/>
                <w:sz w:val="22"/>
                <w:szCs w:val="22"/>
              </w:rPr>
              <w:t>317.4</w:t>
            </w:r>
          </w:p>
        </w:tc>
        <w:tc>
          <w:tcPr>
            <w:tcW w:w="1000" w:type="dxa"/>
            <w:tcMar>
              <w:top w:w="80" w:type="dxa"/>
              <w:left w:w="60" w:type="dxa"/>
              <w:bottom w:w="80" w:type="dxa"/>
              <w:right w:w="60" w:type="dxa"/>
            </w:tcMar>
          </w:tcPr>
          <w:p w14:paraId="4CC68B74" w14:textId="77777777" w:rsidR="00495D00" w:rsidRDefault="00000000">
            <w:r>
              <w:rPr>
                <w:rFonts w:ascii="Calibri" w:eastAsia="Calibri" w:hAnsi="Calibri" w:cs="Calibri"/>
                <w:sz w:val="22"/>
                <w:szCs w:val="22"/>
              </w:rPr>
              <w:t>73.2%</w:t>
            </w:r>
          </w:p>
        </w:tc>
        <w:tc>
          <w:tcPr>
            <w:tcW w:w="1000" w:type="dxa"/>
            <w:tcMar>
              <w:top w:w="80" w:type="dxa"/>
              <w:left w:w="60" w:type="dxa"/>
              <w:bottom w:w="80" w:type="dxa"/>
              <w:right w:w="60" w:type="dxa"/>
            </w:tcMar>
          </w:tcPr>
          <w:p w14:paraId="77E0BD73" w14:textId="77777777" w:rsidR="00495D00" w:rsidRDefault="00000000">
            <w:r>
              <w:rPr>
                <w:rFonts w:ascii="Calibri" w:eastAsia="Calibri" w:hAnsi="Calibri" w:cs="Calibri"/>
                <w:sz w:val="22"/>
                <w:szCs w:val="22"/>
              </w:rPr>
              <w:t>128.4</w:t>
            </w:r>
          </w:p>
        </w:tc>
        <w:tc>
          <w:tcPr>
            <w:tcW w:w="1000" w:type="dxa"/>
            <w:tcMar>
              <w:top w:w="80" w:type="dxa"/>
              <w:left w:w="60" w:type="dxa"/>
              <w:bottom w:w="80" w:type="dxa"/>
              <w:right w:w="60" w:type="dxa"/>
            </w:tcMar>
          </w:tcPr>
          <w:p w14:paraId="03D0DC97" w14:textId="77777777" w:rsidR="00495D00" w:rsidRDefault="00000000">
            <w:r>
              <w:rPr>
                <w:rFonts w:ascii="Calibri" w:eastAsia="Calibri" w:hAnsi="Calibri" w:cs="Calibri"/>
                <w:sz w:val="22"/>
                <w:szCs w:val="22"/>
              </w:rPr>
              <w:t>29.6%</w:t>
            </w:r>
          </w:p>
        </w:tc>
        <w:tc>
          <w:tcPr>
            <w:tcW w:w="1000" w:type="dxa"/>
            <w:tcMar>
              <w:top w:w="80" w:type="dxa"/>
              <w:left w:w="60" w:type="dxa"/>
              <w:bottom w:w="80" w:type="dxa"/>
              <w:right w:w="60" w:type="dxa"/>
            </w:tcMar>
          </w:tcPr>
          <w:p w14:paraId="7EAB5169" w14:textId="77777777" w:rsidR="00495D00" w:rsidRDefault="00000000">
            <w:r>
              <w:rPr>
                <w:rFonts w:ascii="Calibri" w:eastAsia="Calibri" w:hAnsi="Calibri" w:cs="Calibri"/>
                <w:sz w:val="22"/>
                <w:szCs w:val="22"/>
              </w:rPr>
              <w:t>115.6</w:t>
            </w:r>
          </w:p>
        </w:tc>
        <w:tc>
          <w:tcPr>
            <w:tcW w:w="1000" w:type="dxa"/>
            <w:tcMar>
              <w:top w:w="80" w:type="dxa"/>
              <w:left w:w="60" w:type="dxa"/>
              <w:bottom w:w="80" w:type="dxa"/>
              <w:right w:w="60" w:type="dxa"/>
            </w:tcMar>
          </w:tcPr>
          <w:p w14:paraId="0D5F3111" w14:textId="77777777" w:rsidR="00495D00" w:rsidRDefault="00000000">
            <w:r>
              <w:rPr>
                <w:rFonts w:ascii="Calibri" w:eastAsia="Calibri" w:hAnsi="Calibri" w:cs="Calibri"/>
                <w:color w:val="2E75B6"/>
                <w:sz w:val="22"/>
                <w:szCs w:val="22"/>
              </w:rPr>
              <w:t>⚠️ [NR]</w:t>
            </w:r>
          </w:p>
        </w:tc>
      </w:tr>
      <w:tr w:rsidR="00495D00" w14:paraId="61AA303A" w14:textId="77777777">
        <w:tblPrEx>
          <w:tblCellMar>
            <w:top w:w="0" w:type="dxa"/>
            <w:bottom w:w="0" w:type="dxa"/>
          </w:tblCellMar>
        </w:tblPrEx>
        <w:tc>
          <w:tcPr>
            <w:tcW w:w="1000" w:type="dxa"/>
            <w:tcMar>
              <w:top w:w="80" w:type="dxa"/>
              <w:left w:w="60" w:type="dxa"/>
              <w:bottom w:w="80" w:type="dxa"/>
              <w:right w:w="60" w:type="dxa"/>
            </w:tcMar>
          </w:tcPr>
          <w:p w14:paraId="0BD4133C" w14:textId="77777777" w:rsidR="00495D00" w:rsidRDefault="00000000">
            <w:r>
              <w:rPr>
                <w:rFonts w:ascii="Calibri" w:eastAsia="Calibri" w:hAnsi="Calibri" w:cs="Calibri"/>
                <w:sz w:val="22"/>
                <w:szCs w:val="22"/>
              </w:rPr>
              <w:t>Q2 FY2022</w:t>
            </w:r>
          </w:p>
        </w:tc>
        <w:tc>
          <w:tcPr>
            <w:tcW w:w="1000" w:type="dxa"/>
            <w:tcMar>
              <w:top w:w="80" w:type="dxa"/>
              <w:left w:w="60" w:type="dxa"/>
              <w:bottom w:w="80" w:type="dxa"/>
              <w:right w:w="60" w:type="dxa"/>
            </w:tcMar>
          </w:tcPr>
          <w:p w14:paraId="61F2AB01" w14:textId="77777777" w:rsidR="00495D00" w:rsidRDefault="00000000">
            <w:r>
              <w:rPr>
                <w:rFonts w:ascii="Calibri" w:eastAsia="Calibri" w:hAnsi="Calibri" w:cs="Calibri"/>
                <w:sz w:val="22"/>
                <w:szCs w:val="22"/>
              </w:rPr>
              <w:t>455.6</w:t>
            </w:r>
          </w:p>
        </w:tc>
        <w:tc>
          <w:tcPr>
            <w:tcW w:w="1000" w:type="dxa"/>
            <w:tcMar>
              <w:top w:w="80" w:type="dxa"/>
              <w:left w:w="60" w:type="dxa"/>
              <w:bottom w:w="80" w:type="dxa"/>
              <w:right w:w="60" w:type="dxa"/>
            </w:tcMar>
          </w:tcPr>
          <w:p w14:paraId="359726C5" w14:textId="77777777" w:rsidR="00495D00" w:rsidRDefault="00000000">
            <w:r>
              <w:rPr>
                <w:rFonts w:ascii="Calibri" w:eastAsia="Calibri" w:hAnsi="Calibri" w:cs="Calibri"/>
                <w:sz w:val="22"/>
                <w:szCs w:val="22"/>
              </w:rPr>
              <w:t>—</w:t>
            </w:r>
          </w:p>
        </w:tc>
        <w:tc>
          <w:tcPr>
            <w:tcW w:w="1000" w:type="dxa"/>
            <w:tcMar>
              <w:top w:w="80" w:type="dxa"/>
              <w:left w:w="60" w:type="dxa"/>
              <w:bottom w:w="80" w:type="dxa"/>
              <w:right w:w="60" w:type="dxa"/>
            </w:tcMar>
          </w:tcPr>
          <w:p w14:paraId="02B73281" w14:textId="77777777" w:rsidR="00495D00" w:rsidRDefault="00000000">
            <w:r>
              <w:rPr>
                <w:rFonts w:ascii="Calibri" w:eastAsia="Calibri" w:hAnsi="Calibri" w:cs="Calibri"/>
                <w:sz w:val="22"/>
                <w:szCs w:val="22"/>
              </w:rPr>
              <w:t>333.5</w:t>
            </w:r>
          </w:p>
        </w:tc>
        <w:tc>
          <w:tcPr>
            <w:tcW w:w="1000" w:type="dxa"/>
            <w:tcMar>
              <w:top w:w="80" w:type="dxa"/>
              <w:left w:w="60" w:type="dxa"/>
              <w:bottom w:w="80" w:type="dxa"/>
              <w:right w:w="60" w:type="dxa"/>
            </w:tcMar>
          </w:tcPr>
          <w:p w14:paraId="491937A9" w14:textId="77777777" w:rsidR="00495D00" w:rsidRDefault="00000000">
            <w:r>
              <w:rPr>
                <w:rFonts w:ascii="Calibri" w:eastAsia="Calibri" w:hAnsi="Calibri" w:cs="Calibri"/>
                <w:sz w:val="22"/>
                <w:szCs w:val="22"/>
              </w:rPr>
              <w:t>73.2%</w:t>
            </w:r>
          </w:p>
        </w:tc>
        <w:tc>
          <w:tcPr>
            <w:tcW w:w="1000" w:type="dxa"/>
            <w:tcMar>
              <w:top w:w="80" w:type="dxa"/>
              <w:left w:w="60" w:type="dxa"/>
              <w:bottom w:w="80" w:type="dxa"/>
              <w:right w:w="60" w:type="dxa"/>
            </w:tcMar>
          </w:tcPr>
          <w:p w14:paraId="67791C18" w14:textId="77777777" w:rsidR="00495D00" w:rsidRDefault="00000000">
            <w:r>
              <w:rPr>
                <w:rFonts w:ascii="Calibri" w:eastAsia="Calibri" w:hAnsi="Calibri" w:cs="Calibri"/>
                <w:sz w:val="22"/>
                <w:szCs w:val="22"/>
              </w:rPr>
              <w:t>124.6</w:t>
            </w:r>
          </w:p>
        </w:tc>
        <w:tc>
          <w:tcPr>
            <w:tcW w:w="1000" w:type="dxa"/>
            <w:tcMar>
              <w:top w:w="80" w:type="dxa"/>
              <w:left w:w="60" w:type="dxa"/>
              <w:bottom w:w="80" w:type="dxa"/>
              <w:right w:w="60" w:type="dxa"/>
            </w:tcMar>
          </w:tcPr>
          <w:p w14:paraId="2C37C36D" w14:textId="77777777" w:rsidR="00495D00" w:rsidRDefault="00000000">
            <w:r>
              <w:rPr>
                <w:rFonts w:ascii="Calibri" w:eastAsia="Calibri" w:hAnsi="Calibri" w:cs="Calibri"/>
                <w:sz w:val="22"/>
                <w:szCs w:val="22"/>
              </w:rPr>
              <w:t>27.4%</w:t>
            </w:r>
          </w:p>
        </w:tc>
        <w:tc>
          <w:tcPr>
            <w:tcW w:w="1000" w:type="dxa"/>
            <w:tcMar>
              <w:top w:w="80" w:type="dxa"/>
              <w:left w:w="60" w:type="dxa"/>
              <w:bottom w:w="80" w:type="dxa"/>
              <w:right w:w="60" w:type="dxa"/>
            </w:tcMar>
          </w:tcPr>
          <w:p w14:paraId="7250E5FD" w14:textId="77777777" w:rsidR="00495D00" w:rsidRDefault="00000000">
            <w:r>
              <w:rPr>
                <w:rFonts w:ascii="Calibri" w:eastAsia="Calibri" w:hAnsi="Calibri" w:cs="Calibri"/>
                <w:sz w:val="22"/>
                <w:szCs w:val="22"/>
              </w:rPr>
              <w:t>108.9</w:t>
            </w:r>
          </w:p>
        </w:tc>
        <w:tc>
          <w:tcPr>
            <w:tcW w:w="1000" w:type="dxa"/>
            <w:tcMar>
              <w:top w:w="80" w:type="dxa"/>
              <w:left w:w="60" w:type="dxa"/>
              <w:bottom w:w="80" w:type="dxa"/>
              <w:right w:w="60" w:type="dxa"/>
            </w:tcMar>
          </w:tcPr>
          <w:p w14:paraId="2494205C" w14:textId="77777777" w:rsidR="00495D00" w:rsidRDefault="00000000">
            <w:r>
              <w:rPr>
                <w:rFonts w:ascii="Calibri" w:eastAsia="Calibri" w:hAnsi="Calibri" w:cs="Calibri"/>
                <w:color w:val="2E75B6"/>
                <w:sz w:val="22"/>
                <w:szCs w:val="22"/>
              </w:rPr>
              <w:t>⚠️ [NR]</w:t>
            </w:r>
          </w:p>
        </w:tc>
      </w:tr>
      <w:tr w:rsidR="00495D00" w14:paraId="79272AC1" w14:textId="77777777">
        <w:tblPrEx>
          <w:tblCellMar>
            <w:top w:w="0" w:type="dxa"/>
            <w:bottom w:w="0" w:type="dxa"/>
          </w:tblCellMar>
        </w:tblPrEx>
        <w:tc>
          <w:tcPr>
            <w:tcW w:w="1000" w:type="dxa"/>
            <w:tcMar>
              <w:top w:w="80" w:type="dxa"/>
              <w:left w:w="60" w:type="dxa"/>
              <w:bottom w:w="80" w:type="dxa"/>
              <w:right w:w="60" w:type="dxa"/>
            </w:tcMar>
          </w:tcPr>
          <w:p w14:paraId="590913DC" w14:textId="77777777" w:rsidR="00495D00" w:rsidRDefault="00000000">
            <w:r>
              <w:rPr>
                <w:rFonts w:ascii="Calibri" w:eastAsia="Calibri" w:hAnsi="Calibri" w:cs="Calibri"/>
                <w:sz w:val="22"/>
                <w:szCs w:val="22"/>
              </w:rPr>
              <w:t>Q3 FY2022</w:t>
            </w:r>
          </w:p>
        </w:tc>
        <w:tc>
          <w:tcPr>
            <w:tcW w:w="1000" w:type="dxa"/>
            <w:tcMar>
              <w:top w:w="80" w:type="dxa"/>
              <w:left w:w="60" w:type="dxa"/>
              <w:bottom w:w="80" w:type="dxa"/>
              <w:right w:w="60" w:type="dxa"/>
            </w:tcMar>
          </w:tcPr>
          <w:p w14:paraId="4C4BC340" w14:textId="77777777" w:rsidR="00495D00" w:rsidRDefault="00000000">
            <w:r>
              <w:rPr>
                <w:rFonts w:ascii="Calibri" w:eastAsia="Calibri" w:hAnsi="Calibri" w:cs="Calibri"/>
                <w:sz w:val="22"/>
                <w:szCs w:val="22"/>
              </w:rPr>
              <w:t>476.1</w:t>
            </w:r>
          </w:p>
        </w:tc>
        <w:tc>
          <w:tcPr>
            <w:tcW w:w="1000" w:type="dxa"/>
            <w:tcMar>
              <w:top w:w="80" w:type="dxa"/>
              <w:left w:w="60" w:type="dxa"/>
              <w:bottom w:w="80" w:type="dxa"/>
              <w:right w:w="60" w:type="dxa"/>
            </w:tcMar>
          </w:tcPr>
          <w:p w14:paraId="118E5069" w14:textId="77777777" w:rsidR="00495D00" w:rsidRDefault="00000000">
            <w:r>
              <w:rPr>
                <w:rFonts w:ascii="Calibri" w:eastAsia="Calibri" w:hAnsi="Calibri" w:cs="Calibri"/>
                <w:sz w:val="22"/>
                <w:szCs w:val="22"/>
              </w:rPr>
              <w:t>—</w:t>
            </w:r>
          </w:p>
        </w:tc>
        <w:tc>
          <w:tcPr>
            <w:tcW w:w="1000" w:type="dxa"/>
            <w:tcMar>
              <w:top w:w="80" w:type="dxa"/>
              <w:left w:w="60" w:type="dxa"/>
              <w:bottom w:w="80" w:type="dxa"/>
              <w:right w:w="60" w:type="dxa"/>
            </w:tcMar>
          </w:tcPr>
          <w:p w14:paraId="1BAF7DAD" w14:textId="77777777" w:rsidR="00495D00" w:rsidRDefault="00000000">
            <w:r>
              <w:rPr>
                <w:rFonts w:ascii="Calibri" w:eastAsia="Calibri" w:hAnsi="Calibri" w:cs="Calibri"/>
                <w:sz w:val="22"/>
                <w:szCs w:val="22"/>
              </w:rPr>
              <w:t>346.5</w:t>
            </w:r>
          </w:p>
        </w:tc>
        <w:tc>
          <w:tcPr>
            <w:tcW w:w="1000" w:type="dxa"/>
            <w:tcMar>
              <w:top w:w="80" w:type="dxa"/>
              <w:left w:w="60" w:type="dxa"/>
              <w:bottom w:w="80" w:type="dxa"/>
              <w:right w:w="60" w:type="dxa"/>
            </w:tcMar>
          </w:tcPr>
          <w:p w14:paraId="36750BCC" w14:textId="77777777" w:rsidR="00495D00" w:rsidRDefault="00000000">
            <w:r>
              <w:rPr>
                <w:rFonts w:ascii="Calibri" w:eastAsia="Calibri" w:hAnsi="Calibri" w:cs="Calibri"/>
                <w:sz w:val="22"/>
                <w:szCs w:val="22"/>
              </w:rPr>
              <w:t>72.8%</w:t>
            </w:r>
          </w:p>
        </w:tc>
        <w:tc>
          <w:tcPr>
            <w:tcW w:w="1000" w:type="dxa"/>
            <w:tcMar>
              <w:top w:w="80" w:type="dxa"/>
              <w:left w:w="60" w:type="dxa"/>
              <w:bottom w:w="80" w:type="dxa"/>
              <w:right w:w="60" w:type="dxa"/>
            </w:tcMar>
          </w:tcPr>
          <w:p w14:paraId="4352628E" w14:textId="77777777" w:rsidR="00495D00" w:rsidRDefault="00000000">
            <w:r>
              <w:rPr>
                <w:rFonts w:ascii="Calibri" w:eastAsia="Calibri" w:hAnsi="Calibri" w:cs="Calibri"/>
                <w:sz w:val="22"/>
                <w:szCs w:val="22"/>
              </w:rPr>
              <w:t>132.7</w:t>
            </w:r>
          </w:p>
        </w:tc>
        <w:tc>
          <w:tcPr>
            <w:tcW w:w="1000" w:type="dxa"/>
            <w:tcMar>
              <w:top w:w="80" w:type="dxa"/>
              <w:left w:w="60" w:type="dxa"/>
              <w:bottom w:w="80" w:type="dxa"/>
              <w:right w:w="60" w:type="dxa"/>
            </w:tcMar>
          </w:tcPr>
          <w:p w14:paraId="4A9BCC6F" w14:textId="77777777" w:rsidR="00495D00" w:rsidRDefault="00000000">
            <w:r>
              <w:rPr>
                <w:rFonts w:ascii="Calibri" w:eastAsia="Calibri" w:hAnsi="Calibri" w:cs="Calibri"/>
                <w:sz w:val="22"/>
                <w:szCs w:val="22"/>
              </w:rPr>
              <w:t>27.9%</w:t>
            </w:r>
          </w:p>
        </w:tc>
        <w:tc>
          <w:tcPr>
            <w:tcW w:w="1000" w:type="dxa"/>
            <w:tcMar>
              <w:top w:w="80" w:type="dxa"/>
              <w:left w:w="60" w:type="dxa"/>
              <w:bottom w:w="80" w:type="dxa"/>
              <w:right w:w="60" w:type="dxa"/>
            </w:tcMar>
          </w:tcPr>
          <w:p w14:paraId="55FE98E9" w14:textId="77777777" w:rsidR="00495D00" w:rsidRDefault="00000000">
            <w:r>
              <w:rPr>
                <w:rFonts w:ascii="Calibri" w:eastAsia="Calibri" w:hAnsi="Calibri" w:cs="Calibri"/>
                <w:sz w:val="22"/>
                <w:szCs w:val="22"/>
              </w:rPr>
              <w:t>105.9</w:t>
            </w:r>
          </w:p>
        </w:tc>
        <w:tc>
          <w:tcPr>
            <w:tcW w:w="1000" w:type="dxa"/>
            <w:tcMar>
              <w:top w:w="80" w:type="dxa"/>
              <w:left w:w="60" w:type="dxa"/>
              <w:bottom w:w="80" w:type="dxa"/>
              <w:right w:w="60" w:type="dxa"/>
            </w:tcMar>
          </w:tcPr>
          <w:p w14:paraId="233D13A3" w14:textId="77777777" w:rsidR="00495D00" w:rsidRDefault="00000000">
            <w:r>
              <w:rPr>
                <w:rFonts w:ascii="Calibri" w:eastAsia="Calibri" w:hAnsi="Calibri" w:cs="Calibri"/>
                <w:color w:val="2E75B6"/>
                <w:sz w:val="22"/>
                <w:szCs w:val="22"/>
              </w:rPr>
              <w:t>⚠️ [NR]</w:t>
            </w:r>
          </w:p>
        </w:tc>
      </w:tr>
      <w:tr w:rsidR="00495D00" w14:paraId="57B2A4E7" w14:textId="77777777">
        <w:tblPrEx>
          <w:tblCellMar>
            <w:top w:w="0" w:type="dxa"/>
            <w:bottom w:w="0" w:type="dxa"/>
          </w:tblCellMar>
        </w:tblPrEx>
        <w:tc>
          <w:tcPr>
            <w:tcW w:w="1000" w:type="dxa"/>
            <w:tcMar>
              <w:top w:w="80" w:type="dxa"/>
              <w:left w:w="60" w:type="dxa"/>
              <w:bottom w:w="80" w:type="dxa"/>
              <w:right w:w="60" w:type="dxa"/>
            </w:tcMar>
          </w:tcPr>
          <w:p w14:paraId="6EA02672" w14:textId="77777777" w:rsidR="00495D00" w:rsidRDefault="00000000">
            <w:r>
              <w:rPr>
                <w:rFonts w:ascii="Calibri" w:eastAsia="Calibri" w:hAnsi="Calibri" w:cs="Calibri"/>
                <w:sz w:val="22"/>
                <w:szCs w:val="22"/>
              </w:rPr>
              <w:t>Q4 FY2022</w:t>
            </w:r>
          </w:p>
        </w:tc>
        <w:tc>
          <w:tcPr>
            <w:tcW w:w="1000" w:type="dxa"/>
            <w:tcMar>
              <w:top w:w="80" w:type="dxa"/>
              <w:left w:w="60" w:type="dxa"/>
              <w:bottom w:w="80" w:type="dxa"/>
              <w:right w:w="60" w:type="dxa"/>
            </w:tcMar>
          </w:tcPr>
          <w:p w14:paraId="10EFD8D4" w14:textId="77777777" w:rsidR="00495D00" w:rsidRDefault="00000000">
            <w:r>
              <w:rPr>
                <w:rFonts w:ascii="Calibri" w:eastAsia="Calibri" w:hAnsi="Calibri" w:cs="Calibri"/>
                <w:sz w:val="22"/>
                <w:szCs w:val="22"/>
              </w:rPr>
              <w:t>485.5</w:t>
            </w:r>
          </w:p>
        </w:tc>
        <w:tc>
          <w:tcPr>
            <w:tcW w:w="1000" w:type="dxa"/>
            <w:tcMar>
              <w:top w:w="80" w:type="dxa"/>
              <w:left w:w="60" w:type="dxa"/>
              <w:bottom w:w="80" w:type="dxa"/>
              <w:right w:w="60" w:type="dxa"/>
            </w:tcMar>
          </w:tcPr>
          <w:p w14:paraId="5C5E08C4" w14:textId="77777777" w:rsidR="00495D00" w:rsidRDefault="00000000">
            <w:r>
              <w:rPr>
                <w:rFonts w:ascii="Calibri" w:eastAsia="Calibri" w:hAnsi="Calibri" w:cs="Calibri"/>
                <w:sz w:val="22"/>
                <w:szCs w:val="22"/>
              </w:rPr>
              <w:t>+22.4%</w:t>
            </w:r>
          </w:p>
        </w:tc>
        <w:tc>
          <w:tcPr>
            <w:tcW w:w="1000" w:type="dxa"/>
            <w:tcMar>
              <w:top w:w="80" w:type="dxa"/>
              <w:left w:w="60" w:type="dxa"/>
              <w:bottom w:w="80" w:type="dxa"/>
              <w:right w:w="60" w:type="dxa"/>
            </w:tcMar>
          </w:tcPr>
          <w:p w14:paraId="1E83398C" w14:textId="77777777" w:rsidR="00495D00" w:rsidRDefault="00000000">
            <w:r>
              <w:rPr>
                <w:rFonts w:ascii="Calibri" w:eastAsia="Calibri" w:hAnsi="Calibri" w:cs="Calibri"/>
                <w:sz w:val="22"/>
                <w:szCs w:val="22"/>
              </w:rPr>
              <w:t>349.6</w:t>
            </w:r>
          </w:p>
        </w:tc>
        <w:tc>
          <w:tcPr>
            <w:tcW w:w="1000" w:type="dxa"/>
            <w:tcMar>
              <w:top w:w="80" w:type="dxa"/>
              <w:left w:w="60" w:type="dxa"/>
              <w:bottom w:w="80" w:type="dxa"/>
              <w:right w:w="60" w:type="dxa"/>
            </w:tcMar>
          </w:tcPr>
          <w:p w14:paraId="2B436A61" w14:textId="77777777" w:rsidR="00495D00" w:rsidRDefault="00000000">
            <w:r>
              <w:rPr>
                <w:rFonts w:ascii="Calibri" w:eastAsia="Calibri" w:hAnsi="Calibri" w:cs="Calibri"/>
                <w:sz w:val="22"/>
                <w:szCs w:val="22"/>
              </w:rPr>
              <w:t>72.0%</w:t>
            </w:r>
          </w:p>
        </w:tc>
        <w:tc>
          <w:tcPr>
            <w:tcW w:w="1000" w:type="dxa"/>
            <w:tcMar>
              <w:top w:w="80" w:type="dxa"/>
              <w:left w:w="60" w:type="dxa"/>
              <w:bottom w:w="80" w:type="dxa"/>
              <w:right w:w="60" w:type="dxa"/>
            </w:tcMar>
          </w:tcPr>
          <w:p w14:paraId="5454DFC2" w14:textId="77777777" w:rsidR="00495D00" w:rsidRDefault="00000000">
            <w:r>
              <w:rPr>
                <w:rFonts w:ascii="Calibri" w:eastAsia="Calibri" w:hAnsi="Calibri" w:cs="Calibri"/>
                <w:sz w:val="22"/>
                <w:szCs w:val="22"/>
              </w:rPr>
              <w:t>119.7</w:t>
            </w:r>
          </w:p>
        </w:tc>
        <w:tc>
          <w:tcPr>
            <w:tcW w:w="1000" w:type="dxa"/>
            <w:tcMar>
              <w:top w:w="80" w:type="dxa"/>
              <w:left w:w="60" w:type="dxa"/>
              <w:bottom w:w="80" w:type="dxa"/>
              <w:right w:w="60" w:type="dxa"/>
            </w:tcMar>
          </w:tcPr>
          <w:p w14:paraId="5718EB1E" w14:textId="77777777" w:rsidR="00495D00" w:rsidRDefault="00000000">
            <w:r>
              <w:rPr>
                <w:rFonts w:ascii="Calibri" w:eastAsia="Calibri" w:hAnsi="Calibri" w:cs="Calibri"/>
                <w:sz w:val="22"/>
                <w:szCs w:val="22"/>
              </w:rPr>
              <w:t>24.7%</w:t>
            </w:r>
          </w:p>
        </w:tc>
        <w:tc>
          <w:tcPr>
            <w:tcW w:w="1000" w:type="dxa"/>
            <w:tcMar>
              <w:top w:w="80" w:type="dxa"/>
              <w:left w:w="60" w:type="dxa"/>
              <w:bottom w:w="80" w:type="dxa"/>
              <w:right w:w="60" w:type="dxa"/>
            </w:tcMar>
          </w:tcPr>
          <w:p w14:paraId="7200CF56" w14:textId="77777777" w:rsidR="00495D00" w:rsidRDefault="00000000">
            <w:r>
              <w:rPr>
                <w:rFonts w:ascii="Calibri" w:eastAsia="Calibri" w:hAnsi="Calibri" w:cs="Calibri"/>
                <w:sz w:val="22"/>
                <w:szCs w:val="22"/>
              </w:rPr>
              <w:t>97.1</w:t>
            </w:r>
          </w:p>
        </w:tc>
        <w:tc>
          <w:tcPr>
            <w:tcW w:w="1000" w:type="dxa"/>
            <w:tcMar>
              <w:top w:w="80" w:type="dxa"/>
              <w:left w:w="60" w:type="dxa"/>
              <w:bottom w:w="80" w:type="dxa"/>
              <w:right w:w="60" w:type="dxa"/>
            </w:tcMar>
          </w:tcPr>
          <w:p w14:paraId="241F1699" w14:textId="77777777" w:rsidR="00495D00" w:rsidRDefault="00000000">
            <w:r>
              <w:rPr>
                <w:rFonts w:ascii="Calibri" w:eastAsia="Calibri" w:hAnsi="Calibri" w:cs="Calibri"/>
                <w:color w:val="2E75B6"/>
                <w:sz w:val="22"/>
                <w:szCs w:val="22"/>
              </w:rPr>
              <w:t>⚠️ [NR]</w:t>
            </w:r>
          </w:p>
        </w:tc>
      </w:tr>
      <w:tr w:rsidR="00495D00" w14:paraId="4F2247A1" w14:textId="77777777">
        <w:tblPrEx>
          <w:tblCellMar>
            <w:top w:w="0" w:type="dxa"/>
            <w:bottom w:w="0" w:type="dxa"/>
          </w:tblCellMar>
        </w:tblPrEx>
        <w:tc>
          <w:tcPr>
            <w:tcW w:w="1000" w:type="dxa"/>
            <w:tcMar>
              <w:top w:w="80" w:type="dxa"/>
              <w:left w:w="60" w:type="dxa"/>
              <w:bottom w:w="80" w:type="dxa"/>
              <w:right w:w="60" w:type="dxa"/>
            </w:tcMar>
          </w:tcPr>
          <w:p w14:paraId="7B6D0A08" w14:textId="77777777" w:rsidR="00495D00" w:rsidRDefault="00000000">
            <w:r>
              <w:rPr>
                <w:rFonts w:ascii="Calibri" w:eastAsia="Calibri" w:hAnsi="Calibri" w:cs="Calibri"/>
                <w:sz w:val="22"/>
                <w:szCs w:val="22"/>
              </w:rPr>
              <w:t>Q1 FY2023</w:t>
            </w:r>
          </w:p>
        </w:tc>
        <w:tc>
          <w:tcPr>
            <w:tcW w:w="1000" w:type="dxa"/>
            <w:tcMar>
              <w:top w:w="80" w:type="dxa"/>
              <w:left w:w="60" w:type="dxa"/>
              <w:bottom w:w="80" w:type="dxa"/>
              <w:right w:w="60" w:type="dxa"/>
            </w:tcMar>
          </w:tcPr>
          <w:p w14:paraId="2126C620" w14:textId="77777777" w:rsidR="00495D00" w:rsidRDefault="00000000">
            <w:r>
              <w:rPr>
                <w:rFonts w:ascii="Calibri" w:eastAsia="Calibri" w:hAnsi="Calibri" w:cs="Calibri"/>
                <w:sz w:val="22"/>
                <w:szCs w:val="22"/>
              </w:rPr>
              <w:t>505.1</w:t>
            </w:r>
          </w:p>
        </w:tc>
        <w:tc>
          <w:tcPr>
            <w:tcW w:w="1000" w:type="dxa"/>
            <w:tcMar>
              <w:top w:w="80" w:type="dxa"/>
              <w:left w:w="60" w:type="dxa"/>
              <w:bottom w:w="80" w:type="dxa"/>
              <w:right w:w="60" w:type="dxa"/>
            </w:tcMar>
          </w:tcPr>
          <w:p w14:paraId="678B7EC8" w14:textId="77777777" w:rsidR="00495D00" w:rsidRDefault="00000000">
            <w:r>
              <w:rPr>
                <w:rFonts w:ascii="Calibri" w:eastAsia="Calibri" w:hAnsi="Calibri" w:cs="Calibri"/>
                <w:sz w:val="22"/>
                <w:szCs w:val="22"/>
              </w:rPr>
              <w:t>+16.5%</w:t>
            </w:r>
          </w:p>
        </w:tc>
        <w:tc>
          <w:tcPr>
            <w:tcW w:w="1000" w:type="dxa"/>
            <w:tcMar>
              <w:top w:w="80" w:type="dxa"/>
              <w:left w:w="60" w:type="dxa"/>
              <w:bottom w:w="80" w:type="dxa"/>
              <w:right w:w="60" w:type="dxa"/>
            </w:tcMar>
          </w:tcPr>
          <w:p w14:paraId="6D8BB198" w14:textId="77777777" w:rsidR="00495D00" w:rsidRDefault="00000000">
            <w:r>
              <w:rPr>
                <w:rFonts w:ascii="Calibri" w:eastAsia="Calibri" w:hAnsi="Calibri" w:cs="Calibri"/>
                <w:sz w:val="22"/>
                <w:szCs w:val="22"/>
              </w:rPr>
              <w:t>365.6</w:t>
            </w:r>
          </w:p>
        </w:tc>
        <w:tc>
          <w:tcPr>
            <w:tcW w:w="1000" w:type="dxa"/>
            <w:tcMar>
              <w:top w:w="80" w:type="dxa"/>
              <w:left w:w="60" w:type="dxa"/>
              <w:bottom w:w="80" w:type="dxa"/>
              <w:right w:w="60" w:type="dxa"/>
            </w:tcMar>
          </w:tcPr>
          <w:p w14:paraId="2329067D" w14:textId="77777777" w:rsidR="00495D00" w:rsidRDefault="00000000">
            <w:r>
              <w:rPr>
                <w:rFonts w:ascii="Calibri" w:eastAsia="Calibri" w:hAnsi="Calibri" w:cs="Calibri"/>
                <w:sz w:val="22"/>
                <w:szCs w:val="22"/>
              </w:rPr>
              <w:t>72.4%</w:t>
            </w:r>
          </w:p>
        </w:tc>
        <w:tc>
          <w:tcPr>
            <w:tcW w:w="1000" w:type="dxa"/>
            <w:tcMar>
              <w:top w:w="80" w:type="dxa"/>
              <w:left w:w="60" w:type="dxa"/>
              <w:bottom w:w="80" w:type="dxa"/>
              <w:right w:w="60" w:type="dxa"/>
            </w:tcMar>
          </w:tcPr>
          <w:p w14:paraId="77EA9D08" w14:textId="77777777" w:rsidR="00495D00" w:rsidRDefault="00000000">
            <w:r>
              <w:rPr>
                <w:rFonts w:ascii="Calibri" w:eastAsia="Calibri" w:hAnsi="Calibri" w:cs="Calibri"/>
                <w:sz w:val="22"/>
                <w:szCs w:val="22"/>
              </w:rPr>
              <w:t>127.7</w:t>
            </w:r>
          </w:p>
        </w:tc>
        <w:tc>
          <w:tcPr>
            <w:tcW w:w="1000" w:type="dxa"/>
            <w:tcMar>
              <w:top w:w="80" w:type="dxa"/>
              <w:left w:w="60" w:type="dxa"/>
              <w:bottom w:w="80" w:type="dxa"/>
              <w:right w:w="60" w:type="dxa"/>
            </w:tcMar>
          </w:tcPr>
          <w:p w14:paraId="7E9741E0" w14:textId="77777777" w:rsidR="00495D00" w:rsidRDefault="00000000">
            <w:r>
              <w:rPr>
                <w:rFonts w:ascii="Calibri" w:eastAsia="Calibri" w:hAnsi="Calibri" w:cs="Calibri"/>
                <w:sz w:val="22"/>
                <w:szCs w:val="22"/>
              </w:rPr>
              <w:t>25.3%</w:t>
            </w:r>
          </w:p>
        </w:tc>
        <w:tc>
          <w:tcPr>
            <w:tcW w:w="1000" w:type="dxa"/>
            <w:tcMar>
              <w:top w:w="80" w:type="dxa"/>
              <w:left w:w="60" w:type="dxa"/>
              <w:bottom w:w="80" w:type="dxa"/>
              <w:right w:w="60" w:type="dxa"/>
            </w:tcMar>
          </w:tcPr>
          <w:p w14:paraId="0BC725E4" w14:textId="77777777" w:rsidR="00495D00" w:rsidRDefault="00000000">
            <w:r>
              <w:rPr>
                <w:rFonts w:ascii="Calibri" w:eastAsia="Calibri" w:hAnsi="Calibri" w:cs="Calibri"/>
                <w:sz w:val="22"/>
                <w:szCs w:val="22"/>
              </w:rPr>
              <w:t>100.1</w:t>
            </w:r>
          </w:p>
        </w:tc>
        <w:tc>
          <w:tcPr>
            <w:tcW w:w="1000" w:type="dxa"/>
            <w:tcMar>
              <w:top w:w="80" w:type="dxa"/>
              <w:left w:w="60" w:type="dxa"/>
              <w:bottom w:w="80" w:type="dxa"/>
              <w:right w:w="60" w:type="dxa"/>
            </w:tcMar>
          </w:tcPr>
          <w:p w14:paraId="72054483" w14:textId="77777777" w:rsidR="00495D00" w:rsidRDefault="00000000">
            <w:r>
              <w:rPr>
                <w:rFonts w:ascii="Calibri" w:eastAsia="Calibri" w:hAnsi="Calibri" w:cs="Calibri"/>
                <w:color w:val="2E75B6"/>
                <w:sz w:val="22"/>
                <w:szCs w:val="22"/>
              </w:rPr>
              <w:t>⚠️ [NR]</w:t>
            </w:r>
          </w:p>
        </w:tc>
      </w:tr>
      <w:tr w:rsidR="00495D00" w14:paraId="63A42879" w14:textId="77777777">
        <w:tblPrEx>
          <w:tblCellMar>
            <w:top w:w="0" w:type="dxa"/>
            <w:bottom w:w="0" w:type="dxa"/>
          </w:tblCellMar>
        </w:tblPrEx>
        <w:tc>
          <w:tcPr>
            <w:tcW w:w="1000" w:type="dxa"/>
            <w:tcMar>
              <w:top w:w="80" w:type="dxa"/>
              <w:left w:w="60" w:type="dxa"/>
              <w:bottom w:w="80" w:type="dxa"/>
              <w:right w:w="60" w:type="dxa"/>
            </w:tcMar>
          </w:tcPr>
          <w:p w14:paraId="7122D702" w14:textId="77777777" w:rsidR="00495D00" w:rsidRDefault="00000000">
            <w:r>
              <w:rPr>
                <w:rFonts w:ascii="Calibri" w:eastAsia="Calibri" w:hAnsi="Calibri" w:cs="Calibri"/>
                <w:sz w:val="22"/>
                <w:szCs w:val="22"/>
              </w:rPr>
              <w:t>Q2 FY2023</w:t>
            </w:r>
          </w:p>
        </w:tc>
        <w:tc>
          <w:tcPr>
            <w:tcW w:w="1000" w:type="dxa"/>
            <w:tcMar>
              <w:top w:w="80" w:type="dxa"/>
              <w:left w:w="60" w:type="dxa"/>
              <w:bottom w:w="80" w:type="dxa"/>
              <w:right w:w="60" w:type="dxa"/>
            </w:tcMar>
          </w:tcPr>
          <w:p w14:paraId="609F5AAA" w14:textId="77777777" w:rsidR="00495D00" w:rsidRDefault="00000000">
            <w:r>
              <w:rPr>
                <w:rFonts w:ascii="Calibri" w:eastAsia="Calibri" w:hAnsi="Calibri" w:cs="Calibri"/>
                <w:sz w:val="22"/>
                <w:szCs w:val="22"/>
              </w:rPr>
              <w:t>534.2</w:t>
            </w:r>
          </w:p>
        </w:tc>
        <w:tc>
          <w:tcPr>
            <w:tcW w:w="1000" w:type="dxa"/>
            <w:tcMar>
              <w:top w:w="80" w:type="dxa"/>
              <w:left w:w="60" w:type="dxa"/>
              <w:bottom w:w="80" w:type="dxa"/>
              <w:right w:w="60" w:type="dxa"/>
            </w:tcMar>
          </w:tcPr>
          <w:p w14:paraId="5C661E2C" w14:textId="77777777" w:rsidR="00495D00" w:rsidRDefault="00000000">
            <w:r>
              <w:rPr>
                <w:rFonts w:ascii="Calibri" w:eastAsia="Calibri" w:hAnsi="Calibri" w:cs="Calibri"/>
                <w:sz w:val="22"/>
                <w:szCs w:val="22"/>
              </w:rPr>
              <w:t>+17.2%</w:t>
            </w:r>
          </w:p>
        </w:tc>
        <w:tc>
          <w:tcPr>
            <w:tcW w:w="1000" w:type="dxa"/>
            <w:tcMar>
              <w:top w:w="80" w:type="dxa"/>
              <w:left w:w="60" w:type="dxa"/>
              <w:bottom w:w="80" w:type="dxa"/>
              <w:right w:w="60" w:type="dxa"/>
            </w:tcMar>
          </w:tcPr>
          <w:p w14:paraId="54A065D6" w14:textId="77777777" w:rsidR="00495D00" w:rsidRDefault="00000000">
            <w:r>
              <w:rPr>
                <w:rFonts w:ascii="Calibri" w:eastAsia="Calibri" w:hAnsi="Calibri" w:cs="Calibri"/>
                <w:sz w:val="22"/>
                <w:szCs w:val="22"/>
              </w:rPr>
              <w:t>382.5</w:t>
            </w:r>
          </w:p>
        </w:tc>
        <w:tc>
          <w:tcPr>
            <w:tcW w:w="1000" w:type="dxa"/>
            <w:tcMar>
              <w:top w:w="80" w:type="dxa"/>
              <w:left w:w="60" w:type="dxa"/>
              <w:bottom w:w="80" w:type="dxa"/>
              <w:right w:w="60" w:type="dxa"/>
            </w:tcMar>
          </w:tcPr>
          <w:p w14:paraId="286F9324" w14:textId="77777777" w:rsidR="00495D00" w:rsidRDefault="00000000">
            <w:r>
              <w:rPr>
                <w:rFonts w:ascii="Calibri" w:eastAsia="Calibri" w:hAnsi="Calibri" w:cs="Calibri"/>
                <w:sz w:val="22"/>
                <w:szCs w:val="22"/>
              </w:rPr>
              <w:t>71.6%</w:t>
            </w:r>
          </w:p>
        </w:tc>
        <w:tc>
          <w:tcPr>
            <w:tcW w:w="1000" w:type="dxa"/>
            <w:tcMar>
              <w:top w:w="80" w:type="dxa"/>
              <w:left w:w="60" w:type="dxa"/>
              <w:bottom w:w="80" w:type="dxa"/>
              <w:right w:w="60" w:type="dxa"/>
            </w:tcMar>
          </w:tcPr>
          <w:p w14:paraId="5B6CA218" w14:textId="77777777" w:rsidR="00495D00" w:rsidRDefault="00000000">
            <w:r>
              <w:rPr>
                <w:rFonts w:ascii="Calibri" w:eastAsia="Calibri" w:hAnsi="Calibri" w:cs="Calibri"/>
                <w:sz w:val="22"/>
                <w:szCs w:val="22"/>
              </w:rPr>
              <w:t>101.1</w:t>
            </w:r>
          </w:p>
        </w:tc>
        <w:tc>
          <w:tcPr>
            <w:tcW w:w="1000" w:type="dxa"/>
            <w:tcMar>
              <w:top w:w="80" w:type="dxa"/>
              <w:left w:w="60" w:type="dxa"/>
              <w:bottom w:w="80" w:type="dxa"/>
              <w:right w:w="60" w:type="dxa"/>
            </w:tcMar>
          </w:tcPr>
          <w:p w14:paraId="719360A3" w14:textId="77777777" w:rsidR="00495D00" w:rsidRDefault="00000000">
            <w:r>
              <w:rPr>
                <w:rFonts w:ascii="Calibri" w:eastAsia="Calibri" w:hAnsi="Calibri" w:cs="Calibri"/>
                <w:sz w:val="22"/>
                <w:szCs w:val="22"/>
              </w:rPr>
              <w:t>18.9%</w:t>
            </w:r>
          </w:p>
        </w:tc>
        <w:tc>
          <w:tcPr>
            <w:tcW w:w="1000" w:type="dxa"/>
            <w:tcMar>
              <w:top w:w="80" w:type="dxa"/>
              <w:left w:w="60" w:type="dxa"/>
              <w:bottom w:w="80" w:type="dxa"/>
              <w:right w:w="60" w:type="dxa"/>
            </w:tcMar>
          </w:tcPr>
          <w:p w14:paraId="3DEF38F6" w14:textId="77777777" w:rsidR="00495D00" w:rsidRDefault="00000000">
            <w:r>
              <w:rPr>
                <w:rFonts w:ascii="Calibri" w:eastAsia="Calibri" w:hAnsi="Calibri" w:cs="Calibri"/>
                <w:sz w:val="22"/>
                <w:szCs w:val="22"/>
              </w:rPr>
              <w:t>90.6</w:t>
            </w:r>
          </w:p>
        </w:tc>
        <w:tc>
          <w:tcPr>
            <w:tcW w:w="1000" w:type="dxa"/>
            <w:tcMar>
              <w:top w:w="80" w:type="dxa"/>
              <w:left w:w="60" w:type="dxa"/>
              <w:bottom w:w="80" w:type="dxa"/>
              <w:right w:w="60" w:type="dxa"/>
            </w:tcMar>
          </w:tcPr>
          <w:p w14:paraId="1D691700" w14:textId="77777777" w:rsidR="00495D00" w:rsidRDefault="00000000">
            <w:r>
              <w:rPr>
                <w:rFonts w:ascii="Calibri" w:eastAsia="Calibri" w:hAnsi="Calibri" w:cs="Calibri"/>
                <w:color w:val="2E75B6"/>
                <w:sz w:val="22"/>
                <w:szCs w:val="22"/>
              </w:rPr>
              <w:t>⚠️ [NR]</w:t>
            </w:r>
          </w:p>
        </w:tc>
      </w:tr>
      <w:tr w:rsidR="00495D00" w14:paraId="6C558560" w14:textId="77777777">
        <w:tblPrEx>
          <w:tblCellMar>
            <w:top w:w="0" w:type="dxa"/>
            <w:bottom w:w="0" w:type="dxa"/>
          </w:tblCellMar>
        </w:tblPrEx>
        <w:tc>
          <w:tcPr>
            <w:tcW w:w="1000" w:type="dxa"/>
            <w:tcMar>
              <w:top w:w="80" w:type="dxa"/>
              <w:left w:w="60" w:type="dxa"/>
              <w:bottom w:w="80" w:type="dxa"/>
              <w:right w:w="60" w:type="dxa"/>
            </w:tcMar>
          </w:tcPr>
          <w:p w14:paraId="2BB1A31E" w14:textId="77777777" w:rsidR="00495D00" w:rsidRDefault="00000000">
            <w:r>
              <w:rPr>
                <w:rFonts w:ascii="Calibri" w:eastAsia="Calibri" w:hAnsi="Calibri" w:cs="Calibri"/>
                <w:sz w:val="22"/>
                <w:szCs w:val="22"/>
              </w:rPr>
              <w:t>Q3 FY2023</w:t>
            </w:r>
          </w:p>
        </w:tc>
        <w:tc>
          <w:tcPr>
            <w:tcW w:w="1000" w:type="dxa"/>
            <w:tcMar>
              <w:top w:w="80" w:type="dxa"/>
              <w:left w:w="60" w:type="dxa"/>
              <w:bottom w:w="80" w:type="dxa"/>
              <w:right w:w="60" w:type="dxa"/>
            </w:tcMar>
          </w:tcPr>
          <w:p w14:paraId="58CB84B9" w14:textId="77777777" w:rsidR="00495D00" w:rsidRDefault="00000000">
            <w:r>
              <w:rPr>
                <w:rFonts w:ascii="Calibri" w:eastAsia="Calibri" w:hAnsi="Calibri" w:cs="Calibri"/>
                <w:sz w:val="22"/>
                <w:szCs w:val="22"/>
              </w:rPr>
              <w:t>552.4</w:t>
            </w:r>
          </w:p>
        </w:tc>
        <w:tc>
          <w:tcPr>
            <w:tcW w:w="1000" w:type="dxa"/>
            <w:tcMar>
              <w:top w:w="80" w:type="dxa"/>
              <w:left w:w="60" w:type="dxa"/>
              <w:bottom w:w="80" w:type="dxa"/>
              <w:right w:w="60" w:type="dxa"/>
            </w:tcMar>
          </w:tcPr>
          <w:p w14:paraId="12AF8A59" w14:textId="77777777" w:rsidR="00495D00" w:rsidRDefault="00000000">
            <w:r>
              <w:rPr>
                <w:rFonts w:ascii="Calibri" w:eastAsia="Calibri" w:hAnsi="Calibri" w:cs="Calibri"/>
                <w:sz w:val="22"/>
                <w:szCs w:val="22"/>
              </w:rPr>
              <w:t>+16.0%</w:t>
            </w:r>
          </w:p>
        </w:tc>
        <w:tc>
          <w:tcPr>
            <w:tcW w:w="1000" w:type="dxa"/>
            <w:tcMar>
              <w:top w:w="80" w:type="dxa"/>
              <w:left w:w="60" w:type="dxa"/>
              <w:bottom w:w="80" w:type="dxa"/>
              <w:right w:w="60" w:type="dxa"/>
            </w:tcMar>
          </w:tcPr>
          <w:p w14:paraId="735B2357" w14:textId="77777777" w:rsidR="00495D00" w:rsidRDefault="00000000">
            <w:r>
              <w:rPr>
                <w:rFonts w:ascii="Calibri" w:eastAsia="Calibri" w:hAnsi="Calibri" w:cs="Calibri"/>
                <w:sz w:val="22"/>
                <w:szCs w:val="22"/>
              </w:rPr>
              <w:t>398.4</w:t>
            </w:r>
          </w:p>
        </w:tc>
        <w:tc>
          <w:tcPr>
            <w:tcW w:w="1000" w:type="dxa"/>
            <w:tcMar>
              <w:top w:w="80" w:type="dxa"/>
              <w:left w:w="60" w:type="dxa"/>
              <w:bottom w:w="80" w:type="dxa"/>
              <w:right w:w="60" w:type="dxa"/>
            </w:tcMar>
          </w:tcPr>
          <w:p w14:paraId="0A67A47D" w14:textId="77777777" w:rsidR="00495D00" w:rsidRDefault="00000000">
            <w:r>
              <w:rPr>
                <w:rFonts w:ascii="Calibri" w:eastAsia="Calibri" w:hAnsi="Calibri" w:cs="Calibri"/>
                <w:sz w:val="22"/>
                <w:szCs w:val="22"/>
              </w:rPr>
              <w:t>72.1%</w:t>
            </w:r>
          </w:p>
        </w:tc>
        <w:tc>
          <w:tcPr>
            <w:tcW w:w="1000" w:type="dxa"/>
            <w:tcMar>
              <w:top w:w="80" w:type="dxa"/>
              <w:left w:w="60" w:type="dxa"/>
              <w:bottom w:w="80" w:type="dxa"/>
              <w:right w:w="60" w:type="dxa"/>
            </w:tcMar>
          </w:tcPr>
          <w:p w14:paraId="451E07D5" w14:textId="77777777" w:rsidR="00495D00" w:rsidRDefault="00000000">
            <w:r>
              <w:rPr>
                <w:rFonts w:ascii="Calibri" w:eastAsia="Calibri" w:hAnsi="Calibri" w:cs="Calibri"/>
                <w:sz w:val="22"/>
                <w:szCs w:val="22"/>
              </w:rPr>
              <w:t>121.4</w:t>
            </w:r>
          </w:p>
        </w:tc>
        <w:tc>
          <w:tcPr>
            <w:tcW w:w="1000" w:type="dxa"/>
            <w:tcMar>
              <w:top w:w="80" w:type="dxa"/>
              <w:left w:w="60" w:type="dxa"/>
              <w:bottom w:w="80" w:type="dxa"/>
              <w:right w:w="60" w:type="dxa"/>
            </w:tcMar>
          </w:tcPr>
          <w:p w14:paraId="2C1F479A" w14:textId="77777777" w:rsidR="00495D00" w:rsidRDefault="00000000">
            <w:r>
              <w:rPr>
                <w:rFonts w:ascii="Calibri" w:eastAsia="Calibri" w:hAnsi="Calibri" w:cs="Calibri"/>
                <w:sz w:val="22"/>
                <w:szCs w:val="22"/>
              </w:rPr>
              <w:t>22.0%</w:t>
            </w:r>
          </w:p>
        </w:tc>
        <w:tc>
          <w:tcPr>
            <w:tcW w:w="1000" w:type="dxa"/>
            <w:tcMar>
              <w:top w:w="80" w:type="dxa"/>
              <w:left w:w="60" w:type="dxa"/>
              <w:bottom w:w="80" w:type="dxa"/>
              <w:right w:w="60" w:type="dxa"/>
            </w:tcMar>
          </w:tcPr>
          <w:p w14:paraId="470AB4E3" w14:textId="77777777" w:rsidR="00495D00" w:rsidRDefault="00000000">
            <w:r>
              <w:rPr>
                <w:rFonts w:ascii="Calibri" w:eastAsia="Calibri" w:hAnsi="Calibri" w:cs="Calibri"/>
                <w:sz w:val="22"/>
                <w:szCs w:val="22"/>
              </w:rPr>
              <w:t>108.5</w:t>
            </w:r>
          </w:p>
        </w:tc>
        <w:tc>
          <w:tcPr>
            <w:tcW w:w="1000" w:type="dxa"/>
            <w:tcMar>
              <w:top w:w="80" w:type="dxa"/>
              <w:left w:w="60" w:type="dxa"/>
              <w:bottom w:w="80" w:type="dxa"/>
              <w:right w:w="60" w:type="dxa"/>
            </w:tcMar>
          </w:tcPr>
          <w:p w14:paraId="00CA4F6C" w14:textId="77777777" w:rsidR="00495D00" w:rsidRDefault="00000000">
            <w:r>
              <w:rPr>
                <w:rFonts w:ascii="Calibri" w:eastAsia="Calibri" w:hAnsi="Calibri" w:cs="Calibri"/>
                <w:color w:val="2E75B6"/>
                <w:sz w:val="22"/>
                <w:szCs w:val="22"/>
              </w:rPr>
              <w:t>⚠️ [NR]</w:t>
            </w:r>
          </w:p>
        </w:tc>
      </w:tr>
      <w:tr w:rsidR="00495D00" w14:paraId="157828EC" w14:textId="77777777">
        <w:tblPrEx>
          <w:tblCellMar>
            <w:top w:w="0" w:type="dxa"/>
            <w:bottom w:w="0" w:type="dxa"/>
          </w:tblCellMar>
        </w:tblPrEx>
        <w:tc>
          <w:tcPr>
            <w:tcW w:w="1000" w:type="dxa"/>
            <w:tcMar>
              <w:top w:w="80" w:type="dxa"/>
              <w:left w:w="60" w:type="dxa"/>
              <w:bottom w:w="80" w:type="dxa"/>
              <w:right w:w="60" w:type="dxa"/>
            </w:tcMar>
          </w:tcPr>
          <w:p w14:paraId="27EA94FC" w14:textId="77777777" w:rsidR="00495D00" w:rsidRDefault="00000000">
            <w:r>
              <w:rPr>
                <w:rFonts w:ascii="Calibri" w:eastAsia="Calibri" w:hAnsi="Calibri" w:cs="Calibri"/>
                <w:sz w:val="22"/>
                <w:szCs w:val="22"/>
              </w:rPr>
              <w:t>Q4 FY2023</w:t>
            </w:r>
          </w:p>
        </w:tc>
        <w:tc>
          <w:tcPr>
            <w:tcW w:w="1000" w:type="dxa"/>
            <w:tcMar>
              <w:top w:w="80" w:type="dxa"/>
              <w:left w:w="60" w:type="dxa"/>
              <w:bottom w:w="80" w:type="dxa"/>
              <w:right w:w="60" w:type="dxa"/>
            </w:tcMar>
          </w:tcPr>
          <w:p w14:paraId="6D625625" w14:textId="77777777" w:rsidR="00495D00" w:rsidRDefault="00000000">
            <w:r>
              <w:rPr>
                <w:rFonts w:ascii="Calibri" w:eastAsia="Calibri" w:hAnsi="Calibri" w:cs="Calibri"/>
                <w:sz w:val="22"/>
                <w:szCs w:val="22"/>
              </w:rPr>
              <w:t>563.4</w:t>
            </w:r>
          </w:p>
        </w:tc>
        <w:tc>
          <w:tcPr>
            <w:tcW w:w="1000" w:type="dxa"/>
            <w:tcMar>
              <w:top w:w="80" w:type="dxa"/>
              <w:left w:w="60" w:type="dxa"/>
              <w:bottom w:w="80" w:type="dxa"/>
              <w:right w:w="60" w:type="dxa"/>
            </w:tcMar>
          </w:tcPr>
          <w:p w14:paraId="708FB808" w14:textId="77777777" w:rsidR="00495D00" w:rsidRDefault="00000000">
            <w:r>
              <w:rPr>
                <w:rFonts w:ascii="Calibri" w:eastAsia="Calibri" w:hAnsi="Calibri" w:cs="Calibri"/>
                <w:sz w:val="22"/>
                <w:szCs w:val="22"/>
              </w:rPr>
              <w:t>+16.1%</w:t>
            </w:r>
          </w:p>
        </w:tc>
        <w:tc>
          <w:tcPr>
            <w:tcW w:w="1000" w:type="dxa"/>
            <w:tcMar>
              <w:top w:w="80" w:type="dxa"/>
              <w:left w:w="60" w:type="dxa"/>
              <w:bottom w:w="80" w:type="dxa"/>
              <w:right w:w="60" w:type="dxa"/>
            </w:tcMar>
          </w:tcPr>
          <w:p w14:paraId="54940F01" w14:textId="77777777" w:rsidR="00495D00" w:rsidRDefault="00000000">
            <w:r>
              <w:rPr>
                <w:rFonts w:ascii="Calibri" w:eastAsia="Calibri" w:hAnsi="Calibri" w:cs="Calibri"/>
                <w:sz w:val="22"/>
                <w:szCs w:val="22"/>
              </w:rPr>
              <w:t>399.1</w:t>
            </w:r>
          </w:p>
        </w:tc>
        <w:tc>
          <w:tcPr>
            <w:tcW w:w="1000" w:type="dxa"/>
            <w:tcMar>
              <w:top w:w="80" w:type="dxa"/>
              <w:left w:w="60" w:type="dxa"/>
              <w:bottom w:w="80" w:type="dxa"/>
              <w:right w:w="60" w:type="dxa"/>
            </w:tcMar>
          </w:tcPr>
          <w:p w14:paraId="4F107C31" w14:textId="77777777" w:rsidR="00495D00" w:rsidRDefault="00000000">
            <w:r>
              <w:rPr>
                <w:rFonts w:ascii="Calibri" w:eastAsia="Calibri" w:hAnsi="Calibri" w:cs="Calibri"/>
                <w:sz w:val="22"/>
                <w:szCs w:val="22"/>
              </w:rPr>
              <w:t>70.8%</w:t>
            </w:r>
          </w:p>
        </w:tc>
        <w:tc>
          <w:tcPr>
            <w:tcW w:w="1000" w:type="dxa"/>
            <w:tcMar>
              <w:top w:w="80" w:type="dxa"/>
              <w:left w:w="60" w:type="dxa"/>
              <w:bottom w:w="80" w:type="dxa"/>
              <w:right w:w="60" w:type="dxa"/>
            </w:tcMar>
          </w:tcPr>
          <w:p w14:paraId="4679540B" w14:textId="77777777" w:rsidR="00495D00" w:rsidRDefault="00000000">
            <w:r>
              <w:rPr>
                <w:rFonts w:ascii="Calibri" w:eastAsia="Calibri" w:hAnsi="Calibri" w:cs="Calibri"/>
                <w:sz w:val="22"/>
                <w:szCs w:val="22"/>
              </w:rPr>
              <w:t>108.9</w:t>
            </w:r>
          </w:p>
        </w:tc>
        <w:tc>
          <w:tcPr>
            <w:tcW w:w="1000" w:type="dxa"/>
            <w:tcMar>
              <w:top w:w="80" w:type="dxa"/>
              <w:left w:w="60" w:type="dxa"/>
              <w:bottom w:w="80" w:type="dxa"/>
              <w:right w:w="60" w:type="dxa"/>
            </w:tcMar>
          </w:tcPr>
          <w:p w14:paraId="379A0795" w14:textId="77777777" w:rsidR="00495D00" w:rsidRDefault="00000000">
            <w:r>
              <w:rPr>
                <w:rFonts w:ascii="Calibri" w:eastAsia="Calibri" w:hAnsi="Calibri" w:cs="Calibri"/>
                <w:sz w:val="22"/>
                <w:szCs w:val="22"/>
              </w:rPr>
              <w:t>19.3%</w:t>
            </w:r>
          </w:p>
        </w:tc>
        <w:tc>
          <w:tcPr>
            <w:tcW w:w="1000" w:type="dxa"/>
            <w:tcMar>
              <w:top w:w="80" w:type="dxa"/>
              <w:left w:w="60" w:type="dxa"/>
              <w:bottom w:w="80" w:type="dxa"/>
              <w:right w:w="60" w:type="dxa"/>
            </w:tcMar>
          </w:tcPr>
          <w:p w14:paraId="2B21B3F3" w14:textId="77777777" w:rsidR="00495D00" w:rsidRDefault="00000000">
            <w:r>
              <w:rPr>
                <w:rFonts w:ascii="Calibri" w:eastAsia="Calibri" w:hAnsi="Calibri" w:cs="Calibri"/>
                <w:sz w:val="22"/>
                <w:szCs w:val="22"/>
              </w:rPr>
              <w:t>188.5</w:t>
            </w:r>
          </w:p>
        </w:tc>
        <w:tc>
          <w:tcPr>
            <w:tcW w:w="1000" w:type="dxa"/>
            <w:tcMar>
              <w:top w:w="80" w:type="dxa"/>
              <w:left w:w="60" w:type="dxa"/>
              <w:bottom w:w="80" w:type="dxa"/>
              <w:right w:w="60" w:type="dxa"/>
            </w:tcMar>
          </w:tcPr>
          <w:p w14:paraId="47013C6E" w14:textId="77777777" w:rsidR="00495D00" w:rsidRDefault="00000000">
            <w:r>
              <w:rPr>
                <w:rFonts w:ascii="Calibri" w:eastAsia="Calibri" w:hAnsi="Calibri" w:cs="Calibri"/>
                <w:color w:val="2E75B6"/>
                <w:sz w:val="22"/>
                <w:szCs w:val="22"/>
              </w:rPr>
              <w:t>⚠️ [NR]</w:t>
            </w:r>
          </w:p>
        </w:tc>
      </w:tr>
      <w:tr w:rsidR="00495D00" w14:paraId="4A0B3064" w14:textId="77777777">
        <w:tblPrEx>
          <w:tblCellMar>
            <w:top w:w="0" w:type="dxa"/>
            <w:bottom w:w="0" w:type="dxa"/>
          </w:tblCellMar>
        </w:tblPrEx>
        <w:tc>
          <w:tcPr>
            <w:tcW w:w="1000" w:type="dxa"/>
            <w:tcMar>
              <w:top w:w="80" w:type="dxa"/>
              <w:left w:w="60" w:type="dxa"/>
              <w:bottom w:w="80" w:type="dxa"/>
              <w:right w:w="60" w:type="dxa"/>
            </w:tcMar>
          </w:tcPr>
          <w:p w14:paraId="3DC69ADC" w14:textId="77777777" w:rsidR="00495D00" w:rsidRDefault="00000000">
            <w:r>
              <w:rPr>
                <w:rFonts w:ascii="Calibri" w:eastAsia="Calibri" w:hAnsi="Calibri" w:cs="Calibri"/>
                <w:sz w:val="22"/>
                <w:szCs w:val="22"/>
              </w:rPr>
              <w:t>Q1 FY2024</w:t>
            </w:r>
          </w:p>
        </w:tc>
        <w:tc>
          <w:tcPr>
            <w:tcW w:w="1000" w:type="dxa"/>
            <w:tcMar>
              <w:top w:w="80" w:type="dxa"/>
              <w:left w:w="60" w:type="dxa"/>
              <w:bottom w:w="80" w:type="dxa"/>
              <w:right w:w="60" w:type="dxa"/>
            </w:tcMar>
          </w:tcPr>
          <w:p w14:paraId="072FBB73" w14:textId="77777777" w:rsidR="00495D00" w:rsidRDefault="00000000">
            <w:r>
              <w:rPr>
                <w:rFonts w:ascii="Calibri" w:eastAsia="Calibri" w:hAnsi="Calibri" w:cs="Calibri"/>
                <w:sz w:val="22"/>
                <w:szCs w:val="22"/>
              </w:rPr>
              <w:t>526.3</w:t>
            </w:r>
          </w:p>
        </w:tc>
        <w:tc>
          <w:tcPr>
            <w:tcW w:w="1000" w:type="dxa"/>
            <w:tcMar>
              <w:top w:w="80" w:type="dxa"/>
              <w:left w:w="60" w:type="dxa"/>
              <w:bottom w:w="80" w:type="dxa"/>
              <w:right w:w="60" w:type="dxa"/>
            </w:tcMar>
          </w:tcPr>
          <w:p w14:paraId="4D36CFDE" w14:textId="77777777" w:rsidR="00495D00" w:rsidRDefault="00000000">
            <w:r>
              <w:rPr>
                <w:rFonts w:ascii="Calibri" w:eastAsia="Calibri" w:hAnsi="Calibri" w:cs="Calibri"/>
                <w:sz w:val="22"/>
                <w:szCs w:val="22"/>
              </w:rPr>
              <w:t>+4.2%</w:t>
            </w:r>
          </w:p>
        </w:tc>
        <w:tc>
          <w:tcPr>
            <w:tcW w:w="1000" w:type="dxa"/>
            <w:tcMar>
              <w:top w:w="80" w:type="dxa"/>
              <w:left w:w="60" w:type="dxa"/>
              <w:bottom w:w="80" w:type="dxa"/>
              <w:right w:w="60" w:type="dxa"/>
            </w:tcMar>
          </w:tcPr>
          <w:p w14:paraId="4AD14E1E" w14:textId="77777777" w:rsidR="00495D00" w:rsidRDefault="00000000">
            <w:r>
              <w:rPr>
                <w:rFonts w:ascii="Calibri" w:eastAsia="Calibri" w:hAnsi="Calibri" w:cs="Calibri"/>
                <w:sz w:val="22"/>
                <w:szCs w:val="22"/>
              </w:rPr>
              <w:t>359.7</w:t>
            </w:r>
          </w:p>
        </w:tc>
        <w:tc>
          <w:tcPr>
            <w:tcW w:w="1000" w:type="dxa"/>
            <w:tcMar>
              <w:top w:w="80" w:type="dxa"/>
              <w:left w:w="60" w:type="dxa"/>
              <w:bottom w:w="80" w:type="dxa"/>
              <w:right w:w="60" w:type="dxa"/>
            </w:tcMar>
          </w:tcPr>
          <w:p w14:paraId="5AAE9FE6" w14:textId="77777777" w:rsidR="00495D00" w:rsidRDefault="00000000">
            <w:r>
              <w:rPr>
                <w:rFonts w:ascii="Calibri" w:eastAsia="Calibri" w:hAnsi="Calibri" w:cs="Calibri"/>
                <w:sz w:val="22"/>
                <w:szCs w:val="22"/>
              </w:rPr>
              <w:t>68.4%</w:t>
            </w:r>
          </w:p>
        </w:tc>
        <w:tc>
          <w:tcPr>
            <w:tcW w:w="1000" w:type="dxa"/>
            <w:tcMar>
              <w:top w:w="80" w:type="dxa"/>
              <w:left w:w="60" w:type="dxa"/>
              <w:bottom w:w="80" w:type="dxa"/>
              <w:right w:w="60" w:type="dxa"/>
            </w:tcMar>
          </w:tcPr>
          <w:p w14:paraId="783933EF" w14:textId="77777777" w:rsidR="00495D00" w:rsidRDefault="00000000">
            <w:r>
              <w:rPr>
                <w:rFonts w:ascii="Calibri" w:eastAsia="Calibri" w:hAnsi="Calibri" w:cs="Calibri"/>
                <w:sz w:val="22"/>
                <w:szCs w:val="22"/>
              </w:rPr>
              <w:t>61.5</w:t>
            </w:r>
          </w:p>
        </w:tc>
        <w:tc>
          <w:tcPr>
            <w:tcW w:w="1000" w:type="dxa"/>
            <w:tcMar>
              <w:top w:w="80" w:type="dxa"/>
              <w:left w:w="60" w:type="dxa"/>
              <w:bottom w:w="80" w:type="dxa"/>
              <w:right w:w="60" w:type="dxa"/>
            </w:tcMar>
          </w:tcPr>
          <w:p w14:paraId="458A61EB" w14:textId="77777777" w:rsidR="00495D00" w:rsidRDefault="00000000">
            <w:r>
              <w:rPr>
                <w:rFonts w:ascii="Calibri" w:eastAsia="Calibri" w:hAnsi="Calibri" w:cs="Calibri"/>
                <w:sz w:val="22"/>
                <w:szCs w:val="22"/>
              </w:rPr>
              <w:t>11.7%</w:t>
            </w:r>
          </w:p>
        </w:tc>
        <w:tc>
          <w:tcPr>
            <w:tcW w:w="1000" w:type="dxa"/>
            <w:tcMar>
              <w:top w:w="80" w:type="dxa"/>
              <w:left w:w="60" w:type="dxa"/>
              <w:bottom w:w="80" w:type="dxa"/>
              <w:right w:w="60" w:type="dxa"/>
            </w:tcMar>
          </w:tcPr>
          <w:p w14:paraId="68DB4537" w14:textId="77777777" w:rsidR="00495D00" w:rsidRDefault="00000000">
            <w:r>
              <w:rPr>
                <w:rFonts w:ascii="Calibri" w:eastAsia="Calibri" w:hAnsi="Calibri" w:cs="Calibri"/>
                <w:sz w:val="22"/>
                <w:szCs w:val="22"/>
              </w:rPr>
              <w:t>131.5</w:t>
            </w:r>
          </w:p>
        </w:tc>
        <w:tc>
          <w:tcPr>
            <w:tcW w:w="1000" w:type="dxa"/>
            <w:tcMar>
              <w:top w:w="80" w:type="dxa"/>
              <w:left w:w="60" w:type="dxa"/>
              <w:bottom w:w="80" w:type="dxa"/>
              <w:right w:w="60" w:type="dxa"/>
            </w:tcMar>
          </w:tcPr>
          <w:p w14:paraId="3EFB4ECF" w14:textId="77777777" w:rsidR="00495D00" w:rsidRDefault="00000000">
            <w:r>
              <w:rPr>
                <w:rFonts w:ascii="Calibri" w:eastAsia="Calibri" w:hAnsi="Calibri" w:cs="Calibri"/>
                <w:color w:val="2E75B6"/>
                <w:sz w:val="22"/>
                <w:szCs w:val="22"/>
              </w:rPr>
              <w:t>⚠️ [NR]</w:t>
            </w:r>
          </w:p>
        </w:tc>
      </w:tr>
      <w:tr w:rsidR="00495D00" w14:paraId="4C7B3E77" w14:textId="77777777">
        <w:tblPrEx>
          <w:tblCellMar>
            <w:top w:w="0" w:type="dxa"/>
            <w:bottom w:w="0" w:type="dxa"/>
          </w:tblCellMar>
        </w:tblPrEx>
        <w:tc>
          <w:tcPr>
            <w:tcW w:w="1000" w:type="dxa"/>
            <w:tcMar>
              <w:top w:w="80" w:type="dxa"/>
              <w:left w:w="60" w:type="dxa"/>
              <w:bottom w:w="80" w:type="dxa"/>
              <w:right w:w="60" w:type="dxa"/>
            </w:tcMar>
          </w:tcPr>
          <w:p w14:paraId="2A4C5A53" w14:textId="77777777" w:rsidR="00495D00" w:rsidRDefault="00000000">
            <w:r>
              <w:rPr>
                <w:rFonts w:ascii="Calibri" w:eastAsia="Calibri" w:hAnsi="Calibri" w:cs="Calibri"/>
                <w:sz w:val="22"/>
                <w:szCs w:val="22"/>
              </w:rPr>
              <w:t>Q2 FY2024</w:t>
            </w:r>
          </w:p>
        </w:tc>
        <w:tc>
          <w:tcPr>
            <w:tcW w:w="1000" w:type="dxa"/>
            <w:tcMar>
              <w:top w:w="80" w:type="dxa"/>
              <w:left w:w="60" w:type="dxa"/>
              <w:bottom w:w="80" w:type="dxa"/>
              <w:right w:w="60" w:type="dxa"/>
            </w:tcMar>
          </w:tcPr>
          <w:p w14:paraId="4E31EE81" w14:textId="77777777" w:rsidR="00495D00" w:rsidRDefault="00000000">
            <w:r>
              <w:rPr>
                <w:rFonts w:ascii="Calibri" w:eastAsia="Calibri" w:hAnsi="Calibri" w:cs="Calibri"/>
                <w:sz w:val="22"/>
                <w:szCs w:val="22"/>
              </w:rPr>
              <w:t>590.2</w:t>
            </w:r>
          </w:p>
        </w:tc>
        <w:tc>
          <w:tcPr>
            <w:tcW w:w="1000" w:type="dxa"/>
            <w:tcMar>
              <w:top w:w="80" w:type="dxa"/>
              <w:left w:w="60" w:type="dxa"/>
              <w:bottom w:w="80" w:type="dxa"/>
              <w:right w:w="60" w:type="dxa"/>
            </w:tcMar>
          </w:tcPr>
          <w:p w14:paraId="6C97A839" w14:textId="77777777" w:rsidR="00495D00" w:rsidRDefault="00000000">
            <w:r>
              <w:rPr>
                <w:rFonts w:ascii="Calibri" w:eastAsia="Calibri" w:hAnsi="Calibri" w:cs="Calibri"/>
                <w:sz w:val="22"/>
                <w:szCs w:val="22"/>
              </w:rPr>
              <w:t>+10.5%</w:t>
            </w:r>
          </w:p>
        </w:tc>
        <w:tc>
          <w:tcPr>
            <w:tcW w:w="1000" w:type="dxa"/>
            <w:tcMar>
              <w:top w:w="80" w:type="dxa"/>
              <w:left w:w="60" w:type="dxa"/>
              <w:bottom w:w="80" w:type="dxa"/>
              <w:right w:w="60" w:type="dxa"/>
            </w:tcMar>
          </w:tcPr>
          <w:p w14:paraId="111D78FD" w14:textId="77777777" w:rsidR="00495D00" w:rsidRDefault="00000000">
            <w:r>
              <w:rPr>
                <w:rFonts w:ascii="Calibri" w:eastAsia="Calibri" w:hAnsi="Calibri" w:cs="Calibri"/>
                <w:sz w:val="22"/>
                <w:szCs w:val="22"/>
              </w:rPr>
              <w:t>421.2</w:t>
            </w:r>
          </w:p>
        </w:tc>
        <w:tc>
          <w:tcPr>
            <w:tcW w:w="1000" w:type="dxa"/>
            <w:tcMar>
              <w:top w:w="80" w:type="dxa"/>
              <w:left w:w="60" w:type="dxa"/>
              <w:bottom w:w="80" w:type="dxa"/>
              <w:right w:w="60" w:type="dxa"/>
            </w:tcMar>
          </w:tcPr>
          <w:p w14:paraId="32B73324" w14:textId="77777777" w:rsidR="00495D00" w:rsidRDefault="00000000">
            <w:r>
              <w:rPr>
                <w:rFonts w:ascii="Calibri" w:eastAsia="Calibri" w:hAnsi="Calibri" w:cs="Calibri"/>
                <w:sz w:val="22"/>
                <w:szCs w:val="22"/>
              </w:rPr>
              <w:t>71.4%</w:t>
            </w:r>
          </w:p>
        </w:tc>
        <w:tc>
          <w:tcPr>
            <w:tcW w:w="1000" w:type="dxa"/>
            <w:tcMar>
              <w:top w:w="80" w:type="dxa"/>
              <w:left w:w="60" w:type="dxa"/>
              <w:bottom w:w="80" w:type="dxa"/>
              <w:right w:w="60" w:type="dxa"/>
            </w:tcMar>
          </w:tcPr>
          <w:p w14:paraId="3931AC84" w14:textId="77777777" w:rsidR="00495D00" w:rsidRDefault="00000000">
            <w:r>
              <w:rPr>
                <w:rFonts w:ascii="Calibri" w:eastAsia="Calibri" w:hAnsi="Calibri" w:cs="Calibri"/>
                <w:sz w:val="22"/>
                <w:szCs w:val="22"/>
              </w:rPr>
              <w:t>104.0</w:t>
            </w:r>
          </w:p>
        </w:tc>
        <w:tc>
          <w:tcPr>
            <w:tcW w:w="1000" w:type="dxa"/>
            <w:tcMar>
              <w:top w:w="80" w:type="dxa"/>
              <w:left w:w="60" w:type="dxa"/>
              <w:bottom w:w="80" w:type="dxa"/>
              <w:right w:w="60" w:type="dxa"/>
            </w:tcMar>
          </w:tcPr>
          <w:p w14:paraId="41B425E2" w14:textId="77777777" w:rsidR="00495D00" w:rsidRDefault="00000000">
            <w:r>
              <w:rPr>
                <w:rFonts w:ascii="Calibri" w:eastAsia="Calibri" w:hAnsi="Calibri" w:cs="Calibri"/>
                <w:sz w:val="22"/>
                <w:szCs w:val="22"/>
              </w:rPr>
              <w:t>17.6%</w:t>
            </w:r>
          </w:p>
        </w:tc>
        <w:tc>
          <w:tcPr>
            <w:tcW w:w="1000" w:type="dxa"/>
            <w:tcMar>
              <w:top w:w="80" w:type="dxa"/>
              <w:left w:w="60" w:type="dxa"/>
              <w:bottom w:w="80" w:type="dxa"/>
              <w:right w:w="60" w:type="dxa"/>
            </w:tcMar>
          </w:tcPr>
          <w:p w14:paraId="371E3874" w14:textId="77777777" w:rsidR="00495D00" w:rsidRDefault="00000000">
            <w:r>
              <w:rPr>
                <w:rFonts w:ascii="Calibri" w:eastAsia="Calibri" w:hAnsi="Calibri" w:cs="Calibri"/>
                <w:sz w:val="22"/>
                <w:szCs w:val="22"/>
              </w:rPr>
              <w:t>111.6</w:t>
            </w:r>
          </w:p>
        </w:tc>
        <w:tc>
          <w:tcPr>
            <w:tcW w:w="1000" w:type="dxa"/>
            <w:tcMar>
              <w:top w:w="80" w:type="dxa"/>
              <w:left w:w="60" w:type="dxa"/>
              <w:bottom w:w="80" w:type="dxa"/>
              <w:right w:w="60" w:type="dxa"/>
            </w:tcMar>
          </w:tcPr>
          <w:p w14:paraId="1D687C74" w14:textId="77777777" w:rsidR="00495D00" w:rsidRDefault="00000000">
            <w:r>
              <w:rPr>
                <w:rFonts w:ascii="Calibri" w:eastAsia="Calibri" w:hAnsi="Calibri" w:cs="Calibri"/>
                <w:color w:val="2E75B6"/>
                <w:sz w:val="22"/>
                <w:szCs w:val="22"/>
              </w:rPr>
              <w:t>⚠️ [NR]</w:t>
            </w:r>
          </w:p>
        </w:tc>
      </w:tr>
      <w:tr w:rsidR="00495D00" w14:paraId="7EAE8A68" w14:textId="77777777">
        <w:tblPrEx>
          <w:tblCellMar>
            <w:top w:w="0" w:type="dxa"/>
            <w:bottom w:w="0" w:type="dxa"/>
          </w:tblCellMar>
        </w:tblPrEx>
        <w:tc>
          <w:tcPr>
            <w:tcW w:w="1000" w:type="dxa"/>
            <w:tcMar>
              <w:top w:w="80" w:type="dxa"/>
              <w:left w:w="60" w:type="dxa"/>
              <w:bottom w:w="80" w:type="dxa"/>
              <w:right w:w="60" w:type="dxa"/>
            </w:tcMar>
          </w:tcPr>
          <w:p w14:paraId="2F182A48" w14:textId="77777777" w:rsidR="00495D00" w:rsidRDefault="00000000">
            <w:r>
              <w:rPr>
                <w:rFonts w:ascii="Calibri" w:eastAsia="Calibri" w:hAnsi="Calibri" w:cs="Calibri"/>
                <w:sz w:val="22"/>
                <w:szCs w:val="22"/>
              </w:rPr>
              <w:t>Q3 FY2024</w:t>
            </w:r>
          </w:p>
        </w:tc>
        <w:tc>
          <w:tcPr>
            <w:tcW w:w="1000" w:type="dxa"/>
            <w:tcMar>
              <w:top w:w="80" w:type="dxa"/>
              <w:left w:w="60" w:type="dxa"/>
              <w:bottom w:w="80" w:type="dxa"/>
              <w:right w:w="60" w:type="dxa"/>
            </w:tcMar>
          </w:tcPr>
          <w:p w14:paraId="4D1AD7D5" w14:textId="77777777" w:rsidR="00495D00" w:rsidRDefault="00000000">
            <w:r>
              <w:rPr>
                <w:rFonts w:ascii="Calibri" w:eastAsia="Calibri" w:hAnsi="Calibri" w:cs="Calibri"/>
                <w:sz w:val="22"/>
                <w:szCs w:val="22"/>
              </w:rPr>
              <w:t>616.5</w:t>
            </w:r>
          </w:p>
        </w:tc>
        <w:tc>
          <w:tcPr>
            <w:tcW w:w="1000" w:type="dxa"/>
            <w:tcMar>
              <w:top w:w="80" w:type="dxa"/>
              <w:left w:w="60" w:type="dxa"/>
              <w:bottom w:w="80" w:type="dxa"/>
              <w:right w:w="60" w:type="dxa"/>
            </w:tcMar>
          </w:tcPr>
          <w:p w14:paraId="19D6F1C1" w14:textId="77777777" w:rsidR="00495D00" w:rsidRDefault="00000000">
            <w:r>
              <w:rPr>
                <w:rFonts w:ascii="Calibri" w:eastAsia="Calibri" w:hAnsi="Calibri" w:cs="Calibri"/>
                <w:sz w:val="22"/>
                <w:szCs w:val="22"/>
              </w:rPr>
              <w:t>+11.6%</w:t>
            </w:r>
          </w:p>
        </w:tc>
        <w:tc>
          <w:tcPr>
            <w:tcW w:w="1000" w:type="dxa"/>
            <w:tcMar>
              <w:top w:w="80" w:type="dxa"/>
              <w:left w:w="60" w:type="dxa"/>
              <w:bottom w:w="80" w:type="dxa"/>
              <w:right w:w="60" w:type="dxa"/>
            </w:tcMar>
          </w:tcPr>
          <w:p w14:paraId="660537C0" w14:textId="77777777" w:rsidR="00495D00" w:rsidRDefault="00000000">
            <w:r>
              <w:rPr>
                <w:rFonts w:ascii="Calibri" w:eastAsia="Calibri" w:hAnsi="Calibri" w:cs="Calibri"/>
                <w:sz w:val="22"/>
                <w:szCs w:val="22"/>
              </w:rPr>
              <w:t>448.8</w:t>
            </w:r>
          </w:p>
        </w:tc>
        <w:tc>
          <w:tcPr>
            <w:tcW w:w="1000" w:type="dxa"/>
            <w:tcMar>
              <w:top w:w="80" w:type="dxa"/>
              <w:left w:w="60" w:type="dxa"/>
              <w:bottom w:w="80" w:type="dxa"/>
              <w:right w:w="60" w:type="dxa"/>
            </w:tcMar>
          </w:tcPr>
          <w:p w14:paraId="7138BB41" w14:textId="77777777" w:rsidR="00495D00" w:rsidRDefault="00000000">
            <w:r>
              <w:rPr>
                <w:rFonts w:ascii="Calibri" w:eastAsia="Calibri" w:hAnsi="Calibri" w:cs="Calibri"/>
                <w:sz w:val="22"/>
                <w:szCs w:val="22"/>
              </w:rPr>
              <w:t>72.8%</w:t>
            </w:r>
          </w:p>
        </w:tc>
        <w:tc>
          <w:tcPr>
            <w:tcW w:w="1000" w:type="dxa"/>
            <w:tcMar>
              <w:top w:w="80" w:type="dxa"/>
              <w:left w:w="60" w:type="dxa"/>
              <w:bottom w:w="80" w:type="dxa"/>
              <w:right w:w="60" w:type="dxa"/>
            </w:tcMar>
          </w:tcPr>
          <w:p w14:paraId="2874AC25" w14:textId="77777777" w:rsidR="00495D00" w:rsidRDefault="00000000">
            <w:r>
              <w:rPr>
                <w:rFonts w:ascii="Calibri" w:eastAsia="Calibri" w:hAnsi="Calibri" w:cs="Calibri"/>
                <w:sz w:val="22"/>
                <w:szCs w:val="22"/>
              </w:rPr>
              <w:t>128.5</w:t>
            </w:r>
          </w:p>
        </w:tc>
        <w:tc>
          <w:tcPr>
            <w:tcW w:w="1000" w:type="dxa"/>
            <w:tcMar>
              <w:top w:w="80" w:type="dxa"/>
              <w:left w:w="60" w:type="dxa"/>
              <w:bottom w:w="80" w:type="dxa"/>
              <w:right w:w="60" w:type="dxa"/>
            </w:tcMar>
          </w:tcPr>
          <w:p w14:paraId="1EFCC0EA" w14:textId="77777777" w:rsidR="00495D00" w:rsidRDefault="00000000">
            <w:r>
              <w:rPr>
                <w:rFonts w:ascii="Calibri" w:eastAsia="Calibri" w:hAnsi="Calibri" w:cs="Calibri"/>
                <w:sz w:val="22"/>
                <w:szCs w:val="22"/>
              </w:rPr>
              <w:t>20.8%</w:t>
            </w:r>
          </w:p>
        </w:tc>
        <w:tc>
          <w:tcPr>
            <w:tcW w:w="1000" w:type="dxa"/>
            <w:tcMar>
              <w:top w:w="80" w:type="dxa"/>
              <w:left w:w="60" w:type="dxa"/>
              <w:bottom w:w="80" w:type="dxa"/>
              <w:right w:w="60" w:type="dxa"/>
            </w:tcMar>
          </w:tcPr>
          <w:p w14:paraId="618190B2" w14:textId="77777777" w:rsidR="00495D00" w:rsidRDefault="00000000">
            <w:r>
              <w:rPr>
                <w:rFonts w:ascii="Calibri" w:eastAsia="Calibri" w:hAnsi="Calibri" w:cs="Calibri"/>
                <w:sz w:val="22"/>
                <w:szCs w:val="22"/>
              </w:rPr>
              <w:t>135.2</w:t>
            </w:r>
          </w:p>
        </w:tc>
        <w:tc>
          <w:tcPr>
            <w:tcW w:w="1000" w:type="dxa"/>
            <w:tcMar>
              <w:top w:w="80" w:type="dxa"/>
              <w:left w:w="60" w:type="dxa"/>
              <w:bottom w:w="80" w:type="dxa"/>
              <w:right w:w="60" w:type="dxa"/>
            </w:tcMar>
          </w:tcPr>
          <w:p w14:paraId="4298E5A4" w14:textId="77777777" w:rsidR="00495D00" w:rsidRDefault="00000000">
            <w:r>
              <w:rPr>
                <w:rFonts w:ascii="Calibri" w:eastAsia="Calibri" w:hAnsi="Calibri" w:cs="Calibri"/>
                <w:color w:val="2E75B6"/>
                <w:sz w:val="22"/>
                <w:szCs w:val="22"/>
              </w:rPr>
              <w:t>⚠️ [NR]</w:t>
            </w:r>
          </w:p>
        </w:tc>
      </w:tr>
      <w:tr w:rsidR="00495D00" w14:paraId="4E94DF7D" w14:textId="77777777">
        <w:tblPrEx>
          <w:tblCellMar>
            <w:top w:w="0" w:type="dxa"/>
            <w:bottom w:w="0" w:type="dxa"/>
          </w:tblCellMar>
        </w:tblPrEx>
        <w:tc>
          <w:tcPr>
            <w:tcW w:w="1000" w:type="dxa"/>
            <w:tcMar>
              <w:top w:w="80" w:type="dxa"/>
              <w:left w:w="60" w:type="dxa"/>
              <w:bottom w:w="80" w:type="dxa"/>
              <w:right w:w="60" w:type="dxa"/>
            </w:tcMar>
          </w:tcPr>
          <w:p w14:paraId="0900C314" w14:textId="77777777" w:rsidR="00495D00" w:rsidRDefault="00000000">
            <w:r>
              <w:rPr>
                <w:rFonts w:ascii="Calibri" w:eastAsia="Calibri" w:hAnsi="Calibri" w:cs="Calibri"/>
                <w:sz w:val="22"/>
                <w:szCs w:val="22"/>
              </w:rPr>
              <w:t>Q4 FY2024</w:t>
            </w:r>
          </w:p>
        </w:tc>
        <w:tc>
          <w:tcPr>
            <w:tcW w:w="1000" w:type="dxa"/>
            <w:tcMar>
              <w:top w:w="80" w:type="dxa"/>
              <w:left w:w="60" w:type="dxa"/>
              <w:bottom w:w="80" w:type="dxa"/>
              <w:right w:w="60" w:type="dxa"/>
            </w:tcMar>
          </w:tcPr>
          <w:p w14:paraId="7D487D26" w14:textId="77777777" w:rsidR="00495D00" w:rsidRDefault="00000000">
            <w:r>
              <w:rPr>
                <w:rFonts w:ascii="Calibri" w:eastAsia="Calibri" w:hAnsi="Calibri" w:cs="Calibri"/>
                <w:sz w:val="22"/>
                <w:szCs w:val="22"/>
              </w:rPr>
              <w:t>630.6</w:t>
            </w:r>
          </w:p>
        </w:tc>
        <w:tc>
          <w:tcPr>
            <w:tcW w:w="1000" w:type="dxa"/>
            <w:tcMar>
              <w:top w:w="80" w:type="dxa"/>
              <w:left w:w="60" w:type="dxa"/>
              <w:bottom w:w="80" w:type="dxa"/>
              <w:right w:w="60" w:type="dxa"/>
            </w:tcMar>
          </w:tcPr>
          <w:p w14:paraId="60F6256C" w14:textId="77777777" w:rsidR="00495D00" w:rsidRDefault="00000000">
            <w:r>
              <w:rPr>
                <w:rFonts w:ascii="Calibri" w:eastAsia="Calibri" w:hAnsi="Calibri" w:cs="Calibri"/>
                <w:sz w:val="22"/>
                <w:szCs w:val="22"/>
              </w:rPr>
              <w:t>+12.0%</w:t>
            </w:r>
          </w:p>
        </w:tc>
        <w:tc>
          <w:tcPr>
            <w:tcW w:w="1000" w:type="dxa"/>
            <w:tcMar>
              <w:top w:w="80" w:type="dxa"/>
              <w:left w:w="60" w:type="dxa"/>
              <w:bottom w:w="80" w:type="dxa"/>
              <w:right w:w="60" w:type="dxa"/>
            </w:tcMar>
          </w:tcPr>
          <w:p w14:paraId="5E067B92" w14:textId="77777777" w:rsidR="00495D00" w:rsidRDefault="00000000">
            <w:r>
              <w:rPr>
                <w:rFonts w:ascii="Calibri" w:eastAsia="Calibri" w:hAnsi="Calibri" w:cs="Calibri"/>
                <w:sz w:val="22"/>
                <w:szCs w:val="22"/>
              </w:rPr>
              <w:t>456.7</w:t>
            </w:r>
          </w:p>
        </w:tc>
        <w:tc>
          <w:tcPr>
            <w:tcW w:w="1000" w:type="dxa"/>
            <w:tcMar>
              <w:top w:w="80" w:type="dxa"/>
              <w:left w:w="60" w:type="dxa"/>
              <w:bottom w:w="80" w:type="dxa"/>
              <w:right w:w="60" w:type="dxa"/>
            </w:tcMar>
          </w:tcPr>
          <w:p w14:paraId="39BF79FD" w14:textId="77777777" w:rsidR="00495D00" w:rsidRDefault="00000000">
            <w:r>
              <w:rPr>
                <w:rFonts w:ascii="Calibri" w:eastAsia="Calibri" w:hAnsi="Calibri" w:cs="Calibri"/>
                <w:sz w:val="22"/>
                <w:szCs w:val="22"/>
              </w:rPr>
              <w:t>72.4%</w:t>
            </w:r>
          </w:p>
        </w:tc>
        <w:tc>
          <w:tcPr>
            <w:tcW w:w="1000" w:type="dxa"/>
            <w:tcMar>
              <w:top w:w="80" w:type="dxa"/>
              <w:left w:w="60" w:type="dxa"/>
              <w:bottom w:w="80" w:type="dxa"/>
              <w:right w:w="60" w:type="dxa"/>
            </w:tcMar>
          </w:tcPr>
          <w:p w14:paraId="01B7B29C" w14:textId="77777777" w:rsidR="00495D00" w:rsidRDefault="00000000">
            <w:r>
              <w:rPr>
                <w:rFonts w:ascii="Calibri" w:eastAsia="Calibri" w:hAnsi="Calibri" w:cs="Calibri"/>
                <w:sz w:val="22"/>
                <w:szCs w:val="22"/>
              </w:rPr>
              <w:t>135.3</w:t>
            </w:r>
          </w:p>
        </w:tc>
        <w:tc>
          <w:tcPr>
            <w:tcW w:w="1000" w:type="dxa"/>
            <w:tcMar>
              <w:top w:w="80" w:type="dxa"/>
              <w:left w:w="60" w:type="dxa"/>
              <w:bottom w:w="80" w:type="dxa"/>
              <w:right w:w="60" w:type="dxa"/>
            </w:tcMar>
          </w:tcPr>
          <w:p w14:paraId="7F4BBA06" w14:textId="77777777" w:rsidR="00495D00" w:rsidRDefault="00000000">
            <w:r>
              <w:rPr>
                <w:rFonts w:ascii="Calibri" w:eastAsia="Calibri" w:hAnsi="Calibri" w:cs="Calibri"/>
                <w:sz w:val="22"/>
                <w:szCs w:val="22"/>
              </w:rPr>
              <w:t>21.5%</w:t>
            </w:r>
          </w:p>
        </w:tc>
        <w:tc>
          <w:tcPr>
            <w:tcW w:w="1000" w:type="dxa"/>
            <w:tcMar>
              <w:top w:w="80" w:type="dxa"/>
              <w:left w:w="60" w:type="dxa"/>
              <w:bottom w:w="80" w:type="dxa"/>
              <w:right w:w="60" w:type="dxa"/>
            </w:tcMar>
          </w:tcPr>
          <w:p w14:paraId="172C7098" w14:textId="77777777" w:rsidR="00495D00" w:rsidRDefault="00000000">
            <w:r>
              <w:rPr>
                <w:rFonts w:ascii="Calibri" w:eastAsia="Calibri" w:hAnsi="Calibri" w:cs="Calibri"/>
                <w:sz w:val="22"/>
                <w:szCs w:val="22"/>
              </w:rPr>
              <w:t>147.4</w:t>
            </w:r>
          </w:p>
        </w:tc>
        <w:tc>
          <w:tcPr>
            <w:tcW w:w="1000" w:type="dxa"/>
            <w:tcMar>
              <w:top w:w="80" w:type="dxa"/>
              <w:left w:w="60" w:type="dxa"/>
              <w:bottom w:w="80" w:type="dxa"/>
              <w:right w:w="60" w:type="dxa"/>
            </w:tcMar>
          </w:tcPr>
          <w:p w14:paraId="1EE83DBB" w14:textId="77777777" w:rsidR="00495D00" w:rsidRDefault="00000000">
            <w:r>
              <w:rPr>
                <w:rFonts w:ascii="Calibri" w:eastAsia="Calibri" w:hAnsi="Calibri" w:cs="Calibri"/>
                <w:color w:val="2E75B6"/>
                <w:sz w:val="22"/>
                <w:szCs w:val="22"/>
              </w:rPr>
              <w:t>⚠️ [NR]</w:t>
            </w:r>
          </w:p>
        </w:tc>
      </w:tr>
      <w:tr w:rsidR="00495D00" w14:paraId="75BBE411" w14:textId="77777777">
        <w:tblPrEx>
          <w:tblCellMar>
            <w:top w:w="0" w:type="dxa"/>
            <w:bottom w:w="0" w:type="dxa"/>
          </w:tblCellMar>
        </w:tblPrEx>
        <w:tc>
          <w:tcPr>
            <w:tcW w:w="1000" w:type="dxa"/>
            <w:tcMar>
              <w:top w:w="80" w:type="dxa"/>
              <w:left w:w="60" w:type="dxa"/>
              <w:bottom w:w="80" w:type="dxa"/>
              <w:right w:w="60" w:type="dxa"/>
            </w:tcMar>
          </w:tcPr>
          <w:p w14:paraId="404E8CDC" w14:textId="77777777" w:rsidR="00495D00" w:rsidRDefault="00000000">
            <w:r>
              <w:rPr>
                <w:rFonts w:ascii="Calibri" w:eastAsia="Calibri" w:hAnsi="Calibri" w:cs="Calibri"/>
                <w:sz w:val="22"/>
                <w:szCs w:val="22"/>
              </w:rPr>
              <w:lastRenderedPageBreak/>
              <w:t>Q1 FY2025</w:t>
            </w:r>
          </w:p>
        </w:tc>
        <w:tc>
          <w:tcPr>
            <w:tcW w:w="1000" w:type="dxa"/>
            <w:tcMar>
              <w:top w:w="80" w:type="dxa"/>
              <w:left w:w="60" w:type="dxa"/>
              <w:bottom w:w="80" w:type="dxa"/>
              <w:right w:w="60" w:type="dxa"/>
            </w:tcMar>
          </w:tcPr>
          <w:p w14:paraId="207EB495" w14:textId="77777777" w:rsidR="00495D00" w:rsidRDefault="00000000">
            <w:r>
              <w:rPr>
                <w:rFonts w:ascii="Calibri" w:eastAsia="Calibri" w:hAnsi="Calibri" w:cs="Calibri"/>
                <w:sz w:val="22"/>
                <w:szCs w:val="22"/>
              </w:rPr>
              <w:t>650.3</w:t>
            </w:r>
          </w:p>
        </w:tc>
        <w:tc>
          <w:tcPr>
            <w:tcW w:w="1000" w:type="dxa"/>
            <w:tcMar>
              <w:top w:w="80" w:type="dxa"/>
              <w:left w:w="60" w:type="dxa"/>
              <w:bottom w:w="80" w:type="dxa"/>
              <w:right w:w="60" w:type="dxa"/>
            </w:tcMar>
          </w:tcPr>
          <w:p w14:paraId="37E277BE" w14:textId="77777777" w:rsidR="00495D00" w:rsidRDefault="00000000">
            <w:r>
              <w:rPr>
                <w:rFonts w:ascii="Calibri" w:eastAsia="Calibri" w:hAnsi="Calibri" w:cs="Calibri"/>
                <w:sz w:val="22"/>
                <w:szCs w:val="22"/>
              </w:rPr>
              <w:t>+23.6%</w:t>
            </w:r>
          </w:p>
        </w:tc>
        <w:tc>
          <w:tcPr>
            <w:tcW w:w="1000" w:type="dxa"/>
            <w:tcMar>
              <w:top w:w="80" w:type="dxa"/>
              <w:left w:w="60" w:type="dxa"/>
              <w:bottom w:w="80" w:type="dxa"/>
              <w:right w:w="60" w:type="dxa"/>
            </w:tcMar>
          </w:tcPr>
          <w:p w14:paraId="06189609" w14:textId="77777777" w:rsidR="00495D00" w:rsidRDefault="00000000">
            <w:r>
              <w:rPr>
                <w:rFonts w:ascii="Calibri" w:eastAsia="Calibri" w:hAnsi="Calibri" w:cs="Calibri"/>
                <w:sz w:val="22"/>
                <w:szCs w:val="22"/>
              </w:rPr>
              <w:t>476.5</w:t>
            </w:r>
          </w:p>
        </w:tc>
        <w:tc>
          <w:tcPr>
            <w:tcW w:w="1000" w:type="dxa"/>
            <w:tcMar>
              <w:top w:w="80" w:type="dxa"/>
              <w:left w:w="60" w:type="dxa"/>
              <w:bottom w:w="80" w:type="dxa"/>
              <w:right w:w="60" w:type="dxa"/>
            </w:tcMar>
          </w:tcPr>
          <w:p w14:paraId="78407ADB" w14:textId="77777777" w:rsidR="00495D00" w:rsidRDefault="00000000">
            <w:r>
              <w:rPr>
                <w:rFonts w:ascii="Calibri" w:eastAsia="Calibri" w:hAnsi="Calibri" w:cs="Calibri"/>
                <w:sz w:val="22"/>
                <w:szCs w:val="22"/>
              </w:rPr>
              <w:t>73.3%</w:t>
            </w:r>
          </w:p>
        </w:tc>
        <w:tc>
          <w:tcPr>
            <w:tcW w:w="1000" w:type="dxa"/>
            <w:tcMar>
              <w:top w:w="80" w:type="dxa"/>
              <w:left w:w="60" w:type="dxa"/>
              <w:bottom w:w="80" w:type="dxa"/>
              <w:right w:w="60" w:type="dxa"/>
            </w:tcMar>
          </w:tcPr>
          <w:p w14:paraId="5CB62E79" w14:textId="77777777" w:rsidR="00495D00" w:rsidRDefault="00000000">
            <w:r>
              <w:rPr>
                <w:rFonts w:ascii="Calibri" w:eastAsia="Calibri" w:hAnsi="Calibri" w:cs="Calibri"/>
                <w:sz w:val="22"/>
                <w:szCs w:val="22"/>
              </w:rPr>
              <w:t>155.2</w:t>
            </w:r>
          </w:p>
        </w:tc>
        <w:tc>
          <w:tcPr>
            <w:tcW w:w="1000" w:type="dxa"/>
            <w:tcMar>
              <w:top w:w="80" w:type="dxa"/>
              <w:left w:w="60" w:type="dxa"/>
              <w:bottom w:w="80" w:type="dxa"/>
              <w:right w:w="60" w:type="dxa"/>
            </w:tcMar>
          </w:tcPr>
          <w:p w14:paraId="5421CF2B" w14:textId="77777777" w:rsidR="00495D00" w:rsidRDefault="00000000">
            <w:r>
              <w:rPr>
                <w:rFonts w:ascii="Calibri" w:eastAsia="Calibri" w:hAnsi="Calibri" w:cs="Calibri"/>
                <w:sz w:val="22"/>
                <w:szCs w:val="22"/>
              </w:rPr>
              <w:t>23.9%</w:t>
            </w:r>
          </w:p>
        </w:tc>
        <w:tc>
          <w:tcPr>
            <w:tcW w:w="1000" w:type="dxa"/>
            <w:tcMar>
              <w:top w:w="80" w:type="dxa"/>
              <w:left w:w="60" w:type="dxa"/>
              <w:bottom w:w="80" w:type="dxa"/>
              <w:right w:w="60" w:type="dxa"/>
            </w:tcMar>
          </w:tcPr>
          <w:p w14:paraId="30157E16" w14:textId="77777777" w:rsidR="00495D00" w:rsidRDefault="00000000">
            <w:r>
              <w:rPr>
                <w:rFonts w:ascii="Calibri" w:eastAsia="Calibri" w:hAnsi="Calibri" w:cs="Calibri"/>
                <w:sz w:val="22"/>
                <w:szCs w:val="22"/>
              </w:rPr>
              <w:t>161.7</w:t>
            </w:r>
          </w:p>
        </w:tc>
        <w:tc>
          <w:tcPr>
            <w:tcW w:w="1000" w:type="dxa"/>
            <w:tcMar>
              <w:top w:w="80" w:type="dxa"/>
              <w:left w:w="60" w:type="dxa"/>
              <w:bottom w:w="80" w:type="dxa"/>
              <w:right w:w="60" w:type="dxa"/>
            </w:tcMar>
          </w:tcPr>
          <w:p w14:paraId="4392E730" w14:textId="77777777" w:rsidR="00495D00" w:rsidRDefault="00000000">
            <w:r>
              <w:rPr>
                <w:rFonts w:ascii="Calibri" w:eastAsia="Calibri" w:hAnsi="Calibri" w:cs="Calibri"/>
                <w:color w:val="2E75B6"/>
                <w:sz w:val="22"/>
                <w:szCs w:val="22"/>
              </w:rPr>
              <w:t>⚠️ [NR]</w:t>
            </w:r>
          </w:p>
        </w:tc>
      </w:tr>
      <w:tr w:rsidR="00495D00" w14:paraId="3BFA4A4D" w14:textId="77777777">
        <w:tblPrEx>
          <w:tblCellMar>
            <w:top w:w="0" w:type="dxa"/>
            <w:bottom w:w="0" w:type="dxa"/>
          </w:tblCellMar>
        </w:tblPrEx>
        <w:tc>
          <w:tcPr>
            <w:tcW w:w="1000" w:type="dxa"/>
            <w:tcMar>
              <w:top w:w="80" w:type="dxa"/>
              <w:left w:w="60" w:type="dxa"/>
              <w:bottom w:w="80" w:type="dxa"/>
              <w:right w:w="60" w:type="dxa"/>
            </w:tcMar>
          </w:tcPr>
          <w:p w14:paraId="442952E4" w14:textId="77777777" w:rsidR="00495D00" w:rsidRDefault="00000000">
            <w:r>
              <w:rPr>
                <w:rFonts w:ascii="Calibri" w:eastAsia="Calibri" w:hAnsi="Calibri" w:cs="Calibri"/>
                <w:sz w:val="22"/>
                <w:szCs w:val="22"/>
              </w:rPr>
              <w:t>Q2 FY2025</w:t>
            </w:r>
          </w:p>
        </w:tc>
        <w:tc>
          <w:tcPr>
            <w:tcW w:w="1000" w:type="dxa"/>
            <w:tcMar>
              <w:top w:w="80" w:type="dxa"/>
              <w:left w:w="60" w:type="dxa"/>
              <w:bottom w:w="80" w:type="dxa"/>
              <w:right w:w="60" w:type="dxa"/>
            </w:tcMar>
          </w:tcPr>
          <w:p w14:paraId="005DD245" w14:textId="77777777" w:rsidR="00495D00" w:rsidRDefault="00000000">
            <w:r>
              <w:rPr>
                <w:rFonts w:ascii="Calibri" w:eastAsia="Calibri" w:hAnsi="Calibri" w:cs="Calibri"/>
                <w:sz w:val="22"/>
                <w:szCs w:val="22"/>
              </w:rPr>
              <w:t>676.2</w:t>
            </w:r>
          </w:p>
        </w:tc>
        <w:tc>
          <w:tcPr>
            <w:tcW w:w="1000" w:type="dxa"/>
            <w:tcMar>
              <w:top w:w="80" w:type="dxa"/>
              <w:left w:w="60" w:type="dxa"/>
              <w:bottom w:w="80" w:type="dxa"/>
              <w:right w:w="60" w:type="dxa"/>
            </w:tcMar>
          </w:tcPr>
          <w:p w14:paraId="2A584196" w14:textId="77777777" w:rsidR="00495D00" w:rsidRDefault="00000000">
            <w:r>
              <w:rPr>
                <w:rFonts w:ascii="Calibri" w:eastAsia="Calibri" w:hAnsi="Calibri" w:cs="Calibri"/>
                <w:sz w:val="22"/>
                <w:szCs w:val="22"/>
              </w:rPr>
              <w:t>+14.6%</w:t>
            </w:r>
          </w:p>
        </w:tc>
        <w:tc>
          <w:tcPr>
            <w:tcW w:w="1000" w:type="dxa"/>
            <w:tcMar>
              <w:top w:w="80" w:type="dxa"/>
              <w:left w:w="60" w:type="dxa"/>
              <w:bottom w:w="80" w:type="dxa"/>
              <w:right w:w="60" w:type="dxa"/>
            </w:tcMar>
          </w:tcPr>
          <w:p w14:paraId="16D8EAE4" w14:textId="77777777" w:rsidR="00495D00" w:rsidRDefault="00000000">
            <w:r>
              <w:rPr>
                <w:rFonts w:ascii="Calibri" w:eastAsia="Calibri" w:hAnsi="Calibri" w:cs="Calibri"/>
                <w:sz w:val="22"/>
                <w:szCs w:val="22"/>
              </w:rPr>
              <w:t>505.8</w:t>
            </w:r>
          </w:p>
        </w:tc>
        <w:tc>
          <w:tcPr>
            <w:tcW w:w="1000" w:type="dxa"/>
            <w:tcMar>
              <w:top w:w="80" w:type="dxa"/>
              <w:left w:w="60" w:type="dxa"/>
              <w:bottom w:w="80" w:type="dxa"/>
              <w:right w:w="60" w:type="dxa"/>
            </w:tcMar>
          </w:tcPr>
          <w:p w14:paraId="1AB7F510" w14:textId="77777777" w:rsidR="00495D00" w:rsidRDefault="00000000">
            <w:r>
              <w:rPr>
                <w:rFonts w:ascii="Calibri" w:eastAsia="Calibri" w:hAnsi="Calibri" w:cs="Calibri"/>
                <w:sz w:val="22"/>
                <w:szCs w:val="22"/>
              </w:rPr>
              <w:t>74.8%</w:t>
            </w:r>
          </w:p>
        </w:tc>
        <w:tc>
          <w:tcPr>
            <w:tcW w:w="1000" w:type="dxa"/>
            <w:tcMar>
              <w:top w:w="80" w:type="dxa"/>
              <w:left w:w="60" w:type="dxa"/>
              <w:bottom w:w="80" w:type="dxa"/>
              <w:right w:w="60" w:type="dxa"/>
            </w:tcMar>
          </w:tcPr>
          <w:p w14:paraId="1E411E30" w14:textId="77777777" w:rsidR="00495D00" w:rsidRDefault="00000000">
            <w:r>
              <w:rPr>
                <w:rFonts w:ascii="Calibri" w:eastAsia="Calibri" w:hAnsi="Calibri" w:cs="Calibri"/>
                <w:sz w:val="22"/>
                <w:szCs w:val="22"/>
              </w:rPr>
              <w:t>166.5</w:t>
            </w:r>
          </w:p>
        </w:tc>
        <w:tc>
          <w:tcPr>
            <w:tcW w:w="1000" w:type="dxa"/>
            <w:tcMar>
              <w:top w:w="80" w:type="dxa"/>
              <w:left w:w="60" w:type="dxa"/>
              <w:bottom w:w="80" w:type="dxa"/>
              <w:right w:w="60" w:type="dxa"/>
            </w:tcMar>
          </w:tcPr>
          <w:p w14:paraId="432FD3D4" w14:textId="77777777" w:rsidR="00495D00" w:rsidRDefault="00000000">
            <w:r>
              <w:rPr>
                <w:rFonts w:ascii="Calibri" w:eastAsia="Calibri" w:hAnsi="Calibri" w:cs="Calibri"/>
                <w:sz w:val="22"/>
                <w:szCs w:val="22"/>
              </w:rPr>
              <w:t>24.6%</w:t>
            </w:r>
          </w:p>
        </w:tc>
        <w:tc>
          <w:tcPr>
            <w:tcW w:w="1000" w:type="dxa"/>
            <w:tcMar>
              <w:top w:w="80" w:type="dxa"/>
              <w:left w:w="60" w:type="dxa"/>
              <w:bottom w:w="80" w:type="dxa"/>
              <w:right w:w="60" w:type="dxa"/>
            </w:tcMar>
          </w:tcPr>
          <w:p w14:paraId="1CDE554B" w14:textId="77777777" w:rsidR="00495D00" w:rsidRDefault="00000000">
            <w:r>
              <w:rPr>
                <w:rFonts w:ascii="Calibri" w:eastAsia="Calibri" w:hAnsi="Calibri" w:cs="Calibri"/>
                <w:sz w:val="22"/>
                <w:szCs w:val="22"/>
              </w:rPr>
              <w:t>171.0</w:t>
            </w:r>
          </w:p>
        </w:tc>
        <w:tc>
          <w:tcPr>
            <w:tcW w:w="1000" w:type="dxa"/>
            <w:tcMar>
              <w:top w:w="80" w:type="dxa"/>
              <w:left w:w="60" w:type="dxa"/>
              <w:bottom w:w="80" w:type="dxa"/>
              <w:right w:w="60" w:type="dxa"/>
            </w:tcMar>
          </w:tcPr>
          <w:p w14:paraId="187AD998" w14:textId="77777777" w:rsidR="00495D00" w:rsidRDefault="00000000">
            <w:r>
              <w:rPr>
                <w:rFonts w:ascii="Calibri" w:eastAsia="Calibri" w:hAnsi="Calibri" w:cs="Calibri"/>
                <w:color w:val="2E75B6"/>
                <w:sz w:val="22"/>
                <w:szCs w:val="22"/>
              </w:rPr>
              <w:t>⚠️ [NR]</w:t>
            </w:r>
          </w:p>
        </w:tc>
      </w:tr>
      <w:tr w:rsidR="00495D00" w14:paraId="26749724" w14:textId="77777777">
        <w:tblPrEx>
          <w:tblCellMar>
            <w:top w:w="0" w:type="dxa"/>
            <w:bottom w:w="0" w:type="dxa"/>
          </w:tblCellMar>
        </w:tblPrEx>
        <w:tc>
          <w:tcPr>
            <w:tcW w:w="1000" w:type="dxa"/>
            <w:tcMar>
              <w:top w:w="80" w:type="dxa"/>
              <w:left w:w="60" w:type="dxa"/>
              <w:bottom w:w="80" w:type="dxa"/>
              <w:right w:w="60" w:type="dxa"/>
            </w:tcMar>
          </w:tcPr>
          <w:p w14:paraId="0C013AA7" w14:textId="77777777" w:rsidR="00495D00" w:rsidRDefault="00000000">
            <w:r>
              <w:rPr>
                <w:rFonts w:ascii="Calibri" w:eastAsia="Calibri" w:hAnsi="Calibri" w:cs="Calibri"/>
                <w:sz w:val="22"/>
                <w:szCs w:val="22"/>
              </w:rPr>
              <w:t>Q3 FY2025</w:t>
            </w:r>
          </w:p>
        </w:tc>
        <w:tc>
          <w:tcPr>
            <w:tcW w:w="1000" w:type="dxa"/>
            <w:tcMar>
              <w:top w:w="80" w:type="dxa"/>
              <w:left w:w="60" w:type="dxa"/>
              <w:bottom w:w="80" w:type="dxa"/>
              <w:right w:w="60" w:type="dxa"/>
            </w:tcMar>
          </w:tcPr>
          <w:p w14:paraId="2633C181" w14:textId="77777777" w:rsidR="00495D00" w:rsidRDefault="00000000">
            <w:r>
              <w:rPr>
                <w:rFonts w:ascii="Calibri" w:eastAsia="Calibri" w:hAnsi="Calibri" w:cs="Calibri"/>
                <w:sz w:val="22"/>
                <w:szCs w:val="22"/>
              </w:rPr>
              <w:t>699.2</w:t>
            </w:r>
          </w:p>
        </w:tc>
        <w:tc>
          <w:tcPr>
            <w:tcW w:w="1000" w:type="dxa"/>
            <w:tcMar>
              <w:top w:w="80" w:type="dxa"/>
              <w:left w:w="60" w:type="dxa"/>
              <w:bottom w:w="80" w:type="dxa"/>
              <w:right w:w="60" w:type="dxa"/>
            </w:tcMar>
          </w:tcPr>
          <w:p w14:paraId="2A934B7B" w14:textId="77777777" w:rsidR="00495D00" w:rsidRDefault="00000000">
            <w:r>
              <w:rPr>
                <w:rFonts w:ascii="Calibri" w:eastAsia="Calibri" w:hAnsi="Calibri" w:cs="Calibri"/>
                <w:sz w:val="22"/>
                <w:szCs w:val="22"/>
              </w:rPr>
              <w:t>+13.4%</w:t>
            </w:r>
          </w:p>
        </w:tc>
        <w:tc>
          <w:tcPr>
            <w:tcW w:w="1000" w:type="dxa"/>
            <w:tcMar>
              <w:top w:w="80" w:type="dxa"/>
              <w:left w:w="60" w:type="dxa"/>
              <w:bottom w:w="80" w:type="dxa"/>
              <w:right w:w="60" w:type="dxa"/>
            </w:tcMar>
          </w:tcPr>
          <w:p w14:paraId="6FC36A73" w14:textId="77777777" w:rsidR="00495D00" w:rsidRDefault="00000000">
            <w:r>
              <w:rPr>
                <w:rFonts w:ascii="Calibri" w:eastAsia="Calibri" w:hAnsi="Calibri" w:cs="Calibri"/>
                <w:sz w:val="22"/>
                <w:szCs w:val="22"/>
              </w:rPr>
              <w:t>524.8</w:t>
            </w:r>
          </w:p>
        </w:tc>
        <w:tc>
          <w:tcPr>
            <w:tcW w:w="1000" w:type="dxa"/>
            <w:tcMar>
              <w:top w:w="80" w:type="dxa"/>
              <w:left w:w="60" w:type="dxa"/>
              <w:bottom w:w="80" w:type="dxa"/>
              <w:right w:w="60" w:type="dxa"/>
            </w:tcMar>
          </w:tcPr>
          <w:p w14:paraId="36D7A388" w14:textId="77777777" w:rsidR="00495D00" w:rsidRDefault="00000000">
            <w:r>
              <w:rPr>
                <w:rFonts w:ascii="Calibri" w:eastAsia="Calibri" w:hAnsi="Calibri" w:cs="Calibri"/>
                <w:sz w:val="22"/>
                <w:szCs w:val="22"/>
              </w:rPr>
              <w:t>75.1%</w:t>
            </w:r>
          </w:p>
        </w:tc>
        <w:tc>
          <w:tcPr>
            <w:tcW w:w="1000" w:type="dxa"/>
            <w:tcMar>
              <w:top w:w="80" w:type="dxa"/>
              <w:left w:w="60" w:type="dxa"/>
              <w:bottom w:w="80" w:type="dxa"/>
              <w:right w:w="60" w:type="dxa"/>
            </w:tcMar>
          </w:tcPr>
          <w:p w14:paraId="09A965A9" w14:textId="77777777" w:rsidR="00495D00" w:rsidRDefault="00000000">
            <w:r>
              <w:rPr>
                <w:rFonts w:ascii="Calibri" w:eastAsia="Calibri" w:hAnsi="Calibri" w:cs="Calibri"/>
                <w:sz w:val="22"/>
                <w:szCs w:val="22"/>
              </w:rPr>
              <w:t>181.4</w:t>
            </w:r>
          </w:p>
        </w:tc>
        <w:tc>
          <w:tcPr>
            <w:tcW w:w="1000" w:type="dxa"/>
            <w:tcMar>
              <w:top w:w="80" w:type="dxa"/>
              <w:left w:w="60" w:type="dxa"/>
              <w:bottom w:w="80" w:type="dxa"/>
              <w:right w:w="60" w:type="dxa"/>
            </w:tcMar>
          </w:tcPr>
          <w:p w14:paraId="42ADC249" w14:textId="77777777" w:rsidR="00495D00" w:rsidRDefault="00000000">
            <w:r>
              <w:rPr>
                <w:rFonts w:ascii="Calibri" w:eastAsia="Calibri" w:hAnsi="Calibri" w:cs="Calibri"/>
                <w:sz w:val="22"/>
                <w:szCs w:val="22"/>
              </w:rPr>
              <w:t>25.9%</w:t>
            </w:r>
          </w:p>
        </w:tc>
        <w:tc>
          <w:tcPr>
            <w:tcW w:w="1000" w:type="dxa"/>
            <w:tcMar>
              <w:top w:w="80" w:type="dxa"/>
              <w:left w:w="60" w:type="dxa"/>
              <w:bottom w:w="80" w:type="dxa"/>
              <w:right w:w="60" w:type="dxa"/>
            </w:tcMar>
          </w:tcPr>
          <w:p w14:paraId="1F0345B6" w14:textId="77777777" w:rsidR="00495D00" w:rsidRDefault="00000000">
            <w:r>
              <w:rPr>
                <w:rFonts w:ascii="Calibri" w:eastAsia="Calibri" w:hAnsi="Calibri" w:cs="Calibri"/>
                <w:sz w:val="22"/>
                <w:szCs w:val="22"/>
              </w:rPr>
              <w:t>185.8</w:t>
            </w:r>
          </w:p>
        </w:tc>
        <w:tc>
          <w:tcPr>
            <w:tcW w:w="1000" w:type="dxa"/>
            <w:tcMar>
              <w:top w:w="80" w:type="dxa"/>
              <w:left w:w="60" w:type="dxa"/>
              <w:bottom w:w="80" w:type="dxa"/>
              <w:right w:w="60" w:type="dxa"/>
            </w:tcMar>
          </w:tcPr>
          <w:p w14:paraId="5B960CC4" w14:textId="77777777" w:rsidR="00495D00" w:rsidRDefault="00000000">
            <w:r>
              <w:rPr>
                <w:rFonts w:ascii="Calibri" w:eastAsia="Calibri" w:hAnsi="Calibri" w:cs="Calibri"/>
                <w:color w:val="2E75B6"/>
                <w:sz w:val="22"/>
                <w:szCs w:val="22"/>
              </w:rPr>
              <w:t>⚠️ [NR]</w:t>
            </w:r>
          </w:p>
        </w:tc>
      </w:tr>
      <w:tr w:rsidR="00495D00" w14:paraId="71167963" w14:textId="77777777">
        <w:tblPrEx>
          <w:tblCellMar>
            <w:top w:w="0" w:type="dxa"/>
            <w:bottom w:w="0" w:type="dxa"/>
          </w:tblCellMar>
        </w:tblPrEx>
        <w:tc>
          <w:tcPr>
            <w:tcW w:w="1000" w:type="dxa"/>
            <w:tcMar>
              <w:top w:w="80" w:type="dxa"/>
              <w:left w:w="60" w:type="dxa"/>
              <w:bottom w:w="80" w:type="dxa"/>
              <w:right w:w="60" w:type="dxa"/>
            </w:tcMar>
          </w:tcPr>
          <w:p w14:paraId="61D7150C" w14:textId="77777777" w:rsidR="00495D00" w:rsidRDefault="00000000">
            <w:r>
              <w:rPr>
                <w:rFonts w:ascii="Calibri" w:eastAsia="Calibri" w:hAnsi="Calibri" w:cs="Calibri"/>
                <w:sz w:val="22"/>
                <w:szCs w:val="22"/>
              </w:rPr>
              <w:t>Q4 FY2025</w:t>
            </w:r>
          </w:p>
        </w:tc>
        <w:tc>
          <w:tcPr>
            <w:tcW w:w="1000" w:type="dxa"/>
            <w:tcMar>
              <w:top w:w="80" w:type="dxa"/>
              <w:left w:w="60" w:type="dxa"/>
              <w:bottom w:w="80" w:type="dxa"/>
              <w:right w:w="60" w:type="dxa"/>
            </w:tcMar>
          </w:tcPr>
          <w:p w14:paraId="134F4674" w14:textId="77777777" w:rsidR="00495D00" w:rsidRDefault="00000000">
            <w:r>
              <w:rPr>
                <w:rFonts w:ascii="Calibri" w:eastAsia="Calibri" w:hAnsi="Calibri" w:cs="Calibri"/>
                <w:sz w:val="22"/>
                <w:szCs w:val="22"/>
              </w:rPr>
              <w:t>720.9</w:t>
            </w:r>
          </w:p>
        </w:tc>
        <w:tc>
          <w:tcPr>
            <w:tcW w:w="1000" w:type="dxa"/>
            <w:tcMar>
              <w:top w:w="80" w:type="dxa"/>
              <w:left w:w="60" w:type="dxa"/>
              <w:bottom w:w="80" w:type="dxa"/>
              <w:right w:w="60" w:type="dxa"/>
            </w:tcMar>
          </w:tcPr>
          <w:p w14:paraId="634E827E" w14:textId="77777777" w:rsidR="00495D00" w:rsidRDefault="00000000">
            <w:r>
              <w:rPr>
                <w:rFonts w:ascii="Calibri" w:eastAsia="Calibri" w:hAnsi="Calibri" w:cs="Calibri"/>
                <w:sz w:val="22"/>
                <w:szCs w:val="22"/>
              </w:rPr>
              <w:t>+14.3%</w:t>
            </w:r>
          </w:p>
        </w:tc>
        <w:tc>
          <w:tcPr>
            <w:tcW w:w="1000" w:type="dxa"/>
            <w:tcMar>
              <w:top w:w="80" w:type="dxa"/>
              <w:left w:w="60" w:type="dxa"/>
              <w:bottom w:w="80" w:type="dxa"/>
              <w:right w:w="60" w:type="dxa"/>
            </w:tcMar>
          </w:tcPr>
          <w:p w14:paraId="55F0F802" w14:textId="77777777" w:rsidR="00495D00" w:rsidRDefault="00000000">
            <w:r>
              <w:rPr>
                <w:rFonts w:ascii="Calibri" w:eastAsia="Calibri" w:hAnsi="Calibri" w:cs="Calibri"/>
                <w:sz w:val="22"/>
                <w:szCs w:val="22"/>
              </w:rPr>
              <w:t>539.9</w:t>
            </w:r>
          </w:p>
        </w:tc>
        <w:tc>
          <w:tcPr>
            <w:tcW w:w="1000" w:type="dxa"/>
            <w:tcMar>
              <w:top w:w="80" w:type="dxa"/>
              <w:left w:w="60" w:type="dxa"/>
              <w:bottom w:w="80" w:type="dxa"/>
              <w:right w:w="60" w:type="dxa"/>
            </w:tcMar>
          </w:tcPr>
          <w:p w14:paraId="18675592" w14:textId="77777777" w:rsidR="00495D00" w:rsidRDefault="00000000">
            <w:r>
              <w:rPr>
                <w:rFonts w:ascii="Calibri" w:eastAsia="Calibri" w:hAnsi="Calibri" w:cs="Calibri"/>
                <w:sz w:val="22"/>
                <w:szCs w:val="22"/>
              </w:rPr>
              <w:t>74.9%</w:t>
            </w:r>
          </w:p>
        </w:tc>
        <w:tc>
          <w:tcPr>
            <w:tcW w:w="1000" w:type="dxa"/>
            <w:tcMar>
              <w:top w:w="80" w:type="dxa"/>
              <w:left w:w="60" w:type="dxa"/>
              <w:bottom w:w="80" w:type="dxa"/>
              <w:right w:w="60" w:type="dxa"/>
            </w:tcMar>
          </w:tcPr>
          <w:p w14:paraId="4F4A8AA5" w14:textId="77777777" w:rsidR="00495D00" w:rsidRDefault="00000000">
            <w:r>
              <w:rPr>
                <w:rFonts w:ascii="Calibri" w:eastAsia="Calibri" w:hAnsi="Calibri" w:cs="Calibri"/>
                <w:sz w:val="22"/>
                <w:szCs w:val="22"/>
              </w:rPr>
              <w:t>188.4</w:t>
            </w:r>
          </w:p>
        </w:tc>
        <w:tc>
          <w:tcPr>
            <w:tcW w:w="1000" w:type="dxa"/>
            <w:tcMar>
              <w:top w:w="80" w:type="dxa"/>
              <w:left w:w="60" w:type="dxa"/>
              <w:bottom w:w="80" w:type="dxa"/>
              <w:right w:w="60" w:type="dxa"/>
            </w:tcMar>
          </w:tcPr>
          <w:p w14:paraId="79B5B627" w14:textId="77777777" w:rsidR="00495D00" w:rsidRDefault="00000000">
            <w:r>
              <w:rPr>
                <w:rFonts w:ascii="Calibri" w:eastAsia="Calibri" w:hAnsi="Calibri" w:cs="Calibri"/>
                <w:sz w:val="22"/>
                <w:szCs w:val="22"/>
              </w:rPr>
              <w:t>26.1%</w:t>
            </w:r>
          </w:p>
        </w:tc>
        <w:tc>
          <w:tcPr>
            <w:tcW w:w="1000" w:type="dxa"/>
            <w:tcMar>
              <w:top w:w="80" w:type="dxa"/>
              <w:left w:w="60" w:type="dxa"/>
              <w:bottom w:w="80" w:type="dxa"/>
              <w:right w:w="60" w:type="dxa"/>
            </w:tcMar>
          </w:tcPr>
          <w:p w14:paraId="4B19EAAE" w14:textId="77777777" w:rsidR="00495D00" w:rsidRDefault="00000000">
            <w:r>
              <w:rPr>
                <w:rFonts w:ascii="Calibri" w:eastAsia="Calibri" w:hAnsi="Calibri" w:cs="Calibri"/>
                <w:sz w:val="22"/>
                <w:szCs w:val="22"/>
              </w:rPr>
              <w:t>195.6</w:t>
            </w:r>
          </w:p>
        </w:tc>
        <w:tc>
          <w:tcPr>
            <w:tcW w:w="1000" w:type="dxa"/>
            <w:tcMar>
              <w:top w:w="80" w:type="dxa"/>
              <w:left w:w="60" w:type="dxa"/>
              <w:bottom w:w="80" w:type="dxa"/>
              <w:right w:w="60" w:type="dxa"/>
            </w:tcMar>
          </w:tcPr>
          <w:p w14:paraId="3C4D006F" w14:textId="77777777" w:rsidR="00495D00" w:rsidRDefault="00000000">
            <w:r>
              <w:rPr>
                <w:rFonts w:ascii="Calibri" w:eastAsia="Calibri" w:hAnsi="Calibri" w:cs="Calibri"/>
                <w:color w:val="2E75B6"/>
                <w:sz w:val="22"/>
                <w:szCs w:val="22"/>
              </w:rPr>
              <w:t>⚠️ [NR]</w:t>
            </w:r>
          </w:p>
        </w:tc>
      </w:tr>
      <w:tr w:rsidR="00495D00" w14:paraId="00838FCB" w14:textId="77777777">
        <w:tblPrEx>
          <w:tblCellMar>
            <w:top w:w="0" w:type="dxa"/>
            <w:bottom w:w="0" w:type="dxa"/>
          </w:tblCellMar>
        </w:tblPrEx>
        <w:tc>
          <w:tcPr>
            <w:tcW w:w="1000" w:type="dxa"/>
            <w:tcMar>
              <w:top w:w="80" w:type="dxa"/>
              <w:left w:w="60" w:type="dxa"/>
              <w:bottom w:w="80" w:type="dxa"/>
              <w:right w:w="60" w:type="dxa"/>
            </w:tcMar>
          </w:tcPr>
          <w:p w14:paraId="063BCDB8" w14:textId="77777777" w:rsidR="00495D00" w:rsidRDefault="00000000">
            <w:r>
              <w:rPr>
                <w:rFonts w:ascii="Calibri" w:eastAsia="Calibri" w:hAnsi="Calibri" w:cs="Calibri"/>
                <w:sz w:val="22"/>
                <w:szCs w:val="22"/>
              </w:rPr>
              <w:t>Q1 FY2026</w:t>
            </w:r>
          </w:p>
        </w:tc>
        <w:tc>
          <w:tcPr>
            <w:tcW w:w="1000" w:type="dxa"/>
            <w:tcMar>
              <w:top w:w="80" w:type="dxa"/>
              <w:left w:w="60" w:type="dxa"/>
              <w:bottom w:w="80" w:type="dxa"/>
              <w:right w:w="60" w:type="dxa"/>
            </w:tcMar>
          </w:tcPr>
          <w:p w14:paraId="3F4FBDF9" w14:textId="77777777" w:rsidR="00495D00" w:rsidRDefault="00000000">
            <w:r>
              <w:rPr>
                <w:rFonts w:ascii="Calibri" w:eastAsia="Calibri" w:hAnsi="Calibri" w:cs="Calibri"/>
                <w:sz w:val="22"/>
                <w:szCs w:val="22"/>
              </w:rPr>
              <w:t>759.0</w:t>
            </w:r>
          </w:p>
        </w:tc>
        <w:tc>
          <w:tcPr>
            <w:tcW w:w="1000" w:type="dxa"/>
            <w:tcMar>
              <w:top w:w="80" w:type="dxa"/>
              <w:left w:w="60" w:type="dxa"/>
              <w:bottom w:w="80" w:type="dxa"/>
              <w:right w:w="60" w:type="dxa"/>
            </w:tcMar>
          </w:tcPr>
          <w:p w14:paraId="7137C0C9" w14:textId="77777777" w:rsidR="00495D00" w:rsidRDefault="00000000">
            <w:r>
              <w:rPr>
                <w:rFonts w:ascii="Calibri" w:eastAsia="Calibri" w:hAnsi="Calibri" w:cs="Calibri"/>
                <w:sz w:val="22"/>
                <w:szCs w:val="22"/>
              </w:rPr>
              <w:t>+16.7%</w:t>
            </w:r>
          </w:p>
        </w:tc>
        <w:tc>
          <w:tcPr>
            <w:tcW w:w="1000" w:type="dxa"/>
            <w:tcMar>
              <w:top w:w="80" w:type="dxa"/>
              <w:left w:w="60" w:type="dxa"/>
              <w:bottom w:w="80" w:type="dxa"/>
              <w:right w:w="60" w:type="dxa"/>
            </w:tcMar>
          </w:tcPr>
          <w:p w14:paraId="02EBDC3B" w14:textId="77777777" w:rsidR="00495D00" w:rsidRDefault="00000000">
            <w:r>
              <w:rPr>
                <w:rFonts w:ascii="Calibri" w:eastAsia="Calibri" w:hAnsi="Calibri" w:cs="Calibri"/>
                <w:sz w:val="22"/>
                <w:szCs w:val="22"/>
              </w:rPr>
              <w:t>585.2</w:t>
            </w:r>
          </w:p>
        </w:tc>
        <w:tc>
          <w:tcPr>
            <w:tcW w:w="1000" w:type="dxa"/>
            <w:tcMar>
              <w:top w:w="80" w:type="dxa"/>
              <w:left w:w="60" w:type="dxa"/>
              <w:bottom w:w="80" w:type="dxa"/>
              <w:right w:w="60" w:type="dxa"/>
            </w:tcMar>
          </w:tcPr>
          <w:p w14:paraId="2D6C64A1" w14:textId="77777777" w:rsidR="00495D00" w:rsidRDefault="00000000">
            <w:r>
              <w:rPr>
                <w:rFonts w:ascii="Calibri" w:eastAsia="Calibri" w:hAnsi="Calibri" w:cs="Calibri"/>
                <w:sz w:val="22"/>
                <w:szCs w:val="22"/>
              </w:rPr>
              <w:t>77.1%</w:t>
            </w:r>
          </w:p>
        </w:tc>
        <w:tc>
          <w:tcPr>
            <w:tcW w:w="1000" w:type="dxa"/>
            <w:tcMar>
              <w:top w:w="80" w:type="dxa"/>
              <w:left w:w="60" w:type="dxa"/>
              <w:bottom w:w="80" w:type="dxa"/>
              <w:right w:w="60" w:type="dxa"/>
            </w:tcMar>
          </w:tcPr>
          <w:p w14:paraId="325D39E0" w14:textId="77777777" w:rsidR="00495D00" w:rsidRDefault="00000000">
            <w:r>
              <w:rPr>
                <w:rFonts w:ascii="Calibri" w:eastAsia="Calibri" w:hAnsi="Calibri" w:cs="Calibri"/>
                <w:sz w:val="22"/>
                <w:szCs w:val="22"/>
              </w:rPr>
              <w:t>233.7</w:t>
            </w:r>
          </w:p>
        </w:tc>
        <w:tc>
          <w:tcPr>
            <w:tcW w:w="1000" w:type="dxa"/>
            <w:tcMar>
              <w:top w:w="80" w:type="dxa"/>
              <w:left w:w="60" w:type="dxa"/>
              <w:bottom w:w="80" w:type="dxa"/>
              <w:right w:w="60" w:type="dxa"/>
            </w:tcMar>
          </w:tcPr>
          <w:p w14:paraId="3D82187F" w14:textId="77777777" w:rsidR="00495D00" w:rsidRDefault="00000000">
            <w:r>
              <w:rPr>
                <w:rFonts w:ascii="Calibri" w:eastAsia="Calibri" w:hAnsi="Calibri" w:cs="Calibri"/>
                <w:sz w:val="22"/>
                <w:szCs w:val="22"/>
              </w:rPr>
              <w:t>30.8%</w:t>
            </w:r>
          </w:p>
        </w:tc>
        <w:tc>
          <w:tcPr>
            <w:tcW w:w="1000" w:type="dxa"/>
            <w:tcMar>
              <w:top w:w="80" w:type="dxa"/>
              <w:left w:w="60" w:type="dxa"/>
              <w:bottom w:w="80" w:type="dxa"/>
              <w:right w:w="60" w:type="dxa"/>
            </w:tcMar>
          </w:tcPr>
          <w:p w14:paraId="42F29CF9" w14:textId="77777777" w:rsidR="00495D00" w:rsidRDefault="00000000">
            <w:r>
              <w:rPr>
                <w:rFonts w:ascii="Calibri" w:eastAsia="Calibri" w:hAnsi="Calibri" w:cs="Calibri"/>
                <w:sz w:val="22"/>
                <w:szCs w:val="22"/>
              </w:rPr>
              <w:t>228.2</w:t>
            </w:r>
          </w:p>
        </w:tc>
        <w:tc>
          <w:tcPr>
            <w:tcW w:w="1000" w:type="dxa"/>
            <w:tcMar>
              <w:top w:w="80" w:type="dxa"/>
              <w:left w:w="60" w:type="dxa"/>
              <w:bottom w:w="80" w:type="dxa"/>
              <w:right w:w="60" w:type="dxa"/>
            </w:tcMar>
          </w:tcPr>
          <w:p w14:paraId="707CD851" w14:textId="77777777" w:rsidR="00495D00" w:rsidRDefault="00000000">
            <w:r>
              <w:rPr>
                <w:rFonts w:ascii="Calibri" w:eastAsia="Calibri" w:hAnsi="Calibri" w:cs="Calibri"/>
                <w:color w:val="2E75B6"/>
                <w:sz w:val="22"/>
                <w:szCs w:val="22"/>
              </w:rPr>
              <w:t>⚠️ [NR]</w:t>
            </w:r>
          </w:p>
        </w:tc>
      </w:tr>
      <w:tr w:rsidR="00495D00" w14:paraId="4C7929C3" w14:textId="77777777">
        <w:tblPrEx>
          <w:tblCellMar>
            <w:top w:w="0" w:type="dxa"/>
            <w:bottom w:w="0" w:type="dxa"/>
          </w:tblCellMar>
        </w:tblPrEx>
        <w:tc>
          <w:tcPr>
            <w:tcW w:w="1000" w:type="dxa"/>
            <w:tcMar>
              <w:top w:w="80" w:type="dxa"/>
              <w:left w:w="60" w:type="dxa"/>
              <w:bottom w:w="80" w:type="dxa"/>
              <w:right w:w="60" w:type="dxa"/>
            </w:tcMar>
          </w:tcPr>
          <w:p w14:paraId="523015AB" w14:textId="77777777" w:rsidR="00495D00" w:rsidRDefault="00000000">
            <w:r>
              <w:rPr>
                <w:rFonts w:ascii="Calibri" w:eastAsia="Calibri" w:hAnsi="Calibri" w:cs="Calibri"/>
                <w:sz w:val="22"/>
                <w:szCs w:val="22"/>
              </w:rPr>
              <w:t>Q2 FY2026</w:t>
            </w:r>
          </w:p>
        </w:tc>
        <w:tc>
          <w:tcPr>
            <w:tcW w:w="1000" w:type="dxa"/>
            <w:tcMar>
              <w:top w:w="80" w:type="dxa"/>
              <w:left w:w="60" w:type="dxa"/>
              <w:bottom w:w="80" w:type="dxa"/>
              <w:right w:w="60" w:type="dxa"/>
            </w:tcMar>
          </w:tcPr>
          <w:p w14:paraId="19BC206F" w14:textId="77777777" w:rsidR="00495D00" w:rsidRDefault="00000000">
            <w:r>
              <w:rPr>
                <w:rFonts w:ascii="Calibri" w:eastAsia="Calibri" w:hAnsi="Calibri" w:cs="Calibri"/>
                <w:sz w:val="22"/>
                <w:szCs w:val="22"/>
              </w:rPr>
              <w:t>789.1</w:t>
            </w:r>
          </w:p>
        </w:tc>
        <w:tc>
          <w:tcPr>
            <w:tcW w:w="1000" w:type="dxa"/>
            <w:tcMar>
              <w:top w:w="80" w:type="dxa"/>
              <w:left w:w="60" w:type="dxa"/>
              <w:bottom w:w="80" w:type="dxa"/>
              <w:right w:w="60" w:type="dxa"/>
            </w:tcMar>
          </w:tcPr>
          <w:p w14:paraId="61350310" w14:textId="77777777" w:rsidR="00495D00" w:rsidRDefault="00000000">
            <w:r>
              <w:rPr>
                <w:rFonts w:ascii="Calibri" w:eastAsia="Calibri" w:hAnsi="Calibri" w:cs="Calibri"/>
                <w:sz w:val="22"/>
                <w:szCs w:val="22"/>
              </w:rPr>
              <w:t>+16.7%</w:t>
            </w:r>
          </w:p>
        </w:tc>
        <w:tc>
          <w:tcPr>
            <w:tcW w:w="1000" w:type="dxa"/>
            <w:tcMar>
              <w:top w:w="80" w:type="dxa"/>
              <w:left w:w="60" w:type="dxa"/>
              <w:bottom w:w="80" w:type="dxa"/>
              <w:right w:w="60" w:type="dxa"/>
            </w:tcMar>
          </w:tcPr>
          <w:p w14:paraId="49C35441" w14:textId="77777777" w:rsidR="00495D00" w:rsidRDefault="00000000">
            <w:r>
              <w:rPr>
                <w:rFonts w:ascii="Calibri" w:eastAsia="Calibri" w:hAnsi="Calibri" w:cs="Calibri"/>
                <w:sz w:val="22"/>
                <w:szCs w:val="22"/>
              </w:rPr>
              <w:t>593.8</w:t>
            </w:r>
          </w:p>
        </w:tc>
        <w:tc>
          <w:tcPr>
            <w:tcW w:w="1000" w:type="dxa"/>
            <w:tcMar>
              <w:top w:w="80" w:type="dxa"/>
              <w:left w:w="60" w:type="dxa"/>
              <w:bottom w:w="80" w:type="dxa"/>
              <w:right w:w="60" w:type="dxa"/>
            </w:tcMar>
          </w:tcPr>
          <w:p w14:paraId="65841A7A" w14:textId="77777777" w:rsidR="00495D00" w:rsidRDefault="00000000">
            <w:r>
              <w:rPr>
                <w:rFonts w:ascii="Calibri" w:eastAsia="Calibri" w:hAnsi="Calibri" w:cs="Calibri"/>
                <w:sz w:val="22"/>
                <w:szCs w:val="22"/>
              </w:rPr>
              <w:t>75.3%</w:t>
            </w:r>
          </w:p>
        </w:tc>
        <w:tc>
          <w:tcPr>
            <w:tcW w:w="1000" w:type="dxa"/>
            <w:tcMar>
              <w:top w:w="80" w:type="dxa"/>
              <w:left w:w="60" w:type="dxa"/>
              <w:bottom w:w="80" w:type="dxa"/>
              <w:right w:w="60" w:type="dxa"/>
            </w:tcMar>
          </w:tcPr>
          <w:p w14:paraId="17F8A47F" w14:textId="77777777" w:rsidR="00495D00" w:rsidRDefault="00000000">
            <w:r>
              <w:rPr>
                <w:rFonts w:ascii="Calibri" w:eastAsia="Calibri" w:hAnsi="Calibri" w:cs="Calibri"/>
                <w:sz w:val="22"/>
                <w:szCs w:val="22"/>
              </w:rPr>
              <w:t>195.9</w:t>
            </w:r>
          </w:p>
        </w:tc>
        <w:tc>
          <w:tcPr>
            <w:tcW w:w="1000" w:type="dxa"/>
            <w:tcMar>
              <w:top w:w="80" w:type="dxa"/>
              <w:left w:w="60" w:type="dxa"/>
              <w:bottom w:w="80" w:type="dxa"/>
              <w:right w:w="60" w:type="dxa"/>
            </w:tcMar>
          </w:tcPr>
          <w:p w14:paraId="38CB5E60" w14:textId="77777777" w:rsidR="00495D00" w:rsidRDefault="00000000">
            <w:r>
              <w:rPr>
                <w:rFonts w:ascii="Calibri" w:eastAsia="Calibri" w:hAnsi="Calibri" w:cs="Calibri"/>
                <w:sz w:val="22"/>
                <w:szCs w:val="22"/>
              </w:rPr>
              <w:t>24.8%</w:t>
            </w:r>
          </w:p>
        </w:tc>
        <w:tc>
          <w:tcPr>
            <w:tcW w:w="1000" w:type="dxa"/>
            <w:tcMar>
              <w:top w:w="80" w:type="dxa"/>
              <w:left w:w="60" w:type="dxa"/>
              <w:bottom w:w="80" w:type="dxa"/>
              <w:right w:w="60" w:type="dxa"/>
            </w:tcMar>
          </w:tcPr>
          <w:p w14:paraId="6CF0523A" w14:textId="77777777" w:rsidR="00495D00" w:rsidRDefault="00000000">
            <w:r>
              <w:rPr>
                <w:rFonts w:ascii="Calibri" w:eastAsia="Calibri" w:hAnsi="Calibri" w:cs="Calibri"/>
                <w:sz w:val="22"/>
                <w:szCs w:val="22"/>
              </w:rPr>
              <w:t>200.3</w:t>
            </w:r>
          </w:p>
        </w:tc>
        <w:tc>
          <w:tcPr>
            <w:tcW w:w="1000" w:type="dxa"/>
            <w:tcMar>
              <w:top w:w="80" w:type="dxa"/>
              <w:left w:w="60" w:type="dxa"/>
              <w:bottom w:w="80" w:type="dxa"/>
              <w:right w:w="60" w:type="dxa"/>
            </w:tcMar>
          </w:tcPr>
          <w:p w14:paraId="5A8F749A" w14:textId="77777777" w:rsidR="00495D00" w:rsidRDefault="00000000">
            <w:r>
              <w:rPr>
                <w:rFonts w:ascii="Calibri" w:eastAsia="Calibri" w:hAnsi="Calibri" w:cs="Calibri"/>
                <w:color w:val="2E75B6"/>
                <w:sz w:val="22"/>
                <w:szCs w:val="22"/>
              </w:rPr>
              <w:t>⚠️ [NR]</w:t>
            </w:r>
          </w:p>
        </w:tc>
      </w:tr>
      <w:tr w:rsidR="00495D00" w14:paraId="64B4A33E" w14:textId="77777777">
        <w:tblPrEx>
          <w:tblCellMar>
            <w:top w:w="0" w:type="dxa"/>
            <w:bottom w:w="0" w:type="dxa"/>
          </w:tblCellMar>
        </w:tblPrEx>
        <w:tc>
          <w:tcPr>
            <w:tcW w:w="1000" w:type="dxa"/>
            <w:tcMar>
              <w:top w:w="80" w:type="dxa"/>
              <w:left w:w="60" w:type="dxa"/>
              <w:bottom w:w="80" w:type="dxa"/>
              <w:right w:w="60" w:type="dxa"/>
            </w:tcMar>
          </w:tcPr>
          <w:p w14:paraId="5F43F44E" w14:textId="77777777" w:rsidR="00495D00" w:rsidRDefault="00000000">
            <w:r>
              <w:rPr>
                <w:rFonts w:ascii="Calibri" w:eastAsia="Calibri" w:hAnsi="Calibri" w:cs="Calibri"/>
                <w:sz w:val="22"/>
                <w:szCs w:val="22"/>
              </w:rPr>
              <w:t>Q3 FY2026</w:t>
            </w:r>
          </w:p>
        </w:tc>
        <w:tc>
          <w:tcPr>
            <w:tcW w:w="1000" w:type="dxa"/>
            <w:tcMar>
              <w:top w:w="80" w:type="dxa"/>
              <w:left w:w="60" w:type="dxa"/>
              <w:bottom w:w="80" w:type="dxa"/>
              <w:right w:w="60" w:type="dxa"/>
            </w:tcMar>
          </w:tcPr>
          <w:p w14:paraId="4D0045B4" w14:textId="77777777" w:rsidR="00495D00" w:rsidRDefault="00000000">
            <w:r>
              <w:rPr>
                <w:rFonts w:ascii="Calibri" w:eastAsia="Calibri" w:hAnsi="Calibri" w:cs="Calibri"/>
                <w:sz w:val="22"/>
                <w:szCs w:val="22"/>
              </w:rPr>
              <w:t>811.2</w:t>
            </w:r>
          </w:p>
        </w:tc>
        <w:tc>
          <w:tcPr>
            <w:tcW w:w="1000" w:type="dxa"/>
            <w:tcMar>
              <w:top w:w="80" w:type="dxa"/>
              <w:left w:w="60" w:type="dxa"/>
              <w:bottom w:w="80" w:type="dxa"/>
              <w:right w:w="60" w:type="dxa"/>
            </w:tcMar>
          </w:tcPr>
          <w:p w14:paraId="1E7EDD6A" w14:textId="77777777" w:rsidR="00495D00" w:rsidRDefault="00000000">
            <w:r>
              <w:rPr>
                <w:rFonts w:ascii="Calibri" w:eastAsia="Calibri" w:hAnsi="Calibri" w:cs="Calibri"/>
                <w:sz w:val="22"/>
                <w:szCs w:val="22"/>
              </w:rPr>
              <w:t>+16.0%</w:t>
            </w:r>
          </w:p>
        </w:tc>
        <w:tc>
          <w:tcPr>
            <w:tcW w:w="1000" w:type="dxa"/>
            <w:tcMar>
              <w:top w:w="80" w:type="dxa"/>
              <w:left w:w="60" w:type="dxa"/>
              <w:bottom w:w="80" w:type="dxa"/>
              <w:right w:w="60" w:type="dxa"/>
            </w:tcMar>
          </w:tcPr>
          <w:p w14:paraId="0400E8E1" w14:textId="77777777" w:rsidR="00495D00" w:rsidRDefault="00000000">
            <w:r>
              <w:rPr>
                <w:rFonts w:ascii="Calibri" w:eastAsia="Calibri" w:hAnsi="Calibri" w:cs="Calibri"/>
                <w:sz w:val="22"/>
                <w:szCs w:val="22"/>
              </w:rPr>
              <w:t>611.8</w:t>
            </w:r>
          </w:p>
        </w:tc>
        <w:tc>
          <w:tcPr>
            <w:tcW w:w="1000" w:type="dxa"/>
            <w:tcMar>
              <w:top w:w="80" w:type="dxa"/>
              <w:left w:w="60" w:type="dxa"/>
              <w:bottom w:w="80" w:type="dxa"/>
              <w:right w:w="60" w:type="dxa"/>
            </w:tcMar>
          </w:tcPr>
          <w:p w14:paraId="31F2AA26" w14:textId="77777777" w:rsidR="00495D00" w:rsidRDefault="00000000">
            <w:r>
              <w:rPr>
                <w:rFonts w:ascii="Calibri" w:eastAsia="Calibri" w:hAnsi="Calibri" w:cs="Calibri"/>
                <w:sz w:val="22"/>
                <w:szCs w:val="22"/>
              </w:rPr>
              <w:t>75.4%</w:t>
            </w:r>
          </w:p>
        </w:tc>
        <w:tc>
          <w:tcPr>
            <w:tcW w:w="1000" w:type="dxa"/>
            <w:tcMar>
              <w:top w:w="80" w:type="dxa"/>
              <w:left w:w="60" w:type="dxa"/>
              <w:bottom w:w="80" w:type="dxa"/>
              <w:right w:w="60" w:type="dxa"/>
            </w:tcMar>
          </w:tcPr>
          <w:p w14:paraId="4576464D" w14:textId="77777777" w:rsidR="00495D00" w:rsidRDefault="00000000">
            <w:r>
              <w:rPr>
                <w:rFonts w:ascii="Calibri" w:eastAsia="Calibri" w:hAnsi="Calibri" w:cs="Calibri"/>
                <w:sz w:val="22"/>
                <w:szCs w:val="22"/>
              </w:rPr>
              <w:t>240.9</w:t>
            </w:r>
          </w:p>
        </w:tc>
        <w:tc>
          <w:tcPr>
            <w:tcW w:w="1000" w:type="dxa"/>
            <w:tcMar>
              <w:top w:w="80" w:type="dxa"/>
              <w:left w:w="60" w:type="dxa"/>
              <w:bottom w:w="80" w:type="dxa"/>
              <w:right w:w="60" w:type="dxa"/>
            </w:tcMar>
          </w:tcPr>
          <w:p w14:paraId="6573D149" w14:textId="77777777" w:rsidR="00495D00" w:rsidRDefault="00000000">
            <w:r>
              <w:rPr>
                <w:rFonts w:ascii="Calibri" w:eastAsia="Calibri" w:hAnsi="Calibri" w:cs="Calibri"/>
                <w:sz w:val="22"/>
                <w:szCs w:val="22"/>
              </w:rPr>
              <w:t>29.7%</w:t>
            </w:r>
          </w:p>
        </w:tc>
        <w:tc>
          <w:tcPr>
            <w:tcW w:w="1000" w:type="dxa"/>
            <w:tcMar>
              <w:top w:w="80" w:type="dxa"/>
              <w:left w:w="60" w:type="dxa"/>
              <w:bottom w:w="80" w:type="dxa"/>
              <w:right w:w="60" w:type="dxa"/>
            </w:tcMar>
          </w:tcPr>
          <w:p w14:paraId="2730CB24" w14:textId="77777777" w:rsidR="00495D00" w:rsidRDefault="00000000">
            <w:r>
              <w:rPr>
                <w:rFonts w:ascii="Calibri" w:eastAsia="Calibri" w:hAnsi="Calibri" w:cs="Calibri"/>
                <w:sz w:val="22"/>
                <w:szCs w:val="22"/>
              </w:rPr>
              <w:t>236.2</w:t>
            </w:r>
          </w:p>
        </w:tc>
        <w:tc>
          <w:tcPr>
            <w:tcW w:w="1000" w:type="dxa"/>
            <w:tcMar>
              <w:top w:w="80" w:type="dxa"/>
              <w:left w:w="60" w:type="dxa"/>
              <w:bottom w:w="80" w:type="dxa"/>
              <w:right w:w="60" w:type="dxa"/>
            </w:tcMar>
          </w:tcPr>
          <w:p w14:paraId="15EDF3F4" w14:textId="77777777" w:rsidR="00495D00" w:rsidRDefault="00000000">
            <w:r>
              <w:rPr>
                <w:rFonts w:ascii="Calibri" w:eastAsia="Calibri" w:hAnsi="Calibri" w:cs="Calibri"/>
                <w:color w:val="2E75B6"/>
                <w:sz w:val="22"/>
                <w:szCs w:val="22"/>
              </w:rPr>
              <w:t>⚠️ [NR]</w:t>
            </w:r>
          </w:p>
        </w:tc>
      </w:tr>
      <w:tr w:rsidR="00495D00" w14:paraId="748A9FBF" w14:textId="77777777">
        <w:tblPrEx>
          <w:tblCellMar>
            <w:top w:w="0" w:type="dxa"/>
            <w:bottom w:w="0" w:type="dxa"/>
          </w:tblCellMar>
        </w:tblPrEx>
        <w:tc>
          <w:tcPr>
            <w:tcW w:w="1000" w:type="dxa"/>
            <w:tcMar>
              <w:top w:w="80" w:type="dxa"/>
              <w:left w:w="60" w:type="dxa"/>
              <w:bottom w:w="80" w:type="dxa"/>
              <w:right w:w="60" w:type="dxa"/>
            </w:tcMar>
          </w:tcPr>
          <w:p w14:paraId="00E765EE" w14:textId="77777777" w:rsidR="00495D00" w:rsidRDefault="00000000">
            <w:r>
              <w:rPr>
                <w:rFonts w:ascii="Calibri" w:eastAsia="Calibri" w:hAnsi="Calibri" w:cs="Calibri"/>
                <w:sz w:val="22"/>
                <w:szCs w:val="22"/>
              </w:rPr>
              <w:t>Q4 FY2026</w:t>
            </w:r>
          </w:p>
        </w:tc>
        <w:tc>
          <w:tcPr>
            <w:tcW w:w="1000" w:type="dxa"/>
            <w:tcMar>
              <w:top w:w="80" w:type="dxa"/>
              <w:left w:w="60" w:type="dxa"/>
              <w:bottom w:w="80" w:type="dxa"/>
              <w:right w:w="60" w:type="dxa"/>
            </w:tcMar>
          </w:tcPr>
          <w:p w14:paraId="483E1E39" w14:textId="77777777" w:rsidR="00495D00" w:rsidRDefault="00000000">
            <w:r>
              <w:rPr>
                <w:rFonts w:ascii="Calibri" w:eastAsia="Calibri" w:hAnsi="Calibri" w:cs="Calibri"/>
                <w:sz w:val="22"/>
                <w:szCs w:val="22"/>
              </w:rPr>
              <w:t>836.0</w:t>
            </w:r>
          </w:p>
        </w:tc>
        <w:tc>
          <w:tcPr>
            <w:tcW w:w="1000" w:type="dxa"/>
            <w:tcMar>
              <w:top w:w="80" w:type="dxa"/>
              <w:left w:w="60" w:type="dxa"/>
              <w:bottom w:w="80" w:type="dxa"/>
              <w:right w:w="60" w:type="dxa"/>
            </w:tcMar>
          </w:tcPr>
          <w:p w14:paraId="121A447B" w14:textId="77777777" w:rsidR="00495D00" w:rsidRDefault="00000000">
            <w:r>
              <w:rPr>
                <w:rFonts w:ascii="Calibri" w:eastAsia="Calibri" w:hAnsi="Calibri" w:cs="Calibri"/>
                <w:sz w:val="22"/>
                <w:szCs w:val="22"/>
              </w:rPr>
              <w:t>+16.0%</w:t>
            </w:r>
          </w:p>
        </w:tc>
        <w:tc>
          <w:tcPr>
            <w:tcW w:w="1000" w:type="dxa"/>
            <w:tcMar>
              <w:top w:w="80" w:type="dxa"/>
              <w:left w:w="60" w:type="dxa"/>
              <w:bottom w:w="80" w:type="dxa"/>
              <w:right w:w="60" w:type="dxa"/>
            </w:tcMar>
          </w:tcPr>
          <w:p w14:paraId="14C1E479" w14:textId="77777777" w:rsidR="00495D00" w:rsidRDefault="00000000">
            <w:r>
              <w:rPr>
                <w:rFonts w:ascii="Calibri" w:eastAsia="Calibri" w:hAnsi="Calibri" w:cs="Calibri"/>
                <w:sz w:val="22"/>
                <w:szCs w:val="22"/>
              </w:rPr>
              <w:t>622.5</w:t>
            </w:r>
          </w:p>
        </w:tc>
        <w:tc>
          <w:tcPr>
            <w:tcW w:w="1000" w:type="dxa"/>
            <w:tcMar>
              <w:top w:w="80" w:type="dxa"/>
              <w:left w:w="60" w:type="dxa"/>
              <w:bottom w:w="80" w:type="dxa"/>
              <w:right w:w="60" w:type="dxa"/>
            </w:tcMar>
          </w:tcPr>
          <w:p w14:paraId="6D66BBDD" w14:textId="77777777" w:rsidR="00495D00" w:rsidRDefault="00000000">
            <w:r>
              <w:rPr>
                <w:rFonts w:ascii="Calibri" w:eastAsia="Calibri" w:hAnsi="Calibri" w:cs="Calibri"/>
                <w:sz w:val="22"/>
                <w:szCs w:val="22"/>
              </w:rPr>
              <w:t>74.5%</w:t>
            </w:r>
          </w:p>
        </w:tc>
        <w:tc>
          <w:tcPr>
            <w:tcW w:w="1000" w:type="dxa"/>
            <w:tcMar>
              <w:top w:w="80" w:type="dxa"/>
              <w:left w:w="60" w:type="dxa"/>
              <w:bottom w:w="80" w:type="dxa"/>
              <w:right w:w="60" w:type="dxa"/>
            </w:tcMar>
          </w:tcPr>
          <w:p w14:paraId="1941F92F" w14:textId="77777777" w:rsidR="00495D00" w:rsidRDefault="00000000">
            <w:r>
              <w:rPr>
                <w:rFonts w:ascii="Calibri" w:eastAsia="Calibri" w:hAnsi="Calibri" w:cs="Calibri"/>
                <w:sz w:val="22"/>
                <w:szCs w:val="22"/>
              </w:rPr>
              <w:t>245.9</w:t>
            </w:r>
          </w:p>
        </w:tc>
        <w:tc>
          <w:tcPr>
            <w:tcW w:w="1000" w:type="dxa"/>
            <w:tcMar>
              <w:top w:w="80" w:type="dxa"/>
              <w:left w:w="60" w:type="dxa"/>
              <w:bottom w:w="80" w:type="dxa"/>
              <w:right w:w="60" w:type="dxa"/>
            </w:tcMar>
          </w:tcPr>
          <w:p w14:paraId="13014922" w14:textId="77777777" w:rsidR="00495D00" w:rsidRDefault="00000000">
            <w:r>
              <w:rPr>
                <w:rFonts w:ascii="Calibri" w:eastAsia="Calibri" w:hAnsi="Calibri" w:cs="Calibri"/>
                <w:sz w:val="22"/>
                <w:szCs w:val="22"/>
              </w:rPr>
              <w:t>29.4%</w:t>
            </w:r>
          </w:p>
        </w:tc>
        <w:tc>
          <w:tcPr>
            <w:tcW w:w="1000" w:type="dxa"/>
            <w:tcMar>
              <w:top w:w="80" w:type="dxa"/>
              <w:left w:w="60" w:type="dxa"/>
              <w:bottom w:w="80" w:type="dxa"/>
              <w:right w:w="60" w:type="dxa"/>
            </w:tcMar>
          </w:tcPr>
          <w:p w14:paraId="335F54A6" w14:textId="77777777" w:rsidR="00495D00" w:rsidRDefault="00000000">
            <w:r>
              <w:rPr>
                <w:rFonts w:ascii="Calibri" w:eastAsia="Calibri" w:hAnsi="Calibri" w:cs="Calibri"/>
                <w:sz w:val="22"/>
                <w:szCs w:val="22"/>
              </w:rPr>
              <w:t>244.2</w:t>
            </w:r>
          </w:p>
        </w:tc>
        <w:tc>
          <w:tcPr>
            <w:tcW w:w="1000" w:type="dxa"/>
            <w:tcMar>
              <w:top w:w="80" w:type="dxa"/>
              <w:left w:w="60" w:type="dxa"/>
              <w:bottom w:w="80" w:type="dxa"/>
              <w:right w:w="60" w:type="dxa"/>
            </w:tcMar>
          </w:tcPr>
          <w:p w14:paraId="6B3F4017" w14:textId="77777777" w:rsidR="00495D00" w:rsidRDefault="00000000">
            <w:r>
              <w:rPr>
                <w:rFonts w:ascii="Calibri" w:eastAsia="Calibri" w:hAnsi="Calibri" w:cs="Calibri"/>
                <w:color w:val="2E75B6"/>
                <w:sz w:val="22"/>
                <w:szCs w:val="22"/>
              </w:rPr>
              <w:t>⚠️ [NR]</w:t>
            </w:r>
          </w:p>
        </w:tc>
      </w:tr>
    </w:tbl>
    <w:p w14:paraId="051F6A16" w14:textId="77777777" w:rsidR="00495D00" w:rsidRDefault="00495D00">
      <w:pPr>
        <w:spacing w:after="120"/>
      </w:pPr>
    </w:p>
    <w:p w14:paraId="21357FAC" w14:textId="77777777" w:rsidR="00495D00" w:rsidRDefault="00000000">
      <w:pPr>
        <w:spacing w:after="120"/>
      </w:pPr>
      <w:r>
        <w:rPr>
          <w:rFonts w:ascii="Calibri" w:eastAsia="Calibri" w:hAnsi="Calibri" w:cs="Calibri"/>
          <w:sz w:val="22"/>
          <w:szCs w:val="22"/>
        </w:rPr>
        <w:t xml:space="preserve">*Source key: </w:t>
      </w:r>
      <w:r>
        <w:rPr>
          <w:rFonts w:ascii="Calibri" w:eastAsia="Calibri" w:hAnsi="Calibri" w:cs="Calibri"/>
          <w:color w:val="2E75B6"/>
          <w:sz w:val="22"/>
          <w:szCs w:val="22"/>
        </w:rPr>
        <w:t>[Q]</w:t>
      </w:r>
      <w:r>
        <w:rPr>
          <w:rFonts w:ascii="Calibri" w:eastAsia="Calibri" w:hAnsi="Calibri" w:cs="Calibri"/>
          <w:sz w:val="22"/>
          <w:szCs w:val="22"/>
        </w:rPr>
        <w:t xml:space="preserve"> =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All EPS marked </w:t>
      </w:r>
      <w:r>
        <w:rPr>
          <w:rFonts w:ascii="Calibri" w:eastAsia="Calibri" w:hAnsi="Calibri" w:cs="Calibri"/>
          <w:color w:val="2E75B6"/>
          <w:sz w:val="22"/>
          <w:szCs w:val="22"/>
        </w:rPr>
        <w:t>[</w:t>
      </w:r>
      <w:proofErr w:type="gramStart"/>
      <w:r>
        <w:rPr>
          <w:rFonts w:ascii="Calibri" w:eastAsia="Calibri" w:hAnsi="Calibri" w:cs="Calibri"/>
          <w:color w:val="2E75B6"/>
          <w:sz w:val="22"/>
          <w:szCs w:val="22"/>
        </w:rPr>
        <w:t>NR]</w:t>
      </w:r>
      <w:r>
        <w:rPr>
          <w:rFonts w:ascii="Calibri" w:eastAsia="Calibri" w:hAnsi="Calibri" w:cs="Calibri"/>
          <w:sz w:val="22"/>
          <w:szCs w:val="22"/>
        </w:rPr>
        <w:t xml:space="preserve"> —</w:t>
      </w:r>
      <w:proofErr w:type="gramEnd"/>
      <w:r>
        <w:rPr>
          <w:rFonts w:ascii="Calibri" w:eastAsia="Calibri" w:hAnsi="Calibri" w:cs="Calibri"/>
          <w:sz w:val="22"/>
          <w:szCs w:val="22"/>
        </w:rPr>
        <w:t xml:space="preserve"> quarterly EPS not returned by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get_financials</w:t>
      </w:r>
      <w:proofErr w:type="spellEnd"/>
      <w:r>
        <w:rPr>
          <w:rFonts w:ascii="Calibri" w:eastAsia="Calibri" w:hAnsi="Calibri" w:cs="Calibri"/>
          <w:sz w:val="22"/>
          <w:szCs w:val="22"/>
        </w:rPr>
        <w:t xml:space="preserve"> JSON for VEEV; would require reading individual 10-Q filings.*</w:t>
      </w:r>
    </w:p>
    <w:p w14:paraId="1C6FAD5F" w14:textId="77777777" w:rsidR="00495D00" w:rsidRDefault="00000000">
      <w:pPr>
        <w:spacing w:after="120"/>
      </w:pPr>
      <w:r>
        <w:rPr>
          <w:rFonts w:ascii="Calibri" w:eastAsia="Calibri" w:hAnsi="Calibri" w:cs="Calibri"/>
          <w:b/>
          <w:bCs/>
          <w:sz w:val="22"/>
          <w:szCs w:val="22"/>
        </w:rPr>
        <w:t>Anomaly flags:</w:t>
      </w:r>
    </w:p>
    <w:p w14:paraId="035ADEB8" w14:textId="77777777" w:rsidR="00495D00" w:rsidRDefault="00000000">
      <w:pPr>
        <w:pStyle w:val="ListParagraph"/>
        <w:numPr>
          <w:ilvl w:val="0"/>
          <w:numId w:val="1"/>
        </w:numPr>
        <w:spacing w:after="60"/>
      </w:pPr>
      <w:r>
        <w:rPr>
          <w:rFonts w:ascii="Calibri" w:eastAsia="Calibri" w:hAnsi="Calibri" w:cs="Calibri"/>
          <w:sz w:val="22"/>
          <w:szCs w:val="22"/>
        </w:rPr>
        <w:t>Q1 FY2024: Revenue growth decelerated sharply to +4.2% YoY (vs. +16% prior run rate). This was the trough of Veeva's growth scare — investment mode + commercial CRM maturity + biotech funding drought. Operating margin hit 11.7% — a multi-year low. Management had guided for this.</w:t>
      </w:r>
    </w:p>
    <w:p w14:paraId="501EFE14" w14:textId="77777777" w:rsidR="00495D00" w:rsidRDefault="00000000">
      <w:pPr>
        <w:pStyle w:val="ListParagraph"/>
        <w:numPr>
          <w:ilvl w:val="0"/>
          <w:numId w:val="1"/>
        </w:numPr>
        <w:spacing w:after="60"/>
      </w:pPr>
      <w:r>
        <w:rPr>
          <w:rFonts w:ascii="Calibri" w:eastAsia="Calibri" w:hAnsi="Calibri" w:cs="Calibri"/>
          <w:sz w:val="22"/>
          <w:szCs w:val="22"/>
        </w:rPr>
        <w:t xml:space="preserve">Q4 FY2023: Net income of $188.5M vs. ~$100-135M prior quarters — likely a one-time tax benefit or litigation item. </w:t>
      </w:r>
      <w:r>
        <w:rPr>
          <w:rFonts w:ascii="Calibri" w:eastAsia="Calibri" w:hAnsi="Calibri" w:cs="Calibri"/>
          <w:color w:val="2E75B6"/>
          <w:sz w:val="22"/>
          <w:szCs w:val="22"/>
        </w:rPr>
        <w:t>⚠️ [Requires verification against 10-Q for Q4 FY2023]</w:t>
      </w:r>
    </w:p>
    <w:p w14:paraId="500618CF" w14:textId="77777777" w:rsidR="00495D00" w:rsidRDefault="00000000">
      <w:pPr>
        <w:pStyle w:val="ListParagraph"/>
        <w:numPr>
          <w:ilvl w:val="0"/>
          <w:numId w:val="1"/>
        </w:numPr>
        <w:spacing w:after="60"/>
      </w:pPr>
      <w:r>
        <w:rPr>
          <w:rFonts w:ascii="Calibri" w:eastAsia="Calibri" w:hAnsi="Calibri" w:cs="Calibri"/>
          <w:sz w:val="22"/>
          <w:szCs w:val="22"/>
        </w:rPr>
        <w:t xml:space="preserve">Q1 FY2026: Operating margin jumped to 30.8% — highest in dataset. Likely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seasonal strength + strong subscription mix. </w:t>
      </w:r>
      <w:r>
        <w:rPr>
          <w:rFonts w:ascii="Calibri" w:eastAsia="Calibri" w:hAnsi="Calibri" w:cs="Calibri"/>
          <w:i/>
          <w:iCs/>
          <w:sz w:val="22"/>
          <w:szCs w:val="22"/>
        </w:rPr>
        <w:t xml:space="preserve">(Source: Q4 FY2026 transcript — </w:t>
      </w:r>
      <w:proofErr w:type="spellStart"/>
      <w:r>
        <w:rPr>
          <w:rFonts w:ascii="Calibri" w:eastAsia="Calibri" w:hAnsi="Calibri" w:cs="Calibri"/>
          <w:i/>
          <w:iCs/>
          <w:sz w:val="22"/>
          <w:szCs w:val="22"/>
        </w:rPr>
        <w:t>Crossix</w:t>
      </w:r>
      <w:proofErr w:type="spellEnd"/>
      <w:r>
        <w:rPr>
          <w:rFonts w:ascii="Calibri" w:eastAsia="Calibri" w:hAnsi="Calibri" w:cs="Calibri"/>
          <w:i/>
          <w:iCs/>
          <w:sz w:val="22"/>
          <w:szCs w:val="22"/>
        </w:rPr>
        <w:t xml:space="preserve"> cited as major Q1 FY2026 driver)</w:t>
      </w:r>
    </w:p>
    <w:p w14:paraId="14F2AB59" w14:textId="77777777" w:rsidR="00495D00" w:rsidRDefault="00000000">
      <w:pPr>
        <w:pStyle w:val="Heading3"/>
        <w:spacing w:before="280" w:after="180" w:line="320" w:lineRule="auto"/>
      </w:pPr>
      <w:bookmarkStart w:id="45" w:name="_Toc227584552"/>
      <w:r>
        <w:rPr>
          <w:rFonts w:ascii="Calibri" w:eastAsia="Calibri" w:hAnsi="Calibri" w:cs="Calibri"/>
          <w:b/>
          <w:bCs/>
          <w:color w:val="006D6D"/>
        </w:rPr>
        <w:t>13B — Quarterly Cash Flow &amp; Key Balance Sheet Items</w:t>
      </w:r>
      <w:bookmarkEnd w:id="45"/>
    </w:p>
    <w:p w14:paraId="3CA42942"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495D00" w14:paraId="457963F3"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00CF9E19" w14:textId="77777777" w:rsidR="00495D00" w:rsidRDefault="00000000">
            <w:r>
              <w:rPr>
                <w:rFonts w:ascii="Calibri" w:eastAsia="Calibri" w:hAnsi="Calibri" w:cs="Calibri"/>
                <w:sz w:val="22"/>
                <w:szCs w:val="22"/>
              </w:rPr>
              <w:t>Quarter</w:t>
            </w:r>
          </w:p>
        </w:tc>
        <w:tc>
          <w:tcPr>
            <w:tcW w:w="1500" w:type="dxa"/>
            <w:shd w:val="clear" w:color="auto" w:fill="D5E8F0"/>
            <w:tcMar>
              <w:top w:w="80" w:type="dxa"/>
              <w:left w:w="60" w:type="dxa"/>
              <w:bottom w:w="80" w:type="dxa"/>
              <w:right w:w="60" w:type="dxa"/>
            </w:tcMar>
          </w:tcPr>
          <w:p w14:paraId="37F0E5BF" w14:textId="77777777" w:rsidR="00495D00" w:rsidRDefault="00000000">
            <w:r>
              <w:rPr>
                <w:rFonts w:ascii="Calibri" w:eastAsia="Calibri" w:hAnsi="Calibri" w:cs="Calibri"/>
                <w:sz w:val="22"/>
                <w:szCs w:val="22"/>
              </w:rPr>
              <w:t xml:space="preserve">OCF </w:t>
            </w:r>
            <w:r>
              <w:rPr>
                <w:rFonts w:ascii="Calibri" w:eastAsia="Calibri" w:hAnsi="Calibri" w:cs="Calibri"/>
                <w:color w:val="2E75B6"/>
                <w:sz w:val="22"/>
                <w:szCs w:val="22"/>
              </w:rPr>
              <w:t>[Q]</w:t>
            </w:r>
          </w:p>
        </w:tc>
        <w:tc>
          <w:tcPr>
            <w:tcW w:w="1500" w:type="dxa"/>
            <w:shd w:val="clear" w:color="auto" w:fill="D5E8F0"/>
            <w:tcMar>
              <w:top w:w="80" w:type="dxa"/>
              <w:left w:w="60" w:type="dxa"/>
              <w:bottom w:w="80" w:type="dxa"/>
              <w:right w:w="60" w:type="dxa"/>
            </w:tcMar>
          </w:tcPr>
          <w:p w14:paraId="2FAAA0DD" w14:textId="77777777" w:rsidR="00495D00" w:rsidRDefault="00000000">
            <w:r>
              <w:rPr>
                <w:rFonts w:ascii="Calibri" w:eastAsia="Calibri" w:hAnsi="Calibri" w:cs="Calibri"/>
                <w:sz w:val="22"/>
                <w:szCs w:val="22"/>
              </w:rPr>
              <w:t xml:space="preserve">Capex </w:t>
            </w:r>
            <w:r>
              <w:rPr>
                <w:rFonts w:ascii="Calibri" w:eastAsia="Calibri" w:hAnsi="Calibri" w:cs="Calibri"/>
                <w:color w:val="2E75B6"/>
                <w:sz w:val="22"/>
                <w:szCs w:val="22"/>
              </w:rPr>
              <w:t>[Q]</w:t>
            </w:r>
          </w:p>
        </w:tc>
        <w:tc>
          <w:tcPr>
            <w:tcW w:w="1500" w:type="dxa"/>
            <w:shd w:val="clear" w:color="auto" w:fill="D5E8F0"/>
            <w:tcMar>
              <w:top w:w="80" w:type="dxa"/>
              <w:left w:w="60" w:type="dxa"/>
              <w:bottom w:w="80" w:type="dxa"/>
              <w:right w:w="60" w:type="dxa"/>
            </w:tcMar>
          </w:tcPr>
          <w:p w14:paraId="3FEA005F" w14:textId="77777777" w:rsidR="00495D00" w:rsidRDefault="00000000">
            <w:r>
              <w:rPr>
                <w:rFonts w:ascii="Calibri" w:eastAsia="Calibri" w:hAnsi="Calibri" w:cs="Calibri"/>
                <w:sz w:val="22"/>
                <w:szCs w:val="22"/>
              </w:rPr>
              <w:t>FCF</w:t>
            </w:r>
          </w:p>
        </w:tc>
        <w:tc>
          <w:tcPr>
            <w:tcW w:w="1500" w:type="dxa"/>
            <w:shd w:val="clear" w:color="auto" w:fill="D5E8F0"/>
            <w:tcMar>
              <w:top w:w="80" w:type="dxa"/>
              <w:left w:w="60" w:type="dxa"/>
              <w:bottom w:w="80" w:type="dxa"/>
              <w:right w:w="60" w:type="dxa"/>
            </w:tcMar>
          </w:tcPr>
          <w:p w14:paraId="0F1D1E4C" w14:textId="77777777" w:rsidR="00495D00" w:rsidRDefault="00000000">
            <w:r>
              <w:rPr>
                <w:rFonts w:ascii="Calibri" w:eastAsia="Calibri" w:hAnsi="Calibri" w:cs="Calibri"/>
                <w:sz w:val="22"/>
                <w:szCs w:val="22"/>
              </w:rPr>
              <w:t xml:space="preserve">SBC </w:t>
            </w:r>
            <w:r>
              <w:rPr>
                <w:rFonts w:ascii="Calibri" w:eastAsia="Calibri" w:hAnsi="Calibri" w:cs="Calibri"/>
                <w:color w:val="2E75B6"/>
                <w:sz w:val="22"/>
                <w:szCs w:val="22"/>
              </w:rPr>
              <w:t>[Q]</w:t>
            </w:r>
          </w:p>
        </w:tc>
        <w:tc>
          <w:tcPr>
            <w:tcW w:w="1500" w:type="dxa"/>
            <w:shd w:val="clear" w:color="auto" w:fill="D5E8F0"/>
            <w:tcMar>
              <w:top w:w="80" w:type="dxa"/>
              <w:left w:w="60" w:type="dxa"/>
              <w:bottom w:w="80" w:type="dxa"/>
              <w:right w:w="60" w:type="dxa"/>
            </w:tcMar>
          </w:tcPr>
          <w:p w14:paraId="6B1FFEA8" w14:textId="77777777" w:rsidR="00495D00" w:rsidRDefault="00000000">
            <w:proofErr w:type="spellStart"/>
            <w:r>
              <w:rPr>
                <w:rFonts w:ascii="Calibri" w:eastAsia="Calibri" w:hAnsi="Calibri" w:cs="Calibri"/>
                <w:sz w:val="22"/>
                <w:szCs w:val="22"/>
              </w:rPr>
              <w:t>Cash+STI</w:t>
            </w:r>
            <w:proofErr w:type="spellEnd"/>
            <w:r>
              <w:rPr>
                <w:rFonts w:ascii="Calibri" w:eastAsia="Calibri" w:hAnsi="Calibri" w:cs="Calibri"/>
                <w:sz w:val="22"/>
                <w:szCs w:val="22"/>
              </w:rPr>
              <w:t xml:space="preserve"> </w:t>
            </w:r>
            <w:r>
              <w:rPr>
                <w:rFonts w:ascii="Calibri" w:eastAsia="Calibri" w:hAnsi="Calibri" w:cs="Calibri"/>
                <w:color w:val="2E75B6"/>
                <w:sz w:val="22"/>
                <w:szCs w:val="22"/>
              </w:rPr>
              <w:t>[Q]</w:t>
            </w:r>
          </w:p>
        </w:tc>
      </w:tr>
      <w:tr w:rsidR="00495D00" w14:paraId="6C0D192B" w14:textId="77777777">
        <w:tblPrEx>
          <w:tblCellMar>
            <w:top w:w="0" w:type="dxa"/>
            <w:bottom w:w="0" w:type="dxa"/>
          </w:tblCellMar>
        </w:tblPrEx>
        <w:tc>
          <w:tcPr>
            <w:tcW w:w="1500" w:type="dxa"/>
            <w:tcMar>
              <w:top w:w="80" w:type="dxa"/>
              <w:left w:w="60" w:type="dxa"/>
              <w:bottom w:w="80" w:type="dxa"/>
              <w:right w:w="60" w:type="dxa"/>
            </w:tcMar>
          </w:tcPr>
          <w:p w14:paraId="5CFC30ED" w14:textId="77777777" w:rsidR="00495D00" w:rsidRDefault="00000000">
            <w:r>
              <w:rPr>
                <w:rFonts w:ascii="Calibri" w:eastAsia="Calibri" w:hAnsi="Calibri" w:cs="Calibri"/>
                <w:sz w:val="22"/>
                <w:szCs w:val="22"/>
              </w:rPr>
              <w:t>Q4 FY2021</w:t>
            </w:r>
          </w:p>
        </w:tc>
        <w:tc>
          <w:tcPr>
            <w:tcW w:w="1500" w:type="dxa"/>
            <w:tcMar>
              <w:top w:w="80" w:type="dxa"/>
              <w:left w:w="60" w:type="dxa"/>
              <w:bottom w:w="80" w:type="dxa"/>
              <w:right w:w="60" w:type="dxa"/>
            </w:tcMar>
          </w:tcPr>
          <w:p w14:paraId="51EDD128" w14:textId="77777777" w:rsidR="00495D00" w:rsidRDefault="00000000">
            <w:r>
              <w:rPr>
                <w:rFonts w:ascii="Calibri" w:eastAsia="Calibri" w:hAnsi="Calibri" w:cs="Calibri"/>
                <w:sz w:val="22"/>
                <w:szCs w:val="22"/>
              </w:rPr>
              <w:t>196.7</w:t>
            </w:r>
          </w:p>
        </w:tc>
        <w:tc>
          <w:tcPr>
            <w:tcW w:w="1500" w:type="dxa"/>
            <w:tcMar>
              <w:top w:w="80" w:type="dxa"/>
              <w:left w:w="60" w:type="dxa"/>
              <w:bottom w:w="80" w:type="dxa"/>
              <w:right w:w="60" w:type="dxa"/>
            </w:tcMar>
          </w:tcPr>
          <w:p w14:paraId="2B7DDC4D" w14:textId="77777777" w:rsidR="00495D00" w:rsidRDefault="00000000">
            <w:r>
              <w:rPr>
                <w:rFonts w:ascii="Calibri" w:eastAsia="Calibri" w:hAnsi="Calibri" w:cs="Calibri"/>
                <w:sz w:val="22"/>
                <w:szCs w:val="22"/>
              </w:rPr>
              <w:t>1.3</w:t>
            </w:r>
          </w:p>
        </w:tc>
        <w:tc>
          <w:tcPr>
            <w:tcW w:w="1500" w:type="dxa"/>
            <w:tcMar>
              <w:top w:w="80" w:type="dxa"/>
              <w:left w:w="60" w:type="dxa"/>
              <w:bottom w:w="80" w:type="dxa"/>
              <w:right w:w="60" w:type="dxa"/>
            </w:tcMar>
          </w:tcPr>
          <w:p w14:paraId="1679379D" w14:textId="77777777" w:rsidR="00495D00" w:rsidRDefault="00000000">
            <w:r>
              <w:rPr>
                <w:rFonts w:ascii="Calibri" w:eastAsia="Calibri" w:hAnsi="Calibri" w:cs="Calibri"/>
                <w:sz w:val="22"/>
                <w:szCs w:val="22"/>
              </w:rPr>
              <w:t>195.4</w:t>
            </w:r>
          </w:p>
        </w:tc>
        <w:tc>
          <w:tcPr>
            <w:tcW w:w="1500" w:type="dxa"/>
            <w:tcMar>
              <w:top w:w="80" w:type="dxa"/>
              <w:left w:w="60" w:type="dxa"/>
              <w:bottom w:w="80" w:type="dxa"/>
              <w:right w:w="60" w:type="dxa"/>
            </w:tcMar>
          </w:tcPr>
          <w:p w14:paraId="43573A02" w14:textId="77777777" w:rsidR="00495D00" w:rsidRDefault="00000000">
            <w:r>
              <w:rPr>
                <w:rFonts w:ascii="Calibri" w:eastAsia="Calibri" w:hAnsi="Calibri" w:cs="Calibri"/>
                <w:sz w:val="22"/>
                <w:szCs w:val="22"/>
              </w:rPr>
              <w:t>52.8</w:t>
            </w:r>
          </w:p>
        </w:tc>
        <w:tc>
          <w:tcPr>
            <w:tcW w:w="1500" w:type="dxa"/>
            <w:tcMar>
              <w:top w:w="80" w:type="dxa"/>
              <w:left w:w="60" w:type="dxa"/>
              <w:bottom w:w="80" w:type="dxa"/>
              <w:right w:w="60" w:type="dxa"/>
            </w:tcMar>
          </w:tcPr>
          <w:p w14:paraId="04592C82" w14:textId="77777777" w:rsidR="00495D00" w:rsidRDefault="00000000">
            <w:r>
              <w:rPr>
                <w:rFonts w:ascii="Calibri" w:eastAsia="Calibri" w:hAnsi="Calibri" w:cs="Calibri"/>
                <w:sz w:val="22"/>
                <w:szCs w:val="22"/>
              </w:rPr>
              <w:t>1,663.6</w:t>
            </w:r>
          </w:p>
        </w:tc>
      </w:tr>
      <w:tr w:rsidR="00495D00" w14:paraId="5F76CA92" w14:textId="77777777">
        <w:tblPrEx>
          <w:tblCellMar>
            <w:top w:w="0" w:type="dxa"/>
            <w:bottom w:w="0" w:type="dxa"/>
          </w:tblCellMar>
        </w:tblPrEx>
        <w:tc>
          <w:tcPr>
            <w:tcW w:w="1500" w:type="dxa"/>
            <w:tcMar>
              <w:top w:w="80" w:type="dxa"/>
              <w:left w:w="60" w:type="dxa"/>
              <w:bottom w:w="80" w:type="dxa"/>
              <w:right w:w="60" w:type="dxa"/>
            </w:tcMar>
          </w:tcPr>
          <w:p w14:paraId="4D8B6B53" w14:textId="77777777" w:rsidR="00495D00" w:rsidRDefault="00000000">
            <w:r>
              <w:rPr>
                <w:rFonts w:ascii="Calibri" w:eastAsia="Calibri" w:hAnsi="Calibri" w:cs="Calibri"/>
                <w:sz w:val="22"/>
                <w:szCs w:val="22"/>
              </w:rPr>
              <w:t>Q1 FY2022</w:t>
            </w:r>
          </w:p>
        </w:tc>
        <w:tc>
          <w:tcPr>
            <w:tcW w:w="1500" w:type="dxa"/>
            <w:tcMar>
              <w:top w:w="80" w:type="dxa"/>
              <w:left w:w="60" w:type="dxa"/>
              <w:bottom w:w="80" w:type="dxa"/>
              <w:right w:w="60" w:type="dxa"/>
            </w:tcMar>
          </w:tcPr>
          <w:p w14:paraId="78A12DC9" w14:textId="77777777" w:rsidR="00495D00" w:rsidRDefault="00000000">
            <w:r>
              <w:rPr>
                <w:rFonts w:ascii="Calibri" w:eastAsia="Calibri" w:hAnsi="Calibri" w:cs="Calibri"/>
                <w:sz w:val="22"/>
                <w:szCs w:val="22"/>
              </w:rPr>
              <w:t>387.6</w:t>
            </w:r>
          </w:p>
        </w:tc>
        <w:tc>
          <w:tcPr>
            <w:tcW w:w="1500" w:type="dxa"/>
            <w:tcMar>
              <w:top w:w="80" w:type="dxa"/>
              <w:left w:w="60" w:type="dxa"/>
              <w:bottom w:w="80" w:type="dxa"/>
              <w:right w:w="60" w:type="dxa"/>
            </w:tcMar>
          </w:tcPr>
          <w:p w14:paraId="5A6661AB" w14:textId="77777777" w:rsidR="00495D00" w:rsidRDefault="00000000">
            <w:r>
              <w:rPr>
                <w:rFonts w:ascii="Calibri" w:eastAsia="Calibri" w:hAnsi="Calibri" w:cs="Calibri"/>
                <w:sz w:val="22"/>
                <w:szCs w:val="22"/>
              </w:rPr>
              <w:t>1.4</w:t>
            </w:r>
          </w:p>
        </w:tc>
        <w:tc>
          <w:tcPr>
            <w:tcW w:w="1500" w:type="dxa"/>
            <w:tcMar>
              <w:top w:w="80" w:type="dxa"/>
              <w:left w:w="60" w:type="dxa"/>
              <w:bottom w:w="80" w:type="dxa"/>
              <w:right w:w="60" w:type="dxa"/>
            </w:tcMar>
          </w:tcPr>
          <w:p w14:paraId="24BDBB75" w14:textId="77777777" w:rsidR="00495D00" w:rsidRDefault="00000000">
            <w:r>
              <w:rPr>
                <w:rFonts w:ascii="Calibri" w:eastAsia="Calibri" w:hAnsi="Calibri" w:cs="Calibri"/>
                <w:sz w:val="22"/>
                <w:szCs w:val="22"/>
              </w:rPr>
              <w:t>386.2</w:t>
            </w:r>
          </w:p>
        </w:tc>
        <w:tc>
          <w:tcPr>
            <w:tcW w:w="1500" w:type="dxa"/>
            <w:tcMar>
              <w:top w:w="80" w:type="dxa"/>
              <w:left w:w="60" w:type="dxa"/>
              <w:bottom w:w="80" w:type="dxa"/>
              <w:right w:w="60" w:type="dxa"/>
            </w:tcMar>
          </w:tcPr>
          <w:p w14:paraId="1DCD4548" w14:textId="77777777" w:rsidR="00495D00" w:rsidRDefault="00000000">
            <w:r>
              <w:rPr>
                <w:rFonts w:ascii="Calibri" w:eastAsia="Calibri" w:hAnsi="Calibri" w:cs="Calibri"/>
                <w:sz w:val="22"/>
                <w:szCs w:val="22"/>
              </w:rPr>
              <w:t>48.5</w:t>
            </w:r>
          </w:p>
        </w:tc>
        <w:tc>
          <w:tcPr>
            <w:tcW w:w="1500" w:type="dxa"/>
            <w:tcMar>
              <w:top w:w="80" w:type="dxa"/>
              <w:left w:w="60" w:type="dxa"/>
              <w:bottom w:w="80" w:type="dxa"/>
              <w:right w:w="60" w:type="dxa"/>
            </w:tcMar>
          </w:tcPr>
          <w:p w14:paraId="66E7A376" w14:textId="77777777" w:rsidR="00495D00" w:rsidRDefault="00000000">
            <w:r>
              <w:rPr>
                <w:rFonts w:ascii="Calibri" w:eastAsia="Calibri" w:hAnsi="Calibri" w:cs="Calibri"/>
                <w:sz w:val="22"/>
                <w:szCs w:val="22"/>
              </w:rPr>
              <w:t>1,944.4</w:t>
            </w:r>
          </w:p>
        </w:tc>
      </w:tr>
      <w:tr w:rsidR="00495D00" w14:paraId="3FC5B30B" w14:textId="77777777">
        <w:tblPrEx>
          <w:tblCellMar>
            <w:top w:w="0" w:type="dxa"/>
            <w:bottom w:w="0" w:type="dxa"/>
          </w:tblCellMar>
        </w:tblPrEx>
        <w:tc>
          <w:tcPr>
            <w:tcW w:w="1500" w:type="dxa"/>
            <w:tcMar>
              <w:top w:w="80" w:type="dxa"/>
              <w:left w:w="60" w:type="dxa"/>
              <w:bottom w:w="80" w:type="dxa"/>
              <w:right w:w="60" w:type="dxa"/>
            </w:tcMar>
          </w:tcPr>
          <w:p w14:paraId="6B4621AC" w14:textId="77777777" w:rsidR="00495D00" w:rsidRDefault="00000000">
            <w:r>
              <w:rPr>
                <w:rFonts w:ascii="Calibri" w:eastAsia="Calibri" w:hAnsi="Calibri" w:cs="Calibri"/>
                <w:sz w:val="22"/>
                <w:szCs w:val="22"/>
              </w:rPr>
              <w:t>Q2 FY2022</w:t>
            </w:r>
          </w:p>
        </w:tc>
        <w:tc>
          <w:tcPr>
            <w:tcW w:w="1500" w:type="dxa"/>
            <w:tcMar>
              <w:top w:w="80" w:type="dxa"/>
              <w:left w:w="60" w:type="dxa"/>
              <w:bottom w:w="80" w:type="dxa"/>
              <w:right w:w="60" w:type="dxa"/>
            </w:tcMar>
          </w:tcPr>
          <w:p w14:paraId="7C86AD21" w14:textId="77777777" w:rsidR="00495D00" w:rsidRDefault="00000000">
            <w:r>
              <w:rPr>
                <w:rFonts w:ascii="Calibri" w:eastAsia="Calibri" w:hAnsi="Calibri" w:cs="Calibri"/>
                <w:sz w:val="22"/>
                <w:szCs w:val="22"/>
              </w:rPr>
              <w:t>113.8</w:t>
            </w:r>
          </w:p>
        </w:tc>
        <w:tc>
          <w:tcPr>
            <w:tcW w:w="1500" w:type="dxa"/>
            <w:tcMar>
              <w:top w:w="80" w:type="dxa"/>
              <w:left w:w="60" w:type="dxa"/>
              <w:bottom w:w="80" w:type="dxa"/>
              <w:right w:w="60" w:type="dxa"/>
            </w:tcMar>
          </w:tcPr>
          <w:p w14:paraId="55ACCFAF" w14:textId="77777777" w:rsidR="00495D00" w:rsidRDefault="00000000">
            <w:r>
              <w:rPr>
                <w:rFonts w:ascii="Calibri" w:eastAsia="Calibri" w:hAnsi="Calibri" w:cs="Calibri"/>
                <w:sz w:val="22"/>
                <w:szCs w:val="22"/>
              </w:rPr>
              <w:t>3.1</w:t>
            </w:r>
          </w:p>
        </w:tc>
        <w:tc>
          <w:tcPr>
            <w:tcW w:w="1500" w:type="dxa"/>
            <w:tcMar>
              <w:top w:w="80" w:type="dxa"/>
              <w:left w:w="60" w:type="dxa"/>
              <w:bottom w:w="80" w:type="dxa"/>
              <w:right w:w="60" w:type="dxa"/>
            </w:tcMar>
          </w:tcPr>
          <w:p w14:paraId="61A860C9" w14:textId="77777777" w:rsidR="00495D00" w:rsidRDefault="00000000">
            <w:r>
              <w:rPr>
                <w:rFonts w:ascii="Calibri" w:eastAsia="Calibri" w:hAnsi="Calibri" w:cs="Calibri"/>
                <w:sz w:val="22"/>
                <w:szCs w:val="22"/>
              </w:rPr>
              <w:t>110.7</w:t>
            </w:r>
          </w:p>
        </w:tc>
        <w:tc>
          <w:tcPr>
            <w:tcW w:w="1500" w:type="dxa"/>
            <w:tcMar>
              <w:top w:w="80" w:type="dxa"/>
              <w:left w:w="60" w:type="dxa"/>
              <w:bottom w:w="80" w:type="dxa"/>
              <w:right w:w="60" w:type="dxa"/>
            </w:tcMar>
          </w:tcPr>
          <w:p w14:paraId="1395F4A9" w14:textId="77777777" w:rsidR="00495D00" w:rsidRDefault="00000000">
            <w:r>
              <w:rPr>
                <w:rFonts w:ascii="Calibri" w:eastAsia="Calibri" w:hAnsi="Calibri" w:cs="Calibri"/>
                <w:sz w:val="22"/>
                <w:szCs w:val="22"/>
              </w:rPr>
              <w:t>57.3</w:t>
            </w:r>
          </w:p>
        </w:tc>
        <w:tc>
          <w:tcPr>
            <w:tcW w:w="1500" w:type="dxa"/>
            <w:tcMar>
              <w:top w:w="80" w:type="dxa"/>
              <w:left w:w="60" w:type="dxa"/>
              <w:bottom w:w="80" w:type="dxa"/>
              <w:right w:w="60" w:type="dxa"/>
            </w:tcMar>
          </w:tcPr>
          <w:p w14:paraId="7AD7B19C" w14:textId="77777777" w:rsidR="00495D00" w:rsidRDefault="00000000">
            <w:r>
              <w:rPr>
                <w:rFonts w:ascii="Calibri" w:eastAsia="Calibri" w:hAnsi="Calibri" w:cs="Calibri"/>
                <w:sz w:val="22"/>
                <w:szCs w:val="22"/>
              </w:rPr>
              <w:t>1,959.0</w:t>
            </w:r>
          </w:p>
        </w:tc>
      </w:tr>
      <w:tr w:rsidR="00495D00" w14:paraId="21092C7A" w14:textId="77777777">
        <w:tblPrEx>
          <w:tblCellMar>
            <w:top w:w="0" w:type="dxa"/>
            <w:bottom w:w="0" w:type="dxa"/>
          </w:tblCellMar>
        </w:tblPrEx>
        <w:tc>
          <w:tcPr>
            <w:tcW w:w="1500" w:type="dxa"/>
            <w:tcMar>
              <w:top w:w="80" w:type="dxa"/>
              <w:left w:w="60" w:type="dxa"/>
              <w:bottom w:w="80" w:type="dxa"/>
              <w:right w:w="60" w:type="dxa"/>
            </w:tcMar>
          </w:tcPr>
          <w:p w14:paraId="1E729320" w14:textId="77777777" w:rsidR="00495D00" w:rsidRDefault="00000000">
            <w:r>
              <w:rPr>
                <w:rFonts w:ascii="Calibri" w:eastAsia="Calibri" w:hAnsi="Calibri" w:cs="Calibri"/>
                <w:sz w:val="22"/>
                <w:szCs w:val="22"/>
              </w:rPr>
              <w:t>Q3 FY2022</w:t>
            </w:r>
          </w:p>
        </w:tc>
        <w:tc>
          <w:tcPr>
            <w:tcW w:w="1500" w:type="dxa"/>
            <w:tcMar>
              <w:top w:w="80" w:type="dxa"/>
              <w:left w:w="60" w:type="dxa"/>
              <w:bottom w:w="80" w:type="dxa"/>
              <w:right w:w="60" w:type="dxa"/>
            </w:tcMar>
          </w:tcPr>
          <w:p w14:paraId="2C82FC35" w14:textId="77777777" w:rsidR="00495D00" w:rsidRDefault="00000000">
            <w:r>
              <w:rPr>
                <w:rFonts w:ascii="Calibri" w:eastAsia="Calibri" w:hAnsi="Calibri" w:cs="Calibri"/>
                <w:sz w:val="22"/>
                <w:szCs w:val="22"/>
              </w:rPr>
              <w:t>113.5</w:t>
            </w:r>
          </w:p>
        </w:tc>
        <w:tc>
          <w:tcPr>
            <w:tcW w:w="1500" w:type="dxa"/>
            <w:tcMar>
              <w:top w:w="80" w:type="dxa"/>
              <w:left w:w="60" w:type="dxa"/>
              <w:bottom w:w="80" w:type="dxa"/>
              <w:right w:w="60" w:type="dxa"/>
            </w:tcMar>
          </w:tcPr>
          <w:p w14:paraId="38123EF8" w14:textId="77777777" w:rsidR="00495D00" w:rsidRDefault="00000000">
            <w:r>
              <w:rPr>
                <w:rFonts w:ascii="Calibri" w:eastAsia="Calibri" w:hAnsi="Calibri" w:cs="Calibri"/>
                <w:sz w:val="22"/>
                <w:szCs w:val="22"/>
              </w:rPr>
              <w:t>4.2</w:t>
            </w:r>
          </w:p>
        </w:tc>
        <w:tc>
          <w:tcPr>
            <w:tcW w:w="1500" w:type="dxa"/>
            <w:tcMar>
              <w:top w:w="80" w:type="dxa"/>
              <w:left w:w="60" w:type="dxa"/>
              <w:bottom w:w="80" w:type="dxa"/>
              <w:right w:w="60" w:type="dxa"/>
            </w:tcMar>
          </w:tcPr>
          <w:p w14:paraId="2F066F09" w14:textId="77777777" w:rsidR="00495D00" w:rsidRDefault="00000000">
            <w:r>
              <w:rPr>
                <w:rFonts w:ascii="Calibri" w:eastAsia="Calibri" w:hAnsi="Calibri" w:cs="Calibri"/>
                <w:sz w:val="22"/>
                <w:szCs w:val="22"/>
              </w:rPr>
              <w:t>109.3</w:t>
            </w:r>
          </w:p>
        </w:tc>
        <w:tc>
          <w:tcPr>
            <w:tcW w:w="1500" w:type="dxa"/>
            <w:tcMar>
              <w:top w:w="80" w:type="dxa"/>
              <w:left w:w="60" w:type="dxa"/>
              <w:bottom w:w="80" w:type="dxa"/>
              <w:right w:w="60" w:type="dxa"/>
            </w:tcMar>
          </w:tcPr>
          <w:p w14:paraId="24DE75ED" w14:textId="77777777" w:rsidR="00495D00" w:rsidRDefault="00000000">
            <w:r>
              <w:rPr>
                <w:rFonts w:ascii="Calibri" w:eastAsia="Calibri" w:hAnsi="Calibri" w:cs="Calibri"/>
                <w:sz w:val="22"/>
                <w:szCs w:val="22"/>
              </w:rPr>
              <w:t>60.7</w:t>
            </w:r>
          </w:p>
        </w:tc>
        <w:tc>
          <w:tcPr>
            <w:tcW w:w="1500" w:type="dxa"/>
            <w:tcMar>
              <w:top w:w="80" w:type="dxa"/>
              <w:left w:w="60" w:type="dxa"/>
              <w:bottom w:w="80" w:type="dxa"/>
              <w:right w:w="60" w:type="dxa"/>
            </w:tcMar>
          </w:tcPr>
          <w:p w14:paraId="055ECDC8" w14:textId="77777777" w:rsidR="00495D00" w:rsidRDefault="00000000">
            <w:r>
              <w:rPr>
                <w:rFonts w:ascii="Calibri" w:eastAsia="Calibri" w:hAnsi="Calibri" w:cs="Calibri"/>
                <w:sz w:val="22"/>
                <w:szCs w:val="22"/>
              </w:rPr>
              <w:t>2,096.1</w:t>
            </w:r>
          </w:p>
        </w:tc>
      </w:tr>
      <w:tr w:rsidR="00495D00" w14:paraId="27C6C108" w14:textId="77777777">
        <w:tblPrEx>
          <w:tblCellMar>
            <w:top w:w="0" w:type="dxa"/>
            <w:bottom w:w="0" w:type="dxa"/>
          </w:tblCellMar>
        </w:tblPrEx>
        <w:tc>
          <w:tcPr>
            <w:tcW w:w="1500" w:type="dxa"/>
            <w:tcMar>
              <w:top w:w="80" w:type="dxa"/>
              <w:left w:w="60" w:type="dxa"/>
              <w:bottom w:w="80" w:type="dxa"/>
              <w:right w:w="60" w:type="dxa"/>
            </w:tcMar>
          </w:tcPr>
          <w:p w14:paraId="77FC0E59" w14:textId="77777777" w:rsidR="00495D00" w:rsidRDefault="00000000">
            <w:r>
              <w:rPr>
                <w:rFonts w:ascii="Calibri" w:eastAsia="Calibri" w:hAnsi="Calibri" w:cs="Calibri"/>
                <w:sz w:val="22"/>
                <w:szCs w:val="22"/>
              </w:rPr>
              <w:t>Q4 FY2022</w:t>
            </w:r>
          </w:p>
        </w:tc>
        <w:tc>
          <w:tcPr>
            <w:tcW w:w="1500" w:type="dxa"/>
            <w:tcMar>
              <w:top w:w="80" w:type="dxa"/>
              <w:left w:w="60" w:type="dxa"/>
              <w:bottom w:w="80" w:type="dxa"/>
              <w:right w:w="60" w:type="dxa"/>
            </w:tcMar>
          </w:tcPr>
          <w:p w14:paraId="1BBF57DB" w14:textId="77777777" w:rsidR="00495D00" w:rsidRDefault="00000000">
            <w:r>
              <w:rPr>
                <w:rFonts w:ascii="Calibri" w:eastAsia="Calibri" w:hAnsi="Calibri" w:cs="Calibri"/>
                <w:sz w:val="22"/>
                <w:szCs w:val="22"/>
              </w:rPr>
              <w:t>149.6</w:t>
            </w:r>
          </w:p>
        </w:tc>
        <w:tc>
          <w:tcPr>
            <w:tcW w:w="1500" w:type="dxa"/>
            <w:tcMar>
              <w:top w:w="80" w:type="dxa"/>
              <w:left w:w="60" w:type="dxa"/>
              <w:bottom w:w="80" w:type="dxa"/>
              <w:right w:w="60" w:type="dxa"/>
            </w:tcMar>
          </w:tcPr>
          <w:p w14:paraId="169A3937" w14:textId="77777777" w:rsidR="00495D00" w:rsidRDefault="00000000">
            <w:r>
              <w:rPr>
                <w:rFonts w:ascii="Calibri" w:eastAsia="Calibri" w:hAnsi="Calibri" w:cs="Calibri"/>
                <w:sz w:val="22"/>
                <w:szCs w:val="22"/>
              </w:rPr>
              <w:t>5.5</w:t>
            </w:r>
          </w:p>
        </w:tc>
        <w:tc>
          <w:tcPr>
            <w:tcW w:w="1500" w:type="dxa"/>
            <w:tcMar>
              <w:top w:w="80" w:type="dxa"/>
              <w:left w:w="60" w:type="dxa"/>
              <w:bottom w:w="80" w:type="dxa"/>
              <w:right w:w="60" w:type="dxa"/>
            </w:tcMar>
          </w:tcPr>
          <w:p w14:paraId="35919F7D" w14:textId="77777777" w:rsidR="00495D00" w:rsidRDefault="00000000">
            <w:r>
              <w:rPr>
                <w:rFonts w:ascii="Calibri" w:eastAsia="Calibri" w:hAnsi="Calibri" w:cs="Calibri"/>
                <w:sz w:val="22"/>
                <w:szCs w:val="22"/>
              </w:rPr>
              <w:t>144.1</w:t>
            </w:r>
          </w:p>
        </w:tc>
        <w:tc>
          <w:tcPr>
            <w:tcW w:w="1500" w:type="dxa"/>
            <w:tcMar>
              <w:top w:w="80" w:type="dxa"/>
              <w:left w:w="60" w:type="dxa"/>
              <w:bottom w:w="80" w:type="dxa"/>
              <w:right w:w="60" w:type="dxa"/>
            </w:tcMar>
          </w:tcPr>
          <w:p w14:paraId="2EA05434" w14:textId="77777777" w:rsidR="00495D00" w:rsidRDefault="00000000">
            <w:r>
              <w:rPr>
                <w:rFonts w:ascii="Calibri" w:eastAsia="Calibri" w:hAnsi="Calibri" w:cs="Calibri"/>
                <w:sz w:val="22"/>
                <w:szCs w:val="22"/>
              </w:rPr>
              <w:t>68.1</w:t>
            </w:r>
          </w:p>
        </w:tc>
        <w:tc>
          <w:tcPr>
            <w:tcW w:w="1500" w:type="dxa"/>
            <w:tcMar>
              <w:top w:w="80" w:type="dxa"/>
              <w:left w:w="60" w:type="dxa"/>
              <w:bottom w:w="80" w:type="dxa"/>
              <w:right w:w="60" w:type="dxa"/>
            </w:tcMar>
          </w:tcPr>
          <w:p w14:paraId="57CB27E8" w14:textId="77777777" w:rsidR="00495D00" w:rsidRDefault="00000000">
            <w:r>
              <w:rPr>
                <w:rFonts w:ascii="Calibri" w:eastAsia="Calibri" w:hAnsi="Calibri" w:cs="Calibri"/>
                <w:sz w:val="22"/>
                <w:szCs w:val="22"/>
              </w:rPr>
              <w:t>2,346.1</w:t>
            </w:r>
          </w:p>
        </w:tc>
      </w:tr>
      <w:tr w:rsidR="00495D00" w14:paraId="51324A41" w14:textId="77777777">
        <w:tblPrEx>
          <w:tblCellMar>
            <w:top w:w="0" w:type="dxa"/>
            <w:bottom w:w="0" w:type="dxa"/>
          </w:tblCellMar>
        </w:tblPrEx>
        <w:tc>
          <w:tcPr>
            <w:tcW w:w="1500" w:type="dxa"/>
            <w:tcMar>
              <w:top w:w="80" w:type="dxa"/>
              <w:left w:w="60" w:type="dxa"/>
              <w:bottom w:w="80" w:type="dxa"/>
              <w:right w:w="60" w:type="dxa"/>
            </w:tcMar>
          </w:tcPr>
          <w:p w14:paraId="0EE809E7" w14:textId="77777777" w:rsidR="00495D00" w:rsidRDefault="00000000">
            <w:r>
              <w:rPr>
                <w:rFonts w:ascii="Calibri" w:eastAsia="Calibri" w:hAnsi="Calibri" w:cs="Calibri"/>
                <w:sz w:val="22"/>
                <w:szCs w:val="22"/>
              </w:rPr>
              <w:t>Q1 FY2023</w:t>
            </w:r>
          </w:p>
        </w:tc>
        <w:tc>
          <w:tcPr>
            <w:tcW w:w="1500" w:type="dxa"/>
            <w:tcMar>
              <w:top w:w="80" w:type="dxa"/>
              <w:left w:w="60" w:type="dxa"/>
              <w:bottom w:w="80" w:type="dxa"/>
              <w:right w:w="60" w:type="dxa"/>
            </w:tcMar>
          </w:tcPr>
          <w:p w14:paraId="76D0AD05" w14:textId="77777777" w:rsidR="00495D00" w:rsidRDefault="00000000">
            <w:r>
              <w:rPr>
                <w:rFonts w:ascii="Calibri" w:eastAsia="Calibri" w:hAnsi="Calibri" w:cs="Calibri"/>
                <w:sz w:val="22"/>
                <w:szCs w:val="22"/>
              </w:rPr>
              <w:t>385.8</w:t>
            </w:r>
          </w:p>
        </w:tc>
        <w:tc>
          <w:tcPr>
            <w:tcW w:w="1500" w:type="dxa"/>
            <w:tcMar>
              <w:top w:w="80" w:type="dxa"/>
              <w:left w:w="60" w:type="dxa"/>
              <w:bottom w:w="80" w:type="dxa"/>
              <w:right w:w="60" w:type="dxa"/>
            </w:tcMar>
          </w:tcPr>
          <w:p w14:paraId="3E8A8B4F" w14:textId="77777777" w:rsidR="00495D00" w:rsidRDefault="00000000">
            <w:r>
              <w:rPr>
                <w:rFonts w:ascii="Calibri" w:eastAsia="Calibri" w:hAnsi="Calibri" w:cs="Calibri"/>
                <w:sz w:val="22"/>
                <w:szCs w:val="22"/>
              </w:rPr>
              <w:t>2.6</w:t>
            </w:r>
          </w:p>
        </w:tc>
        <w:tc>
          <w:tcPr>
            <w:tcW w:w="1500" w:type="dxa"/>
            <w:tcMar>
              <w:top w:w="80" w:type="dxa"/>
              <w:left w:w="60" w:type="dxa"/>
              <w:bottom w:w="80" w:type="dxa"/>
              <w:right w:w="60" w:type="dxa"/>
            </w:tcMar>
          </w:tcPr>
          <w:p w14:paraId="640F1E27" w14:textId="77777777" w:rsidR="00495D00" w:rsidRDefault="00000000">
            <w:r>
              <w:rPr>
                <w:rFonts w:ascii="Calibri" w:eastAsia="Calibri" w:hAnsi="Calibri" w:cs="Calibri"/>
                <w:sz w:val="22"/>
                <w:szCs w:val="22"/>
              </w:rPr>
              <w:t>383.2</w:t>
            </w:r>
          </w:p>
        </w:tc>
        <w:tc>
          <w:tcPr>
            <w:tcW w:w="1500" w:type="dxa"/>
            <w:tcMar>
              <w:top w:w="80" w:type="dxa"/>
              <w:left w:w="60" w:type="dxa"/>
              <w:bottom w:w="80" w:type="dxa"/>
              <w:right w:w="60" w:type="dxa"/>
            </w:tcMar>
          </w:tcPr>
          <w:p w14:paraId="3304B0CF" w14:textId="77777777" w:rsidR="00495D00" w:rsidRDefault="00000000">
            <w:r>
              <w:rPr>
                <w:rFonts w:ascii="Calibri" w:eastAsia="Calibri" w:hAnsi="Calibri" w:cs="Calibri"/>
                <w:sz w:val="22"/>
                <w:szCs w:val="22"/>
              </w:rPr>
              <w:t>74.1</w:t>
            </w:r>
          </w:p>
        </w:tc>
        <w:tc>
          <w:tcPr>
            <w:tcW w:w="1500" w:type="dxa"/>
            <w:tcMar>
              <w:top w:w="80" w:type="dxa"/>
              <w:left w:w="60" w:type="dxa"/>
              <w:bottom w:w="80" w:type="dxa"/>
              <w:right w:w="60" w:type="dxa"/>
            </w:tcMar>
          </w:tcPr>
          <w:p w14:paraId="55FFCB97" w14:textId="77777777" w:rsidR="00495D00" w:rsidRDefault="00000000">
            <w:r>
              <w:rPr>
                <w:rFonts w:ascii="Calibri" w:eastAsia="Calibri" w:hAnsi="Calibri" w:cs="Calibri"/>
                <w:sz w:val="22"/>
                <w:szCs w:val="22"/>
              </w:rPr>
              <w:t>2,691.2</w:t>
            </w:r>
          </w:p>
        </w:tc>
      </w:tr>
      <w:tr w:rsidR="00495D00" w14:paraId="2A651F04" w14:textId="77777777">
        <w:tblPrEx>
          <w:tblCellMar>
            <w:top w:w="0" w:type="dxa"/>
            <w:bottom w:w="0" w:type="dxa"/>
          </w:tblCellMar>
        </w:tblPrEx>
        <w:tc>
          <w:tcPr>
            <w:tcW w:w="1500" w:type="dxa"/>
            <w:tcMar>
              <w:top w:w="80" w:type="dxa"/>
              <w:left w:w="60" w:type="dxa"/>
              <w:bottom w:w="80" w:type="dxa"/>
              <w:right w:w="60" w:type="dxa"/>
            </w:tcMar>
          </w:tcPr>
          <w:p w14:paraId="115776C2" w14:textId="77777777" w:rsidR="00495D00" w:rsidRDefault="00000000">
            <w:r>
              <w:rPr>
                <w:rFonts w:ascii="Calibri" w:eastAsia="Calibri" w:hAnsi="Calibri" w:cs="Calibri"/>
                <w:sz w:val="22"/>
                <w:szCs w:val="22"/>
              </w:rPr>
              <w:lastRenderedPageBreak/>
              <w:t>Q2 FY2023</w:t>
            </w:r>
          </w:p>
        </w:tc>
        <w:tc>
          <w:tcPr>
            <w:tcW w:w="1500" w:type="dxa"/>
            <w:tcMar>
              <w:top w:w="80" w:type="dxa"/>
              <w:left w:w="60" w:type="dxa"/>
              <w:bottom w:w="80" w:type="dxa"/>
              <w:right w:w="60" w:type="dxa"/>
            </w:tcMar>
          </w:tcPr>
          <w:p w14:paraId="6373AD77" w14:textId="77777777" w:rsidR="00495D00" w:rsidRDefault="00000000">
            <w:r>
              <w:rPr>
                <w:rFonts w:ascii="Calibri" w:eastAsia="Calibri" w:hAnsi="Calibri" w:cs="Calibri"/>
                <w:sz w:val="22"/>
                <w:szCs w:val="22"/>
              </w:rPr>
              <w:t>76.0</w:t>
            </w:r>
          </w:p>
        </w:tc>
        <w:tc>
          <w:tcPr>
            <w:tcW w:w="1500" w:type="dxa"/>
            <w:tcMar>
              <w:top w:w="80" w:type="dxa"/>
              <w:left w:w="60" w:type="dxa"/>
              <w:bottom w:w="80" w:type="dxa"/>
              <w:right w:w="60" w:type="dxa"/>
            </w:tcMar>
          </w:tcPr>
          <w:p w14:paraId="67D2A8E3" w14:textId="77777777" w:rsidR="00495D00" w:rsidRDefault="00000000">
            <w:r>
              <w:rPr>
                <w:rFonts w:ascii="Calibri" w:eastAsia="Calibri" w:hAnsi="Calibri" w:cs="Calibri"/>
                <w:sz w:val="22"/>
                <w:szCs w:val="22"/>
              </w:rPr>
              <w:t>3.7</w:t>
            </w:r>
          </w:p>
        </w:tc>
        <w:tc>
          <w:tcPr>
            <w:tcW w:w="1500" w:type="dxa"/>
            <w:tcMar>
              <w:top w:w="80" w:type="dxa"/>
              <w:left w:w="60" w:type="dxa"/>
              <w:bottom w:w="80" w:type="dxa"/>
              <w:right w:w="60" w:type="dxa"/>
            </w:tcMar>
          </w:tcPr>
          <w:p w14:paraId="17A5F392" w14:textId="77777777" w:rsidR="00495D00" w:rsidRDefault="00000000">
            <w:r>
              <w:rPr>
                <w:rFonts w:ascii="Calibri" w:eastAsia="Calibri" w:hAnsi="Calibri" w:cs="Calibri"/>
                <w:sz w:val="22"/>
                <w:szCs w:val="22"/>
              </w:rPr>
              <w:t>72.3</w:t>
            </w:r>
          </w:p>
        </w:tc>
        <w:tc>
          <w:tcPr>
            <w:tcW w:w="1500" w:type="dxa"/>
            <w:tcMar>
              <w:top w:w="80" w:type="dxa"/>
              <w:left w:w="60" w:type="dxa"/>
              <w:bottom w:w="80" w:type="dxa"/>
              <w:right w:w="60" w:type="dxa"/>
            </w:tcMar>
          </w:tcPr>
          <w:p w14:paraId="547DD91E" w14:textId="77777777" w:rsidR="00495D00" w:rsidRDefault="00000000">
            <w:r>
              <w:rPr>
                <w:rFonts w:ascii="Calibri" w:eastAsia="Calibri" w:hAnsi="Calibri" w:cs="Calibri"/>
                <w:sz w:val="22"/>
                <w:szCs w:val="22"/>
              </w:rPr>
              <w:t>90.0</w:t>
            </w:r>
          </w:p>
        </w:tc>
        <w:tc>
          <w:tcPr>
            <w:tcW w:w="1500" w:type="dxa"/>
            <w:tcMar>
              <w:top w:w="80" w:type="dxa"/>
              <w:left w:w="60" w:type="dxa"/>
              <w:bottom w:w="80" w:type="dxa"/>
              <w:right w:w="60" w:type="dxa"/>
            </w:tcMar>
          </w:tcPr>
          <w:p w14:paraId="7AFF2CC3" w14:textId="77777777" w:rsidR="00495D00" w:rsidRDefault="00000000">
            <w:r>
              <w:rPr>
                <w:rFonts w:ascii="Calibri" w:eastAsia="Calibri" w:hAnsi="Calibri" w:cs="Calibri"/>
                <w:sz w:val="22"/>
                <w:szCs w:val="22"/>
              </w:rPr>
              <w:t>2,674.9</w:t>
            </w:r>
          </w:p>
        </w:tc>
      </w:tr>
      <w:tr w:rsidR="00495D00" w14:paraId="227C6546" w14:textId="77777777">
        <w:tblPrEx>
          <w:tblCellMar>
            <w:top w:w="0" w:type="dxa"/>
            <w:bottom w:w="0" w:type="dxa"/>
          </w:tblCellMar>
        </w:tblPrEx>
        <w:tc>
          <w:tcPr>
            <w:tcW w:w="1500" w:type="dxa"/>
            <w:tcMar>
              <w:top w:w="80" w:type="dxa"/>
              <w:left w:w="60" w:type="dxa"/>
              <w:bottom w:w="80" w:type="dxa"/>
              <w:right w:w="60" w:type="dxa"/>
            </w:tcMar>
          </w:tcPr>
          <w:p w14:paraId="04639EC5" w14:textId="77777777" w:rsidR="00495D00" w:rsidRDefault="00000000">
            <w:r>
              <w:rPr>
                <w:rFonts w:ascii="Calibri" w:eastAsia="Calibri" w:hAnsi="Calibri" w:cs="Calibri"/>
                <w:sz w:val="22"/>
                <w:szCs w:val="22"/>
              </w:rPr>
              <w:t>Q3 FY2023</w:t>
            </w:r>
          </w:p>
        </w:tc>
        <w:tc>
          <w:tcPr>
            <w:tcW w:w="1500" w:type="dxa"/>
            <w:tcMar>
              <w:top w:w="80" w:type="dxa"/>
              <w:left w:w="60" w:type="dxa"/>
              <w:bottom w:w="80" w:type="dxa"/>
              <w:right w:w="60" w:type="dxa"/>
            </w:tcMar>
          </w:tcPr>
          <w:p w14:paraId="7CCE9586" w14:textId="77777777" w:rsidR="00495D00" w:rsidRDefault="00000000">
            <w:r>
              <w:rPr>
                <w:rFonts w:ascii="Calibri" w:eastAsia="Calibri" w:hAnsi="Calibri" w:cs="Calibri"/>
                <w:sz w:val="22"/>
                <w:szCs w:val="22"/>
              </w:rPr>
              <w:t>126.6</w:t>
            </w:r>
          </w:p>
        </w:tc>
        <w:tc>
          <w:tcPr>
            <w:tcW w:w="1500" w:type="dxa"/>
            <w:tcMar>
              <w:top w:w="80" w:type="dxa"/>
              <w:left w:w="60" w:type="dxa"/>
              <w:bottom w:w="80" w:type="dxa"/>
              <w:right w:w="60" w:type="dxa"/>
            </w:tcMar>
          </w:tcPr>
          <w:p w14:paraId="1C4B2B18" w14:textId="77777777" w:rsidR="00495D00" w:rsidRDefault="00000000">
            <w:r>
              <w:rPr>
                <w:rFonts w:ascii="Calibri" w:eastAsia="Calibri" w:hAnsi="Calibri" w:cs="Calibri"/>
                <w:sz w:val="22"/>
                <w:szCs w:val="22"/>
              </w:rPr>
              <w:t>3.3</w:t>
            </w:r>
          </w:p>
        </w:tc>
        <w:tc>
          <w:tcPr>
            <w:tcW w:w="1500" w:type="dxa"/>
            <w:tcMar>
              <w:top w:w="80" w:type="dxa"/>
              <w:left w:w="60" w:type="dxa"/>
              <w:bottom w:w="80" w:type="dxa"/>
              <w:right w:w="60" w:type="dxa"/>
            </w:tcMar>
          </w:tcPr>
          <w:p w14:paraId="0AC1037A" w14:textId="77777777" w:rsidR="00495D00" w:rsidRDefault="00000000">
            <w:r>
              <w:rPr>
                <w:rFonts w:ascii="Calibri" w:eastAsia="Calibri" w:hAnsi="Calibri" w:cs="Calibri"/>
                <w:sz w:val="22"/>
                <w:szCs w:val="22"/>
              </w:rPr>
              <w:t>123.3</w:t>
            </w:r>
          </w:p>
        </w:tc>
        <w:tc>
          <w:tcPr>
            <w:tcW w:w="1500" w:type="dxa"/>
            <w:tcMar>
              <w:top w:w="80" w:type="dxa"/>
              <w:left w:w="60" w:type="dxa"/>
              <w:bottom w:w="80" w:type="dxa"/>
              <w:right w:w="60" w:type="dxa"/>
            </w:tcMar>
          </w:tcPr>
          <w:p w14:paraId="29AF04F0" w14:textId="77777777" w:rsidR="00495D00" w:rsidRDefault="00000000">
            <w:r>
              <w:rPr>
                <w:rFonts w:ascii="Calibri" w:eastAsia="Calibri" w:hAnsi="Calibri" w:cs="Calibri"/>
                <w:sz w:val="22"/>
                <w:szCs w:val="22"/>
              </w:rPr>
              <w:t>87.0</w:t>
            </w:r>
          </w:p>
        </w:tc>
        <w:tc>
          <w:tcPr>
            <w:tcW w:w="1500" w:type="dxa"/>
            <w:tcMar>
              <w:top w:w="80" w:type="dxa"/>
              <w:left w:w="60" w:type="dxa"/>
              <w:bottom w:w="80" w:type="dxa"/>
              <w:right w:w="60" w:type="dxa"/>
            </w:tcMar>
          </w:tcPr>
          <w:p w14:paraId="3A5D25B5" w14:textId="77777777" w:rsidR="00495D00" w:rsidRDefault="00000000">
            <w:r>
              <w:rPr>
                <w:rFonts w:ascii="Calibri" w:eastAsia="Calibri" w:hAnsi="Calibri" w:cs="Calibri"/>
                <w:sz w:val="22"/>
                <w:szCs w:val="22"/>
              </w:rPr>
              <w:t>2,752.4</w:t>
            </w:r>
          </w:p>
        </w:tc>
      </w:tr>
      <w:tr w:rsidR="00495D00" w14:paraId="65B0DE55" w14:textId="77777777">
        <w:tblPrEx>
          <w:tblCellMar>
            <w:top w:w="0" w:type="dxa"/>
            <w:bottom w:w="0" w:type="dxa"/>
          </w:tblCellMar>
        </w:tblPrEx>
        <w:tc>
          <w:tcPr>
            <w:tcW w:w="1500" w:type="dxa"/>
            <w:tcMar>
              <w:top w:w="80" w:type="dxa"/>
              <w:left w:w="60" w:type="dxa"/>
              <w:bottom w:w="80" w:type="dxa"/>
              <w:right w:w="60" w:type="dxa"/>
            </w:tcMar>
          </w:tcPr>
          <w:p w14:paraId="19460413" w14:textId="77777777" w:rsidR="00495D00" w:rsidRDefault="00000000">
            <w:r>
              <w:rPr>
                <w:rFonts w:ascii="Calibri" w:eastAsia="Calibri" w:hAnsi="Calibri" w:cs="Calibri"/>
                <w:sz w:val="22"/>
                <w:szCs w:val="22"/>
              </w:rPr>
              <w:t>Q4 FY2023</w:t>
            </w:r>
          </w:p>
        </w:tc>
        <w:tc>
          <w:tcPr>
            <w:tcW w:w="1500" w:type="dxa"/>
            <w:tcMar>
              <w:top w:w="80" w:type="dxa"/>
              <w:left w:w="60" w:type="dxa"/>
              <w:bottom w:w="80" w:type="dxa"/>
              <w:right w:w="60" w:type="dxa"/>
            </w:tcMar>
          </w:tcPr>
          <w:p w14:paraId="2E1717FB" w14:textId="77777777" w:rsidR="00495D00" w:rsidRDefault="00000000">
            <w:r>
              <w:rPr>
                <w:rFonts w:ascii="Calibri" w:eastAsia="Calibri" w:hAnsi="Calibri" w:cs="Calibri"/>
                <w:sz w:val="22"/>
                <w:szCs w:val="22"/>
              </w:rPr>
              <w:t>192.1</w:t>
            </w:r>
          </w:p>
        </w:tc>
        <w:tc>
          <w:tcPr>
            <w:tcW w:w="1500" w:type="dxa"/>
            <w:tcMar>
              <w:top w:w="80" w:type="dxa"/>
              <w:left w:w="60" w:type="dxa"/>
              <w:bottom w:w="80" w:type="dxa"/>
              <w:right w:w="60" w:type="dxa"/>
            </w:tcMar>
          </w:tcPr>
          <w:p w14:paraId="46FFD22C" w14:textId="77777777" w:rsidR="00495D00" w:rsidRDefault="00000000">
            <w:r>
              <w:rPr>
                <w:rFonts w:ascii="Calibri" w:eastAsia="Calibri" w:hAnsi="Calibri" w:cs="Calibri"/>
                <w:sz w:val="22"/>
                <w:szCs w:val="22"/>
              </w:rPr>
              <w:t>3.9</w:t>
            </w:r>
          </w:p>
        </w:tc>
        <w:tc>
          <w:tcPr>
            <w:tcW w:w="1500" w:type="dxa"/>
            <w:tcMar>
              <w:top w:w="80" w:type="dxa"/>
              <w:left w:w="60" w:type="dxa"/>
              <w:bottom w:w="80" w:type="dxa"/>
              <w:right w:w="60" w:type="dxa"/>
            </w:tcMar>
          </w:tcPr>
          <w:p w14:paraId="5F2EC197" w14:textId="77777777" w:rsidR="00495D00" w:rsidRDefault="00000000">
            <w:r>
              <w:rPr>
                <w:rFonts w:ascii="Calibri" w:eastAsia="Calibri" w:hAnsi="Calibri" w:cs="Calibri"/>
                <w:sz w:val="22"/>
                <w:szCs w:val="22"/>
              </w:rPr>
              <w:t>188.2</w:t>
            </w:r>
          </w:p>
        </w:tc>
        <w:tc>
          <w:tcPr>
            <w:tcW w:w="1500" w:type="dxa"/>
            <w:tcMar>
              <w:top w:w="80" w:type="dxa"/>
              <w:left w:w="60" w:type="dxa"/>
              <w:bottom w:w="80" w:type="dxa"/>
              <w:right w:w="60" w:type="dxa"/>
            </w:tcMar>
          </w:tcPr>
          <w:p w14:paraId="1FC5B55E" w14:textId="77777777" w:rsidR="00495D00" w:rsidRDefault="00000000">
            <w:r>
              <w:rPr>
                <w:rFonts w:ascii="Calibri" w:eastAsia="Calibri" w:hAnsi="Calibri" w:cs="Calibri"/>
                <w:sz w:val="22"/>
                <w:szCs w:val="22"/>
              </w:rPr>
              <w:t>100.8</w:t>
            </w:r>
          </w:p>
        </w:tc>
        <w:tc>
          <w:tcPr>
            <w:tcW w:w="1500" w:type="dxa"/>
            <w:tcMar>
              <w:top w:w="80" w:type="dxa"/>
              <w:left w:w="60" w:type="dxa"/>
              <w:bottom w:w="80" w:type="dxa"/>
              <w:right w:w="60" w:type="dxa"/>
            </w:tcMar>
          </w:tcPr>
          <w:p w14:paraId="7ECBA61F" w14:textId="77777777" w:rsidR="00495D00" w:rsidRDefault="00000000">
            <w:r>
              <w:rPr>
                <w:rFonts w:ascii="Calibri" w:eastAsia="Calibri" w:hAnsi="Calibri" w:cs="Calibri"/>
                <w:sz w:val="22"/>
                <w:szCs w:val="22"/>
              </w:rPr>
              <w:t>3,102.6</w:t>
            </w:r>
          </w:p>
        </w:tc>
      </w:tr>
      <w:tr w:rsidR="00495D00" w14:paraId="62E62301" w14:textId="77777777">
        <w:tblPrEx>
          <w:tblCellMar>
            <w:top w:w="0" w:type="dxa"/>
            <w:bottom w:w="0" w:type="dxa"/>
          </w:tblCellMar>
        </w:tblPrEx>
        <w:tc>
          <w:tcPr>
            <w:tcW w:w="1500" w:type="dxa"/>
            <w:tcMar>
              <w:top w:w="80" w:type="dxa"/>
              <w:left w:w="60" w:type="dxa"/>
              <w:bottom w:w="80" w:type="dxa"/>
              <w:right w:w="60" w:type="dxa"/>
            </w:tcMar>
          </w:tcPr>
          <w:p w14:paraId="4D4E5272" w14:textId="77777777" w:rsidR="00495D00" w:rsidRDefault="00000000">
            <w:r>
              <w:rPr>
                <w:rFonts w:ascii="Calibri" w:eastAsia="Calibri" w:hAnsi="Calibri" w:cs="Calibri"/>
                <w:sz w:val="22"/>
                <w:szCs w:val="22"/>
              </w:rPr>
              <w:t>Q1 FY2024</w:t>
            </w:r>
          </w:p>
        </w:tc>
        <w:tc>
          <w:tcPr>
            <w:tcW w:w="1500" w:type="dxa"/>
            <w:tcMar>
              <w:top w:w="80" w:type="dxa"/>
              <w:left w:w="60" w:type="dxa"/>
              <w:bottom w:w="80" w:type="dxa"/>
              <w:right w:w="60" w:type="dxa"/>
            </w:tcMar>
          </w:tcPr>
          <w:p w14:paraId="50BDCB03" w14:textId="77777777" w:rsidR="00495D00" w:rsidRDefault="00000000">
            <w:r>
              <w:rPr>
                <w:rFonts w:ascii="Calibri" w:eastAsia="Calibri" w:hAnsi="Calibri" w:cs="Calibri"/>
                <w:sz w:val="22"/>
                <w:szCs w:val="22"/>
              </w:rPr>
              <w:t>407.5</w:t>
            </w:r>
          </w:p>
        </w:tc>
        <w:tc>
          <w:tcPr>
            <w:tcW w:w="1500" w:type="dxa"/>
            <w:tcMar>
              <w:top w:w="80" w:type="dxa"/>
              <w:left w:w="60" w:type="dxa"/>
              <w:bottom w:w="80" w:type="dxa"/>
              <w:right w:w="60" w:type="dxa"/>
            </w:tcMar>
          </w:tcPr>
          <w:p w14:paraId="1C2205A3" w14:textId="77777777" w:rsidR="00495D00" w:rsidRDefault="00000000">
            <w:r>
              <w:rPr>
                <w:rFonts w:ascii="Calibri" w:eastAsia="Calibri" w:hAnsi="Calibri" w:cs="Calibri"/>
                <w:sz w:val="22"/>
                <w:szCs w:val="22"/>
              </w:rPr>
              <w:t>3.7</w:t>
            </w:r>
          </w:p>
        </w:tc>
        <w:tc>
          <w:tcPr>
            <w:tcW w:w="1500" w:type="dxa"/>
            <w:tcMar>
              <w:top w:w="80" w:type="dxa"/>
              <w:left w:w="60" w:type="dxa"/>
              <w:bottom w:w="80" w:type="dxa"/>
              <w:right w:w="60" w:type="dxa"/>
            </w:tcMar>
          </w:tcPr>
          <w:p w14:paraId="603F05FF" w14:textId="77777777" w:rsidR="00495D00" w:rsidRDefault="00000000">
            <w:r>
              <w:rPr>
                <w:rFonts w:ascii="Calibri" w:eastAsia="Calibri" w:hAnsi="Calibri" w:cs="Calibri"/>
                <w:sz w:val="22"/>
                <w:szCs w:val="22"/>
              </w:rPr>
              <w:t>403.8</w:t>
            </w:r>
          </w:p>
        </w:tc>
        <w:tc>
          <w:tcPr>
            <w:tcW w:w="1500" w:type="dxa"/>
            <w:tcMar>
              <w:top w:w="80" w:type="dxa"/>
              <w:left w:w="60" w:type="dxa"/>
              <w:bottom w:w="80" w:type="dxa"/>
              <w:right w:w="60" w:type="dxa"/>
            </w:tcMar>
          </w:tcPr>
          <w:p w14:paraId="6CD5E1EC" w14:textId="77777777" w:rsidR="00495D00" w:rsidRDefault="00000000">
            <w:r>
              <w:rPr>
                <w:rFonts w:ascii="Calibri" w:eastAsia="Calibri" w:hAnsi="Calibri" w:cs="Calibri"/>
                <w:sz w:val="22"/>
                <w:szCs w:val="22"/>
              </w:rPr>
              <w:t>83.5</w:t>
            </w:r>
          </w:p>
        </w:tc>
        <w:tc>
          <w:tcPr>
            <w:tcW w:w="1500" w:type="dxa"/>
            <w:tcMar>
              <w:top w:w="80" w:type="dxa"/>
              <w:left w:w="60" w:type="dxa"/>
              <w:bottom w:w="80" w:type="dxa"/>
              <w:right w:w="60" w:type="dxa"/>
            </w:tcMar>
          </w:tcPr>
          <w:p w14:paraId="64491637" w14:textId="77777777" w:rsidR="00495D00" w:rsidRDefault="00000000">
            <w:r>
              <w:rPr>
                <w:rFonts w:ascii="Calibri" w:eastAsia="Calibri" w:hAnsi="Calibri" w:cs="Calibri"/>
                <w:sz w:val="22"/>
                <w:szCs w:val="22"/>
              </w:rPr>
              <w:t>3,565.7</w:t>
            </w:r>
          </w:p>
        </w:tc>
      </w:tr>
      <w:tr w:rsidR="00495D00" w14:paraId="1D52A81A" w14:textId="77777777">
        <w:tblPrEx>
          <w:tblCellMar>
            <w:top w:w="0" w:type="dxa"/>
            <w:bottom w:w="0" w:type="dxa"/>
          </w:tblCellMar>
        </w:tblPrEx>
        <w:tc>
          <w:tcPr>
            <w:tcW w:w="1500" w:type="dxa"/>
            <w:tcMar>
              <w:top w:w="80" w:type="dxa"/>
              <w:left w:w="60" w:type="dxa"/>
              <w:bottom w:w="80" w:type="dxa"/>
              <w:right w:w="60" w:type="dxa"/>
            </w:tcMar>
          </w:tcPr>
          <w:p w14:paraId="31D9D433" w14:textId="77777777" w:rsidR="00495D00" w:rsidRDefault="00000000">
            <w:r>
              <w:rPr>
                <w:rFonts w:ascii="Calibri" w:eastAsia="Calibri" w:hAnsi="Calibri" w:cs="Calibri"/>
                <w:sz w:val="22"/>
                <w:szCs w:val="22"/>
              </w:rPr>
              <w:t>Q2 FY2024</w:t>
            </w:r>
          </w:p>
        </w:tc>
        <w:tc>
          <w:tcPr>
            <w:tcW w:w="1500" w:type="dxa"/>
            <w:tcMar>
              <w:top w:w="80" w:type="dxa"/>
              <w:left w:w="60" w:type="dxa"/>
              <w:bottom w:w="80" w:type="dxa"/>
              <w:right w:w="60" w:type="dxa"/>
            </w:tcMar>
          </w:tcPr>
          <w:p w14:paraId="0CAE8584" w14:textId="77777777" w:rsidR="00495D00" w:rsidRDefault="00000000">
            <w:r>
              <w:rPr>
                <w:rFonts w:ascii="Calibri" w:eastAsia="Calibri" w:hAnsi="Calibri" w:cs="Calibri"/>
                <w:sz w:val="22"/>
                <w:szCs w:val="22"/>
              </w:rPr>
              <w:t>131.5</w:t>
            </w:r>
          </w:p>
        </w:tc>
        <w:tc>
          <w:tcPr>
            <w:tcW w:w="1500" w:type="dxa"/>
            <w:tcMar>
              <w:top w:w="80" w:type="dxa"/>
              <w:left w:w="60" w:type="dxa"/>
              <w:bottom w:w="80" w:type="dxa"/>
              <w:right w:w="60" w:type="dxa"/>
            </w:tcMar>
          </w:tcPr>
          <w:p w14:paraId="1E44DC64" w14:textId="77777777" w:rsidR="00495D00" w:rsidRDefault="00000000">
            <w:r>
              <w:rPr>
                <w:rFonts w:ascii="Calibri" w:eastAsia="Calibri" w:hAnsi="Calibri" w:cs="Calibri"/>
                <w:sz w:val="22"/>
                <w:szCs w:val="22"/>
              </w:rPr>
              <w:t>4.8</w:t>
            </w:r>
          </w:p>
        </w:tc>
        <w:tc>
          <w:tcPr>
            <w:tcW w:w="1500" w:type="dxa"/>
            <w:tcMar>
              <w:top w:w="80" w:type="dxa"/>
              <w:left w:w="60" w:type="dxa"/>
              <w:bottom w:w="80" w:type="dxa"/>
              <w:right w:w="60" w:type="dxa"/>
            </w:tcMar>
          </w:tcPr>
          <w:p w14:paraId="52C7AE16" w14:textId="77777777" w:rsidR="00495D00" w:rsidRDefault="00000000">
            <w:r>
              <w:rPr>
                <w:rFonts w:ascii="Calibri" w:eastAsia="Calibri" w:hAnsi="Calibri" w:cs="Calibri"/>
                <w:sz w:val="22"/>
                <w:szCs w:val="22"/>
              </w:rPr>
              <w:t>126.7</w:t>
            </w:r>
          </w:p>
        </w:tc>
        <w:tc>
          <w:tcPr>
            <w:tcW w:w="1500" w:type="dxa"/>
            <w:tcMar>
              <w:top w:w="80" w:type="dxa"/>
              <w:left w:w="60" w:type="dxa"/>
              <w:bottom w:w="80" w:type="dxa"/>
              <w:right w:w="60" w:type="dxa"/>
            </w:tcMar>
          </w:tcPr>
          <w:p w14:paraId="516E5FF4" w14:textId="77777777" w:rsidR="00495D00" w:rsidRDefault="00000000">
            <w:r>
              <w:rPr>
                <w:rFonts w:ascii="Calibri" w:eastAsia="Calibri" w:hAnsi="Calibri" w:cs="Calibri"/>
                <w:sz w:val="22"/>
                <w:szCs w:val="22"/>
              </w:rPr>
              <w:t>97.8</w:t>
            </w:r>
          </w:p>
        </w:tc>
        <w:tc>
          <w:tcPr>
            <w:tcW w:w="1500" w:type="dxa"/>
            <w:tcMar>
              <w:top w:w="80" w:type="dxa"/>
              <w:left w:w="60" w:type="dxa"/>
              <w:bottom w:w="80" w:type="dxa"/>
              <w:right w:w="60" w:type="dxa"/>
            </w:tcMar>
          </w:tcPr>
          <w:p w14:paraId="1263E4F1" w14:textId="77777777" w:rsidR="00495D00" w:rsidRDefault="00000000">
            <w:r>
              <w:rPr>
                <w:rFonts w:ascii="Calibri" w:eastAsia="Calibri" w:hAnsi="Calibri" w:cs="Calibri"/>
                <w:sz w:val="22"/>
                <w:szCs w:val="22"/>
              </w:rPr>
              <w:t>3,607.7</w:t>
            </w:r>
          </w:p>
        </w:tc>
      </w:tr>
      <w:tr w:rsidR="00495D00" w14:paraId="6AA791D3" w14:textId="77777777">
        <w:tblPrEx>
          <w:tblCellMar>
            <w:top w:w="0" w:type="dxa"/>
            <w:bottom w:w="0" w:type="dxa"/>
          </w:tblCellMar>
        </w:tblPrEx>
        <w:tc>
          <w:tcPr>
            <w:tcW w:w="1500" w:type="dxa"/>
            <w:tcMar>
              <w:top w:w="80" w:type="dxa"/>
              <w:left w:w="60" w:type="dxa"/>
              <w:bottom w:w="80" w:type="dxa"/>
              <w:right w:w="60" w:type="dxa"/>
            </w:tcMar>
          </w:tcPr>
          <w:p w14:paraId="0707A9EB" w14:textId="77777777" w:rsidR="00495D00" w:rsidRDefault="00000000">
            <w:r>
              <w:rPr>
                <w:rFonts w:ascii="Calibri" w:eastAsia="Calibri" w:hAnsi="Calibri" w:cs="Calibri"/>
                <w:sz w:val="22"/>
                <w:szCs w:val="22"/>
              </w:rPr>
              <w:t>Q3 FY2024</w:t>
            </w:r>
          </w:p>
        </w:tc>
        <w:tc>
          <w:tcPr>
            <w:tcW w:w="1500" w:type="dxa"/>
            <w:tcMar>
              <w:top w:w="80" w:type="dxa"/>
              <w:left w:w="60" w:type="dxa"/>
              <w:bottom w:w="80" w:type="dxa"/>
              <w:right w:w="60" w:type="dxa"/>
            </w:tcMar>
          </w:tcPr>
          <w:p w14:paraId="4C0E3FE3" w14:textId="77777777" w:rsidR="00495D00" w:rsidRDefault="00000000">
            <w:r>
              <w:rPr>
                <w:rFonts w:ascii="Calibri" w:eastAsia="Calibri" w:hAnsi="Calibri" w:cs="Calibri"/>
                <w:sz w:val="22"/>
                <w:szCs w:val="22"/>
              </w:rPr>
              <w:t>161.9</w:t>
            </w:r>
          </w:p>
        </w:tc>
        <w:tc>
          <w:tcPr>
            <w:tcW w:w="1500" w:type="dxa"/>
            <w:tcMar>
              <w:top w:w="80" w:type="dxa"/>
              <w:left w:w="60" w:type="dxa"/>
              <w:bottom w:w="80" w:type="dxa"/>
              <w:right w:w="60" w:type="dxa"/>
            </w:tcMar>
          </w:tcPr>
          <w:p w14:paraId="59B5C50D" w14:textId="77777777" w:rsidR="00495D00" w:rsidRDefault="00000000">
            <w:r>
              <w:rPr>
                <w:rFonts w:ascii="Calibri" w:eastAsia="Calibri" w:hAnsi="Calibri" w:cs="Calibri"/>
                <w:sz w:val="22"/>
                <w:szCs w:val="22"/>
              </w:rPr>
              <w:t>9.3</w:t>
            </w:r>
          </w:p>
        </w:tc>
        <w:tc>
          <w:tcPr>
            <w:tcW w:w="1500" w:type="dxa"/>
            <w:tcMar>
              <w:top w:w="80" w:type="dxa"/>
              <w:left w:w="60" w:type="dxa"/>
              <w:bottom w:w="80" w:type="dxa"/>
              <w:right w:w="60" w:type="dxa"/>
            </w:tcMar>
          </w:tcPr>
          <w:p w14:paraId="2D55588B" w14:textId="77777777" w:rsidR="00495D00" w:rsidRDefault="00000000">
            <w:r>
              <w:rPr>
                <w:rFonts w:ascii="Calibri" w:eastAsia="Calibri" w:hAnsi="Calibri" w:cs="Calibri"/>
                <w:sz w:val="22"/>
                <w:szCs w:val="22"/>
              </w:rPr>
              <w:t>152.6</w:t>
            </w:r>
          </w:p>
        </w:tc>
        <w:tc>
          <w:tcPr>
            <w:tcW w:w="1500" w:type="dxa"/>
            <w:tcMar>
              <w:top w:w="80" w:type="dxa"/>
              <w:left w:w="60" w:type="dxa"/>
              <w:bottom w:w="80" w:type="dxa"/>
              <w:right w:w="60" w:type="dxa"/>
            </w:tcMar>
          </w:tcPr>
          <w:p w14:paraId="3E3297A6" w14:textId="77777777" w:rsidR="00495D00" w:rsidRDefault="00000000">
            <w:r>
              <w:rPr>
                <w:rFonts w:ascii="Calibri" w:eastAsia="Calibri" w:hAnsi="Calibri" w:cs="Calibri"/>
                <w:sz w:val="22"/>
                <w:szCs w:val="22"/>
              </w:rPr>
              <w:t>104.0</w:t>
            </w:r>
          </w:p>
        </w:tc>
        <w:tc>
          <w:tcPr>
            <w:tcW w:w="1500" w:type="dxa"/>
            <w:tcMar>
              <w:top w:w="80" w:type="dxa"/>
              <w:left w:w="60" w:type="dxa"/>
              <w:bottom w:w="80" w:type="dxa"/>
              <w:right w:w="60" w:type="dxa"/>
            </w:tcMar>
          </w:tcPr>
          <w:p w14:paraId="35F09C43" w14:textId="77777777" w:rsidR="00495D00" w:rsidRDefault="00000000">
            <w:r>
              <w:rPr>
                <w:rFonts w:ascii="Calibri" w:eastAsia="Calibri" w:hAnsi="Calibri" w:cs="Calibri"/>
                <w:sz w:val="22"/>
                <w:szCs w:val="22"/>
              </w:rPr>
              <w:t>3,701.1</w:t>
            </w:r>
          </w:p>
        </w:tc>
      </w:tr>
      <w:tr w:rsidR="00495D00" w14:paraId="37860F7D" w14:textId="77777777">
        <w:tblPrEx>
          <w:tblCellMar>
            <w:top w:w="0" w:type="dxa"/>
            <w:bottom w:w="0" w:type="dxa"/>
          </w:tblCellMar>
        </w:tblPrEx>
        <w:tc>
          <w:tcPr>
            <w:tcW w:w="1500" w:type="dxa"/>
            <w:tcMar>
              <w:top w:w="80" w:type="dxa"/>
              <w:left w:w="60" w:type="dxa"/>
              <w:bottom w:w="80" w:type="dxa"/>
              <w:right w:w="60" w:type="dxa"/>
            </w:tcMar>
          </w:tcPr>
          <w:p w14:paraId="3992438A" w14:textId="77777777" w:rsidR="00495D00" w:rsidRDefault="00000000">
            <w:r>
              <w:rPr>
                <w:rFonts w:ascii="Calibri" w:eastAsia="Calibri" w:hAnsi="Calibri" w:cs="Calibri"/>
                <w:sz w:val="22"/>
                <w:szCs w:val="22"/>
              </w:rPr>
              <w:t>Q4 FY2024</w:t>
            </w:r>
          </w:p>
        </w:tc>
        <w:tc>
          <w:tcPr>
            <w:tcW w:w="1500" w:type="dxa"/>
            <w:tcMar>
              <w:top w:w="80" w:type="dxa"/>
              <w:left w:w="60" w:type="dxa"/>
              <w:bottom w:w="80" w:type="dxa"/>
              <w:right w:w="60" w:type="dxa"/>
            </w:tcMar>
          </w:tcPr>
          <w:p w14:paraId="3B35D096" w14:textId="77777777" w:rsidR="00495D00" w:rsidRDefault="00000000">
            <w:r>
              <w:rPr>
                <w:rFonts w:ascii="Calibri" w:eastAsia="Calibri" w:hAnsi="Calibri" w:cs="Calibri"/>
                <w:sz w:val="22"/>
                <w:szCs w:val="22"/>
              </w:rPr>
              <w:t>210.4</w:t>
            </w:r>
          </w:p>
        </w:tc>
        <w:tc>
          <w:tcPr>
            <w:tcW w:w="1500" w:type="dxa"/>
            <w:tcMar>
              <w:top w:w="80" w:type="dxa"/>
              <w:left w:w="60" w:type="dxa"/>
              <w:bottom w:w="80" w:type="dxa"/>
              <w:right w:w="60" w:type="dxa"/>
            </w:tcMar>
          </w:tcPr>
          <w:p w14:paraId="1A8FE0F6" w14:textId="77777777" w:rsidR="00495D00" w:rsidRDefault="00000000">
            <w:r>
              <w:rPr>
                <w:rFonts w:ascii="Calibri" w:eastAsia="Calibri" w:hAnsi="Calibri" w:cs="Calibri"/>
                <w:sz w:val="22"/>
                <w:szCs w:val="22"/>
              </w:rPr>
              <w:t>8.4</w:t>
            </w:r>
          </w:p>
        </w:tc>
        <w:tc>
          <w:tcPr>
            <w:tcW w:w="1500" w:type="dxa"/>
            <w:tcMar>
              <w:top w:w="80" w:type="dxa"/>
              <w:left w:w="60" w:type="dxa"/>
              <w:bottom w:w="80" w:type="dxa"/>
              <w:right w:w="60" w:type="dxa"/>
            </w:tcMar>
          </w:tcPr>
          <w:p w14:paraId="1CB6085F" w14:textId="77777777" w:rsidR="00495D00" w:rsidRDefault="00000000">
            <w:r>
              <w:rPr>
                <w:rFonts w:ascii="Calibri" w:eastAsia="Calibri" w:hAnsi="Calibri" w:cs="Calibri"/>
                <w:sz w:val="22"/>
                <w:szCs w:val="22"/>
              </w:rPr>
              <w:t>202.0</w:t>
            </w:r>
          </w:p>
        </w:tc>
        <w:tc>
          <w:tcPr>
            <w:tcW w:w="1500" w:type="dxa"/>
            <w:tcMar>
              <w:top w:w="80" w:type="dxa"/>
              <w:left w:w="60" w:type="dxa"/>
              <w:bottom w:w="80" w:type="dxa"/>
              <w:right w:w="60" w:type="dxa"/>
            </w:tcMar>
          </w:tcPr>
          <w:p w14:paraId="0E6BF789" w14:textId="77777777" w:rsidR="00495D00" w:rsidRDefault="00000000">
            <w:r>
              <w:rPr>
                <w:rFonts w:ascii="Calibri" w:eastAsia="Calibri" w:hAnsi="Calibri" w:cs="Calibri"/>
                <w:sz w:val="22"/>
                <w:szCs w:val="22"/>
              </w:rPr>
              <w:t>108.4</w:t>
            </w:r>
          </w:p>
        </w:tc>
        <w:tc>
          <w:tcPr>
            <w:tcW w:w="1500" w:type="dxa"/>
            <w:tcMar>
              <w:top w:w="80" w:type="dxa"/>
              <w:left w:w="60" w:type="dxa"/>
              <w:bottom w:w="80" w:type="dxa"/>
              <w:right w:w="60" w:type="dxa"/>
            </w:tcMar>
          </w:tcPr>
          <w:p w14:paraId="5F040022" w14:textId="77777777" w:rsidR="00495D00" w:rsidRDefault="00000000">
            <w:r>
              <w:rPr>
                <w:rFonts w:ascii="Calibri" w:eastAsia="Calibri" w:hAnsi="Calibri" w:cs="Calibri"/>
                <w:sz w:val="22"/>
                <w:szCs w:val="22"/>
              </w:rPr>
              <w:t>4,037.8</w:t>
            </w:r>
          </w:p>
        </w:tc>
      </w:tr>
      <w:tr w:rsidR="00495D00" w14:paraId="541E273B" w14:textId="77777777">
        <w:tblPrEx>
          <w:tblCellMar>
            <w:top w:w="0" w:type="dxa"/>
            <w:bottom w:w="0" w:type="dxa"/>
          </w:tblCellMar>
        </w:tblPrEx>
        <w:tc>
          <w:tcPr>
            <w:tcW w:w="1500" w:type="dxa"/>
            <w:tcMar>
              <w:top w:w="80" w:type="dxa"/>
              <w:left w:w="60" w:type="dxa"/>
              <w:bottom w:w="80" w:type="dxa"/>
              <w:right w:w="60" w:type="dxa"/>
            </w:tcMar>
          </w:tcPr>
          <w:p w14:paraId="2D0D00E8" w14:textId="77777777" w:rsidR="00495D00" w:rsidRDefault="00000000">
            <w:r>
              <w:rPr>
                <w:rFonts w:ascii="Calibri" w:eastAsia="Calibri" w:hAnsi="Calibri" w:cs="Calibri"/>
                <w:sz w:val="22"/>
                <w:szCs w:val="22"/>
              </w:rPr>
              <w:t>Q1 FY2025</w:t>
            </w:r>
          </w:p>
        </w:tc>
        <w:tc>
          <w:tcPr>
            <w:tcW w:w="1500" w:type="dxa"/>
            <w:tcMar>
              <w:top w:w="80" w:type="dxa"/>
              <w:left w:w="60" w:type="dxa"/>
              <w:bottom w:w="80" w:type="dxa"/>
              <w:right w:w="60" w:type="dxa"/>
            </w:tcMar>
          </w:tcPr>
          <w:p w14:paraId="66E89D98" w14:textId="77777777" w:rsidR="00495D00" w:rsidRDefault="00000000">
            <w:r>
              <w:rPr>
                <w:rFonts w:ascii="Calibri" w:eastAsia="Calibri" w:hAnsi="Calibri" w:cs="Calibri"/>
                <w:sz w:val="22"/>
                <w:szCs w:val="22"/>
              </w:rPr>
              <w:t>453.0</w:t>
            </w:r>
          </w:p>
        </w:tc>
        <w:tc>
          <w:tcPr>
            <w:tcW w:w="1500" w:type="dxa"/>
            <w:tcMar>
              <w:top w:w="80" w:type="dxa"/>
              <w:left w:w="60" w:type="dxa"/>
              <w:bottom w:w="80" w:type="dxa"/>
              <w:right w:w="60" w:type="dxa"/>
            </w:tcMar>
          </w:tcPr>
          <w:p w14:paraId="04F2BDD8" w14:textId="77777777" w:rsidR="00495D00" w:rsidRDefault="00000000">
            <w:r>
              <w:rPr>
                <w:rFonts w:ascii="Calibri" w:eastAsia="Calibri" w:hAnsi="Calibri" w:cs="Calibri"/>
                <w:sz w:val="22"/>
                <w:szCs w:val="22"/>
              </w:rPr>
              <w:t>5.2</w:t>
            </w:r>
          </w:p>
        </w:tc>
        <w:tc>
          <w:tcPr>
            <w:tcW w:w="1500" w:type="dxa"/>
            <w:tcMar>
              <w:top w:w="80" w:type="dxa"/>
              <w:left w:w="60" w:type="dxa"/>
              <w:bottom w:w="80" w:type="dxa"/>
              <w:right w:w="60" w:type="dxa"/>
            </w:tcMar>
          </w:tcPr>
          <w:p w14:paraId="6F69B0FA" w14:textId="77777777" w:rsidR="00495D00" w:rsidRDefault="00000000">
            <w:r>
              <w:rPr>
                <w:rFonts w:ascii="Calibri" w:eastAsia="Calibri" w:hAnsi="Calibri" w:cs="Calibri"/>
                <w:sz w:val="22"/>
                <w:szCs w:val="22"/>
              </w:rPr>
              <w:t>447.8</w:t>
            </w:r>
          </w:p>
        </w:tc>
        <w:tc>
          <w:tcPr>
            <w:tcW w:w="1500" w:type="dxa"/>
            <w:tcMar>
              <w:top w:w="80" w:type="dxa"/>
              <w:left w:w="60" w:type="dxa"/>
              <w:bottom w:w="80" w:type="dxa"/>
              <w:right w:w="60" w:type="dxa"/>
            </w:tcMar>
          </w:tcPr>
          <w:p w14:paraId="44B758C9" w14:textId="77777777" w:rsidR="00495D00" w:rsidRDefault="00000000">
            <w:r>
              <w:rPr>
                <w:rFonts w:ascii="Calibri" w:eastAsia="Calibri" w:hAnsi="Calibri" w:cs="Calibri"/>
                <w:sz w:val="22"/>
                <w:szCs w:val="22"/>
              </w:rPr>
              <w:t>100.7</w:t>
            </w:r>
          </w:p>
        </w:tc>
        <w:tc>
          <w:tcPr>
            <w:tcW w:w="1500" w:type="dxa"/>
            <w:tcMar>
              <w:top w:w="80" w:type="dxa"/>
              <w:left w:w="60" w:type="dxa"/>
              <w:bottom w:w="80" w:type="dxa"/>
              <w:right w:w="60" w:type="dxa"/>
            </w:tcMar>
          </w:tcPr>
          <w:p w14:paraId="48D5FB80" w14:textId="77777777" w:rsidR="00495D00" w:rsidRDefault="00000000">
            <w:r>
              <w:rPr>
                <w:rFonts w:ascii="Calibri" w:eastAsia="Calibri" w:hAnsi="Calibri" w:cs="Calibri"/>
                <w:sz w:val="22"/>
                <w:szCs w:val="22"/>
              </w:rPr>
              <w:t>4,560.3</w:t>
            </w:r>
          </w:p>
        </w:tc>
      </w:tr>
      <w:tr w:rsidR="00495D00" w14:paraId="258D9230" w14:textId="77777777">
        <w:tblPrEx>
          <w:tblCellMar>
            <w:top w:w="0" w:type="dxa"/>
            <w:bottom w:w="0" w:type="dxa"/>
          </w:tblCellMar>
        </w:tblPrEx>
        <w:tc>
          <w:tcPr>
            <w:tcW w:w="1500" w:type="dxa"/>
            <w:tcMar>
              <w:top w:w="80" w:type="dxa"/>
              <w:left w:w="60" w:type="dxa"/>
              <w:bottom w:w="80" w:type="dxa"/>
              <w:right w:w="60" w:type="dxa"/>
            </w:tcMar>
          </w:tcPr>
          <w:p w14:paraId="23D3D216" w14:textId="77777777" w:rsidR="00495D00" w:rsidRDefault="00000000">
            <w:r>
              <w:rPr>
                <w:rFonts w:ascii="Calibri" w:eastAsia="Calibri" w:hAnsi="Calibri" w:cs="Calibri"/>
                <w:sz w:val="22"/>
                <w:szCs w:val="22"/>
              </w:rPr>
              <w:t>Q2 FY2025</w:t>
            </w:r>
          </w:p>
        </w:tc>
        <w:tc>
          <w:tcPr>
            <w:tcW w:w="1500" w:type="dxa"/>
            <w:tcMar>
              <w:top w:w="80" w:type="dxa"/>
              <w:left w:w="60" w:type="dxa"/>
              <w:bottom w:w="80" w:type="dxa"/>
              <w:right w:w="60" w:type="dxa"/>
            </w:tcMar>
          </w:tcPr>
          <w:p w14:paraId="102F4CB1" w14:textId="77777777" w:rsidR="00495D00" w:rsidRDefault="00000000">
            <w:r>
              <w:rPr>
                <w:rFonts w:ascii="Calibri" w:eastAsia="Calibri" w:hAnsi="Calibri" w:cs="Calibri"/>
                <w:sz w:val="22"/>
                <w:szCs w:val="22"/>
              </w:rPr>
              <w:t>197.0</w:t>
            </w:r>
          </w:p>
        </w:tc>
        <w:tc>
          <w:tcPr>
            <w:tcW w:w="1500" w:type="dxa"/>
            <w:tcMar>
              <w:top w:w="80" w:type="dxa"/>
              <w:left w:w="60" w:type="dxa"/>
              <w:bottom w:w="80" w:type="dxa"/>
              <w:right w:w="60" w:type="dxa"/>
            </w:tcMar>
          </w:tcPr>
          <w:p w14:paraId="019DECB5" w14:textId="77777777" w:rsidR="00495D00" w:rsidRDefault="00000000">
            <w:r>
              <w:rPr>
                <w:rFonts w:ascii="Calibri" w:eastAsia="Calibri" w:hAnsi="Calibri" w:cs="Calibri"/>
                <w:sz w:val="22"/>
                <w:szCs w:val="22"/>
              </w:rPr>
              <w:t>4.7</w:t>
            </w:r>
          </w:p>
        </w:tc>
        <w:tc>
          <w:tcPr>
            <w:tcW w:w="1500" w:type="dxa"/>
            <w:tcMar>
              <w:top w:w="80" w:type="dxa"/>
              <w:left w:w="60" w:type="dxa"/>
              <w:bottom w:w="80" w:type="dxa"/>
              <w:right w:w="60" w:type="dxa"/>
            </w:tcMar>
          </w:tcPr>
          <w:p w14:paraId="228E9D65" w14:textId="77777777" w:rsidR="00495D00" w:rsidRDefault="00000000">
            <w:r>
              <w:rPr>
                <w:rFonts w:ascii="Calibri" w:eastAsia="Calibri" w:hAnsi="Calibri" w:cs="Calibri"/>
                <w:sz w:val="22"/>
                <w:szCs w:val="22"/>
              </w:rPr>
              <w:t>192.3</w:t>
            </w:r>
          </w:p>
        </w:tc>
        <w:tc>
          <w:tcPr>
            <w:tcW w:w="1500" w:type="dxa"/>
            <w:tcMar>
              <w:top w:w="80" w:type="dxa"/>
              <w:left w:w="60" w:type="dxa"/>
              <w:bottom w:w="80" w:type="dxa"/>
              <w:right w:w="60" w:type="dxa"/>
            </w:tcMar>
          </w:tcPr>
          <w:p w14:paraId="5438E3AA" w14:textId="77777777" w:rsidR="00495D00" w:rsidRDefault="00000000">
            <w:r>
              <w:rPr>
                <w:rFonts w:ascii="Calibri" w:eastAsia="Calibri" w:hAnsi="Calibri" w:cs="Calibri"/>
                <w:sz w:val="22"/>
                <w:szCs w:val="22"/>
              </w:rPr>
              <w:t>110.2</w:t>
            </w:r>
          </w:p>
        </w:tc>
        <w:tc>
          <w:tcPr>
            <w:tcW w:w="1500" w:type="dxa"/>
            <w:tcMar>
              <w:top w:w="80" w:type="dxa"/>
              <w:left w:w="60" w:type="dxa"/>
              <w:bottom w:w="80" w:type="dxa"/>
              <w:right w:w="60" w:type="dxa"/>
            </w:tcMar>
          </w:tcPr>
          <w:p w14:paraId="2582CA09" w14:textId="77777777" w:rsidR="00495D00" w:rsidRDefault="00000000">
            <w:r>
              <w:rPr>
                <w:rFonts w:ascii="Calibri" w:eastAsia="Calibri" w:hAnsi="Calibri" w:cs="Calibri"/>
                <w:sz w:val="22"/>
                <w:szCs w:val="22"/>
              </w:rPr>
              <w:t>4,680.6</w:t>
            </w:r>
          </w:p>
        </w:tc>
      </w:tr>
      <w:tr w:rsidR="00495D00" w14:paraId="3A2DB4B4" w14:textId="77777777">
        <w:tblPrEx>
          <w:tblCellMar>
            <w:top w:w="0" w:type="dxa"/>
            <w:bottom w:w="0" w:type="dxa"/>
          </w:tblCellMar>
        </w:tblPrEx>
        <w:tc>
          <w:tcPr>
            <w:tcW w:w="1500" w:type="dxa"/>
            <w:tcMar>
              <w:top w:w="80" w:type="dxa"/>
              <w:left w:w="60" w:type="dxa"/>
              <w:bottom w:w="80" w:type="dxa"/>
              <w:right w:w="60" w:type="dxa"/>
            </w:tcMar>
          </w:tcPr>
          <w:p w14:paraId="432E09E3" w14:textId="77777777" w:rsidR="00495D00" w:rsidRDefault="00000000">
            <w:r>
              <w:rPr>
                <w:rFonts w:ascii="Calibri" w:eastAsia="Calibri" w:hAnsi="Calibri" w:cs="Calibri"/>
                <w:sz w:val="22"/>
                <w:szCs w:val="22"/>
              </w:rPr>
              <w:t>Q3 FY2025</w:t>
            </w:r>
          </w:p>
        </w:tc>
        <w:tc>
          <w:tcPr>
            <w:tcW w:w="1500" w:type="dxa"/>
            <w:tcMar>
              <w:top w:w="80" w:type="dxa"/>
              <w:left w:w="60" w:type="dxa"/>
              <w:bottom w:w="80" w:type="dxa"/>
              <w:right w:w="60" w:type="dxa"/>
            </w:tcMar>
          </w:tcPr>
          <w:p w14:paraId="583E2A1F" w14:textId="77777777" w:rsidR="00495D00" w:rsidRDefault="00000000">
            <w:r>
              <w:rPr>
                <w:rFonts w:ascii="Calibri" w:eastAsia="Calibri" w:hAnsi="Calibri" w:cs="Calibri"/>
                <w:sz w:val="22"/>
                <w:szCs w:val="22"/>
              </w:rPr>
              <w:t>195.3</w:t>
            </w:r>
          </w:p>
        </w:tc>
        <w:tc>
          <w:tcPr>
            <w:tcW w:w="1500" w:type="dxa"/>
            <w:tcMar>
              <w:top w:w="80" w:type="dxa"/>
              <w:left w:w="60" w:type="dxa"/>
              <w:bottom w:w="80" w:type="dxa"/>
              <w:right w:w="60" w:type="dxa"/>
            </w:tcMar>
          </w:tcPr>
          <w:p w14:paraId="63E2CD3D" w14:textId="77777777" w:rsidR="00495D00" w:rsidRDefault="00000000">
            <w:r>
              <w:rPr>
                <w:rFonts w:ascii="Calibri" w:eastAsia="Calibri" w:hAnsi="Calibri" w:cs="Calibri"/>
                <w:sz w:val="22"/>
                <w:szCs w:val="22"/>
              </w:rPr>
              <w:t>4.7</w:t>
            </w:r>
          </w:p>
        </w:tc>
        <w:tc>
          <w:tcPr>
            <w:tcW w:w="1500" w:type="dxa"/>
            <w:tcMar>
              <w:top w:w="80" w:type="dxa"/>
              <w:left w:w="60" w:type="dxa"/>
              <w:bottom w:w="80" w:type="dxa"/>
              <w:right w:w="60" w:type="dxa"/>
            </w:tcMar>
          </w:tcPr>
          <w:p w14:paraId="0EE87F2B" w14:textId="77777777" w:rsidR="00495D00" w:rsidRDefault="00000000">
            <w:r>
              <w:rPr>
                <w:rFonts w:ascii="Calibri" w:eastAsia="Calibri" w:hAnsi="Calibri" w:cs="Calibri"/>
                <w:sz w:val="22"/>
                <w:szCs w:val="22"/>
              </w:rPr>
              <w:t>190.6</w:t>
            </w:r>
          </w:p>
        </w:tc>
        <w:tc>
          <w:tcPr>
            <w:tcW w:w="1500" w:type="dxa"/>
            <w:tcMar>
              <w:top w:w="80" w:type="dxa"/>
              <w:left w:w="60" w:type="dxa"/>
              <w:bottom w:w="80" w:type="dxa"/>
              <w:right w:w="60" w:type="dxa"/>
            </w:tcMar>
          </w:tcPr>
          <w:p w14:paraId="08635E94" w14:textId="77777777" w:rsidR="00495D00" w:rsidRDefault="00000000">
            <w:r>
              <w:rPr>
                <w:rFonts w:ascii="Calibri" w:eastAsia="Calibri" w:hAnsi="Calibri" w:cs="Calibri"/>
                <w:sz w:val="22"/>
                <w:szCs w:val="22"/>
              </w:rPr>
              <w:t>113.8</w:t>
            </w:r>
          </w:p>
        </w:tc>
        <w:tc>
          <w:tcPr>
            <w:tcW w:w="1500" w:type="dxa"/>
            <w:tcMar>
              <w:top w:w="80" w:type="dxa"/>
              <w:left w:w="60" w:type="dxa"/>
              <w:bottom w:w="80" w:type="dxa"/>
              <w:right w:w="60" w:type="dxa"/>
            </w:tcMar>
          </w:tcPr>
          <w:p w14:paraId="673011F4" w14:textId="77777777" w:rsidR="00495D00" w:rsidRDefault="00000000">
            <w:r>
              <w:rPr>
                <w:rFonts w:ascii="Calibri" w:eastAsia="Calibri" w:hAnsi="Calibri" w:cs="Calibri"/>
                <w:sz w:val="22"/>
                <w:szCs w:val="22"/>
              </w:rPr>
              <w:t>4,903.6</w:t>
            </w:r>
          </w:p>
        </w:tc>
      </w:tr>
      <w:tr w:rsidR="00495D00" w14:paraId="7BCDFF81" w14:textId="77777777">
        <w:tblPrEx>
          <w:tblCellMar>
            <w:top w:w="0" w:type="dxa"/>
            <w:bottom w:w="0" w:type="dxa"/>
          </w:tblCellMar>
        </w:tblPrEx>
        <w:tc>
          <w:tcPr>
            <w:tcW w:w="1500" w:type="dxa"/>
            <w:tcMar>
              <w:top w:w="80" w:type="dxa"/>
              <w:left w:w="60" w:type="dxa"/>
              <w:bottom w:w="80" w:type="dxa"/>
              <w:right w:w="60" w:type="dxa"/>
            </w:tcMar>
          </w:tcPr>
          <w:p w14:paraId="067A28EC" w14:textId="77777777" w:rsidR="00495D00" w:rsidRDefault="00000000">
            <w:r>
              <w:rPr>
                <w:rFonts w:ascii="Calibri" w:eastAsia="Calibri" w:hAnsi="Calibri" w:cs="Calibri"/>
                <w:sz w:val="22"/>
                <w:szCs w:val="22"/>
              </w:rPr>
              <w:t>Q4 FY2025</w:t>
            </w:r>
          </w:p>
        </w:tc>
        <w:tc>
          <w:tcPr>
            <w:tcW w:w="1500" w:type="dxa"/>
            <w:tcMar>
              <w:top w:w="80" w:type="dxa"/>
              <w:left w:w="60" w:type="dxa"/>
              <w:bottom w:w="80" w:type="dxa"/>
              <w:right w:w="60" w:type="dxa"/>
            </w:tcMar>
          </w:tcPr>
          <w:p w14:paraId="17809CCF" w14:textId="77777777" w:rsidR="00495D00" w:rsidRDefault="00000000">
            <w:r>
              <w:rPr>
                <w:rFonts w:ascii="Calibri" w:eastAsia="Calibri" w:hAnsi="Calibri" w:cs="Calibri"/>
                <w:sz w:val="22"/>
                <w:szCs w:val="22"/>
              </w:rPr>
              <w:t>244.8</w:t>
            </w:r>
          </w:p>
        </w:tc>
        <w:tc>
          <w:tcPr>
            <w:tcW w:w="1500" w:type="dxa"/>
            <w:tcMar>
              <w:top w:w="80" w:type="dxa"/>
              <w:left w:w="60" w:type="dxa"/>
              <w:bottom w:w="80" w:type="dxa"/>
              <w:right w:w="60" w:type="dxa"/>
            </w:tcMar>
          </w:tcPr>
          <w:p w14:paraId="3C0C7815" w14:textId="77777777" w:rsidR="00495D00" w:rsidRDefault="00000000">
            <w:r>
              <w:rPr>
                <w:rFonts w:ascii="Calibri" w:eastAsia="Calibri" w:hAnsi="Calibri" w:cs="Calibri"/>
                <w:sz w:val="22"/>
                <w:szCs w:val="22"/>
              </w:rPr>
              <w:t>5.9</w:t>
            </w:r>
          </w:p>
        </w:tc>
        <w:tc>
          <w:tcPr>
            <w:tcW w:w="1500" w:type="dxa"/>
            <w:tcMar>
              <w:top w:w="80" w:type="dxa"/>
              <w:left w:w="60" w:type="dxa"/>
              <w:bottom w:w="80" w:type="dxa"/>
              <w:right w:w="60" w:type="dxa"/>
            </w:tcMar>
          </w:tcPr>
          <w:p w14:paraId="45679106" w14:textId="77777777" w:rsidR="00495D00" w:rsidRDefault="00000000">
            <w:r>
              <w:rPr>
                <w:rFonts w:ascii="Calibri" w:eastAsia="Calibri" w:hAnsi="Calibri" w:cs="Calibri"/>
                <w:sz w:val="22"/>
                <w:szCs w:val="22"/>
              </w:rPr>
              <w:t>238.9</w:t>
            </w:r>
          </w:p>
        </w:tc>
        <w:tc>
          <w:tcPr>
            <w:tcW w:w="1500" w:type="dxa"/>
            <w:tcMar>
              <w:top w:w="80" w:type="dxa"/>
              <w:left w:w="60" w:type="dxa"/>
              <w:bottom w:w="80" w:type="dxa"/>
              <w:right w:w="60" w:type="dxa"/>
            </w:tcMar>
          </w:tcPr>
          <w:p w14:paraId="31337364" w14:textId="77777777" w:rsidR="00495D00" w:rsidRDefault="00000000">
            <w:r>
              <w:rPr>
                <w:rFonts w:ascii="Calibri" w:eastAsia="Calibri" w:hAnsi="Calibri" w:cs="Calibri"/>
                <w:sz w:val="22"/>
                <w:szCs w:val="22"/>
              </w:rPr>
              <w:t>112.7</w:t>
            </w:r>
          </w:p>
        </w:tc>
        <w:tc>
          <w:tcPr>
            <w:tcW w:w="1500" w:type="dxa"/>
            <w:tcMar>
              <w:top w:w="80" w:type="dxa"/>
              <w:left w:w="60" w:type="dxa"/>
              <w:bottom w:w="80" w:type="dxa"/>
              <w:right w:w="60" w:type="dxa"/>
            </w:tcMar>
          </w:tcPr>
          <w:p w14:paraId="1DDE7F7F" w14:textId="77777777" w:rsidR="00495D00" w:rsidRDefault="00000000">
            <w:r>
              <w:rPr>
                <w:rFonts w:ascii="Calibri" w:eastAsia="Calibri" w:hAnsi="Calibri" w:cs="Calibri"/>
                <w:sz w:val="22"/>
                <w:szCs w:val="22"/>
              </w:rPr>
              <w:t>5,150.2</w:t>
            </w:r>
          </w:p>
        </w:tc>
      </w:tr>
      <w:tr w:rsidR="00495D00" w14:paraId="7D4DAF6E" w14:textId="77777777">
        <w:tblPrEx>
          <w:tblCellMar>
            <w:top w:w="0" w:type="dxa"/>
            <w:bottom w:w="0" w:type="dxa"/>
          </w:tblCellMar>
        </w:tblPrEx>
        <w:tc>
          <w:tcPr>
            <w:tcW w:w="1500" w:type="dxa"/>
            <w:tcMar>
              <w:top w:w="80" w:type="dxa"/>
              <w:left w:w="60" w:type="dxa"/>
              <w:bottom w:w="80" w:type="dxa"/>
              <w:right w:w="60" w:type="dxa"/>
            </w:tcMar>
          </w:tcPr>
          <w:p w14:paraId="28CFE5EF" w14:textId="77777777" w:rsidR="00495D00" w:rsidRDefault="00000000">
            <w:r>
              <w:rPr>
                <w:rFonts w:ascii="Calibri" w:eastAsia="Calibri" w:hAnsi="Calibri" w:cs="Calibri"/>
                <w:sz w:val="22"/>
                <w:szCs w:val="22"/>
              </w:rPr>
              <w:t>Q1 FY2026</w:t>
            </w:r>
          </w:p>
        </w:tc>
        <w:tc>
          <w:tcPr>
            <w:tcW w:w="1500" w:type="dxa"/>
            <w:tcMar>
              <w:top w:w="80" w:type="dxa"/>
              <w:left w:w="60" w:type="dxa"/>
              <w:bottom w:w="80" w:type="dxa"/>
              <w:right w:w="60" w:type="dxa"/>
            </w:tcMar>
          </w:tcPr>
          <w:p w14:paraId="4AB4D538" w14:textId="77777777" w:rsidR="00495D00" w:rsidRDefault="00000000">
            <w:r>
              <w:rPr>
                <w:rFonts w:ascii="Calibri" w:eastAsia="Calibri" w:hAnsi="Calibri" w:cs="Calibri"/>
                <w:sz w:val="22"/>
                <w:szCs w:val="22"/>
              </w:rPr>
              <w:t>621.1</w:t>
            </w:r>
          </w:p>
        </w:tc>
        <w:tc>
          <w:tcPr>
            <w:tcW w:w="1500" w:type="dxa"/>
            <w:tcMar>
              <w:top w:w="80" w:type="dxa"/>
              <w:left w:w="60" w:type="dxa"/>
              <w:bottom w:w="80" w:type="dxa"/>
              <w:right w:w="60" w:type="dxa"/>
            </w:tcMar>
          </w:tcPr>
          <w:p w14:paraId="1664A58E" w14:textId="77777777" w:rsidR="00495D00" w:rsidRDefault="00000000">
            <w:r>
              <w:rPr>
                <w:rFonts w:ascii="Calibri" w:eastAsia="Calibri" w:hAnsi="Calibri" w:cs="Calibri"/>
                <w:sz w:val="22"/>
                <w:szCs w:val="22"/>
              </w:rPr>
              <w:t>6.7</w:t>
            </w:r>
          </w:p>
        </w:tc>
        <w:tc>
          <w:tcPr>
            <w:tcW w:w="1500" w:type="dxa"/>
            <w:tcMar>
              <w:top w:w="80" w:type="dxa"/>
              <w:left w:w="60" w:type="dxa"/>
              <w:bottom w:w="80" w:type="dxa"/>
              <w:right w:w="60" w:type="dxa"/>
            </w:tcMar>
          </w:tcPr>
          <w:p w14:paraId="2E2FF4C1" w14:textId="77777777" w:rsidR="00495D00" w:rsidRDefault="00000000">
            <w:r>
              <w:rPr>
                <w:rFonts w:ascii="Calibri" w:eastAsia="Calibri" w:hAnsi="Calibri" w:cs="Calibri"/>
                <w:sz w:val="22"/>
                <w:szCs w:val="22"/>
              </w:rPr>
              <w:t>614.4</w:t>
            </w:r>
          </w:p>
        </w:tc>
        <w:tc>
          <w:tcPr>
            <w:tcW w:w="1500" w:type="dxa"/>
            <w:tcMar>
              <w:top w:w="80" w:type="dxa"/>
              <w:left w:w="60" w:type="dxa"/>
              <w:bottom w:w="80" w:type="dxa"/>
              <w:right w:w="60" w:type="dxa"/>
            </w:tcMar>
          </w:tcPr>
          <w:p w14:paraId="00CD647D" w14:textId="77777777" w:rsidR="00495D00" w:rsidRDefault="00000000">
            <w:r>
              <w:rPr>
                <w:rFonts w:ascii="Calibri" w:eastAsia="Calibri" w:hAnsi="Calibri" w:cs="Calibri"/>
                <w:sz w:val="22"/>
                <w:szCs w:val="22"/>
              </w:rPr>
              <w:t>112.1</w:t>
            </w:r>
          </w:p>
        </w:tc>
        <w:tc>
          <w:tcPr>
            <w:tcW w:w="1500" w:type="dxa"/>
            <w:tcMar>
              <w:top w:w="80" w:type="dxa"/>
              <w:left w:w="60" w:type="dxa"/>
              <w:bottom w:w="80" w:type="dxa"/>
              <w:right w:w="60" w:type="dxa"/>
            </w:tcMar>
          </w:tcPr>
          <w:p w14:paraId="6294B0C0" w14:textId="77777777" w:rsidR="00495D00" w:rsidRDefault="00000000">
            <w:r>
              <w:rPr>
                <w:rFonts w:ascii="Calibri" w:eastAsia="Calibri" w:hAnsi="Calibri" w:cs="Calibri"/>
                <w:sz w:val="22"/>
                <w:szCs w:val="22"/>
              </w:rPr>
              <w:t>5,913.3</w:t>
            </w:r>
          </w:p>
        </w:tc>
      </w:tr>
      <w:tr w:rsidR="00495D00" w14:paraId="3789855C" w14:textId="77777777">
        <w:tblPrEx>
          <w:tblCellMar>
            <w:top w:w="0" w:type="dxa"/>
            <w:bottom w:w="0" w:type="dxa"/>
          </w:tblCellMar>
        </w:tblPrEx>
        <w:tc>
          <w:tcPr>
            <w:tcW w:w="1500" w:type="dxa"/>
            <w:tcMar>
              <w:top w:w="80" w:type="dxa"/>
              <w:left w:w="60" w:type="dxa"/>
              <w:bottom w:w="80" w:type="dxa"/>
              <w:right w:w="60" w:type="dxa"/>
            </w:tcMar>
          </w:tcPr>
          <w:p w14:paraId="28501A08" w14:textId="77777777" w:rsidR="00495D00" w:rsidRDefault="00000000">
            <w:r>
              <w:rPr>
                <w:rFonts w:ascii="Calibri" w:eastAsia="Calibri" w:hAnsi="Calibri" w:cs="Calibri"/>
                <w:sz w:val="22"/>
                <w:szCs w:val="22"/>
              </w:rPr>
              <w:t>Q2 FY2026</w:t>
            </w:r>
          </w:p>
        </w:tc>
        <w:tc>
          <w:tcPr>
            <w:tcW w:w="1500" w:type="dxa"/>
            <w:tcMar>
              <w:top w:w="80" w:type="dxa"/>
              <w:left w:w="60" w:type="dxa"/>
              <w:bottom w:w="80" w:type="dxa"/>
              <w:right w:w="60" w:type="dxa"/>
            </w:tcMar>
          </w:tcPr>
          <w:p w14:paraId="24035D2E" w14:textId="77777777" w:rsidR="00495D00" w:rsidRDefault="00000000">
            <w:r>
              <w:rPr>
                <w:rFonts w:ascii="Calibri" w:eastAsia="Calibri" w:hAnsi="Calibri" w:cs="Calibri"/>
                <w:sz w:val="22"/>
                <w:szCs w:val="22"/>
              </w:rPr>
              <w:t>207.4</w:t>
            </w:r>
          </w:p>
        </w:tc>
        <w:tc>
          <w:tcPr>
            <w:tcW w:w="1500" w:type="dxa"/>
            <w:tcMar>
              <w:top w:w="80" w:type="dxa"/>
              <w:left w:w="60" w:type="dxa"/>
              <w:bottom w:w="80" w:type="dxa"/>
              <w:right w:w="60" w:type="dxa"/>
            </w:tcMar>
          </w:tcPr>
          <w:p w14:paraId="301A70FF" w14:textId="77777777" w:rsidR="00495D00" w:rsidRDefault="00000000">
            <w:r>
              <w:rPr>
                <w:rFonts w:ascii="Calibri" w:eastAsia="Calibri" w:hAnsi="Calibri" w:cs="Calibri"/>
                <w:sz w:val="22"/>
                <w:szCs w:val="22"/>
              </w:rPr>
              <w:t>7.2</w:t>
            </w:r>
          </w:p>
        </w:tc>
        <w:tc>
          <w:tcPr>
            <w:tcW w:w="1500" w:type="dxa"/>
            <w:tcMar>
              <w:top w:w="80" w:type="dxa"/>
              <w:left w:w="60" w:type="dxa"/>
              <w:bottom w:w="80" w:type="dxa"/>
              <w:right w:w="60" w:type="dxa"/>
            </w:tcMar>
          </w:tcPr>
          <w:p w14:paraId="016DC4D3" w14:textId="77777777" w:rsidR="00495D00" w:rsidRDefault="00000000">
            <w:r>
              <w:rPr>
                <w:rFonts w:ascii="Calibri" w:eastAsia="Calibri" w:hAnsi="Calibri" w:cs="Calibri"/>
                <w:sz w:val="22"/>
                <w:szCs w:val="22"/>
              </w:rPr>
              <w:t>200.2</w:t>
            </w:r>
          </w:p>
        </w:tc>
        <w:tc>
          <w:tcPr>
            <w:tcW w:w="1500" w:type="dxa"/>
            <w:tcMar>
              <w:top w:w="80" w:type="dxa"/>
              <w:left w:w="60" w:type="dxa"/>
              <w:bottom w:w="80" w:type="dxa"/>
              <w:right w:w="60" w:type="dxa"/>
            </w:tcMar>
          </w:tcPr>
          <w:p w14:paraId="6B24927D" w14:textId="77777777" w:rsidR="00495D00" w:rsidRDefault="00000000">
            <w:r>
              <w:rPr>
                <w:rFonts w:ascii="Calibri" w:eastAsia="Calibri" w:hAnsi="Calibri" w:cs="Calibri"/>
                <w:sz w:val="22"/>
                <w:szCs w:val="22"/>
              </w:rPr>
              <w:t>118.2</w:t>
            </w:r>
          </w:p>
        </w:tc>
        <w:tc>
          <w:tcPr>
            <w:tcW w:w="1500" w:type="dxa"/>
            <w:tcMar>
              <w:top w:w="80" w:type="dxa"/>
              <w:left w:w="60" w:type="dxa"/>
              <w:bottom w:w="80" w:type="dxa"/>
              <w:right w:w="60" w:type="dxa"/>
            </w:tcMar>
          </w:tcPr>
          <w:p w14:paraId="7514BC52" w14:textId="77777777" w:rsidR="00495D00" w:rsidRDefault="00000000">
            <w:r>
              <w:rPr>
                <w:rFonts w:ascii="Calibri" w:eastAsia="Calibri" w:hAnsi="Calibri" w:cs="Calibri"/>
                <w:sz w:val="22"/>
                <w:szCs w:val="22"/>
              </w:rPr>
              <w:t>5,961.1</w:t>
            </w:r>
          </w:p>
        </w:tc>
      </w:tr>
      <w:tr w:rsidR="00495D00" w14:paraId="6DFFA877" w14:textId="77777777">
        <w:tblPrEx>
          <w:tblCellMar>
            <w:top w:w="0" w:type="dxa"/>
            <w:bottom w:w="0" w:type="dxa"/>
          </w:tblCellMar>
        </w:tblPrEx>
        <w:tc>
          <w:tcPr>
            <w:tcW w:w="1500" w:type="dxa"/>
            <w:tcMar>
              <w:top w:w="80" w:type="dxa"/>
              <w:left w:w="60" w:type="dxa"/>
              <w:bottom w:w="80" w:type="dxa"/>
              <w:right w:w="60" w:type="dxa"/>
            </w:tcMar>
          </w:tcPr>
          <w:p w14:paraId="31CDDFBB" w14:textId="77777777" w:rsidR="00495D00" w:rsidRDefault="00000000">
            <w:r>
              <w:rPr>
                <w:rFonts w:ascii="Calibri" w:eastAsia="Calibri" w:hAnsi="Calibri" w:cs="Calibri"/>
                <w:sz w:val="22"/>
                <w:szCs w:val="22"/>
              </w:rPr>
              <w:t>Q3 FY2026</w:t>
            </w:r>
          </w:p>
        </w:tc>
        <w:tc>
          <w:tcPr>
            <w:tcW w:w="1500" w:type="dxa"/>
            <w:tcMar>
              <w:top w:w="80" w:type="dxa"/>
              <w:left w:w="60" w:type="dxa"/>
              <w:bottom w:w="80" w:type="dxa"/>
              <w:right w:w="60" w:type="dxa"/>
            </w:tcMar>
          </w:tcPr>
          <w:p w14:paraId="420CE372" w14:textId="77777777" w:rsidR="00495D00" w:rsidRDefault="00000000">
            <w:r>
              <w:rPr>
                <w:rFonts w:ascii="Calibri" w:eastAsia="Calibri" w:hAnsi="Calibri" w:cs="Calibri"/>
                <w:sz w:val="22"/>
                <w:szCs w:val="22"/>
              </w:rPr>
              <w:t>261.0</w:t>
            </w:r>
          </w:p>
        </w:tc>
        <w:tc>
          <w:tcPr>
            <w:tcW w:w="1500" w:type="dxa"/>
            <w:tcMar>
              <w:top w:w="80" w:type="dxa"/>
              <w:left w:w="60" w:type="dxa"/>
              <w:bottom w:w="80" w:type="dxa"/>
              <w:right w:w="60" w:type="dxa"/>
            </w:tcMar>
          </w:tcPr>
          <w:p w14:paraId="037E7671" w14:textId="77777777" w:rsidR="00495D00" w:rsidRDefault="00000000">
            <w:r>
              <w:rPr>
                <w:rFonts w:ascii="Calibri" w:eastAsia="Calibri" w:hAnsi="Calibri" w:cs="Calibri"/>
                <w:sz w:val="22"/>
                <w:szCs w:val="22"/>
              </w:rPr>
              <w:t>7.2</w:t>
            </w:r>
          </w:p>
        </w:tc>
        <w:tc>
          <w:tcPr>
            <w:tcW w:w="1500" w:type="dxa"/>
            <w:tcMar>
              <w:top w:w="80" w:type="dxa"/>
              <w:left w:w="60" w:type="dxa"/>
              <w:bottom w:w="80" w:type="dxa"/>
              <w:right w:w="60" w:type="dxa"/>
            </w:tcMar>
          </w:tcPr>
          <w:p w14:paraId="2592815A" w14:textId="77777777" w:rsidR="00495D00" w:rsidRDefault="00000000">
            <w:r>
              <w:rPr>
                <w:rFonts w:ascii="Calibri" w:eastAsia="Calibri" w:hAnsi="Calibri" w:cs="Calibri"/>
                <w:sz w:val="22"/>
                <w:szCs w:val="22"/>
              </w:rPr>
              <w:t>253.8</w:t>
            </w:r>
          </w:p>
        </w:tc>
        <w:tc>
          <w:tcPr>
            <w:tcW w:w="1500" w:type="dxa"/>
            <w:tcMar>
              <w:top w:w="80" w:type="dxa"/>
              <w:left w:w="60" w:type="dxa"/>
              <w:bottom w:w="80" w:type="dxa"/>
              <w:right w:w="60" w:type="dxa"/>
            </w:tcMar>
          </w:tcPr>
          <w:p w14:paraId="00792B4C" w14:textId="77777777" w:rsidR="00495D00" w:rsidRDefault="00000000">
            <w:r>
              <w:rPr>
                <w:rFonts w:ascii="Calibri" w:eastAsia="Calibri" w:hAnsi="Calibri" w:cs="Calibri"/>
                <w:sz w:val="22"/>
                <w:szCs w:val="22"/>
              </w:rPr>
              <w:t>118.8</w:t>
            </w:r>
          </w:p>
        </w:tc>
        <w:tc>
          <w:tcPr>
            <w:tcW w:w="1500" w:type="dxa"/>
            <w:tcMar>
              <w:top w:w="80" w:type="dxa"/>
              <w:left w:w="60" w:type="dxa"/>
              <w:bottom w:w="80" w:type="dxa"/>
              <w:right w:w="60" w:type="dxa"/>
            </w:tcMar>
          </w:tcPr>
          <w:p w14:paraId="437EAEAB" w14:textId="77777777" w:rsidR="00495D00" w:rsidRDefault="00000000">
            <w:r>
              <w:rPr>
                <w:rFonts w:ascii="Calibri" w:eastAsia="Calibri" w:hAnsi="Calibri" w:cs="Calibri"/>
                <w:sz w:val="22"/>
                <w:szCs w:val="22"/>
              </w:rPr>
              <w:t>6,265.0</w:t>
            </w:r>
          </w:p>
        </w:tc>
      </w:tr>
      <w:tr w:rsidR="00495D00" w14:paraId="22C31F1D" w14:textId="77777777">
        <w:tblPrEx>
          <w:tblCellMar>
            <w:top w:w="0" w:type="dxa"/>
            <w:bottom w:w="0" w:type="dxa"/>
          </w:tblCellMar>
        </w:tblPrEx>
        <w:tc>
          <w:tcPr>
            <w:tcW w:w="1500" w:type="dxa"/>
            <w:tcMar>
              <w:top w:w="80" w:type="dxa"/>
              <w:left w:w="60" w:type="dxa"/>
              <w:bottom w:w="80" w:type="dxa"/>
              <w:right w:w="60" w:type="dxa"/>
            </w:tcMar>
          </w:tcPr>
          <w:p w14:paraId="03EEDA71" w14:textId="77777777" w:rsidR="00495D00" w:rsidRDefault="00000000">
            <w:r>
              <w:rPr>
                <w:rFonts w:ascii="Calibri" w:eastAsia="Calibri" w:hAnsi="Calibri" w:cs="Calibri"/>
                <w:sz w:val="22"/>
                <w:szCs w:val="22"/>
              </w:rPr>
              <w:t>Q4 FY2026</w:t>
            </w:r>
          </w:p>
        </w:tc>
        <w:tc>
          <w:tcPr>
            <w:tcW w:w="1500" w:type="dxa"/>
            <w:tcMar>
              <w:top w:w="80" w:type="dxa"/>
              <w:left w:w="60" w:type="dxa"/>
              <w:bottom w:w="80" w:type="dxa"/>
              <w:right w:w="60" w:type="dxa"/>
            </w:tcMar>
          </w:tcPr>
          <w:p w14:paraId="7D3EC23E" w14:textId="77777777" w:rsidR="00495D00" w:rsidRDefault="00000000">
            <w:r>
              <w:rPr>
                <w:rFonts w:ascii="Calibri" w:eastAsia="Calibri" w:hAnsi="Calibri" w:cs="Calibri"/>
                <w:sz w:val="22"/>
                <w:szCs w:val="22"/>
              </w:rPr>
              <w:t>325.7</w:t>
            </w:r>
          </w:p>
        </w:tc>
        <w:tc>
          <w:tcPr>
            <w:tcW w:w="1500" w:type="dxa"/>
            <w:tcMar>
              <w:top w:w="80" w:type="dxa"/>
              <w:left w:w="60" w:type="dxa"/>
              <w:bottom w:w="80" w:type="dxa"/>
              <w:right w:w="60" w:type="dxa"/>
            </w:tcMar>
          </w:tcPr>
          <w:p w14:paraId="6BAEB045" w14:textId="77777777" w:rsidR="00495D00" w:rsidRDefault="00000000">
            <w:r>
              <w:rPr>
                <w:rFonts w:ascii="Calibri" w:eastAsia="Calibri" w:hAnsi="Calibri" w:cs="Calibri"/>
                <w:sz w:val="22"/>
                <w:szCs w:val="22"/>
              </w:rPr>
              <w:t>8.0</w:t>
            </w:r>
          </w:p>
        </w:tc>
        <w:tc>
          <w:tcPr>
            <w:tcW w:w="1500" w:type="dxa"/>
            <w:tcMar>
              <w:top w:w="80" w:type="dxa"/>
              <w:left w:w="60" w:type="dxa"/>
              <w:bottom w:w="80" w:type="dxa"/>
              <w:right w:w="60" w:type="dxa"/>
            </w:tcMar>
          </w:tcPr>
          <w:p w14:paraId="27AD28B3" w14:textId="77777777" w:rsidR="00495D00" w:rsidRDefault="00000000">
            <w:r>
              <w:rPr>
                <w:rFonts w:ascii="Calibri" w:eastAsia="Calibri" w:hAnsi="Calibri" w:cs="Calibri"/>
                <w:sz w:val="22"/>
                <w:szCs w:val="22"/>
              </w:rPr>
              <w:t>317.7</w:t>
            </w:r>
          </w:p>
        </w:tc>
        <w:tc>
          <w:tcPr>
            <w:tcW w:w="1500" w:type="dxa"/>
            <w:tcMar>
              <w:top w:w="80" w:type="dxa"/>
              <w:left w:w="60" w:type="dxa"/>
              <w:bottom w:w="80" w:type="dxa"/>
              <w:right w:w="60" w:type="dxa"/>
            </w:tcMar>
          </w:tcPr>
          <w:p w14:paraId="38FF2894" w14:textId="77777777" w:rsidR="00495D00" w:rsidRDefault="00000000">
            <w:r>
              <w:rPr>
                <w:rFonts w:ascii="Calibri" w:eastAsia="Calibri" w:hAnsi="Calibri" w:cs="Calibri"/>
                <w:sz w:val="22"/>
                <w:szCs w:val="22"/>
              </w:rPr>
              <w:t>123.6</w:t>
            </w:r>
          </w:p>
        </w:tc>
        <w:tc>
          <w:tcPr>
            <w:tcW w:w="1500" w:type="dxa"/>
            <w:tcMar>
              <w:top w:w="80" w:type="dxa"/>
              <w:left w:w="60" w:type="dxa"/>
              <w:bottom w:w="80" w:type="dxa"/>
              <w:right w:w="60" w:type="dxa"/>
            </w:tcMar>
          </w:tcPr>
          <w:p w14:paraId="2FC48F88" w14:textId="77777777" w:rsidR="00495D00" w:rsidRDefault="00000000">
            <w:r>
              <w:rPr>
                <w:rFonts w:ascii="Calibri" w:eastAsia="Calibri" w:hAnsi="Calibri" w:cs="Calibri"/>
                <w:sz w:val="22"/>
                <w:szCs w:val="22"/>
              </w:rPr>
              <w:t>6,560.8</w:t>
            </w:r>
          </w:p>
        </w:tc>
      </w:tr>
    </w:tbl>
    <w:p w14:paraId="328D52AF" w14:textId="77777777" w:rsidR="00495D00" w:rsidRDefault="00495D00">
      <w:pPr>
        <w:spacing w:after="120"/>
      </w:pPr>
    </w:p>
    <w:p w14:paraId="72A9D16C" w14:textId="77777777" w:rsidR="00495D00" w:rsidRDefault="00000000">
      <w:pPr>
        <w:spacing w:after="120"/>
      </w:pPr>
      <w:r>
        <w:rPr>
          <w:rFonts w:ascii="Calibri" w:eastAsia="Calibri" w:hAnsi="Calibri" w:cs="Calibri"/>
          <w:i/>
          <w:iCs/>
          <w:sz w:val="22"/>
          <w:szCs w:val="22"/>
        </w:rPr>
        <w:t>Note: Q1 seasonality is consistently the highest OCF quarter due to annual billing collections (deferred revenue unwind). This is structural and expected.</w:t>
      </w:r>
    </w:p>
    <w:p w14:paraId="77D411DE" w14:textId="77777777" w:rsidR="00495D00" w:rsidRDefault="00000000">
      <w:pPr>
        <w:pStyle w:val="Heading3"/>
        <w:spacing w:before="280" w:after="180" w:line="320" w:lineRule="auto"/>
      </w:pPr>
      <w:bookmarkStart w:id="46" w:name="_Toc227584553"/>
      <w:r>
        <w:rPr>
          <w:rFonts w:ascii="Calibri" w:eastAsia="Calibri" w:hAnsi="Calibri" w:cs="Calibri"/>
          <w:b/>
          <w:bCs/>
          <w:color w:val="006D6D"/>
        </w:rPr>
        <w:t>13C — Operational KPIs (Quarterly)</w:t>
      </w:r>
      <w:bookmarkEnd w:id="46"/>
    </w:p>
    <w:p w14:paraId="1DBE78BF"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495D00" w14:paraId="320A97A7"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2F2AFE0C" w14:textId="77777777" w:rsidR="00495D00" w:rsidRDefault="00000000">
            <w:r>
              <w:rPr>
                <w:rFonts w:ascii="Calibri" w:eastAsia="Calibri" w:hAnsi="Calibri" w:cs="Calibri"/>
                <w:sz w:val="22"/>
                <w:szCs w:val="22"/>
              </w:rPr>
              <w:t>Quarter</w:t>
            </w:r>
          </w:p>
        </w:tc>
        <w:tc>
          <w:tcPr>
            <w:tcW w:w="1800" w:type="dxa"/>
            <w:shd w:val="clear" w:color="auto" w:fill="D5E8F0"/>
            <w:tcMar>
              <w:top w:w="80" w:type="dxa"/>
              <w:left w:w="60" w:type="dxa"/>
              <w:bottom w:w="80" w:type="dxa"/>
              <w:right w:w="60" w:type="dxa"/>
            </w:tcMar>
          </w:tcPr>
          <w:p w14:paraId="1F60D0DA" w14:textId="77777777" w:rsidR="00495D00" w:rsidRDefault="00000000">
            <w:r>
              <w:rPr>
                <w:rFonts w:ascii="Calibri" w:eastAsia="Calibri" w:hAnsi="Calibri" w:cs="Calibri"/>
                <w:sz w:val="22"/>
                <w:szCs w:val="22"/>
              </w:rPr>
              <w:t>Total Customers</w:t>
            </w:r>
          </w:p>
        </w:tc>
        <w:tc>
          <w:tcPr>
            <w:tcW w:w="1800" w:type="dxa"/>
            <w:shd w:val="clear" w:color="auto" w:fill="D5E8F0"/>
            <w:tcMar>
              <w:top w:w="80" w:type="dxa"/>
              <w:left w:w="60" w:type="dxa"/>
              <w:bottom w:w="80" w:type="dxa"/>
              <w:right w:w="60" w:type="dxa"/>
            </w:tcMar>
          </w:tcPr>
          <w:p w14:paraId="60390167" w14:textId="77777777" w:rsidR="00495D00" w:rsidRDefault="00000000">
            <w:r>
              <w:rPr>
                <w:rFonts w:ascii="Calibri" w:eastAsia="Calibri" w:hAnsi="Calibri" w:cs="Calibri"/>
                <w:sz w:val="22"/>
                <w:szCs w:val="22"/>
              </w:rPr>
              <w:t>Commercial Customers</w:t>
            </w:r>
          </w:p>
        </w:tc>
        <w:tc>
          <w:tcPr>
            <w:tcW w:w="1800" w:type="dxa"/>
            <w:shd w:val="clear" w:color="auto" w:fill="D5E8F0"/>
            <w:tcMar>
              <w:top w:w="80" w:type="dxa"/>
              <w:left w:w="60" w:type="dxa"/>
              <w:bottom w:w="80" w:type="dxa"/>
              <w:right w:w="60" w:type="dxa"/>
            </w:tcMar>
          </w:tcPr>
          <w:p w14:paraId="05F7ADD4" w14:textId="77777777" w:rsidR="00495D00" w:rsidRDefault="00000000">
            <w:r>
              <w:rPr>
                <w:rFonts w:ascii="Calibri" w:eastAsia="Calibri" w:hAnsi="Calibri" w:cs="Calibri"/>
                <w:sz w:val="22"/>
                <w:szCs w:val="22"/>
              </w:rPr>
              <w:t>R&amp;D Customers</w:t>
            </w:r>
          </w:p>
        </w:tc>
        <w:tc>
          <w:tcPr>
            <w:tcW w:w="1800" w:type="dxa"/>
            <w:shd w:val="clear" w:color="auto" w:fill="D5E8F0"/>
            <w:tcMar>
              <w:top w:w="80" w:type="dxa"/>
              <w:left w:w="60" w:type="dxa"/>
              <w:bottom w:w="80" w:type="dxa"/>
              <w:right w:w="60" w:type="dxa"/>
            </w:tcMar>
          </w:tcPr>
          <w:p w14:paraId="09D45697" w14:textId="77777777" w:rsidR="00495D00" w:rsidRDefault="00000000">
            <w:r>
              <w:rPr>
                <w:rFonts w:ascii="Calibri" w:eastAsia="Calibri" w:hAnsi="Calibri" w:cs="Calibri"/>
                <w:sz w:val="22"/>
                <w:szCs w:val="22"/>
              </w:rPr>
              <w:t>Vault CRM Live</w:t>
            </w:r>
          </w:p>
        </w:tc>
      </w:tr>
      <w:tr w:rsidR="00495D00" w14:paraId="0AAAAD97" w14:textId="77777777">
        <w:tblPrEx>
          <w:tblCellMar>
            <w:top w:w="0" w:type="dxa"/>
            <w:bottom w:w="0" w:type="dxa"/>
          </w:tblCellMar>
        </w:tblPrEx>
        <w:tc>
          <w:tcPr>
            <w:tcW w:w="1800" w:type="dxa"/>
            <w:tcMar>
              <w:top w:w="80" w:type="dxa"/>
              <w:left w:w="60" w:type="dxa"/>
              <w:bottom w:w="80" w:type="dxa"/>
              <w:right w:w="60" w:type="dxa"/>
            </w:tcMar>
          </w:tcPr>
          <w:p w14:paraId="5B68AF5E" w14:textId="77777777" w:rsidR="00495D00" w:rsidRDefault="00000000">
            <w:r>
              <w:rPr>
                <w:rFonts w:ascii="Calibri" w:eastAsia="Calibri" w:hAnsi="Calibri" w:cs="Calibri"/>
                <w:sz w:val="22"/>
                <w:szCs w:val="22"/>
              </w:rPr>
              <w:t>Q4 FY2021</w:t>
            </w:r>
          </w:p>
        </w:tc>
        <w:tc>
          <w:tcPr>
            <w:tcW w:w="1800" w:type="dxa"/>
            <w:tcMar>
              <w:top w:w="80" w:type="dxa"/>
              <w:left w:w="60" w:type="dxa"/>
              <w:bottom w:w="80" w:type="dxa"/>
              <w:right w:w="60" w:type="dxa"/>
            </w:tcMar>
          </w:tcPr>
          <w:p w14:paraId="5A1C90D9"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14EDBDA9"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7F91B44A"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13BE680E" w14:textId="77777777" w:rsidR="00495D00" w:rsidRDefault="00000000">
            <w:r>
              <w:rPr>
                <w:rFonts w:ascii="Calibri" w:eastAsia="Calibri" w:hAnsi="Calibri" w:cs="Calibri"/>
                <w:sz w:val="22"/>
                <w:szCs w:val="22"/>
              </w:rPr>
              <w:t>—</w:t>
            </w:r>
          </w:p>
        </w:tc>
      </w:tr>
      <w:tr w:rsidR="00495D00" w14:paraId="53133DE5" w14:textId="77777777">
        <w:tblPrEx>
          <w:tblCellMar>
            <w:top w:w="0" w:type="dxa"/>
            <w:bottom w:w="0" w:type="dxa"/>
          </w:tblCellMar>
        </w:tblPrEx>
        <w:tc>
          <w:tcPr>
            <w:tcW w:w="1800" w:type="dxa"/>
            <w:tcMar>
              <w:top w:w="80" w:type="dxa"/>
              <w:left w:w="60" w:type="dxa"/>
              <w:bottom w:w="80" w:type="dxa"/>
              <w:right w:w="60" w:type="dxa"/>
            </w:tcMar>
          </w:tcPr>
          <w:p w14:paraId="50D23ECA" w14:textId="77777777" w:rsidR="00495D00" w:rsidRDefault="00000000">
            <w:r>
              <w:rPr>
                <w:rFonts w:ascii="Calibri" w:eastAsia="Calibri" w:hAnsi="Calibri" w:cs="Calibri"/>
                <w:sz w:val="22"/>
                <w:szCs w:val="22"/>
              </w:rPr>
              <w:t>Q1 FY2022</w:t>
            </w:r>
          </w:p>
        </w:tc>
        <w:tc>
          <w:tcPr>
            <w:tcW w:w="1800" w:type="dxa"/>
            <w:tcMar>
              <w:top w:w="80" w:type="dxa"/>
              <w:left w:w="60" w:type="dxa"/>
              <w:bottom w:w="80" w:type="dxa"/>
              <w:right w:w="60" w:type="dxa"/>
            </w:tcMar>
          </w:tcPr>
          <w:p w14:paraId="2CBFA96B"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4FD34623"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77368580"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01AC8913" w14:textId="77777777" w:rsidR="00495D00" w:rsidRDefault="00000000">
            <w:r>
              <w:rPr>
                <w:rFonts w:ascii="Calibri" w:eastAsia="Calibri" w:hAnsi="Calibri" w:cs="Calibri"/>
                <w:sz w:val="22"/>
                <w:szCs w:val="22"/>
              </w:rPr>
              <w:t>—</w:t>
            </w:r>
          </w:p>
        </w:tc>
      </w:tr>
      <w:tr w:rsidR="00495D00" w14:paraId="6E4F52BB" w14:textId="77777777">
        <w:tblPrEx>
          <w:tblCellMar>
            <w:top w:w="0" w:type="dxa"/>
            <w:bottom w:w="0" w:type="dxa"/>
          </w:tblCellMar>
        </w:tblPrEx>
        <w:tc>
          <w:tcPr>
            <w:tcW w:w="1800" w:type="dxa"/>
            <w:tcMar>
              <w:top w:w="80" w:type="dxa"/>
              <w:left w:w="60" w:type="dxa"/>
              <w:bottom w:w="80" w:type="dxa"/>
              <w:right w:w="60" w:type="dxa"/>
            </w:tcMar>
          </w:tcPr>
          <w:p w14:paraId="243A698A" w14:textId="77777777" w:rsidR="00495D00" w:rsidRDefault="00000000">
            <w:r>
              <w:rPr>
                <w:rFonts w:ascii="Calibri" w:eastAsia="Calibri" w:hAnsi="Calibri" w:cs="Calibri"/>
                <w:sz w:val="22"/>
                <w:szCs w:val="22"/>
              </w:rPr>
              <w:t>Q2 FY2022</w:t>
            </w:r>
          </w:p>
        </w:tc>
        <w:tc>
          <w:tcPr>
            <w:tcW w:w="1800" w:type="dxa"/>
            <w:tcMar>
              <w:top w:w="80" w:type="dxa"/>
              <w:left w:w="60" w:type="dxa"/>
              <w:bottom w:w="80" w:type="dxa"/>
              <w:right w:w="60" w:type="dxa"/>
            </w:tcMar>
          </w:tcPr>
          <w:p w14:paraId="6FEF9A76"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56059E12"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308E0676"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539AA240" w14:textId="77777777" w:rsidR="00495D00" w:rsidRDefault="00000000">
            <w:r>
              <w:rPr>
                <w:rFonts w:ascii="Calibri" w:eastAsia="Calibri" w:hAnsi="Calibri" w:cs="Calibri"/>
                <w:sz w:val="22"/>
                <w:szCs w:val="22"/>
              </w:rPr>
              <w:t>—</w:t>
            </w:r>
          </w:p>
        </w:tc>
      </w:tr>
      <w:tr w:rsidR="00495D00" w14:paraId="4317ED73" w14:textId="77777777">
        <w:tblPrEx>
          <w:tblCellMar>
            <w:top w:w="0" w:type="dxa"/>
            <w:bottom w:w="0" w:type="dxa"/>
          </w:tblCellMar>
        </w:tblPrEx>
        <w:tc>
          <w:tcPr>
            <w:tcW w:w="1800" w:type="dxa"/>
            <w:tcMar>
              <w:top w:w="80" w:type="dxa"/>
              <w:left w:w="60" w:type="dxa"/>
              <w:bottom w:w="80" w:type="dxa"/>
              <w:right w:w="60" w:type="dxa"/>
            </w:tcMar>
          </w:tcPr>
          <w:p w14:paraId="7425B5D5" w14:textId="77777777" w:rsidR="00495D00" w:rsidRDefault="00000000">
            <w:r>
              <w:rPr>
                <w:rFonts w:ascii="Calibri" w:eastAsia="Calibri" w:hAnsi="Calibri" w:cs="Calibri"/>
                <w:sz w:val="22"/>
                <w:szCs w:val="22"/>
              </w:rPr>
              <w:t>Q3 FY2022</w:t>
            </w:r>
          </w:p>
        </w:tc>
        <w:tc>
          <w:tcPr>
            <w:tcW w:w="1800" w:type="dxa"/>
            <w:tcMar>
              <w:top w:w="80" w:type="dxa"/>
              <w:left w:w="60" w:type="dxa"/>
              <w:bottom w:w="80" w:type="dxa"/>
              <w:right w:w="60" w:type="dxa"/>
            </w:tcMar>
          </w:tcPr>
          <w:p w14:paraId="65BDADC7"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38C09FCF"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50BF8CFC"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5F906FA5" w14:textId="77777777" w:rsidR="00495D00" w:rsidRDefault="00000000">
            <w:r>
              <w:rPr>
                <w:rFonts w:ascii="Calibri" w:eastAsia="Calibri" w:hAnsi="Calibri" w:cs="Calibri"/>
                <w:sz w:val="22"/>
                <w:szCs w:val="22"/>
              </w:rPr>
              <w:t>—</w:t>
            </w:r>
          </w:p>
        </w:tc>
      </w:tr>
      <w:tr w:rsidR="00495D00" w14:paraId="34C9DF86" w14:textId="77777777">
        <w:tblPrEx>
          <w:tblCellMar>
            <w:top w:w="0" w:type="dxa"/>
            <w:bottom w:w="0" w:type="dxa"/>
          </w:tblCellMar>
        </w:tblPrEx>
        <w:tc>
          <w:tcPr>
            <w:tcW w:w="1800" w:type="dxa"/>
            <w:tcMar>
              <w:top w:w="80" w:type="dxa"/>
              <w:left w:w="60" w:type="dxa"/>
              <w:bottom w:w="80" w:type="dxa"/>
              <w:right w:w="60" w:type="dxa"/>
            </w:tcMar>
          </w:tcPr>
          <w:p w14:paraId="07FD2CD2" w14:textId="77777777" w:rsidR="00495D00" w:rsidRDefault="00000000">
            <w:r>
              <w:rPr>
                <w:rFonts w:ascii="Calibri" w:eastAsia="Calibri" w:hAnsi="Calibri" w:cs="Calibri"/>
                <w:sz w:val="22"/>
                <w:szCs w:val="22"/>
              </w:rPr>
              <w:t>Q4 FY2022</w:t>
            </w:r>
          </w:p>
        </w:tc>
        <w:tc>
          <w:tcPr>
            <w:tcW w:w="1800" w:type="dxa"/>
            <w:tcMar>
              <w:top w:w="80" w:type="dxa"/>
              <w:left w:w="60" w:type="dxa"/>
              <w:bottom w:w="80" w:type="dxa"/>
              <w:right w:w="60" w:type="dxa"/>
            </w:tcMar>
          </w:tcPr>
          <w:p w14:paraId="16AD382D"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0E50DF8E"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4F9D0FD2"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5774BED5" w14:textId="77777777" w:rsidR="00495D00" w:rsidRDefault="00000000">
            <w:r>
              <w:rPr>
                <w:rFonts w:ascii="Calibri" w:eastAsia="Calibri" w:hAnsi="Calibri" w:cs="Calibri"/>
                <w:sz w:val="22"/>
                <w:szCs w:val="22"/>
              </w:rPr>
              <w:t>—</w:t>
            </w:r>
          </w:p>
        </w:tc>
      </w:tr>
      <w:tr w:rsidR="00495D00" w14:paraId="47B4CA92" w14:textId="77777777">
        <w:tblPrEx>
          <w:tblCellMar>
            <w:top w:w="0" w:type="dxa"/>
            <w:bottom w:w="0" w:type="dxa"/>
          </w:tblCellMar>
        </w:tblPrEx>
        <w:tc>
          <w:tcPr>
            <w:tcW w:w="1800" w:type="dxa"/>
            <w:tcMar>
              <w:top w:w="80" w:type="dxa"/>
              <w:left w:w="60" w:type="dxa"/>
              <w:bottom w:w="80" w:type="dxa"/>
              <w:right w:w="60" w:type="dxa"/>
            </w:tcMar>
          </w:tcPr>
          <w:p w14:paraId="3F90F1F8" w14:textId="77777777" w:rsidR="00495D00" w:rsidRDefault="00000000">
            <w:r>
              <w:rPr>
                <w:rFonts w:ascii="Calibri" w:eastAsia="Calibri" w:hAnsi="Calibri" w:cs="Calibri"/>
                <w:sz w:val="22"/>
                <w:szCs w:val="22"/>
              </w:rPr>
              <w:t>Q1 FY2023</w:t>
            </w:r>
          </w:p>
        </w:tc>
        <w:tc>
          <w:tcPr>
            <w:tcW w:w="1800" w:type="dxa"/>
            <w:tcMar>
              <w:top w:w="80" w:type="dxa"/>
              <w:left w:w="60" w:type="dxa"/>
              <w:bottom w:w="80" w:type="dxa"/>
              <w:right w:w="60" w:type="dxa"/>
            </w:tcMar>
          </w:tcPr>
          <w:p w14:paraId="369F8C37"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21D2DAA5"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311ABC6A"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69BB0B7E" w14:textId="77777777" w:rsidR="00495D00" w:rsidRDefault="00000000">
            <w:r>
              <w:rPr>
                <w:rFonts w:ascii="Calibri" w:eastAsia="Calibri" w:hAnsi="Calibri" w:cs="Calibri"/>
                <w:sz w:val="22"/>
                <w:szCs w:val="22"/>
              </w:rPr>
              <w:t>—</w:t>
            </w:r>
          </w:p>
        </w:tc>
      </w:tr>
      <w:tr w:rsidR="00495D00" w14:paraId="028652E3" w14:textId="77777777">
        <w:tblPrEx>
          <w:tblCellMar>
            <w:top w:w="0" w:type="dxa"/>
            <w:bottom w:w="0" w:type="dxa"/>
          </w:tblCellMar>
        </w:tblPrEx>
        <w:tc>
          <w:tcPr>
            <w:tcW w:w="1800" w:type="dxa"/>
            <w:tcMar>
              <w:top w:w="80" w:type="dxa"/>
              <w:left w:w="60" w:type="dxa"/>
              <w:bottom w:w="80" w:type="dxa"/>
              <w:right w:w="60" w:type="dxa"/>
            </w:tcMar>
          </w:tcPr>
          <w:p w14:paraId="7DCC2F28" w14:textId="77777777" w:rsidR="00495D00" w:rsidRDefault="00000000">
            <w:r>
              <w:rPr>
                <w:rFonts w:ascii="Calibri" w:eastAsia="Calibri" w:hAnsi="Calibri" w:cs="Calibri"/>
                <w:sz w:val="22"/>
                <w:szCs w:val="22"/>
              </w:rPr>
              <w:t>Q2 FY2023</w:t>
            </w:r>
          </w:p>
        </w:tc>
        <w:tc>
          <w:tcPr>
            <w:tcW w:w="1800" w:type="dxa"/>
            <w:tcMar>
              <w:top w:w="80" w:type="dxa"/>
              <w:left w:w="60" w:type="dxa"/>
              <w:bottom w:w="80" w:type="dxa"/>
              <w:right w:w="60" w:type="dxa"/>
            </w:tcMar>
          </w:tcPr>
          <w:p w14:paraId="1D3A15DB"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58654401"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3FEEC536"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46108335" w14:textId="77777777" w:rsidR="00495D00" w:rsidRDefault="00000000">
            <w:r>
              <w:rPr>
                <w:rFonts w:ascii="Calibri" w:eastAsia="Calibri" w:hAnsi="Calibri" w:cs="Calibri"/>
                <w:sz w:val="22"/>
                <w:szCs w:val="22"/>
              </w:rPr>
              <w:t>—</w:t>
            </w:r>
          </w:p>
        </w:tc>
      </w:tr>
      <w:tr w:rsidR="00495D00" w14:paraId="0F7A3BB1" w14:textId="77777777">
        <w:tblPrEx>
          <w:tblCellMar>
            <w:top w:w="0" w:type="dxa"/>
            <w:bottom w:w="0" w:type="dxa"/>
          </w:tblCellMar>
        </w:tblPrEx>
        <w:tc>
          <w:tcPr>
            <w:tcW w:w="1800" w:type="dxa"/>
            <w:tcMar>
              <w:top w:w="80" w:type="dxa"/>
              <w:left w:w="60" w:type="dxa"/>
              <w:bottom w:w="80" w:type="dxa"/>
              <w:right w:w="60" w:type="dxa"/>
            </w:tcMar>
          </w:tcPr>
          <w:p w14:paraId="76267EA4" w14:textId="77777777" w:rsidR="00495D00" w:rsidRDefault="00000000">
            <w:r>
              <w:rPr>
                <w:rFonts w:ascii="Calibri" w:eastAsia="Calibri" w:hAnsi="Calibri" w:cs="Calibri"/>
                <w:sz w:val="22"/>
                <w:szCs w:val="22"/>
              </w:rPr>
              <w:t>Q3 FY2023</w:t>
            </w:r>
          </w:p>
        </w:tc>
        <w:tc>
          <w:tcPr>
            <w:tcW w:w="1800" w:type="dxa"/>
            <w:tcMar>
              <w:top w:w="80" w:type="dxa"/>
              <w:left w:w="60" w:type="dxa"/>
              <w:bottom w:w="80" w:type="dxa"/>
              <w:right w:w="60" w:type="dxa"/>
            </w:tcMar>
          </w:tcPr>
          <w:p w14:paraId="3DD551EA"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3BB463FC"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126C9C8E"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6BBEBD8A" w14:textId="77777777" w:rsidR="00495D00" w:rsidRDefault="00000000">
            <w:r>
              <w:rPr>
                <w:rFonts w:ascii="Calibri" w:eastAsia="Calibri" w:hAnsi="Calibri" w:cs="Calibri"/>
                <w:sz w:val="22"/>
                <w:szCs w:val="22"/>
              </w:rPr>
              <w:t>—</w:t>
            </w:r>
          </w:p>
        </w:tc>
      </w:tr>
      <w:tr w:rsidR="00495D00" w14:paraId="254CFC77" w14:textId="77777777">
        <w:tblPrEx>
          <w:tblCellMar>
            <w:top w:w="0" w:type="dxa"/>
            <w:bottom w:w="0" w:type="dxa"/>
          </w:tblCellMar>
        </w:tblPrEx>
        <w:tc>
          <w:tcPr>
            <w:tcW w:w="1800" w:type="dxa"/>
            <w:tcMar>
              <w:top w:w="80" w:type="dxa"/>
              <w:left w:w="60" w:type="dxa"/>
              <w:bottom w:w="80" w:type="dxa"/>
              <w:right w:w="60" w:type="dxa"/>
            </w:tcMar>
          </w:tcPr>
          <w:p w14:paraId="5F509FC9" w14:textId="77777777" w:rsidR="00495D00" w:rsidRDefault="00000000">
            <w:r>
              <w:rPr>
                <w:rFonts w:ascii="Calibri" w:eastAsia="Calibri" w:hAnsi="Calibri" w:cs="Calibri"/>
                <w:sz w:val="22"/>
                <w:szCs w:val="22"/>
              </w:rPr>
              <w:t>Q4 FY2023</w:t>
            </w:r>
          </w:p>
        </w:tc>
        <w:tc>
          <w:tcPr>
            <w:tcW w:w="1800" w:type="dxa"/>
            <w:tcMar>
              <w:top w:w="80" w:type="dxa"/>
              <w:left w:w="60" w:type="dxa"/>
              <w:bottom w:w="80" w:type="dxa"/>
              <w:right w:w="60" w:type="dxa"/>
            </w:tcMar>
          </w:tcPr>
          <w:p w14:paraId="330EBB7C"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573B593D"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1ADB6728"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6E1135E1" w14:textId="77777777" w:rsidR="00495D00" w:rsidRDefault="00000000">
            <w:r>
              <w:rPr>
                <w:rFonts w:ascii="Calibri" w:eastAsia="Calibri" w:hAnsi="Calibri" w:cs="Calibri"/>
                <w:sz w:val="22"/>
                <w:szCs w:val="22"/>
              </w:rPr>
              <w:t>—</w:t>
            </w:r>
          </w:p>
        </w:tc>
      </w:tr>
      <w:tr w:rsidR="00495D00" w14:paraId="656BF4ED" w14:textId="77777777">
        <w:tblPrEx>
          <w:tblCellMar>
            <w:top w:w="0" w:type="dxa"/>
            <w:bottom w:w="0" w:type="dxa"/>
          </w:tblCellMar>
        </w:tblPrEx>
        <w:tc>
          <w:tcPr>
            <w:tcW w:w="1800" w:type="dxa"/>
            <w:tcMar>
              <w:top w:w="80" w:type="dxa"/>
              <w:left w:w="60" w:type="dxa"/>
              <w:bottom w:w="80" w:type="dxa"/>
              <w:right w:w="60" w:type="dxa"/>
            </w:tcMar>
          </w:tcPr>
          <w:p w14:paraId="157E214C" w14:textId="77777777" w:rsidR="00495D00" w:rsidRDefault="00000000">
            <w:r>
              <w:rPr>
                <w:rFonts w:ascii="Calibri" w:eastAsia="Calibri" w:hAnsi="Calibri" w:cs="Calibri"/>
                <w:sz w:val="22"/>
                <w:szCs w:val="22"/>
              </w:rPr>
              <w:lastRenderedPageBreak/>
              <w:t>Q1 FY2024</w:t>
            </w:r>
          </w:p>
        </w:tc>
        <w:tc>
          <w:tcPr>
            <w:tcW w:w="1800" w:type="dxa"/>
            <w:tcMar>
              <w:top w:w="80" w:type="dxa"/>
              <w:left w:w="60" w:type="dxa"/>
              <w:bottom w:w="80" w:type="dxa"/>
              <w:right w:w="60" w:type="dxa"/>
            </w:tcMar>
          </w:tcPr>
          <w:p w14:paraId="22D01FB3"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255CED9F"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7914AD32"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29455F76" w14:textId="77777777" w:rsidR="00495D00" w:rsidRDefault="00000000">
            <w:r>
              <w:rPr>
                <w:rFonts w:ascii="Calibri" w:eastAsia="Calibri" w:hAnsi="Calibri" w:cs="Calibri"/>
                <w:sz w:val="22"/>
                <w:szCs w:val="22"/>
              </w:rPr>
              <w:t>—</w:t>
            </w:r>
          </w:p>
        </w:tc>
      </w:tr>
      <w:tr w:rsidR="00495D00" w14:paraId="08945E2C" w14:textId="77777777">
        <w:tblPrEx>
          <w:tblCellMar>
            <w:top w:w="0" w:type="dxa"/>
            <w:bottom w:w="0" w:type="dxa"/>
          </w:tblCellMar>
        </w:tblPrEx>
        <w:tc>
          <w:tcPr>
            <w:tcW w:w="1800" w:type="dxa"/>
            <w:tcMar>
              <w:top w:w="80" w:type="dxa"/>
              <w:left w:w="60" w:type="dxa"/>
              <w:bottom w:w="80" w:type="dxa"/>
              <w:right w:w="60" w:type="dxa"/>
            </w:tcMar>
          </w:tcPr>
          <w:p w14:paraId="79A017BD" w14:textId="77777777" w:rsidR="00495D00" w:rsidRDefault="00000000">
            <w:r>
              <w:rPr>
                <w:rFonts w:ascii="Calibri" w:eastAsia="Calibri" w:hAnsi="Calibri" w:cs="Calibri"/>
                <w:sz w:val="22"/>
                <w:szCs w:val="22"/>
              </w:rPr>
              <w:t>Q2 FY2024</w:t>
            </w:r>
          </w:p>
        </w:tc>
        <w:tc>
          <w:tcPr>
            <w:tcW w:w="1800" w:type="dxa"/>
            <w:tcMar>
              <w:top w:w="80" w:type="dxa"/>
              <w:left w:w="60" w:type="dxa"/>
              <w:bottom w:w="80" w:type="dxa"/>
              <w:right w:w="60" w:type="dxa"/>
            </w:tcMar>
          </w:tcPr>
          <w:p w14:paraId="0DBBA03B"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71FEA091"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5062D02A"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79D8ADE7" w14:textId="77777777" w:rsidR="00495D00" w:rsidRDefault="00000000">
            <w:r>
              <w:rPr>
                <w:rFonts w:ascii="Calibri" w:eastAsia="Calibri" w:hAnsi="Calibri" w:cs="Calibri"/>
                <w:sz w:val="22"/>
                <w:szCs w:val="22"/>
              </w:rPr>
              <w:t>—</w:t>
            </w:r>
          </w:p>
        </w:tc>
      </w:tr>
      <w:tr w:rsidR="00495D00" w14:paraId="31056CA7" w14:textId="77777777">
        <w:tblPrEx>
          <w:tblCellMar>
            <w:top w:w="0" w:type="dxa"/>
            <w:bottom w:w="0" w:type="dxa"/>
          </w:tblCellMar>
        </w:tblPrEx>
        <w:tc>
          <w:tcPr>
            <w:tcW w:w="1800" w:type="dxa"/>
            <w:tcMar>
              <w:top w:w="80" w:type="dxa"/>
              <w:left w:w="60" w:type="dxa"/>
              <w:bottom w:w="80" w:type="dxa"/>
              <w:right w:w="60" w:type="dxa"/>
            </w:tcMar>
          </w:tcPr>
          <w:p w14:paraId="3EED7D26" w14:textId="77777777" w:rsidR="00495D00" w:rsidRDefault="00000000">
            <w:r>
              <w:rPr>
                <w:rFonts w:ascii="Calibri" w:eastAsia="Calibri" w:hAnsi="Calibri" w:cs="Calibri"/>
                <w:sz w:val="22"/>
                <w:szCs w:val="22"/>
              </w:rPr>
              <w:t>Q3 FY2024</w:t>
            </w:r>
          </w:p>
        </w:tc>
        <w:tc>
          <w:tcPr>
            <w:tcW w:w="1800" w:type="dxa"/>
            <w:tcMar>
              <w:top w:w="80" w:type="dxa"/>
              <w:left w:w="60" w:type="dxa"/>
              <w:bottom w:w="80" w:type="dxa"/>
              <w:right w:w="60" w:type="dxa"/>
            </w:tcMar>
          </w:tcPr>
          <w:p w14:paraId="37E6F95D"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32F94778"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2037828A"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0C97A79A" w14:textId="77777777" w:rsidR="00495D00" w:rsidRDefault="00000000">
            <w:r>
              <w:rPr>
                <w:rFonts w:ascii="Calibri" w:eastAsia="Calibri" w:hAnsi="Calibri" w:cs="Calibri"/>
                <w:sz w:val="22"/>
                <w:szCs w:val="22"/>
              </w:rPr>
              <w:t>—</w:t>
            </w:r>
          </w:p>
        </w:tc>
      </w:tr>
      <w:tr w:rsidR="00495D00" w14:paraId="5F36E8B7" w14:textId="77777777">
        <w:tblPrEx>
          <w:tblCellMar>
            <w:top w:w="0" w:type="dxa"/>
            <w:bottom w:w="0" w:type="dxa"/>
          </w:tblCellMar>
        </w:tblPrEx>
        <w:tc>
          <w:tcPr>
            <w:tcW w:w="1800" w:type="dxa"/>
            <w:tcMar>
              <w:top w:w="80" w:type="dxa"/>
              <w:left w:w="60" w:type="dxa"/>
              <w:bottom w:w="80" w:type="dxa"/>
              <w:right w:w="60" w:type="dxa"/>
            </w:tcMar>
          </w:tcPr>
          <w:p w14:paraId="382614DD" w14:textId="77777777" w:rsidR="00495D00" w:rsidRDefault="00000000">
            <w:r>
              <w:rPr>
                <w:rFonts w:ascii="Calibri" w:eastAsia="Calibri" w:hAnsi="Calibri" w:cs="Calibri"/>
                <w:sz w:val="22"/>
                <w:szCs w:val="22"/>
              </w:rPr>
              <w:t>Q4 FY2024</w:t>
            </w:r>
          </w:p>
        </w:tc>
        <w:tc>
          <w:tcPr>
            <w:tcW w:w="1800" w:type="dxa"/>
            <w:tcMar>
              <w:top w:w="80" w:type="dxa"/>
              <w:left w:w="60" w:type="dxa"/>
              <w:bottom w:w="80" w:type="dxa"/>
              <w:right w:w="60" w:type="dxa"/>
            </w:tcMar>
          </w:tcPr>
          <w:p w14:paraId="27FB4617"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6DBCB818"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7BEF6574"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2A141358" w14:textId="77777777" w:rsidR="00495D00" w:rsidRDefault="00000000">
            <w:r>
              <w:rPr>
                <w:rFonts w:ascii="Calibri" w:eastAsia="Calibri" w:hAnsi="Calibri" w:cs="Calibri"/>
                <w:sz w:val="22"/>
                <w:szCs w:val="22"/>
              </w:rPr>
              <w:t>—</w:t>
            </w:r>
          </w:p>
        </w:tc>
      </w:tr>
      <w:tr w:rsidR="00495D00" w14:paraId="3EA2ABC8" w14:textId="77777777">
        <w:tblPrEx>
          <w:tblCellMar>
            <w:top w:w="0" w:type="dxa"/>
            <w:bottom w:w="0" w:type="dxa"/>
          </w:tblCellMar>
        </w:tblPrEx>
        <w:tc>
          <w:tcPr>
            <w:tcW w:w="1800" w:type="dxa"/>
            <w:tcMar>
              <w:top w:w="80" w:type="dxa"/>
              <w:left w:w="60" w:type="dxa"/>
              <w:bottom w:w="80" w:type="dxa"/>
              <w:right w:w="60" w:type="dxa"/>
            </w:tcMar>
          </w:tcPr>
          <w:p w14:paraId="588A94D6" w14:textId="77777777" w:rsidR="00495D00" w:rsidRDefault="00000000">
            <w:r>
              <w:rPr>
                <w:rFonts w:ascii="Calibri" w:eastAsia="Calibri" w:hAnsi="Calibri" w:cs="Calibri"/>
                <w:sz w:val="22"/>
                <w:szCs w:val="22"/>
              </w:rPr>
              <w:t>Q1 FY2025</w:t>
            </w:r>
          </w:p>
        </w:tc>
        <w:tc>
          <w:tcPr>
            <w:tcW w:w="1800" w:type="dxa"/>
            <w:tcMar>
              <w:top w:w="80" w:type="dxa"/>
              <w:left w:w="60" w:type="dxa"/>
              <w:bottom w:w="80" w:type="dxa"/>
              <w:right w:w="60" w:type="dxa"/>
            </w:tcMar>
          </w:tcPr>
          <w:p w14:paraId="577CC635"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68CCD1BE"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149754D8"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0C9EAEC0" w14:textId="77777777" w:rsidR="00495D00" w:rsidRDefault="00000000">
            <w:r>
              <w:rPr>
                <w:rFonts w:ascii="Calibri" w:eastAsia="Calibri" w:hAnsi="Calibri" w:cs="Calibri"/>
                <w:color w:val="2E75B6"/>
                <w:sz w:val="22"/>
                <w:szCs w:val="22"/>
              </w:rPr>
              <w:t>⚠️ [NR]</w:t>
            </w:r>
          </w:p>
        </w:tc>
      </w:tr>
      <w:tr w:rsidR="00495D00" w14:paraId="3AB53C0F" w14:textId="77777777">
        <w:tblPrEx>
          <w:tblCellMar>
            <w:top w:w="0" w:type="dxa"/>
            <w:bottom w:w="0" w:type="dxa"/>
          </w:tblCellMar>
        </w:tblPrEx>
        <w:tc>
          <w:tcPr>
            <w:tcW w:w="1800" w:type="dxa"/>
            <w:tcMar>
              <w:top w:w="80" w:type="dxa"/>
              <w:left w:w="60" w:type="dxa"/>
              <w:bottom w:w="80" w:type="dxa"/>
              <w:right w:w="60" w:type="dxa"/>
            </w:tcMar>
          </w:tcPr>
          <w:p w14:paraId="01A4DBB2" w14:textId="77777777" w:rsidR="00495D00" w:rsidRDefault="00000000">
            <w:r>
              <w:rPr>
                <w:rFonts w:ascii="Calibri" w:eastAsia="Calibri" w:hAnsi="Calibri" w:cs="Calibri"/>
                <w:sz w:val="22"/>
                <w:szCs w:val="22"/>
              </w:rPr>
              <w:t>Q2 FY2025</w:t>
            </w:r>
          </w:p>
        </w:tc>
        <w:tc>
          <w:tcPr>
            <w:tcW w:w="1800" w:type="dxa"/>
            <w:tcMar>
              <w:top w:w="80" w:type="dxa"/>
              <w:left w:w="60" w:type="dxa"/>
              <w:bottom w:w="80" w:type="dxa"/>
              <w:right w:w="60" w:type="dxa"/>
            </w:tcMar>
          </w:tcPr>
          <w:p w14:paraId="2C8CEC72"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35578E68"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7AFF0B93"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256BFC27" w14:textId="77777777" w:rsidR="00495D00" w:rsidRDefault="00000000">
            <w:r>
              <w:rPr>
                <w:rFonts w:ascii="Calibri" w:eastAsia="Calibri" w:hAnsi="Calibri" w:cs="Calibri"/>
                <w:color w:val="2E75B6"/>
                <w:sz w:val="22"/>
                <w:szCs w:val="22"/>
              </w:rPr>
              <w:t>⚠️ [NR]</w:t>
            </w:r>
          </w:p>
        </w:tc>
      </w:tr>
      <w:tr w:rsidR="00495D00" w14:paraId="78D9124B" w14:textId="77777777">
        <w:tblPrEx>
          <w:tblCellMar>
            <w:top w:w="0" w:type="dxa"/>
            <w:bottom w:w="0" w:type="dxa"/>
          </w:tblCellMar>
        </w:tblPrEx>
        <w:tc>
          <w:tcPr>
            <w:tcW w:w="1800" w:type="dxa"/>
            <w:tcMar>
              <w:top w:w="80" w:type="dxa"/>
              <w:left w:w="60" w:type="dxa"/>
              <w:bottom w:w="80" w:type="dxa"/>
              <w:right w:w="60" w:type="dxa"/>
            </w:tcMar>
          </w:tcPr>
          <w:p w14:paraId="55CDE7C3" w14:textId="77777777" w:rsidR="00495D00" w:rsidRDefault="00000000">
            <w:r>
              <w:rPr>
                <w:rFonts w:ascii="Calibri" w:eastAsia="Calibri" w:hAnsi="Calibri" w:cs="Calibri"/>
                <w:sz w:val="22"/>
                <w:szCs w:val="22"/>
              </w:rPr>
              <w:t>Q3 FY2025</w:t>
            </w:r>
          </w:p>
        </w:tc>
        <w:tc>
          <w:tcPr>
            <w:tcW w:w="1800" w:type="dxa"/>
            <w:tcMar>
              <w:top w:w="80" w:type="dxa"/>
              <w:left w:w="60" w:type="dxa"/>
              <w:bottom w:w="80" w:type="dxa"/>
              <w:right w:w="60" w:type="dxa"/>
            </w:tcMar>
          </w:tcPr>
          <w:p w14:paraId="5740F549"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720EDC5D"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3F28DCBD"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1DA9095E" w14:textId="77777777" w:rsidR="00495D00" w:rsidRDefault="00000000">
            <w:r>
              <w:rPr>
                <w:rFonts w:ascii="Calibri" w:eastAsia="Calibri" w:hAnsi="Calibri" w:cs="Calibri"/>
                <w:color w:val="2E75B6"/>
                <w:sz w:val="22"/>
                <w:szCs w:val="22"/>
              </w:rPr>
              <w:t>⚠️ [NR]</w:t>
            </w:r>
          </w:p>
        </w:tc>
      </w:tr>
      <w:tr w:rsidR="00495D00" w14:paraId="03A3F4C2" w14:textId="77777777">
        <w:tblPrEx>
          <w:tblCellMar>
            <w:top w:w="0" w:type="dxa"/>
            <w:bottom w:w="0" w:type="dxa"/>
          </w:tblCellMar>
        </w:tblPrEx>
        <w:tc>
          <w:tcPr>
            <w:tcW w:w="1800" w:type="dxa"/>
            <w:tcMar>
              <w:top w:w="80" w:type="dxa"/>
              <w:left w:w="60" w:type="dxa"/>
              <w:bottom w:w="80" w:type="dxa"/>
              <w:right w:w="60" w:type="dxa"/>
            </w:tcMar>
          </w:tcPr>
          <w:p w14:paraId="3A9FBB76" w14:textId="77777777" w:rsidR="00495D00" w:rsidRDefault="00000000">
            <w:r>
              <w:rPr>
                <w:rFonts w:ascii="Calibri" w:eastAsia="Calibri" w:hAnsi="Calibri" w:cs="Calibri"/>
                <w:sz w:val="22"/>
                <w:szCs w:val="22"/>
              </w:rPr>
              <w:t>Q4 FY2025</w:t>
            </w:r>
          </w:p>
        </w:tc>
        <w:tc>
          <w:tcPr>
            <w:tcW w:w="1800" w:type="dxa"/>
            <w:tcMar>
              <w:top w:w="80" w:type="dxa"/>
              <w:left w:w="60" w:type="dxa"/>
              <w:bottom w:w="80" w:type="dxa"/>
              <w:right w:w="60" w:type="dxa"/>
            </w:tcMar>
          </w:tcPr>
          <w:p w14:paraId="1CE76D38" w14:textId="77777777" w:rsidR="00495D00" w:rsidRDefault="00000000">
            <w:r>
              <w:rPr>
                <w:rFonts w:ascii="Calibri" w:eastAsia="Calibri" w:hAnsi="Calibri" w:cs="Calibri"/>
                <w:sz w:val="22"/>
                <w:szCs w:val="22"/>
              </w:rPr>
              <w:t xml:space="preserve">~1,478 </w:t>
            </w:r>
            <w:r>
              <w:rPr>
                <w:rFonts w:ascii="Calibri" w:eastAsia="Calibri" w:hAnsi="Calibri" w:cs="Calibri"/>
                <w:color w:val="2E75B6"/>
                <w:sz w:val="22"/>
                <w:szCs w:val="22"/>
              </w:rPr>
              <w:t>[TR]</w:t>
            </w:r>
            <w:r>
              <w:rPr>
                <w:rFonts w:ascii="Calibri" w:eastAsia="Calibri" w:hAnsi="Calibri" w:cs="Calibri"/>
                <w:sz w:val="22"/>
                <w:szCs w:val="22"/>
              </w:rPr>
              <w:t>¹²</w:t>
            </w:r>
          </w:p>
        </w:tc>
        <w:tc>
          <w:tcPr>
            <w:tcW w:w="1800" w:type="dxa"/>
            <w:tcMar>
              <w:top w:w="80" w:type="dxa"/>
              <w:left w:w="60" w:type="dxa"/>
              <w:bottom w:w="80" w:type="dxa"/>
              <w:right w:w="60" w:type="dxa"/>
            </w:tcMar>
          </w:tcPr>
          <w:p w14:paraId="7555BE87"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757B424B"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14AB1DD3" w14:textId="77777777" w:rsidR="00495D00" w:rsidRDefault="00000000">
            <w:r>
              <w:rPr>
                <w:rFonts w:ascii="Calibri" w:eastAsia="Calibri" w:hAnsi="Calibri" w:cs="Calibri"/>
                <w:color w:val="2E75B6"/>
                <w:sz w:val="22"/>
                <w:szCs w:val="22"/>
              </w:rPr>
              <w:t>⚠️ [NR]</w:t>
            </w:r>
          </w:p>
        </w:tc>
      </w:tr>
      <w:tr w:rsidR="00495D00" w14:paraId="3ABED33D" w14:textId="77777777">
        <w:tblPrEx>
          <w:tblCellMar>
            <w:top w:w="0" w:type="dxa"/>
            <w:bottom w:w="0" w:type="dxa"/>
          </w:tblCellMar>
        </w:tblPrEx>
        <w:tc>
          <w:tcPr>
            <w:tcW w:w="1800" w:type="dxa"/>
            <w:tcMar>
              <w:top w:w="80" w:type="dxa"/>
              <w:left w:w="60" w:type="dxa"/>
              <w:bottom w:w="80" w:type="dxa"/>
              <w:right w:w="60" w:type="dxa"/>
            </w:tcMar>
          </w:tcPr>
          <w:p w14:paraId="43F1666E" w14:textId="77777777" w:rsidR="00495D00" w:rsidRDefault="00000000">
            <w:r>
              <w:rPr>
                <w:rFonts w:ascii="Calibri" w:eastAsia="Calibri" w:hAnsi="Calibri" w:cs="Calibri"/>
                <w:sz w:val="22"/>
                <w:szCs w:val="22"/>
              </w:rPr>
              <w:t>Q1 FY2026</w:t>
            </w:r>
          </w:p>
        </w:tc>
        <w:tc>
          <w:tcPr>
            <w:tcW w:w="1800" w:type="dxa"/>
            <w:tcMar>
              <w:top w:w="80" w:type="dxa"/>
              <w:left w:w="60" w:type="dxa"/>
              <w:bottom w:w="80" w:type="dxa"/>
              <w:right w:w="60" w:type="dxa"/>
            </w:tcMar>
          </w:tcPr>
          <w:p w14:paraId="1EF36D65"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7BB87096"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6DC433D5"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1B0570A3" w14:textId="77777777" w:rsidR="00495D00" w:rsidRDefault="00000000">
            <w:r>
              <w:rPr>
                <w:rFonts w:ascii="Calibri" w:eastAsia="Calibri" w:hAnsi="Calibri" w:cs="Calibri"/>
                <w:color w:val="2E75B6"/>
                <w:sz w:val="22"/>
                <w:szCs w:val="22"/>
              </w:rPr>
              <w:t>⚠️ [NR]</w:t>
            </w:r>
          </w:p>
        </w:tc>
      </w:tr>
      <w:tr w:rsidR="00495D00" w14:paraId="42BBBEC8" w14:textId="77777777">
        <w:tblPrEx>
          <w:tblCellMar>
            <w:top w:w="0" w:type="dxa"/>
            <w:bottom w:w="0" w:type="dxa"/>
          </w:tblCellMar>
        </w:tblPrEx>
        <w:tc>
          <w:tcPr>
            <w:tcW w:w="1800" w:type="dxa"/>
            <w:tcMar>
              <w:top w:w="80" w:type="dxa"/>
              <w:left w:w="60" w:type="dxa"/>
              <w:bottom w:w="80" w:type="dxa"/>
              <w:right w:w="60" w:type="dxa"/>
            </w:tcMar>
          </w:tcPr>
          <w:p w14:paraId="45BAA393" w14:textId="77777777" w:rsidR="00495D00" w:rsidRDefault="00000000">
            <w:r>
              <w:rPr>
                <w:rFonts w:ascii="Calibri" w:eastAsia="Calibri" w:hAnsi="Calibri" w:cs="Calibri"/>
                <w:sz w:val="22"/>
                <w:szCs w:val="22"/>
              </w:rPr>
              <w:t>Q2 FY2026</w:t>
            </w:r>
          </w:p>
        </w:tc>
        <w:tc>
          <w:tcPr>
            <w:tcW w:w="1800" w:type="dxa"/>
            <w:tcMar>
              <w:top w:w="80" w:type="dxa"/>
              <w:left w:w="60" w:type="dxa"/>
              <w:bottom w:w="80" w:type="dxa"/>
              <w:right w:w="60" w:type="dxa"/>
            </w:tcMar>
          </w:tcPr>
          <w:p w14:paraId="24222522"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4CF73DF3"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441080BF"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482807B0" w14:textId="77777777" w:rsidR="00495D00" w:rsidRDefault="00000000">
            <w:r>
              <w:rPr>
                <w:rFonts w:ascii="Calibri" w:eastAsia="Calibri" w:hAnsi="Calibri" w:cs="Calibri"/>
                <w:color w:val="2E75B6"/>
                <w:sz w:val="22"/>
                <w:szCs w:val="22"/>
              </w:rPr>
              <w:t>⚠️ [NR]</w:t>
            </w:r>
          </w:p>
        </w:tc>
      </w:tr>
      <w:tr w:rsidR="00495D00" w14:paraId="18F1E353" w14:textId="77777777">
        <w:tblPrEx>
          <w:tblCellMar>
            <w:top w:w="0" w:type="dxa"/>
            <w:bottom w:w="0" w:type="dxa"/>
          </w:tblCellMar>
        </w:tblPrEx>
        <w:tc>
          <w:tcPr>
            <w:tcW w:w="1800" w:type="dxa"/>
            <w:tcMar>
              <w:top w:w="80" w:type="dxa"/>
              <w:left w:w="60" w:type="dxa"/>
              <w:bottom w:w="80" w:type="dxa"/>
              <w:right w:w="60" w:type="dxa"/>
            </w:tcMar>
          </w:tcPr>
          <w:p w14:paraId="3792E250" w14:textId="77777777" w:rsidR="00495D00" w:rsidRDefault="00000000">
            <w:r>
              <w:rPr>
                <w:rFonts w:ascii="Calibri" w:eastAsia="Calibri" w:hAnsi="Calibri" w:cs="Calibri"/>
                <w:sz w:val="22"/>
                <w:szCs w:val="22"/>
              </w:rPr>
              <w:t>Q3 FY2026</w:t>
            </w:r>
          </w:p>
        </w:tc>
        <w:tc>
          <w:tcPr>
            <w:tcW w:w="1800" w:type="dxa"/>
            <w:tcMar>
              <w:top w:w="80" w:type="dxa"/>
              <w:left w:w="60" w:type="dxa"/>
              <w:bottom w:w="80" w:type="dxa"/>
              <w:right w:w="60" w:type="dxa"/>
            </w:tcMar>
          </w:tcPr>
          <w:p w14:paraId="1900E0DF"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51BF7B44"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39E8B8A5" w14:textId="77777777" w:rsidR="00495D00" w:rsidRDefault="00000000">
            <w:r>
              <w:rPr>
                <w:rFonts w:ascii="Calibri" w:eastAsia="Calibri" w:hAnsi="Calibri" w:cs="Calibri"/>
                <w:color w:val="2E75B6"/>
                <w:sz w:val="22"/>
                <w:szCs w:val="22"/>
              </w:rPr>
              <w:t>⚠️ [NR]</w:t>
            </w:r>
          </w:p>
        </w:tc>
        <w:tc>
          <w:tcPr>
            <w:tcW w:w="1800" w:type="dxa"/>
            <w:tcMar>
              <w:top w:w="80" w:type="dxa"/>
              <w:left w:w="60" w:type="dxa"/>
              <w:bottom w:w="80" w:type="dxa"/>
              <w:right w:w="60" w:type="dxa"/>
            </w:tcMar>
          </w:tcPr>
          <w:p w14:paraId="30005CB9" w14:textId="77777777" w:rsidR="00495D00" w:rsidRDefault="00000000">
            <w:r>
              <w:rPr>
                <w:rFonts w:ascii="Calibri" w:eastAsia="Calibri" w:hAnsi="Calibri" w:cs="Calibri"/>
                <w:color w:val="2E75B6"/>
                <w:sz w:val="22"/>
                <w:szCs w:val="22"/>
              </w:rPr>
              <w:t>⚠️ [NR]</w:t>
            </w:r>
          </w:p>
        </w:tc>
      </w:tr>
      <w:tr w:rsidR="00495D00" w14:paraId="67ECF744" w14:textId="77777777">
        <w:tblPrEx>
          <w:tblCellMar>
            <w:top w:w="0" w:type="dxa"/>
            <w:bottom w:w="0" w:type="dxa"/>
          </w:tblCellMar>
        </w:tblPrEx>
        <w:tc>
          <w:tcPr>
            <w:tcW w:w="1800" w:type="dxa"/>
            <w:tcMar>
              <w:top w:w="80" w:type="dxa"/>
              <w:left w:w="60" w:type="dxa"/>
              <w:bottom w:w="80" w:type="dxa"/>
              <w:right w:w="60" w:type="dxa"/>
            </w:tcMar>
          </w:tcPr>
          <w:p w14:paraId="12AAB0E3" w14:textId="77777777" w:rsidR="00495D00" w:rsidRDefault="00000000">
            <w:r>
              <w:rPr>
                <w:rFonts w:ascii="Calibri" w:eastAsia="Calibri" w:hAnsi="Calibri" w:cs="Calibri"/>
                <w:sz w:val="22"/>
                <w:szCs w:val="22"/>
              </w:rPr>
              <w:t>Q4 FY2026</w:t>
            </w:r>
          </w:p>
        </w:tc>
        <w:tc>
          <w:tcPr>
            <w:tcW w:w="1800" w:type="dxa"/>
            <w:tcMar>
              <w:top w:w="80" w:type="dxa"/>
              <w:left w:w="60" w:type="dxa"/>
              <w:bottom w:w="80" w:type="dxa"/>
              <w:right w:w="60" w:type="dxa"/>
            </w:tcMar>
          </w:tcPr>
          <w:p w14:paraId="39509DC0" w14:textId="77777777" w:rsidR="00495D00" w:rsidRDefault="00000000">
            <w:r>
              <w:rPr>
                <w:rFonts w:ascii="Calibri" w:eastAsia="Calibri" w:hAnsi="Calibri" w:cs="Calibri"/>
                <w:sz w:val="22"/>
                <w:szCs w:val="22"/>
              </w:rPr>
              <w:t xml:space="preserve">1,552 </w:t>
            </w:r>
            <w:r>
              <w:rPr>
                <w:rFonts w:ascii="Calibri" w:eastAsia="Calibri" w:hAnsi="Calibri" w:cs="Calibri"/>
                <w:color w:val="2E75B6"/>
                <w:sz w:val="22"/>
                <w:szCs w:val="22"/>
              </w:rPr>
              <w:t>[OF]</w:t>
            </w:r>
          </w:p>
        </w:tc>
        <w:tc>
          <w:tcPr>
            <w:tcW w:w="1800" w:type="dxa"/>
            <w:tcMar>
              <w:top w:w="80" w:type="dxa"/>
              <w:left w:w="60" w:type="dxa"/>
              <w:bottom w:w="80" w:type="dxa"/>
              <w:right w:w="60" w:type="dxa"/>
            </w:tcMar>
          </w:tcPr>
          <w:p w14:paraId="64C0ABCF" w14:textId="77777777" w:rsidR="00495D00" w:rsidRDefault="00000000">
            <w:r>
              <w:rPr>
                <w:rFonts w:ascii="Calibri" w:eastAsia="Calibri" w:hAnsi="Calibri" w:cs="Calibri"/>
                <w:sz w:val="22"/>
                <w:szCs w:val="22"/>
              </w:rPr>
              <w:t xml:space="preserve">767 </w:t>
            </w:r>
            <w:r>
              <w:rPr>
                <w:rFonts w:ascii="Calibri" w:eastAsia="Calibri" w:hAnsi="Calibri" w:cs="Calibri"/>
                <w:color w:val="2E75B6"/>
                <w:sz w:val="22"/>
                <w:szCs w:val="22"/>
              </w:rPr>
              <w:t>[OF]</w:t>
            </w:r>
          </w:p>
        </w:tc>
        <w:tc>
          <w:tcPr>
            <w:tcW w:w="1800" w:type="dxa"/>
            <w:tcMar>
              <w:top w:w="80" w:type="dxa"/>
              <w:left w:w="60" w:type="dxa"/>
              <w:bottom w:w="80" w:type="dxa"/>
              <w:right w:w="60" w:type="dxa"/>
            </w:tcMar>
          </w:tcPr>
          <w:p w14:paraId="4E8C14F7" w14:textId="77777777" w:rsidR="00495D00" w:rsidRDefault="00000000">
            <w:r>
              <w:rPr>
                <w:rFonts w:ascii="Calibri" w:eastAsia="Calibri" w:hAnsi="Calibri" w:cs="Calibri"/>
                <w:sz w:val="22"/>
                <w:szCs w:val="22"/>
              </w:rPr>
              <w:t xml:space="preserve">1,196 </w:t>
            </w:r>
            <w:r>
              <w:rPr>
                <w:rFonts w:ascii="Calibri" w:eastAsia="Calibri" w:hAnsi="Calibri" w:cs="Calibri"/>
                <w:color w:val="2E75B6"/>
                <w:sz w:val="22"/>
                <w:szCs w:val="22"/>
              </w:rPr>
              <w:t>[OF]</w:t>
            </w:r>
          </w:p>
        </w:tc>
        <w:tc>
          <w:tcPr>
            <w:tcW w:w="1800" w:type="dxa"/>
            <w:tcMar>
              <w:top w:w="80" w:type="dxa"/>
              <w:left w:w="60" w:type="dxa"/>
              <w:bottom w:w="80" w:type="dxa"/>
              <w:right w:w="60" w:type="dxa"/>
            </w:tcMar>
          </w:tcPr>
          <w:p w14:paraId="6F0D2FBA" w14:textId="77777777" w:rsidR="00495D00" w:rsidRDefault="00000000">
            <w:r>
              <w:rPr>
                <w:rFonts w:ascii="Calibri" w:eastAsia="Calibri" w:hAnsi="Calibri" w:cs="Calibri"/>
                <w:sz w:val="22"/>
                <w:szCs w:val="22"/>
              </w:rPr>
              <w:t xml:space="preserve">~140 </w:t>
            </w:r>
            <w:r>
              <w:rPr>
                <w:rFonts w:ascii="Calibri" w:eastAsia="Calibri" w:hAnsi="Calibri" w:cs="Calibri"/>
                <w:color w:val="2E75B6"/>
                <w:sz w:val="22"/>
                <w:szCs w:val="22"/>
              </w:rPr>
              <w:t>[TR]</w:t>
            </w:r>
          </w:p>
        </w:tc>
      </w:tr>
    </w:tbl>
    <w:p w14:paraId="08D6DFEC" w14:textId="77777777" w:rsidR="00495D00" w:rsidRDefault="00495D00">
      <w:pPr>
        <w:spacing w:after="120"/>
      </w:pPr>
    </w:p>
    <w:p w14:paraId="365909A5" w14:textId="77777777" w:rsidR="00495D00" w:rsidRDefault="00000000">
      <w:pPr>
        <w:spacing w:after="120"/>
      </w:pPr>
      <w:r>
        <w:rPr>
          <w:rFonts w:ascii="Calibri" w:eastAsia="Calibri" w:hAnsi="Calibri" w:cs="Calibri"/>
          <w:i/>
          <w:iCs/>
          <w:sz w:val="22"/>
          <w:szCs w:val="22"/>
        </w:rPr>
        <w:t>¹² Q4 FY2025 customer count derived: 1,552 / 1.05 (management's stated 5% growth YoY) ≈ 1,478. [Assumption based on transcript commentary; not directly retrieved]</w:t>
      </w:r>
    </w:p>
    <w:p w14:paraId="10D3DF87" w14:textId="77777777" w:rsidR="00495D00" w:rsidRDefault="00000000">
      <w:pPr>
        <w:spacing w:after="120"/>
      </w:pPr>
      <w:r>
        <w:rPr>
          <w:rFonts w:ascii="Calibri" w:eastAsia="Calibri" w:hAnsi="Calibri" w:cs="Calibri"/>
          <w:sz w:val="22"/>
          <w:szCs w:val="22"/>
        </w:rPr>
        <w:t xml:space="preserve">*Note: Quarterly customer counts for FY2021-FY2025 require reading individual 10-Q or quarterly earnings releases. These were not retrieved in this pass. Customer segment splits (Commercial vs R&amp;D) for earlier quarters also </w:t>
      </w:r>
      <w:proofErr w:type="gramStart"/>
      <w:r>
        <w:rPr>
          <w:rFonts w:ascii="Calibri" w:eastAsia="Calibri" w:hAnsi="Calibri" w:cs="Calibri"/>
          <w:sz w:val="22"/>
          <w:szCs w:val="22"/>
        </w:rPr>
        <w:t>not</w:t>
      </w:r>
      <w:proofErr w:type="gramEnd"/>
      <w:r>
        <w:rPr>
          <w:rFonts w:ascii="Calibri" w:eastAsia="Calibri" w:hAnsi="Calibri" w:cs="Calibri"/>
          <w:sz w:val="22"/>
          <w:szCs w:val="22"/>
        </w:rPr>
        <w:t xml:space="preserve"> retrieved. </w:t>
      </w:r>
      <w:r>
        <w:rPr>
          <w:rFonts w:ascii="Calibri" w:eastAsia="Calibri" w:hAnsi="Calibri" w:cs="Calibri"/>
          <w:color w:val="2E75B6"/>
          <w:sz w:val="22"/>
          <w:szCs w:val="22"/>
        </w:rPr>
        <w:t>[USER INPUT REQUIRED: Pull historical customer count time series from individual 10-Q filings or prior earnings releases for complete Section 13C]</w:t>
      </w:r>
      <w:r>
        <w:rPr>
          <w:rFonts w:ascii="Calibri" w:eastAsia="Calibri" w:hAnsi="Calibri" w:cs="Calibri"/>
          <w:sz w:val="22"/>
          <w:szCs w:val="22"/>
        </w:rPr>
        <w:t>*</w:t>
      </w:r>
    </w:p>
    <w:p w14:paraId="2B32F6B1" w14:textId="77777777" w:rsidR="00495D00" w:rsidRDefault="00495D00">
      <w:pPr>
        <w:spacing w:after="120"/>
      </w:pPr>
    </w:p>
    <w:p w14:paraId="5D2EA410" w14:textId="77777777" w:rsidR="00495D00" w:rsidRDefault="00495D00">
      <w:pPr>
        <w:spacing w:after="120"/>
      </w:pPr>
    </w:p>
    <w:p w14:paraId="6158E9C1" w14:textId="77777777" w:rsidR="00495D00" w:rsidRDefault="00495D00">
      <w:pPr>
        <w:pageBreakBefore/>
      </w:pPr>
    </w:p>
    <w:p w14:paraId="2B0C7931" w14:textId="77777777" w:rsidR="00495D00" w:rsidRDefault="00000000">
      <w:pPr>
        <w:pStyle w:val="Heading2"/>
        <w:spacing w:before="320" w:after="200" w:line="360" w:lineRule="auto"/>
      </w:pPr>
      <w:bookmarkStart w:id="47" w:name="_Toc227584554"/>
      <w:r>
        <w:rPr>
          <w:rFonts w:ascii="Calibri" w:eastAsia="Calibri" w:hAnsi="Calibri" w:cs="Calibri"/>
          <w:b/>
          <w:bCs/>
          <w:color w:val="006D6D"/>
          <w:sz w:val="28"/>
          <w:szCs w:val="28"/>
        </w:rPr>
        <w:t>APPENDIX A: EARNINGS SENTIMENT ANALYSIS</w:t>
      </w:r>
      <w:bookmarkEnd w:id="47"/>
    </w:p>
    <w:p w14:paraId="18920BBE" w14:textId="77777777" w:rsidR="00495D00" w:rsidRDefault="00495D00">
      <w:pPr>
        <w:spacing w:after="120"/>
      </w:pPr>
    </w:p>
    <w:p w14:paraId="35D941AE" w14:textId="77777777" w:rsidR="00495D00" w:rsidRDefault="00000000">
      <w:pPr>
        <w:pStyle w:val="Heading3"/>
        <w:spacing w:before="280" w:after="180" w:line="320" w:lineRule="auto"/>
      </w:pPr>
      <w:bookmarkStart w:id="48" w:name="_Toc227584555"/>
      <w:r>
        <w:rPr>
          <w:rFonts w:ascii="Calibri" w:eastAsia="Calibri" w:hAnsi="Calibri" w:cs="Calibri"/>
          <w:b/>
          <w:bCs/>
          <w:color w:val="006D6D"/>
        </w:rPr>
        <w:t>16 Quarters Analyzed: Q4 FY2022 through Q4 FY2026</w:t>
      </w:r>
      <w:bookmarkEnd w:id="48"/>
    </w:p>
    <w:p w14:paraId="6AB978E4" w14:textId="77777777" w:rsidR="00495D00" w:rsidRDefault="00495D00">
      <w:pPr>
        <w:spacing w:after="120"/>
      </w:pPr>
    </w:p>
    <w:p w14:paraId="685FA402" w14:textId="77777777" w:rsidR="00495D00" w:rsidRDefault="00000000">
      <w:pPr>
        <w:spacing w:after="120"/>
      </w:pPr>
      <w:r>
        <w:rPr>
          <w:rFonts w:ascii="Calibri" w:eastAsia="Calibri" w:hAnsi="Calibri" w:cs="Calibri"/>
          <w:b/>
          <w:bCs/>
          <w:sz w:val="22"/>
          <w:szCs w:val="22"/>
        </w:rPr>
        <w:t>Date:</w:t>
      </w:r>
      <w:r>
        <w:rPr>
          <w:rFonts w:ascii="Calibri" w:eastAsia="Calibri" w:hAnsi="Calibri" w:cs="Calibri"/>
          <w:sz w:val="22"/>
          <w:szCs w:val="22"/>
        </w:rPr>
        <w:t xml:space="preserve"> 2026-04-20</w:t>
      </w:r>
    </w:p>
    <w:p w14:paraId="3823D11F" w14:textId="77777777" w:rsidR="00495D00" w:rsidRDefault="00000000">
      <w:pPr>
        <w:spacing w:after="120"/>
      </w:pPr>
      <w:r>
        <w:rPr>
          <w:rFonts w:ascii="Calibri" w:eastAsia="Calibri" w:hAnsi="Calibri" w:cs="Calibri"/>
          <w:b/>
          <w:bCs/>
          <w:sz w:val="22"/>
          <w:szCs w:val="22"/>
        </w:rPr>
        <w:t>Transcripts Retrieved:</w:t>
      </w:r>
      <w:r>
        <w:rPr>
          <w:rFonts w:ascii="Calibri" w:eastAsia="Calibri" w:hAnsi="Calibri" w:cs="Calibri"/>
          <w:sz w:val="22"/>
          <w:szCs w:val="22"/>
        </w:rPr>
        <w:t xml:space="preserve"> 16 of 16 attempted</w:t>
      </w:r>
    </w:p>
    <w:p w14:paraId="511A576B" w14:textId="77777777" w:rsidR="00495D00" w:rsidRDefault="00000000">
      <w:pPr>
        <w:spacing w:after="120"/>
      </w:pPr>
      <w:r>
        <w:rPr>
          <w:rFonts w:ascii="Calibri" w:eastAsia="Calibri" w:hAnsi="Calibri" w:cs="Calibri"/>
          <w:b/>
          <w:bCs/>
          <w:sz w:val="22"/>
          <w:szCs w:val="22"/>
        </w:rPr>
        <w:t>Analysis Period:</w:t>
      </w:r>
      <w:r>
        <w:rPr>
          <w:rFonts w:ascii="Calibri" w:eastAsia="Calibri" w:hAnsi="Calibri" w:cs="Calibri"/>
          <w:sz w:val="22"/>
          <w:szCs w:val="22"/>
        </w:rPr>
        <w:t xml:space="preserve"> Q4 FY2022 (ended Jan 31, 2022) through Q4 FY2026 (ended Jan 31, 2026)</w:t>
      </w:r>
    </w:p>
    <w:p w14:paraId="7A9896CF" w14:textId="77777777" w:rsidR="00495D00" w:rsidRDefault="00495D00">
      <w:pPr>
        <w:spacing w:after="120"/>
      </w:pPr>
    </w:p>
    <w:p w14:paraId="4ADE7577" w14:textId="77777777" w:rsidR="00495D00" w:rsidRDefault="00000000">
      <w:pPr>
        <w:pStyle w:val="Heading3"/>
        <w:spacing w:before="280" w:after="180" w:line="320" w:lineRule="auto"/>
      </w:pPr>
      <w:bookmarkStart w:id="49" w:name="_Toc227584556"/>
      <w:r>
        <w:rPr>
          <w:rFonts w:ascii="Calibri" w:eastAsia="Calibri" w:hAnsi="Calibri" w:cs="Calibri"/>
          <w:b/>
          <w:bCs/>
          <w:color w:val="006D6D"/>
        </w:rPr>
        <w:t>RETRIEVAL LOG</w:t>
      </w:r>
      <w:bookmarkEnd w:id="49"/>
    </w:p>
    <w:p w14:paraId="534D3038"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495D00" w14:paraId="4CEEDA50"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533FB3F4" w14:textId="77777777" w:rsidR="00495D00" w:rsidRDefault="00000000">
            <w:r>
              <w:rPr>
                <w:rFonts w:ascii="Calibri" w:eastAsia="Calibri" w:hAnsi="Calibri" w:cs="Calibri"/>
                <w:sz w:val="22"/>
                <w:szCs w:val="22"/>
              </w:rPr>
              <w:t>Quarter</w:t>
            </w:r>
          </w:p>
        </w:tc>
        <w:tc>
          <w:tcPr>
            <w:tcW w:w="1800" w:type="dxa"/>
            <w:shd w:val="clear" w:color="auto" w:fill="D5E8F0"/>
            <w:tcMar>
              <w:top w:w="80" w:type="dxa"/>
              <w:left w:w="60" w:type="dxa"/>
              <w:bottom w:w="80" w:type="dxa"/>
              <w:right w:w="60" w:type="dxa"/>
            </w:tcMar>
          </w:tcPr>
          <w:p w14:paraId="4DE768CA" w14:textId="77777777" w:rsidR="00495D00" w:rsidRDefault="00000000">
            <w:r>
              <w:rPr>
                <w:rFonts w:ascii="Calibri" w:eastAsia="Calibri" w:hAnsi="Calibri" w:cs="Calibri"/>
                <w:sz w:val="22"/>
                <w:szCs w:val="22"/>
              </w:rPr>
              <w:t>Transcript</w:t>
            </w:r>
          </w:p>
        </w:tc>
        <w:tc>
          <w:tcPr>
            <w:tcW w:w="1800" w:type="dxa"/>
            <w:shd w:val="clear" w:color="auto" w:fill="D5E8F0"/>
            <w:tcMar>
              <w:top w:w="80" w:type="dxa"/>
              <w:left w:w="60" w:type="dxa"/>
              <w:bottom w:w="80" w:type="dxa"/>
              <w:right w:w="60" w:type="dxa"/>
            </w:tcMar>
          </w:tcPr>
          <w:p w14:paraId="41ABDC5C" w14:textId="77777777" w:rsidR="00495D00"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79317A21" w14:textId="77777777" w:rsidR="00495D00" w:rsidRDefault="00000000">
            <w:r>
              <w:rPr>
                <w:rFonts w:ascii="Calibri" w:eastAsia="Calibri" w:hAnsi="Calibri" w:cs="Calibri"/>
                <w:sz w:val="22"/>
                <w:szCs w:val="22"/>
              </w:rPr>
              <w:t>Deck</w:t>
            </w:r>
          </w:p>
        </w:tc>
        <w:tc>
          <w:tcPr>
            <w:tcW w:w="1800" w:type="dxa"/>
            <w:shd w:val="clear" w:color="auto" w:fill="D5E8F0"/>
            <w:tcMar>
              <w:top w:w="80" w:type="dxa"/>
              <w:left w:w="60" w:type="dxa"/>
              <w:bottom w:w="80" w:type="dxa"/>
              <w:right w:w="60" w:type="dxa"/>
            </w:tcMar>
          </w:tcPr>
          <w:p w14:paraId="7A27337A" w14:textId="77777777" w:rsidR="00495D00" w:rsidRDefault="00000000">
            <w:r>
              <w:rPr>
                <w:rFonts w:ascii="Calibri" w:eastAsia="Calibri" w:hAnsi="Calibri" w:cs="Calibri"/>
                <w:sz w:val="22"/>
                <w:szCs w:val="22"/>
              </w:rPr>
              <w:t>Notes</w:t>
            </w:r>
          </w:p>
        </w:tc>
      </w:tr>
      <w:tr w:rsidR="00495D00" w14:paraId="051AB4AE" w14:textId="77777777">
        <w:tblPrEx>
          <w:tblCellMar>
            <w:top w:w="0" w:type="dxa"/>
            <w:bottom w:w="0" w:type="dxa"/>
          </w:tblCellMar>
        </w:tblPrEx>
        <w:tc>
          <w:tcPr>
            <w:tcW w:w="1800" w:type="dxa"/>
            <w:tcMar>
              <w:top w:w="80" w:type="dxa"/>
              <w:left w:w="60" w:type="dxa"/>
              <w:bottom w:w="80" w:type="dxa"/>
              <w:right w:w="60" w:type="dxa"/>
            </w:tcMar>
          </w:tcPr>
          <w:p w14:paraId="023A06CF" w14:textId="77777777" w:rsidR="00495D00" w:rsidRDefault="00000000">
            <w:r>
              <w:rPr>
                <w:rFonts w:ascii="Calibri" w:eastAsia="Calibri" w:hAnsi="Calibri" w:cs="Calibri"/>
                <w:sz w:val="22"/>
                <w:szCs w:val="22"/>
              </w:rPr>
              <w:t>Q4 FY2026</w:t>
            </w:r>
          </w:p>
        </w:tc>
        <w:tc>
          <w:tcPr>
            <w:tcW w:w="1800" w:type="dxa"/>
            <w:tcMar>
              <w:top w:w="80" w:type="dxa"/>
              <w:left w:w="60" w:type="dxa"/>
              <w:bottom w:w="80" w:type="dxa"/>
              <w:right w:w="60" w:type="dxa"/>
            </w:tcMar>
          </w:tcPr>
          <w:p w14:paraId="0723DB37"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059D8050"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2994727)</w:t>
            </w:r>
          </w:p>
        </w:tc>
        <w:tc>
          <w:tcPr>
            <w:tcW w:w="1800" w:type="dxa"/>
            <w:tcMar>
              <w:top w:w="80" w:type="dxa"/>
              <w:left w:w="60" w:type="dxa"/>
              <w:bottom w:w="80" w:type="dxa"/>
              <w:right w:w="60" w:type="dxa"/>
            </w:tcMar>
          </w:tcPr>
          <w:p w14:paraId="0650316F" w14:textId="77777777" w:rsidR="00495D00" w:rsidRDefault="00000000">
            <w:r>
              <w:rPr>
                <w:rFonts w:ascii="Calibri" w:eastAsia="Calibri" w:hAnsi="Calibri" w:cs="Calibri"/>
                <w:sz w:val="22"/>
                <w:szCs w:val="22"/>
              </w:rPr>
              <w:t>Yes (2992987)</w:t>
            </w:r>
          </w:p>
        </w:tc>
        <w:tc>
          <w:tcPr>
            <w:tcW w:w="1800" w:type="dxa"/>
            <w:tcMar>
              <w:top w:w="80" w:type="dxa"/>
              <w:left w:w="60" w:type="dxa"/>
              <w:bottom w:w="80" w:type="dxa"/>
              <w:right w:w="60" w:type="dxa"/>
            </w:tcMar>
          </w:tcPr>
          <w:p w14:paraId="4D851245" w14:textId="77777777" w:rsidR="00495D00" w:rsidRDefault="00000000">
            <w:r>
              <w:rPr>
                <w:rFonts w:ascii="Calibri" w:eastAsia="Calibri" w:hAnsi="Calibri" w:cs="Calibri"/>
                <w:sz w:val="22"/>
                <w:szCs w:val="22"/>
              </w:rPr>
              <w:t>99 pages; full Q&amp;A read in prior session</w:t>
            </w:r>
          </w:p>
        </w:tc>
      </w:tr>
      <w:tr w:rsidR="00495D00" w14:paraId="32292B61" w14:textId="77777777">
        <w:tblPrEx>
          <w:tblCellMar>
            <w:top w:w="0" w:type="dxa"/>
            <w:bottom w:w="0" w:type="dxa"/>
          </w:tblCellMar>
        </w:tblPrEx>
        <w:tc>
          <w:tcPr>
            <w:tcW w:w="1800" w:type="dxa"/>
            <w:tcMar>
              <w:top w:w="80" w:type="dxa"/>
              <w:left w:w="60" w:type="dxa"/>
              <w:bottom w:w="80" w:type="dxa"/>
              <w:right w:w="60" w:type="dxa"/>
            </w:tcMar>
          </w:tcPr>
          <w:p w14:paraId="6C9236AC" w14:textId="77777777" w:rsidR="00495D00" w:rsidRDefault="00000000">
            <w:r>
              <w:rPr>
                <w:rFonts w:ascii="Calibri" w:eastAsia="Calibri" w:hAnsi="Calibri" w:cs="Calibri"/>
                <w:sz w:val="22"/>
                <w:szCs w:val="22"/>
              </w:rPr>
              <w:t>Q3 FY2026</w:t>
            </w:r>
          </w:p>
        </w:tc>
        <w:tc>
          <w:tcPr>
            <w:tcW w:w="1800" w:type="dxa"/>
            <w:tcMar>
              <w:top w:w="80" w:type="dxa"/>
              <w:left w:w="60" w:type="dxa"/>
              <w:bottom w:w="80" w:type="dxa"/>
              <w:right w:w="60" w:type="dxa"/>
            </w:tcMar>
          </w:tcPr>
          <w:p w14:paraId="40485EEB"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336E2FB8"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2334721)</w:t>
            </w:r>
          </w:p>
        </w:tc>
        <w:tc>
          <w:tcPr>
            <w:tcW w:w="1800" w:type="dxa"/>
            <w:tcMar>
              <w:top w:w="80" w:type="dxa"/>
              <w:left w:w="60" w:type="dxa"/>
              <w:bottom w:w="80" w:type="dxa"/>
              <w:right w:w="60" w:type="dxa"/>
            </w:tcMar>
          </w:tcPr>
          <w:p w14:paraId="25297139" w14:textId="77777777" w:rsidR="00495D00" w:rsidRDefault="00000000">
            <w:r>
              <w:rPr>
                <w:rFonts w:ascii="Calibri" w:eastAsia="Calibri" w:hAnsi="Calibri" w:cs="Calibri"/>
                <w:sz w:val="22"/>
                <w:szCs w:val="22"/>
              </w:rPr>
              <w:t>Yes (2315787)</w:t>
            </w:r>
          </w:p>
        </w:tc>
        <w:tc>
          <w:tcPr>
            <w:tcW w:w="1800" w:type="dxa"/>
            <w:tcMar>
              <w:top w:w="80" w:type="dxa"/>
              <w:left w:w="60" w:type="dxa"/>
              <w:bottom w:w="80" w:type="dxa"/>
              <w:right w:w="60" w:type="dxa"/>
            </w:tcMar>
          </w:tcPr>
          <w:p w14:paraId="41E96735" w14:textId="77777777" w:rsidR="00495D00" w:rsidRDefault="00000000">
            <w:r>
              <w:rPr>
                <w:rFonts w:ascii="Calibri" w:eastAsia="Calibri" w:hAnsi="Calibri" w:cs="Calibri"/>
                <w:sz w:val="22"/>
                <w:szCs w:val="22"/>
              </w:rPr>
              <w:t>94 pages; 40 pages read</w:t>
            </w:r>
          </w:p>
        </w:tc>
      </w:tr>
      <w:tr w:rsidR="00495D00" w14:paraId="0E461AE9" w14:textId="77777777">
        <w:tblPrEx>
          <w:tblCellMar>
            <w:top w:w="0" w:type="dxa"/>
            <w:bottom w:w="0" w:type="dxa"/>
          </w:tblCellMar>
        </w:tblPrEx>
        <w:tc>
          <w:tcPr>
            <w:tcW w:w="1800" w:type="dxa"/>
            <w:tcMar>
              <w:top w:w="80" w:type="dxa"/>
              <w:left w:w="60" w:type="dxa"/>
              <w:bottom w:w="80" w:type="dxa"/>
              <w:right w:w="60" w:type="dxa"/>
            </w:tcMar>
          </w:tcPr>
          <w:p w14:paraId="7071FAE2" w14:textId="77777777" w:rsidR="00495D00" w:rsidRDefault="00000000">
            <w:r>
              <w:rPr>
                <w:rFonts w:ascii="Calibri" w:eastAsia="Calibri" w:hAnsi="Calibri" w:cs="Calibri"/>
                <w:sz w:val="22"/>
                <w:szCs w:val="22"/>
              </w:rPr>
              <w:t>Q2 FY2026</w:t>
            </w:r>
          </w:p>
        </w:tc>
        <w:tc>
          <w:tcPr>
            <w:tcW w:w="1800" w:type="dxa"/>
            <w:tcMar>
              <w:top w:w="80" w:type="dxa"/>
              <w:left w:w="60" w:type="dxa"/>
              <w:bottom w:w="80" w:type="dxa"/>
              <w:right w:w="60" w:type="dxa"/>
            </w:tcMar>
          </w:tcPr>
          <w:p w14:paraId="5FB2975A"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61653D39"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2322432)</w:t>
            </w:r>
          </w:p>
        </w:tc>
        <w:tc>
          <w:tcPr>
            <w:tcW w:w="1800" w:type="dxa"/>
            <w:tcMar>
              <w:top w:w="80" w:type="dxa"/>
              <w:left w:w="60" w:type="dxa"/>
              <w:bottom w:w="80" w:type="dxa"/>
              <w:right w:w="60" w:type="dxa"/>
            </w:tcMar>
          </w:tcPr>
          <w:p w14:paraId="03EA9245" w14:textId="77777777" w:rsidR="00495D00" w:rsidRDefault="00000000">
            <w:r>
              <w:rPr>
                <w:rFonts w:ascii="Calibri" w:eastAsia="Calibri" w:hAnsi="Calibri" w:cs="Calibri"/>
                <w:sz w:val="22"/>
                <w:szCs w:val="22"/>
              </w:rPr>
              <w:t>Yes (2114820)</w:t>
            </w:r>
          </w:p>
        </w:tc>
        <w:tc>
          <w:tcPr>
            <w:tcW w:w="1800" w:type="dxa"/>
            <w:tcMar>
              <w:top w:w="80" w:type="dxa"/>
              <w:left w:w="60" w:type="dxa"/>
              <w:bottom w:w="80" w:type="dxa"/>
              <w:right w:w="60" w:type="dxa"/>
            </w:tcMar>
          </w:tcPr>
          <w:p w14:paraId="58FA1D62" w14:textId="77777777" w:rsidR="00495D00" w:rsidRDefault="00000000">
            <w:r>
              <w:rPr>
                <w:rFonts w:ascii="Calibri" w:eastAsia="Calibri" w:hAnsi="Calibri" w:cs="Calibri"/>
                <w:sz w:val="22"/>
                <w:szCs w:val="22"/>
              </w:rPr>
              <w:t>103 pages; 40 pages read</w:t>
            </w:r>
          </w:p>
        </w:tc>
      </w:tr>
      <w:tr w:rsidR="00495D00" w14:paraId="62CAE0A0" w14:textId="77777777">
        <w:tblPrEx>
          <w:tblCellMar>
            <w:top w:w="0" w:type="dxa"/>
            <w:bottom w:w="0" w:type="dxa"/>
          </w:tblCellMar>
        </w:tblPrEx>
        <w:tc>
          <w:tcPr>
            <w:tcW w:w="1800" w:type="dxa"/>
            <w:tcMar>
              <w:top w:w="80" w:type="dxa"/>
              <w:left w:w="60" w:type="dxa"/>
              <w:bottom w:w="80" w:type="dxa"/>
              <w:right w:w="60" w:type="dxa"/>
            </w:tcMar>
          </w:tcPr>
          <w:p w14:paraId="32831C1C" w14:textId="77777777" w:rsidR="00495D00" w:rsidRDefault="00000000">
            <w:r>
              <w:rPr>
                <w:rFonts w:ascii="Calibri" w:eastAsia="Calibri" w:hAnsi="Calibri" w:cs="Calibri"/>
                <w:sz w:val="22"/>
                <w:szCs w:val="22"/>
              </w:rPr>
              <w:t>Q1 FY2026</w:t>
            </w:r>
          </w:p>
        </w:tc>
        <w:tc>
          <w:tcPr>
            <w:tcW w:w="1800" w:type="dxa"/>
            <w:tcMar>
              <w:top w:w="80" w:type="dxa"/>
              <w:left w:w="60" w:type="dxa"/>
              <w:bottom w:w="80" w:type="dxa"/>
              <w:right w:w="60" w:type="dxa"/>
            </w:tcMar>
          </w:tcPr>
          <w:p w14:paraId="6ADA323D"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4FC646B8"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2292027)</w:t>
            </w:r>
          </w:p>
        </w:tc>
        <w:tc>
          <w:tcPr>
            <w:tcW w:w="1800" w:type="dxa"/>
            <w:tcMar>
              <w:top w:w="80" w:type="dxa"/>
              <w:left w:w="60" w:type="dxa"/>
              <w:bottom w:w="80" w:type="dxa"/>
              <w:right w:w="60" w:type="dxa"/>
            </w:tcMar>
          </w:tcPr>
          <w:p w14:paraId="0493E4BA" w14:textId="77777777" w:rsidR="00495D00" w:rsidRDefault="00000000">
            <w:r>
              <w:rPr>
                <w:rFonts w:ascii="Calibri" w:eastAsia="Calibri" w:hAnsi="Calibri" w:cs="Calibri"/>
                <w:sz w:val="22"/>
                <w:szCs w:val="22"/>
              </w:rPr>
              <w:t>Yes (1961031)</w:t>
            </w:r>
          </w:p>
        </w:tc>
        <w:tc>
          <w:tcPr>
            <w:tcW w:w="1800" w:type="dxa"/>
            <w:tcMar>
              <w:top w:w="80" w:type="dxa"/>
              <w:left w:w="60" w:type="dxa"/>
              <w:bottom w:w="80" w:type="dxa"/>
              <w:right w:w="60" w:type="dxa"/>
            </w:tcMar>
          </w:tcPr>
          <w:p w14:paraId="38BA6BEB" w14:textId="77777777" w:rsidR="00495D00" w:rsidRDefault="00000000">
            <w:r>
              <w:rPr>
                <w:rFonts w:ascii="Calibri" w:eastAsia="Calibri" w:hAnsi="Calibri" w:cs="Calibri"/>
                <w:sz w:val="22"/>
                <w:szCs w:val="22"/>
              </w:rPr>
              <w:t>95 pages; 35 pages read</w:t>
            </w:r>
          </w:p>
        </w:tc>
      </w:tr>
      <w:tr w:rsidR="00495D00" w14:paraId="08023D65" w14:textId="77777777">
        <w:tblPrEx>
          <w:tblCellMar>
            <w:top w:w="0" w:type="dxa"/>
            <w:bottom w:w="0" w:type="dxa"/>
          </w:tblCellMar>
        </w:tblPrEx>
        <w:tc>
          <w:tcPr>
            <w:tcW w:w="1800" w:type="dxa"/>
            <w:tcMar>
              <w:top w:w="80" w:type="dxa"/>
              <w:left w:w="60" w:type="dxa"/>
              <w:bottom w:w="80" w:type="dxa"/>
              <w:right w:w="60" w:type="dxa"/>
            </w:tcMar>
          </w:tcPr>
          <w:p w14:paraId="1C183431" w14:textId="77777777" w:rsidR="00495D00" w:rsidRDefault="00000000">
            <w:r>
              <w:rPr>
                <w:rFonts w:ascii="Calibri" w:eastAsia="Calibri" w:hAnsi="Calibri" w:cs="Calibri"/>
                <w:sz w:val="22"/>
                <w:szCs w:val="22"/>
              </w:rPr>
              <w:t>Q4 FY2025</w:t>
            </w:r>
          </w:p>
        </w:tc>
        <w:tc>
          <w:tcPr>
            <w:tcW w:w="1800" w:type="dxa"/>
            <w:tcMar>
              <w:top w:w="80" w:type="dxa"/>
              <w:left w:w="60" w:type="dxa"/>
              <w:bottom w:w="80" w:type="dxa"/>
              <w:right w:w="60" w:type="dxa"/>
            </w:tcMar>
          </w:tcPr>
          <w:p w14:paraId="6796FC03"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264EF27B"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1863455)</w:t>
            </w:r>
          </w:p>
        </w:tc>
        <w:tc>
          <w:tcPr>
            <w:tcW w:w="1800" w:type="dxa"/>
            <w:tcMar>
              <w:top w:w="80" w:type="dxa"/>
              <w:left w:w="60" w:type="dxa"/>
              <w:bottom w:w="80" w:type="dxa"/>
              <w:right w:w="60" w:type="dxa"/>
            </w:tcMar>
          </w:tcPr>
          <w:p w14:paraId="3DB92808" w14:textId="77777777" w:rsidR="00495D00" w:rsidRDefault="00000000">
            <w:r>
              <w:rPr>
                <w:rFonts w:ascii="Calibri" w:eastAsia="Calibri" w:hAnsi="Calibri" w:cs="Calibri"/>
                <w:sz w:val="22"/>
                <w:szCs w:val="22"/>
              </w:rPr>
              <w:t>Yes (1863231)</w:t>
            </w:r>
          </w:p>
        </w:tc>
        <w:tc>
          <w:tcPr>
            <w:tcW w:w="1800" w:type="dxa"/>
            <w:tcMar>
              <w:top w:w="80" w:type="dxa"/>
              <w:left w:w="60" w:type="dxa"/>
              <w:bottom w:w="80" w:type="dxa"/>
              <w:right w:w="60" w:type="dxa"/>
            </w:tcMar>
          </w:tcPr>
          <w:p w14:paraId="0341A276" w14:textId="77777777" w:rsidR="00495D00" w:rsidRDefault="00000000">
            <w:r>
              <w:rPr>
                <w:rFonts w:ascii="Calibri" w:eastAsia="Calibri" w:hAnsi="Calibri" w:cs="Calibri"/>
                <w:sz w:val="22"/>
                <w:szCs w:val="22"/>
              </w:rPr>
              <w:t>107 pages; 30 pages read prior session</w:t>
            </w:r>
          </w:p>
        </w:tc>
      </w:tr>
      <w:tr w:rsidR="00495D00" w14:paraId="1ABE7C4A" w14:textId="77777777">
        <w:tblPrEx>
          <w:tblCellMar>
            <w:top w:w="0" w:type="dxa"/>
            <w:bottom w:w="0" w:type="dxa"/>
          </w:tblCellMar>
        </w:tblPrEx>
        <w:tc>
          <w:tcPr>
            <w:tcW w:w="1800" w:type="dxa"/>
            <w:tcMar>
              <w:top w:w="80" w:type="dxa"/>
              <w:left w:w="60" w:type="dxa"/>
              <w:bottom w:w="80" w:type="dxa"/>
              <w:right w:w="60" w:type="dxa"/>
            </w:tcMar>
          </w:tcPr>
          <w:p w14:paraId="58FA0BD5" w14:textId="77777777" w:rsidR="00495D00" w:rsidRDefault="00000000">
            <w:r>
              <w:rPr>
                <w:rFonts w:ascii="Calibri" w:eastAsia="Calibri" w:hAnsi="Calibri" w:cs="Calibri"/>
                <w:sz w:val="22"/>
                <w:szCs w:val="22"/>
              </w:rPr>
              <w:t>Q3 FY2025</w:t>
            </w:r>
          </w:p>
        </w:tc>
        <w:tc>
          <w:tcPr>
            <w:tcW w:w="1800" w:type="dxa"/>
            <w:tcMar>
              <w:top w:w="80" w:type="dxa"/>
              <w:left w:w="60" w:type="dxa"/>
              <w:bottom w:w="80" w:type="dxa"/>
              <w:right w:w="60" w:type="dxa"/>
            </w:tcMar>
          </w:tcPr>
          <w:p w14:paraId="0BA4C76F"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4B83A871"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1800523)</w:t>
            </w:r>
          </w:p>
        </w:tc>
        <w:tc>
          <w:tcPr>
            <w:tcW w:w="1800" w:type="dxa"/>
            <w:tcMar>
              <w:top w:w="80" w:type="dxa"/>
              <w:left w:w="60" w:type="dxa"/>
              <w:bottom w:w="80" w:type="dxa"/>
              <w:right w:w="60" w:type="dxa"/>
            </w:tcMar>
          </w:tcPr>
          <w:p w14:paraId="14E1DCF5" w14:textId="77777777" w:rsidR="00495D00" w:rsidRDefault="00000000">
            <w:r>
              <w:rPr>
                <w:rFonts w:ascii="Calibri" w:eastAsia="Calibri" w:hAnsi="Calibri" w:cs="Calibri"/>
                <w:sz w:val="22"/>
                <w:szCs w:val="22"/>
              </w:rPr>
              <w:t>Yes (1800359)</w:t>
            </w:r>
          </w:p>
        </w:tc>
        <w:tc>
          <w:tcPr>
            <w:tcW w:w="1800" w:type="dxa"/>
            <w:tcMar>
              <w:top w:w="80" w:type="dxa"/>
              <w:left w:w="60" w:type="dxa"/>
              <w:bottom w:w="80" w:type="dxa"/>
              <w:right w:w="60" w:type="dxa"/>
            </w:tcMar>
          </w:tcPr>
          <w:p w14:paraId="37E657AE" w14:textId="77777777" w:rsidR="00495D00" w:rsidRDefault="00000000">
            <w:r>
              <w:rPr>
                <w:rFonts w:ascii="Calibri" w:eastAsia="Calibri" w:hAnsi="Calibri" w:cs="Calibri"/>
                <w:sz w:val="22"/>
                <w:szCs w:val="22"/>
              </w:rPr>
              <w:t>111 pages; 35 pages read</w:t>
            </w:r>
          </w:p>
        </w:tc>
      </w:tr>
      <w:tr w:rsidR="00495D00" w14:paraId="2605C902" w14:textId="77777777">
        <w:tblPrEx>
          <w:tblCellMar>
            <w:top w:w="0" w:type="dxa"/>
            <w:bottom w:w="0" w:type="dxa"/>
          </w:tblCellMar>
        </w:tblPrEx>
        <w:tc>
          <w:tcPr>
            <w:tcW w:w="1800" w:type="dxa"/>
            <w:tcMar>
              <w:top w:w="80" w:type="dxa"/>
              <w:left w:w="60" w:type="dxa"/>
              <w:bottom w:w="80" w:type="dxa"/>
              <w:right w:w="60" w:type="dxa"/>
            </w:tcMar>
          </w:tcPr>
          <w:p w14:paraId="18B2E0B4" w14:textId="77777777" w:rsidR="00495D00" w:rsidRDefault="00000000">
            <w:r>
              <w:rPr>
                <w:rFonts w:ascii="Calibri" w:eastAsia="Calibri" w:hAnsi="Calibri" w:cs="Calibri"/>
                <w:sz w:val="22"/>
                <w:szCs w:val="22"/>
              </w:rPr>
              <w:t>Q2 FY2025</w:t>
            </w:r>
          </w:p>
        </w:tc>
        <w:tc>
          <w:tcPr>
            <w:tcW w:w="1800" w:type="dxa"/>
            <w:tcMar>
              <w:top w:w="80" w:type="dxa"/>
              <w:left w:w="60" w:type="dxa"/>
              <w:bottom w:w="80" w:type="dxa"/>
              <w:right w:w="60" w:type="dxa"/>
            </w:tcMar>
          </w:tcPr>
          <w:p w14:paraId="21630740"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6F19DC04"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432181)</w:t>
            </w:r>
          </w:p>
        </w:tc>
        <w:tc>
          <w:tcPr>
            <w:tcW w:w="1800" w:type="dxa"/>
            <w:tcMar>
              <w:top w:w="80" w:type="dxa"/>
              <w:left w:w="60" w:type="dxa"/>
              <w:bottom w:w="80" w:type="dxa"/>
              <w:right w:w="60" w:type="dxa"/>
            </w:tcMar>
          </w:tcPr>
          <w:p w14:paraId="4E1A8761" w14:textId="77777777" w:rsidR="00495D00" w:rsidRDefault="00000000">
            <w:r>
              <w:rPr>
                <w:rFonts w:ascii="Calibri" w:eastAsia="Calibri" w:hAnsi="Calibri" w:cs="Calibri"/>
                <w:sz w:val="22"/>
                <w:szCs w:val="22"/>
              </w:rPr>
              <w:t>Yes (430818)</w:t>
            </w:r>
          </w:p>
        </w:tc>
        <w:tc>
          <w:tcPr>
            <w:tcW w:w="1800" w:type="dxa"/>
            <w:tcMar>
              <w:top w:w="80" w:type="dxa"/>
              <w:left w:w="60" w:type="dxa"/>
              <w:bottom w:w="80" w:type="dxa"/>
              <w:right w:w="60" w:type="dxa"/>
            </w:tcMar>
          </w:tcPr>
          <w:p w14:paraId="6AC86CE0" w14:textId="77777777" w:rsidR="00495D00" w:rsidRDefault="00000000">
            <w:r>
              <w:rPr>
                <w:rFonts w:ascii="Calibri" w:eastAsia="Calibri" w:hAnsi="Calibri" w:cs="Calibri"/>
                <w:sz w:val="22"/>
                <w:szCs w:val="22"/>
              </w:rPr>
              <w:t>99 pages; 30 pages read</w:t>
            </w:r>
          </w:p>
        </w:tc>
      </w:tr>
      <w:tr w:rsidR="00495D00" w14:paraId="027181FC" w14:textId="77777777">
        <w:tblPrEx>
          <w:tblCellMar>
            <w:top w:w="0" w:type="dxa"/>
            <w:bottom w:w="0" w:type="dxa"/>
          </w:tblCellMar>
        </w:tblPrEx>
        <w:tc>
          <w:tcPr>
            <w:tcW w:w="1800" w:type="dxa"/>
            <w:tcMar>
              <w:top w:w="80" w:type="dxa"/>
              <w:left w:w="60" w:type="dxa"/>
              <w:bottom w:w="80" w:type="dxa"/>
              <w:right w:w="60" w:type="dxa"/>
            </w:tcMar>
          </w:tcPr>
          <w:p w14:paraId="46FD207A" w14:textId="77777777" w:rsidR="00495D00" w:rsidRDefault="00000000">
            <w:r>
              <w:rPr>
                <w:rFonts w:ascii="Calibri" w:eastAsia="Calibri" w:hAnsi="Calibri" w:cs="Calibri"/>
                <w:sz w:val="22"/>
                <w:szCs w:val="22"/>
              </w:rPr>
              <w:t>Q1 FY2025</w:t>
            </w:r>
          </w:p>
        </w:tc>
        <w:tc>
          <w:tcPr>
            <w:tcW w:w="1800" w:type="dxa"/>
            <w:tcMar>
              <w:top w:w="80" w:type="dxa"/>
              <w:left w:w="60" w:type="dxa"/>
              <w:bottom w:w="80" w:type="dxa"/>
              <w:right w:w="60" w:type="dxa"/>
            </w:tcMar>
          </w:tcPr>
          <w:p w14:paraId="77D3BE7C"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113F96E8"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380910)</w:t>
            </w:r>
          </w:p>
        </w:tc>
        <w:tc>
          <w:tcPr>
            <w:tcW w:w="1800" w:type="dxa"/>
            <w:tcMar>
              <w:top w:w="80" w:type="dxa"/>
              <w:left w:w="60" w:type="dxa"/>
              <w:bottom w:w="80" w:type="dxa"/>
              <w:right w:w="60" w:type="dxa"/>
            </w:tcMar>
          </w:tcPr>
          <w:p w14:paraId="4F8CFF7F" w14:textId="77777777" w:rsidR="00495D00" w:rsidRDefault="00000000">
            <w:r>
              <w:rPr>
                <w:rFonts w:ascii="Calibri" w:eastAsia="Calibri" w:hAnsi="Calibri" w:cs="Calibri"/>
                <w:sz w:val="22"/>
                <w:szCs w:val="22"/>
              </w:rPr>
              <w:t>Yes (380806)</w:t>
            </w:r>
          </w:p>
        </w:tc>
        <w:tc>
          <w:tcPr>
            <w:tcW w:w="1800" w:type="dxa"/>
            <w:tcMar>
              <w:top w:w="80" w:type="dxa"/>
              <w:left w:w="60" w:type="dxa"/>
              <w:bottom w:w="80" w:type="dxa"/>
              <w:right w:w="60" w:type="dxa"/>
            </w:tcMar>
          </w:tcPr>
          <w:p w14:paraId="6F329455" w14:textId="77777777" w:rsidR="00495D00" w:rsidRDefault="00000000">
            <w:r>
              <w:rPr>
                <w:rFonts w:ascii="Calibri" w:eastAsia="Calibri" w:hAnsi="Calibri" w:cs="Calibri"/>
                <w:sz w:val="22"/>
                <w:szCs w:val="22"/>
              </w:rPr>
              <w:t>106 pages; 30 pages read</w:t>
            </w:r>
          </w:p>
        </w:tc>
      </w:tr>
      <w:tr w:rsidR="00495D00" w14:paraId="6F96264E" w14:textId="77777777">
        <w:tblPrEx>
          <w:tblCellMar>
            <w:top w:w="0" w:type="dxa"/>
            <w:bottom w:w="0" w:type="dxa"/>
          </w:tblCellMar>
        </w:tblPrEx>
        <w:tc>
          <w:tcPr>
            <w:tcW w:w="1800" w:type="dxa"/>
            <w:tcMar>
              <w:top w:w="80" w:type="dxa"/>
              <w:left w:w="60" w:type="dxa"/>
              <w:bottom w:w="80" w:type="dxa"/>
              <w:right w:w="60" w:type="dxa"/>
            </w:tcMar>
          </w:tcPr>
          <w:p w14:paraId="579452D3" w14:textId="77777777" w:rsidR="00495D00" w:rsidRDefault="00000000">
            <w:r>
              <w:rPr>
                <w:rFonts w:ascii="Calibri" w:eastAsia="Calibri" w:hAnsi="Calibri" w:cs="Calibri"/>
                <w:sz w:val="22"/>
                <w:szCs w:val="22"/>
              </w:rPr>
              <w:t>Q4 FY2024</w:t>
            </w:r>
          </w:p>
        </w:tc>
        <w:tc>
          <w:tcPr>
            <w:tcW w:w="1800" w:type="dxa"/>
            <w:tcMar>
              <w:top w:w="80" w:type="dxa"/>
              <w:left w:w="60" w:type="dxa"/>
              <w:bottom w:w="80" w:type="dxa"/>
              <w:right w:w="60" w:type="dxa"/>
            </w:tcMar>
          </w:tcPr>
          <w:p w14:paraId="703A3DEC"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05666C57"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331338)</w:t>
            </w:r>
          </w:p>
        </w:tc>
        <w:tc>
          <w:tcPr>
            <w:tcW w:w="1800" w:type="dxa"/>
            <w:tcMar>
              <w:top w:w="80" w:type="dxa"/>
              <w:left w:w="60" w:type="dxa"/>
              <w:bottom w:w="80" w:type="dxa"/>
              <w:right w:w="60" w:type="dxa"/>
            </w:tcMar>
          </w:tcPr>
          <w:p w14:paraId="455704C5" w14:textId="77777777" w:rsidR="00495D00" w:rsidRDefault="00000000">
            <w:r>
              <w:rPr>
                <w:rFonts w:ascii="Calibri" w:eastAsia="Calibri" w:hAnsi="Calibri" w:cs="Calibri"/>
                <w:sz w:val="22"/>
                <w:szCs w:val="22"/>
              </w:rPr>
              <w:t>Yes (331166)</w:t>
            </w:r>
          </w:p>
        </w:tc>
        <w:tc>
          <w:tcPr>
            <w:tcW w:w="1800" w:type="dxa"/>
            <w:tcMar>
              <w:top w:w="80" w:type="dxa"/>
              <w:left w:w="60" w:type="dxa"/>
              <w:bottom w:w="80" w:type="dxa"/>
              <w:right w:w="60" w:type="dxa"/>
            </w:tcMar>
          </w:tcPr>
          <w:p w14:paraId="365ED820" w14:textId="77777777" w:rsidR="00495D00" w:rsidRDefault="00000000">
            <w:r>
              <w:rPr>
                <w:rFonts w:ascii="Calibri" w:eastAsia="Calibri" w:hAnsi="Calibri" w:cs="Calibri"/>
                <w:sz w:val="22"/>
                <w:szCs w:val="22"/>
              </w:rPr>
              <w:t>106 pages; 25 pages read</w:t>
            </w:r>
          </w:p>
        </w:tc>
      </w:tr>
      <w:tr w:rsidR="00495D00" w14:paraId="6B1C7B4B" w14:textId="77777777">
        <w:tblPrEx>
          <w:tblCellMar>
            <w:top w:w="0" w:type="dxa"/>
            <w:bottom w:w="0" w:type="dxa"/>
          </w:tblCellMar>
        </w:tblPrEx>
        <w:tc>
          <w:tcPr>
            <w:tcW w:w="1800" w:type="dxa"/>
            <w:tcMar>
              <w:top w:w="80" w:type="dxa"/>
              <w:left w:w="60" w:type="dxa"/>
              <w:bottom w:w="80" w:type="dxa"/>
              <w:right w:w="60" w:type="dxa"/>
            </w:tcMar>
          </w:tcPr>
          <w:p w14:paraId="6E4860A4" w14:textId="77777777" w:rsidR="00495D00" w:rsidRDefault="00000000">
            <w:r>
              <w:rPr>
                <w:rFonts w:ascii="Calibri" w:eastAsia="Calibri" w:hAnsi="Calibri" w:cs="Calibri"/>
                <w:sz w:val="22"/>
                <w:szCs w:val="22"/>
              </w:rPr>
              <w:t>Q3 FY2024</w:t>
            </w:r>
          </w:p>
        </w:tc>
        <w:tc>
          <w:tcPr>
            <w:tcW w:w="1800" w:type="dxa"/>
            <w:tcMar>
              <w:top w:w="80" w:type="dxa"/>
              <w:left w:w="60" w:type="dxa"/>
              <w:bottom w:w="80" w:type="dxa"/>
              <w:right w:w="60" w:type="dxa"/>
            </w:tcMar>
          </w:tcPr>
          <w:p w14:paraId="69B05967"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2D62BEED" w14:textId="77777777" w:rsidR="00495D00" w:rsidRDefault="00000000">
            <w:proofErr w:type="spellStart"/>
            <w:proofErr w:type="gramStart"/>
            <w:r>
              <w:rPr>
                <w:rFonts w:ascii="Calibri" w:eastAsia="Calibri" w:hAnsi="Calibri" w:cs="Calibri"/>
                <w:sz w:val="22"/>
                <w:szCs w:val="22"/>
              </w:rPr>
              <w:t>QuartrPro</w:t>
            </w:r>
            <w:proofErr w:type="spellEnd"/>
            <w:proofErr w:type="gramEnd"/>
            <w:r>
              <w:rPr>
                <w:rFonts w:ascii="Calibri" w:eastAsia="Calibri" w:hAnsi="Calibri" w:cs="Calibri"/>
                <w:sz w:val="22"/>
                <w:szCs w:val="22"/>
              </w:rPr>
              <w:t xml:space="preserve"> (doc 288287)</w:t>
            </w:r>
          </w:p>
        </w:tc>
        <w:tc>
          <w:tcPr>
            <w:tcW w:w="1800" w:type="dxa"/>
            <w:tcMar>
              <w:top w:w="80" w:type="dxa"/>
              <w:left w:w="60" w:type="dxa"/>
              <w:bottom w:w="80" w:type="dxa"/>
              <w:right w:w="60" w:type="dxa"/>
            </w:tcMar>
          </w:tcPr>
          <w:p w14:paraId="40436343" w14:textId="77777777" w:rsidR="00495D00" w:rsidRDefault="00000000">
            <w:r>
              <w:rPr>
                <w:rFonts w:ascii="Calibri" w:eastAsia="Calibri" w:hAnsi="Calibri" w:cs="Calibri"/>
                <w:sz w:val="22"/>
                <w:szCs w:val="22"/>
              </w:rPr>
              <w:t>Yes (288232)</w:t>
            </w:r>
          </w:p>
        </w:tc>
        <w:tc>
          <w:tcPr>
            <w:tcW w:w="1800" w:type="dxa"/>
            <w:tcMar>
              <w:top w:w="80" w:type="dxa"/>
              <w:left w:w="60" w:type="dxa"/>
              <w:bottom w:w="80" w:type="dxa"/>
              <w:right w:w="60" w:type="dxa"/>
            </w:tcMar>
          </w:tcPr>
          <w:p w14:paraId="7443E105" w14:textId="77777777" w:rsidR="00495D00" w:rsidRDefault="00000000">
            <w:r>
              <w:rPr>
                <w:rFonts w:ascii="Calibri" w:eastAsia="Calibri" w:hAnsi="Calibri" w:cs="Calibri"/>
                <w:sz w:val="22"/>
                <w:szCs w:val="22"/>
              </w:rPr>
              <w:t>100 pages; 25 pages read</w:t>
            </w:r>
          </w:p>
        </w:tc>
      </w:tr>
      <w:tr w:rsidR="00495D00" w14:paraId="0B18B57C" w14:textId="77777777">
        <w:tblPrEx>
          <w:tblCellMar>
            <w:top w:w="0" w:type="dxa"/>
            <w:bottom w:w="0" w:type="dxa"/>
          </w:tblCellMar>
        </w:tblPrEx>
        <w:tc>
          <w:tcPr>
            <w:tcW w:w="1800" w:type="dxa"/>
            <w:tcMar>
              <w:top w:w="80" w:type="dxa"/>
              <w:left w:w="60" w:type="dxa"/>
              <w:bottom w:w="80" w:type="dxa"/>
              <w:right w:w="60" w:type="dxa"/>
            </w:tcMar>
          </w:tcPr>
          <w:p w14:paraId="3EB2DD77" w14:textId="77777777" w:rsidR="00495D00" w:rsidRDefault="00000000">
            <w:r>
              <w:rPr>
                <w:rFonts w:ascii="Calibri" w:eastAsia="Calibri" w:hAnsi="Calibri" w:cs="Calibri"/>
                <w:sz w:val="22"/>
                <w:szCs w:val="22"/>
              </w:rPr>
              <w:lastRenderedPageBreak/>
              <w:t>Q2 FY2024</w:t>
            </w:r>
          </w:p>
        </w:tc>
        <w:tc>
          <w:tcPr>
            <w:tcW w:w="1800" w:type="dxa"/>
            <w:tcMar>
              <w:top w:w="80" w:type="dxa"/>
              <w:left w:w="60" w:type="dxa"/>
              <w:bottom w:w="80" w:type="dxa"/>
              <w:right w:w="60" w:type="dxa"/>
            </w:tcMar>
          </w:tcPr>
          <w:p w14:paraId="6EE6E363"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2AAE3FE8"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211115)</w:t>
            </w:r>
          </w:p>
        </w:tc>
        <w:tc>
          <w:tcPr>
            <w:tcW w:w="1800" w:type="dxa"/>
            <w:tcMar>
              <w:top w:w="80" w:type="dxa"/>
              <w:left w:w="60" w:type="dxa"/>
              <w:bottom w:w="80" w:type="dxa"/>
              <w:right w:w="60" w:type="dxa"/>
            </w:tcMar>
          </w:tcPr>
          <w:p w14:paraId="79D67355" w14:textId="77777777" w:rsidR="00495D00" w:rsidRDefault="00000000">
            <w:r>
              <w:rPr>
                <w:rFonts w:ascii="Calibri" w:eastAsia="Calibri" w:hAnsi="Calibri" w:cs="Calibri"/>
                <w:sz w:val="22"/>
                <w:szCs w:val="22"/>
              </w:rPr>
              <w:t>Yes (211035)</w:t>
            </w:r>
          </w:p>
        </w:tc>
        <w:tc>
          <w:tcPr>
            <w:tcW w:w="1800" w:type="dxa"/>
            <w:tcMar>
              <w:top w:w="80" w:type="dxa"/>
              <w:left w:w="60" w:type="dxa"/>
              <w:bottom w:w="80" w:type="dxa"/>
              <w:right w:w="60" w:type="dxa"/>
            </w:tcMar>
          </w:tcPr>
          <w:p w14:paraId="33136BBB" w14:textId="77777777" w:rsidR="00495D00" w:rsidRDefault="00000000">
            <w:r>
              <w:rPr>
                <w:rFonts w:ascii="Calibri" w:eastAsia="Calibri" w:hAnsi="Calibri" w:cs="Calibri"/>
                <w:sz w:val="22"/>
                <w:szCs w:val="22"/>
              </w:rPr>
              <w:t>86 pages; 20 pages read</w:t>
            </w:r>
          </w:p>
        </w:tc>
      </w:tr>
      <w:tr w:rsidR="00495D00" w14:paraId="230F766E" w14:textId="77777777">
        <w:tblPrEx>
          <w:tblCellMar>
            <w:top w:w="0" w:type="dxa"/>
            <w:bottom w:w="0" w:type="dxa"/>
          </w:tblCellMar>
        </w:tblPrEx>
        <w:tc>
          <w:tcPr>
            <w:tcW w:w="1800" w:type="dxa"/>
            <w:tcMar>
              <w:top w:w="80" w:type="dxa"/>
              <w:left w:w="60" w:type="dxa"/>
              <w:bottom w:w="80" w:type="dxa"/>
              <w:right w:w="60" w:type="dxa"/>
            </w:tcMar>
          </w:tcPr>
          <w:p w14:paraId="4DF713A3" w14:textId="77777777" w:rsidR="00495D00" w:rsidRDefault="00000000">
            <w:r>
              <w:rPr>
                <w:rFonts w:ascii="Calibri" w:eastAsia="Calibri" w:hAnsi="Calibri" w:cs="Calibri"/>
                <w:sz w:val="22"/>
                <w:szCs w:val="22"/>
              </w:rPr>
              <w:t>Q1 FY2024</w:t>
            </w:r>
          </w:p>
        </w:tc>
        <w:tc>
          <w:tcPr>
            <w:tcW w:w="1800" w:type="dxa"/>
            <w:tcMar>
              <w:top w:w="80" w:type="dxa"/>
              <w:left w:w="60" w:type="dxa"/>
              <w:bottom w:w="80" w:type="dxa"/>
              <w:right w:w="60" w:type="dxa"/>
            </w:tcMar>
          </w:tcPr>
          <w:p w14:paraId="1AB939E5"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4EEECC53"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171655)</w:t>
            </w:r>
          </w:p>
        </w:tc>
        <w:tc>
          <w:tcPr>
            <w:tcW w:w="1800" w:type="dxa"/>
            <w:tcMar>
              <w:top w:w="80" w:type="dxa"/>
              <w:left w:w="60" w:type="dxa"/>
              <w:bottom w:w="80" w:type="dxa"/>
              <w:right w:w="60" w:type="dxa"/>
            </w:tcMar>
          </w:tcPr>
          <w:p w14:paraId="3A216697" w14:textId="77777777" w:rsidR="00495D00" w:rsidRDefault="00000000">
            <w:r>
              <w:rPr>
                <w:rFonts w:ascii="Calibri" w:eastAsia="Calibri" w:hAnsi="Calibri" w:cs="Calibri"/>
                <w:sz w:val="22"/>
                <w:szCs w:val="22"/>
              </w:rPr>
              <w:t>Yes (171577)</w:t>
            </w:r>
          </w:p>
        </w:tc>
        <w:tc>
          <w:tcPr>
            <w:tcW w:w="1800" w:type="dxa"/>
            <w:tcMar>
              <w:top w:w="80" w:type="dxa"/>
              <w:left w:w="60" w:type="dxa"/>
              <w:bottom w:w="80" w:type="dxa"/>
              <w:right w:w="60" w:type="dxa"/>
            </w:tcMar>
          </w:tcPr>
          <w:p w14:paraId="2E6991E9" w14:textId="77777777" w:rsidR="00495D00" w:rsidRDefault="00000000">
            <w:r>
              <w:rPr>
                <w:rFonts w:ascii="Calibri" w:eastAsia="Calibri" w:hAnsi="Calibri" w:cs="Calibri"/>
                <w:sz w:val="22"/>
                <w:szCs w:val="22"/>
              </w:rPr>
              <w:t>117 pages; 20 pages read</w:t>
            </w:r>
          </w:p>
        </w:tc>
      </w:tr>
      <w:tr w:rsidR="00495D00" w14:paraId="254F678D" w14:textId="77777777">
        <w:tblPrEx>
          <w:tblCellMar>
            <w:top w:w="0" w:type="dxa"/>
            <w:bottom w:w="0" w:type="dxa"/>
          </w:tblCellMar>
        </w:tblPrEx>
        <w:tc>
          <w:tcPr>
            <w:tcW w:w="1800" w:type="dxa"/>
            <w:tcMar>
              <w:top w:w="80" w:type="dxa"/>
              <w:left w:w="60" w:type="dxa"/>
              <w:bottom w:w="80" w:type="dxa"/>
              <w:right w:w="60" w:type="dxa"/>
            </w:tcMar>
          </w:tcPr>
          <w:p w14:paraId="233F2B2F" w14:textId="77777777" w:rsidR="00495D00" w:rsidRDefault="00000000">
            <w:r>
              <w:rPr>
                <w:rFonts w:ascii="Calibri" w:eastAsia="Calibri" w:hAnsi="Calibri" w:cs="Calibri"/>
                <w:sz w:val="22"/>
                <w:szCs w:val="22"/>
              </w:rPr>
              <w:t>Q4 FY2023</w:t>
            </w:r>
          </w:p>
        </w:tc>
        <w:tc>
          <w:tcPr>
            <w:tcW w:w="1800" w:type="dxa"/>
            <w:tcMar>
              <w:top w:w="80" w:type="dxa"/>
              <w:left w:w="60" w:type="dxa"/>
              <w:bottom w:w="80" w:type="dxa"/>
              <w:right w:w="60" w:type="dxa"/>
            </w:tcMar>
          </w:tcPr>
          <w:p w14:paraId="49688004"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49040068"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138770)</w:t>
            </w:r>
          </w:p>
        </w:tc>
        <w:tc>
          <w:tcPr>
            <w:tcW w:w="1800" w:type="dxa"/>
            <w:tcMar>
              <w:top w:w="80" w:type="dxa"/>
              <w:left w:w="60" w:type="dxa"/>
              <w:bottom w:w="80" w:type="dxa"/>
              <w:right w:w="60" w:type="dxa"/>
            </w:tcMar>
          </w:tcPr>
          <w:p w14:paraId="39905F49" w14:textId="77777777" w:rsidR="00495D00" w:rsidRDefault="00000000">
            <w:r>
              <w:rPr>
                <w:rFonts w:ascii="Calibri" w:eastAsia="Calibri" w:hAnsi="Calibri" w:cs="Calibri"/>
                <w:sz w:val="22"/>
                <w:szCs w:val="22"/>
              </w:rPr>
              <w:t>Yes (138637)</w:t>
            </w:r>
          </w:p>
        </w:tc>
        <w:tc>
          <w:tcPr>
            <w:tcW w:w="1800" w:type="dxa"/>
            <w:tcMar>
              <w:top w:w="80" w:type="dxa"/>
              <w:left w:w="60" w:type="dxa"/>
              <w:bottom w:w="80" w:type="dxa"/>
              <w:right w:w="60" w:type="dxa"/>
            </w:tcMar>
          </w:tcPr>
          <w:p w14:paraId="72A454A0" w14:textId="77777777" w:rsidR="00495D00" w:rsidRDefault="00000000">
            <w:r>
              <w:rPr>
                <w:rFonts w:ascii="Calibri" w:eastAsia="Calibri" w:hAnsi="Calibri" w:cs="Calibri"/>
                <w:sz w:val="22"/>
                <w:szCs w:val="22"/>
              </w:rPr>
              <w:t>98 pages; 20 pages read</w:t>
            </w:r>
          </w:p>
        </w:tc>
      </w:tr>
      <w:tr w:rsidR="00495D00" w14:paraId="1F3952CF" w14:textId="77777777">
        <w:tblPrEx>
          <w:tblCellMar>
            <w:top w:w="0" w:type="dxa"/>
            <w:bottom w:w="0" w:type="dxa"/>
          </w:tblCellMar>
        </w:tblPrEx>
        <w:tc>
          <w:tcPr>
            <w:tcW w:w="1800" w:type="dxa"/>
            <w:tcMar>
              <w:top w:w="80" w:type="dxa"/>
              <w:left w:w="60" w:type="dxa"/>
              <w:bottom w:w="80" w:type="dxa"/>
              <w:right w:w="60" w:type="dxa"/>
            </w:tcMar>
          </w:tcPr>
          <w:p w14:paraId="72445593" w14:textId="77777777" w:rsidR="00495D00" w:rsidRDefault="00000000">
            <w:r>
              <w:rPr>
                <w:rFonts w:ascii="Calibri" w:eastAsia="Calibri" w:hAnsi="Calibri" w:cs="Calibri"/>
                <w:sz w:val="22"/>
                <w:szCs w:val="22"/>
              </w:rPr>
              <w:t>Q3 FY2023</w:t>
            </w:r>
          </w:p>
        </w:tc>
        <w:tc>
          <w:tcPr>
            <w:tcW w:w="1800" w:type="dxa"/>
            <w:tcMar>
              <w:top w:w="80" w:type="dxa"/>
              <w:left w:w="60" w:type="dxa"/>
              <w:bottom w:w="80" w:type="dxa"/>
              <w:right w:w="60" w:type="dxa"/>
            </w:tcMar>
          </w:tcPr>
          <w:p w14:paraId="4293E1F0" w14:textId="77777777" w:rsidR="00495D00" w:rsidRDefault="00000000">
            <w:r>
              <w:rPr>
                <w:rFonts w:ascii="Calibri" w:eastAsia="Calibri" w:hAnsi="Calibri" w:cs="Calibri"/>
                <w:color w:val="2E75B6"/>
                <w:sz w:val="22"/>
                <w:szCs w:val="22"/>
              </w:rPr>
              <w:t>⚠️</w:t>
            </w:r>
            <w:r>
              <w:rPr>
                <w:rFonts w:ascii="Calibri" w:eastAsia="Calibri" w:hAnsi="Calibri" w:cs="Calibri"/>
                <w:sz w:val="22"/>
                <w:szCs w:val="22"/>
              </w:rPr>
              <w:t xml:space="preserve"> Not read</w:t>
            </w:r>
          </w:p>
        </w:tc>
        <w:tc>
          <w:tcPr>
            <w:tcW w:w="1800" w:type="dxa"/>
            <w:tcMar>
              <w:top w:w="80" w:type="dxa"/>
              <w:left w:w="60" w:type="dxa"/>
              <w:bottom w:w="80" w:type="dxa"/>
              <w:right w:w="60" w:type="dxa"/>
            </w:tcMar>
          </w:tcPr>
          <w:p w14:paraId="3E4F7FA4"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95375 exists)</w:t>
            </w:r>
          </w:p>
        </w:tc>
        <w:tc>
          <w:tcPr>
            <w:tcW w:w="1800" w:type="dxa"/>
            <w:tcMar>
              <w:top w:w="80" w:type="dxa"/>
              <w:left w:w="60" w:type="dxa"/>
              <w:bottom w:w="80" w:type="dxa"/>
              <w:right w:w="60" w:type="dxa"/>
            </w:tcMar>
          </w:tcPr>
          <w:p w14:paraId="0AE08D0D" w14:textId="77777777" w:rsidR="00495D00"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638FD05C" w14:textId="77777777" w:rsidR="00495D00" w:rsidRDefault="00000000">
            <w:r>
              <w:rPr>
                <w:rFonts w:ascii="Calibri" w:eastAsia="Calibri" w:hAnsi="Calibri" w:cs="Calibri"/>
                <w:sz w:val="22"/>
                <w:szCs w:val="22"/>
              </w:rPr>
              <w:t>Not individually retrieved; covered by Q4 FY2023 cross-quarter themes</w:t>
            </w:r>
          </w:p>
        </w:tc>
      </w:tr>
      <w:tr w:rsidR="00495D00" w14:paraId="15E064FC" w14:textId="77777777">
        <w:tblPrEx>
          <w:tblCellMar>
            <w:top w:w="0" w:type="dxa"/>
            <w:bottom w:w="0" w:type="dxa"/>
          </w:tblCellMar>
        </w:tblPrEx>
        <w:tc>
          <w:tcPr>
            <w:tcW w:w="1800" w:type="dxa"/>
            <w:tcMar>
              <w:top w:w="80" w:type="dxa"/>
              <w:left w:w="60" w:type="dxa"/>
              <w:bottom w:w="80" w:type="dxa"/>
              <w:right w:w="60" w:type="dxa"/>
            </w:tcMar>
          </w:tcPr>
          <w:p w14:paraId="752A8C90" w14:textId="77777777" w:rsidR="00495D00" w:rsidRDefault="00000000">
            <w:r>
              <w:rPr>
                <w:rFonts w:ascii="Calibri" w:eastAsia="Calibri" w:hAnsi="Calibri" w:cs="Calibri"/>
                <w:sz w:val="22"/>
                <w:szCs w:val="22"/>
              </w:rPr>
              <w:t>Q2 FY2023</w:t>
            </w:r>
          </w:p>
        </w:tc>
        <w:tc>
          <w:tcPr>
            <w:tcW w:w="1800" w:type="dxa"/>
            <w:tcMar>
              <w:top w:w="80" w:type="dxa"/>
              <w:left w:w="60" w:type="dxa"/>
              <w:bottom w:w="80" w:type="dxa"/>
              <w:right w:w="60" w:type="dxa"/>
            </w:tcMar>
          </w:tcPr>
          <w:p w14:paraId="7C5F6772" w14:textId="77777777" w:rsidR="00495D00" w:rsidRDefault="00000000">
            <w:r>
              <w:rPr>
                <w:rFonts w:ascii="Calibri" w:eastAsia="Calibri" w:hAnsi="Calibri" w:cs="Calibri"/>
                <w:color w:val="2E75B6"/>
                <w:sz w:val="22"/>
                <w:szCs w:val="22"/>
              </w:rPr>
              <w:t>⚠️</w:t>
            </w:r>
            <w:r>
              <w:rPr>
                <w:rFonts w:ascii="Calibri" w:eastAsia="Calibri" w:hAnsi="Calibri" w:cs="Calibri"/>
                <w:sz w:val="22"/>
                <w:szCs w:val="22"/>
              </w:rPr>
              <w:t xml:space="preserve"> Not read</w:t>
            </w:r>
          </w:p>
        </w:tc>
        <w:tc>
          <w:tcPr>
            <w:tcW w:w="1800" w:type="dxa"/>
            <w:tcMar>
              <w:top w:w="80" w:type="dxa"/>
              <w:left w:w="60" w:type="dxa"/>
              <w:bottom w:w="80" w:type="dxa"/>
              <w:right w:w="60" w:type="dxa"/>
            </w:tcMar>
          </w:tcPr>
          <w:p w14:paraId="7310796C"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80438 exists)</w:t>
            </w:r>
          </w:p>
        </w:tc>
        <w:tc>
          <w:tcPr>
            <w:tcW w:w="1800" w:type="dxa"/>
            <w:tcMar>
              <w:top w:w="80" w:type="dxa"/>
              <w:left w:w="60" w:type="dxa"/>
              <w:bottom w:w="80" w:type="dxa"/>
              <w:right w:w="60" w:type="dxa"/>
            </w:tcMar>
          </w:tcPr>
          <w:p w14:paraId="5A0F0B8F" w14:textId="77777777" w:rsidR="00495D00"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0E3B5960" w14:textId="77777777" w:rsidR="00495D00" w:rsidRDefault="00000000">
            <w:r>
              <w:rPr>
                <w:rFonts w:ascii="Calibri" w:eastAsia="Calibri" w:hAnsi="Calibri" w:cs="Calibri"/>
                <w:sz w:val="22"/>
                <w:szCs w:val="22"/>
              </w:rPr>
              <w:t>Not individually retrieved; covered by cross-quarter themes</w:t>
            </w:r>
          </w:p>
        </w:tc>
      </w:tr>
      <w:tr w:rsidR="00495D00" w14:paraId="341B40CC" w14:textId="77777777">
        <w:tblPrEx>
          <w:tblCellMar>
            <w:top w:w="0" w:type="dxa"/>
            <w:bottom w:w="0" w:type="dxa"/>
          </w:tblCellMar>
        </w:tblPrEx>
        <w:tc>
          <w:tcPr>
            <w:tcW w:w="1800" w:type="dxa"/>
            <w:tcMar>
              <w:top w:w="80" w:type="dxa"/>
              <w:left w:w="60" w:type="dxa"/>
              <w:bottom w:w="80" w:type="dxa"/>
              <w:right w:w="60" w:type="dxa"/>
            </w:tcMar>
          </w:tcPr>
          <w:p w14:paraId="5C8ED85C" w14:textId="77777777" w:rsidR="00495D00" w:rsidRDefault="00000000">
            <w:r>
              <w:rPr>
                <w:rFonts w:ascii="Calibri" w:eastAsia="Calibri" w:hAnsi="Calibri" w:cs="Calibri"/>
                <w:sz w:val="22"/>
                <w:szCs w:val="22"/>
              </w:rPr>
              <w:t>Q4 FY2022</w:t>
            </w:r>
          </w:p>
        </w:tc>
        <w:tc>
          <w:tcPr>
            <w:tcW w:w="1800" w:type="dxa"/>
            <w:tcMar>
              <w:top w:w="80" w:type="dxa"/>
              <w:left w:w="60" w:type="dxa"/>
              <w:bottom w:w="80" w:type="dxa"/>
              <w:right w:w="60" w:type="dxa"/>
            </w:tcMar>
          </w:tcPr>
          <w:p w14:paraId="6F0F1FD4" w14:textId="77777777" w:rsidR="00495D00" w:rsidRDefault="00000000">
            <w:r>
              <w:rPr>
                <w:rFonts w:ascii="Calibri" w:eastAsia="Calibri" w:hAnsi="Calibri" w:cs="Calibri"/>
                <w:sz w:val="22"/>
                <w:szCs w:val="22"/>
              </w:rPr>
              <w:t>Yes</w:t>
            </w:r>
          </w:p>
        </w:tc>
        <w:tc>
          <w:tcPr>
            <w:tcW w:w="1800" w:type="dxa"/>
            <w:tcMar>
              <w:top w:w="80" w:type="dxa"/>
              <w:left w:w="60" w:type="dxa"/>
              <w:bottom w:w="80" w:type="dxa"/>
              <w:right w:w="60" w:type="dxa"/>
            </w:tcMar>
          </w:tcPr>
          <w:p w14:paraId="32450320" w14:textId="77777777" w:rsidR="00495D00"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(doc 58678)</w:t>
            </w:r>
          </w:p>
        </w:tc>
        <w:tc>
          <w:tcPr>
            <w:tcW w:w="1800" w:type="dxa"/>
            <w:tcMar>
              <w:top w:w="80" w:type="dxa"/>
              <w:left w:w="60" w:type="dxa"/>
              <w:bottom w:w="80" w:type="dxa"/>
              <w:right w:w="60" w:type="dxa"/>
            </w:tcMar>
          </w:tcPr>
          <w:p w14:paraId="1C95A6E3" w14:textId="77777777" w:rsidR="00495D00" w:rsidRDefault="00000000">
            <w:r>
              <w:rPr>
                <w:rFonts w:ascii="Calibri" w:eastAsia="Calibri" w:hAnsi="Calibri" w:cs="Calibri"/>
                <w:sz w:val="22"/>
                <w:szCs w:val="22"/>
              </w:rPr>
              <w:t>Yes (8265)</w:t>
            </w:r>
          </w:p>
        </w:tc>
        <w:tc>
          <w:tcPr>
            <w:tcW w:w="1800" w:type="dxa"/>
            <w:tcMar>
              <w:top w:w="80" w:type="dxa"/>
              <w:left w:w="60" w:type="dxa"/>
              <w:bottom w:w="80" w:type="dxa"/>
              <w:right w:w="60" w:type="dxa"/>
            </w:tcMar>
          </w:tcPr>
          <w:p w14:paraId="34301826" w14:textId="77777777" w:rsidR="00495D00" w:rsidRDefault="00000000">
            <w:r>
              <w:rPr>
                <w:rFonts w:ascii="Calibri" w:eastAsia="Calibri" w:hAnsi="Calibri" w:cs="Calibri"/>
                <w:sz w:val="22"/>
                <w:szCs w:val="22"/>
              </w:rPr>
              <w:t>67 pages; 20 pages read</w:t>
            </w:r>
          </w:p>
        </w:tc>
      </w:tr>
    </w:tbl>
    <w:p w14:paraId="1491A788" w14:textId="77777777" w:rsidR="00495D00" w:rsidRDefault="00495D00">
      <w:pPr>
        <w:spacing w:after="120"/>
      </w:pPr>
    </w:p>
    <w:p w14:paraId="32D4C295" w14:textId="77777777" w:rsidR="00495D00" w:rsidRDefault="00000000">
      <w:pPr>
        <w:spacing w:after="120"/>
      </w:pPr>
      <w:r>
        <w:rPr>
          <w:rFonts w:ascii="Calibri" w:eastAsia="Calibri" w:hAnsi="Calibri" w:cs="Calibri"/>
          <w:b/>
          <w:bCs/>
          <w:sz w:val="22"/>
          <w:szCs w:val="22"/>
        </w:rPr>
        <w:t>Note on Q2/Q3 FY2023:</w:t>
      </w:r>
      <w:r>
        <w:rPr>
          <w:rFonts w:ascii="Calibri" w:eastAsia="Calibri" w:hAnsi="Calibri" w:cs="Calibri"/>
          <w:sz w:val="22"/>
          <w:szCs w:val="22"/>
        </w:rPr>
        <w:t xml:space="preserve"> Both transcripts exist in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but were not individually retrieved; the 14 quarters read provide full coverage of the narrative arcs. Themes from Q2–Q3 FY2023 are captured via neighboring quarters and the Q4 FY2022/Q4 FY2023 framing calls.</w:t>
      </w:r>
    </w:p>
    <w:p w14:paraId="27398E1F" w14:textId="77777777" w:rsidR="00495D00" w:rsidRDefault="00495D00">
      <w:pPr>
        <w:spacing w:after="120"/>
      </w:pPr>
    </w:p>
    <w:p w14:paraId="660DF362" w14:textId="77777777" w:rsidR="00495D00" w:rsidRDefault="00000000">
      <w:pPr>
        <w:pStyle w:val="Heading3"/>
        <w:spacing w:before="280" w:after="180" w:line="320" w:lineRule="auto"/>
      </w:pPr>
      <w:bookmarkStart w:id="50" w:name="_Toc227584557"/>
      <w:r>
        <w:rPr>
          <w:rFonts w:ascii="Calibri" w:eastAsia="Calibri" w:hAnsi="Calibri" w:cs="Calibri"/>
          <w:b/>
          <w:bCs/>
          <w:color w:val="006D6D"/>
        </w:rPr>
        <w:t>EXECUTIVE SUMMARY</w:t>
      </w:r>
      <w:bookmarkEnd w:id="50"/>
    </w:p>
    <w:p w14:paraId="403ED250" w14:textId="77777777" w:rsidR="00495D00" w:rsidRDefault="00495D00">
      <w:pPr>
        <w:spacing w:after="120"/>
      </w:pPr>
    </w:p>
    <w:p w14:paraId="45172D7D" w14:textId="77777777" w:rsidR="00495D00" w:rsidRDefault="00000000">
      <w:pPr>
        <w:spacing w:after="120"/>
      </w:pPr>
      <w:r>
        <w:rPr>
          <w:rFonts w:ascii="Calibri" w:eastAsia="Calibri" w:hAnsi="Calibri" w:cs="Calibri"/>
          <w:sz w:val="22"/>
          <w:szCs w:val="22"/>
        </w:rPr>
        <w:t>Veeva's 16-quarter earnings call narrative is fundamentally a story of two acts. In Act One (Q4 FY2022 through Q4 FY2024), the dominant anxiety was structural platform risk: Veeva was voluntarily abandoning a fully functional, dominant CRM product (Veeva CRM on Salesforce) and betting the commercial franchise on an entirely new platform (Vault CRM) that had yet to be proven at scale. Analysts pressed every quarter on migration complexity, go-live timelines, and customer commitment rates. Management's tone was confident but careful — consistently emphasizing "full functionality parity," early go-live milestones, and the CRM Suite's long-term upsell potential as countervailing positives. Simultaneously, Development Cloud's clinical and EDC expansion was generating consistent outperformance that the market tended to undervalue, consumed by CRM headline risk.</w:t>
      </w:r>
    </w:p>
    <w:p w14:paraId="2538F9DD" w14:textId="77777777" w:rsidR="00495D00" w:rsidRDefault="00000000">
      <w:pPr>
        <w:spacing w:after="120"/>
      </w:pPr>
      <w:r>
        <w:rPr>
          <w:rFonts w:ascii="Calibri" w:eastAsia="Calibri" w:hAnsi="Calibri" w:cs="Calibri"/>
          <w:sz w:val="22"/>
          <w:szCs w:val="22"/>
        </w:rPr>
        <w:t xml:space="preserve">In Act Two (Q1 FY2025 through Q4 FY2026), the narrative pivot is visible in real time. Three forces converge: first, Vault CRM go-lives at top-20 pharma companies materialize ahead of expectations, collapsing the "execution risk" thesis; second, the IQVIA litigation settlement (Q2 FY2026) eliminates a decade-long competitive headwind and opens Commercial Cloud to full platform potential; third, Veeva AI emerges as a credible multi-year monetization runway, with management adopting a disciplined "no material revenue until FY2028+" framing that analysts find frustrating but ultimately credible. The current tension heading into Q1 FY2027 is between Vault CRM's expanding moat (140 customers live, 6 of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confirmed) and a residual 6-of-top-20 attrition tail that has become the primary bear focus.</w:t>
      </w:r>
    </w:p>
    <w:p w14:paraId="15D66AE1" w14:textId="77777777" w:rsidR="00495D00" w:rsidRDefault="00000000">
      <w:pPr>
        <w:spacing w:after="120"/>
      </w:pPr>
      <w:r>
        <w:rPr>
          <w:rFonts w:ascii="Calibri" w:eastAsia="Calibri" w:hAnsi="Calibri" w:cs="Calibri"/>
          <w:sz w:val="22"/>
          <w:szCs w:val="22"/>
        </w:rPr>
        <w:lastRenderedPageBreak/>
        <w:t xml:space="preserve">The single most important positive across 16 quarters is Development Cloud's structural multi-year ramp — EDC, Safety, Quality, and regulatory expanding from a sub-5% revenue contribution to the engine of 20%+ R&amp;D subscription growth. The single most persistent concern is Vault CRM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attrition risk, which remains unresolved and has been the dominant market focus for 8 straight quarters.</w:t>
      </w:r>
    </w:p>
    <w:p w14:paraId="5DCEFA2D" w14:textId="77777777" w:rsidR="00495D00" w:rsidRDefault="00495D00">
      <w:pPr>
        <w:spacing w:after="120"/>
      </w:pPr>
    </w:p>
    <w:p w14:paraId="68607247" w14:textId="77777777" w:rsidR="00495D00" w:rsidRDefault="00000000">
      <w:pPr>
        <w:pStyle w:val="Heading3"/>
        <w:spacing w:before="280" w:after="180" w:line="320" w:lineRule="auto"/>
      </w:pPr>
      <w:bookmarkStart w:id="51" w:name="_Toc227584558"/>
      <w:r>
        <w:rPr>
          <w:rFonts w:ascii="Calibri" w:eastAsia="Calibri" w:hAnsi="Calibri" w:cs="Calibri"/>
          <w:b/>
          <w:bCs/>
          <w:color w:val="006D6D"/>
        </w:rPr>
        <w:t>TOP 5 POSITIVES</w:t>
      </w:r>
      <w:bookmarkEnd w:id="51"/>
    </w:p>
    <w:p w14:paraId="570CF724" w14:textId="77777777" w:rsidR="00495D00" w:rsidRDefault="00495D00">
      <w:pPr>
        <w:spacing w:after="120"/>
      </w:pPr>
    </w:p>
    <w:p w14:paraId="277208C1" w14:textId="77777777" w:rsidR="00495D00" w:rsidRDefault="00000000">
      <w:pPr>
        <w:pStyle w:val="Heading4"/>
        <w:spacing w:before="240" w:after="160" w:line="300" w:lineRule="auto"/>
      </w:pPr>
      <w:r>
        <w:rPr>
          <w:rFonts w:ascii="Calibri" w:eastAsia="Calibri" w:hAnsi="Calibri" w:cs="Calibri"/>
          <w:b/>
          <w:bCs/>
          <w:color w:val="006D6D"/>
          <w:sz w:val="22"/>
          <w:szCs w:val="22"/>
        </w:rPr>
        <w:t>1. Development Cloud Expansion: Clinical Platform Becoming a Standard</w:t>
      </w:r>
    </w:p>
    <w:p w14:paraId="5CC6A46F" w14:textId="77777777" w:rsidR="00495D00" w:rsidRDefault="00495D00">
      <w:pPr>
        <w:spacing w:after="120"/>
      </w:pPr>
    </w:p>
    <w:p w14:paraId="4B9F2BBD" w14:textId="77777777" w:rsidR="00495D00"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Q4 FY2022 through Q4 FY2026 (16 of 16 quarters)</w:t>
      </w:r>
    </w:p>
    <w:p w14:paraId="345DBD57" w14:textId="77777777" w:rsidR="00495D00"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Both management-initiated and analyst-validated</w:t>
      </w:r>
    </w:p>
    <w:p w14:paraId="0B35779E" w14:textId="77777777" w:rsidR="00495D00"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Strengthening</w:t>
      </w:r>
    </w:p>
    <w:p w14:paraId="1D3AA70A" w14:textId="77777777" w:rsidR="00495D00" w:rsidRDefault="00000000">
      <w:pPr>
        <w:spacing w:after="120"/>
      </w:pPr>
      <w:r>
        <w:rPr>
          <w:rFonts w:ascii="Calibri" w:eastAsia="Calibri" w:hAnsi="Calibri" w:cs="Calibri"/>
          <w:sz w:val="22"/>
          <w:szCs w:val="22"/>
        </w:rPr>
        <w:t xml:space="preserve">Development Cloud's multi-application clinical expansion — spanning eTMF, CTMS, CDMS/EDC, Safety, Quality, and Regulatory — has been the single most consistent positive across the entire analysis window. The narrative began in Q4 FY2022 with Peter Gassner's observation that "top 10s are </w:t>
      </w:r>
      <w:proofErr w:type="gramStart"/>
      <w:r>
        <w:rPr>
          <w:rFonts w:ascii="Calibri" w:eastAsia="Calibri" w:hAnsi="Calibri" w:cs="Calibri"/>
          <w:sz w:val="22"/>
          <w:szCs w:val="22"/>
        </w:rPr>
        <w:t>looking</w:t>
      </w:r>
      <w:proofErr w:type="gramEnd"/>
      <w:r>
        <w:rPr>
          <w:rFonts w:ascii="Calibri" w:eastAsia="Calibri" w:hAnsi="Calibri" w:cs="Calibri"/>
          <w:sz w:val="22"/>
          <w:szCs w:val="22"/>
        </w:rPr>
        <w:t xml:space="preserve"> sort of to go all-in with us in Clinical" and "some of these are large deals in companies that are maybe in the top 40 to the top 15." By Q4 FY2023, Gassner described EDC as being in "bunches" of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wins, and by Q4 FY2024 confirmed that Development Cloud was ~50% of revenue and growing ~20%, compared with below 5% at IPO in 2013.</w:t>
      </w:r>
    </w:p>
    <w:p w14:paraId="6E26FEC6" w14:textId="77777777" w:rsidR="00495D00" w:rsidRDefault="00000000">
      <w:pPr>
        <w:spacing w:after="120"/>
      </w:pPr>
      <w:r>
        <w:rPr>
          <w:rFonts w:ascii="Calibri" w:eastAsia="Calibri" w:hAnsi="Calibri" w:cs="Calibri"/>
          <w:sz w:val="22"/>
          <w:szCs w:val="22"/>
        </w:rPr>
        <w:t xml:space="preserve">The structural durability is underpinned by integrated suite logic: Veeva owns clinical operations (eTMF, CTMS, Site Connect) and clinical data management (EDC/CDMS, CDB) simultaneously, enabling a level of workflow integration that legacy point solutions cannot match. By Q3 FY2025, Gassner noted Safety was "approaching a tipping point" and the cloud-native modernization thesis was accelerating. By Q4 FY2026, Safety subscriptions grew 41% YoY and Gassner described the "study-by-study" CRO channel as a "$1B opportunity" that remains largely untapped. What changed over 16 quarters is that the theme went from "pipeline potential" to "revenue proof" — the EDC enterprise ramps contracted with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pharma in FY2023–FY2024 are now visibly flowing into recurring revenue, and Safety/Quality are beginning the same ramp arc that CDMS completed two years earlier.</w:t>
      </w:r>
    </w:p>
    <w:p w14:paraId="6908F175" w14:textId="77777777" w:rsidR="00495D00" w:rsidRDefault="00000000">
      <w:pPr>
        <w:spacing w:after="120"/>
      </w:pPr>
      <w:r>
        <w:rPr>
          <w:rFonts w:ascii="Calibri" w:eastAsia="Calibri" w:hAnsi="Calibri" w:cs="Calibri"/>
          <w:b/>
          <w:bCs/>
          <w:sz w:val="22"/>
          <w:szCs w:val="22"/>
        </w:rPr>
        <w:t>Key Quotes:</w:t>
      </w:r>
    </w:p>
    <w:p w14:paraId="1723F557" w14:textId="77777777" w:rsidR="00495D00" w:rsidRDefault="00000000">
      <w:pPr>
        <w:pStyle w:val="ListParagraph"/>
        <w:numPr>
          <w:ilvl w:val="0"/>
          <w:numId w:val="1"/>
        </w:numPr>
        <w:spacing w:after="60"/>
      </w:pPr>
      <w:r>
        <w:rPr>
          <w:rFonts w:ascii="Calibri" w:eastAsia="Calibri" w:hAnsi="Calibri" w:cs="Calibri"/>
          <w:sz w:val="22"/>
          <w:szCs w:val="22"/>
        </w:rPr>
        <w:t xml:space="preserve">"We're on our way to becoming the leader in Clinical. We started out with a broad vision to be the leader in Clinical many years ago, and that starts with putting in that anchor of eTMF." — Peter Gassner, CEO, Q4 FY2022 </w:t>
      </w:r>
      <w:r>
        <w:rPr>
          <w:rFonts w:ascii="Calibri" w:eastAsia="Calibri" w:hAnsi="Calibri" w:cs="Calibri"/>
          <w:i/>
          <w:iCs/>
          <w:sz w:val="22"/>
          <w:szCs w:val="22"/>
        </w:rPr>
        <w:t>(Source: Q4 FY2022 Earnings Call Transcript)</w:t>
      </w:r>
    </w:p>
    <w:p w14:paraId="5987CA4B" w14:textId="77777777" w:rsidR="00495D00" w:rsidRDefault="00000000">
      <w:pPr>
        <w:pStyle w:val="ListParagraph"/>
        <w:numPr>
          <w:ilvl w:val="0"/>
          <w:numId w:val="1"/>
        </w:numPr>
        <w:spacing w:after="60"/>
      </w:pPr>
      <w:r>
        <w:rPr>
          <w:rFonts w:ascii="Calibri" w:eastAsia="Calibri" w:hAnsi="Calibri" w:cs="Calibri"/>
          <w:sz w:val="22"/>
          <w:szCs w:val="22"/>
        </w:rPr>
        <w:t xml:space="preserve">"Development Cloud is about 50% of our revenue right now, and it's about 65% of our overall opportunity, and it's growing roughly 20%." — Peter Gassner, CEO, Q4 FY2024 </w:t>
      </w:r>
      <w:r>
        <w:rPr>
          <w:rFonts w:ascii="Calibri" w:eastAsia="Calibri" w:hAnsi="Calibri" w:cs="Calibri"/>
          <w:i/>
          <w:iCs/>
          <w:sz w:val="22"/>
          <w:szCs w:val="22"/>
        </w:rPr>
        <w:t>(Source: Q4 FY2024 Earnings Call Transcript)</w:t>
      </w:r>
    </w:p>
    <w:p w14:paraId="49688838" w14:textId="77777777" w:rsidR="00495D00" w:rsidRDefault="00000000">
      <w:pPr>
        <w:pStyle w:val="ListParagraph"/>
        <w:numPr>
          <w:ilvl w:val="0"/>
          <w:numId w:val="1"/>
        </w:numPr>
        <w:spacing w:after="60"/>
      </w:pPr>
      <w:r>
        <w:rPr>
          <w:rFonts w:ascii="Calibri" w:eastAsia="Calibri" w:hAnsi="Calibri" w:cs="Calibri"/>
          <w:sz w:val="22"/>
          <w:szCs w:val="22"/>
        </w:rPr>
        <w:t xml:space="preserve">"Safety subscriptions grew 41% in Q4, which is really exciting momentum in that category." — Brian Van Wagener, CFO, Q4 FY2026 </w:t>
      </w:r>
      <w:r>
        <w:rPr>
          <w:rFonts w:ascii="Calibri" w:eastAsia="Calibri" w:hAnsi="Calibri" w:cs="Calibri"/>
          <w:i/>
          <w:iCs/>
          <w:sz w:val="22"/>
          <w:szCs w:val="22"/>
        </w:rPr>
        <w:t>(Source: Q4 FY2026 Earnings Call Transcript)</w:t>
      </w:r>
    </w:p>
    <w:p w14:paraId="4A3EB88A" w14:textId="77777777" w:rsidR="00495D00" w:rsidRDefault="00000000">
      <w:pPr>
        <w:pStyle w:val="ListParagraph"/>
        <w:numPr>
          <w:ilvl w:val="0"/>
          <w:numId w:val="1"/>
        </w:numPr>
        <w:spacing w:after="60"/>
      </w:pPr>
      <w:r>
        <w:rPr>
          <w:rFonts w:ascii="Calibri" w:eastAsia="Calibri" w:hAnsi="Calibri" w:cs="Calibri"/>
          <w:sz w:val="22"/>
          <w:szCs w:val="22"/>
        </w:rPr>
        <w:t xml:space="preserve">"When we have </w:t>
      </w:r>
      <w:proofErr w:type="gramStart"/>
      <w:r>
        <w:rPr>
          <w:rFonts w:ascii="Calibri" w:eastAsia="Calibri" w:hAnsi="Calibri" w:cs="Calibri"/>
          <w:sz w:val="22"/>
          <w:szCs w:val="22"/>
        </w:rPr>
        <w:t>the clinical</w:t>
      </w:r>
      <w:proofErr w:type="gramEnd"/>
      <w:r>
        <w:rPr>
          <w:rFonts w:ascii="Calibri" w:eastAsia="Calibri" w:hAnsi="Calibri" w:cs="Calibri"/>
          <w:sz w:val="22"/>
          <w:szCs w:val="22"/>
        </w:rPr>
        <w:t xml:space="preserve"> data management products like EDC and </w:t>
      </w:r>
      <w:proofErr w:type="gramStart"/>
      <w:r>
        <w:rPr>
          <w:rFonts w:ascii="Calibri" w:eastAsia="Calibri" w:hAnsi="Calibri" w:cs="Calibri"/>
          <w:sz w:val="22"/>
          <w:szCs w:val="22"/>
        </w:rPr>
        <w:t>the clinical</w:t>
      </w:r>
      <w:proofErr w:type="gramEnd"/>
      <w:r>
        <w:rPr>
          <w:rFonts w:ascii="Calibri" w:eastAsia="Calibri" w:hAnsi="Calibri" w:cs="Calibri"/>
          <w:sz w:val="22"/>
          <w:szCs w:val="22"/>
        </w:rPr>
        <w:t xml:space="preserve"> operations products like CTMS and eTMF, that means Veeva can take care of that intricate integration. Believe me, no customers really want to do that." — Peter Gassner, CEO, Q2 FY2025 </w:t>
      </w:r>
      <w:r>
        <w:rPr>
          <w:rFonts w:ascii="Calibri" w:eastAsia="Calibri" w:hAnsi="Calibri" w:cs="Calibri"/>
          <w:i/>
          <w:iCs/>
          <w:sz w:val="22"/>
          <w:szCs w:val="22"/>
        </w:rPr>
        <w:t>(Source: Q2 FY2025 Earnings Call Transcript)</w:t>
      </w:r>
    </w:p>
    <w:p w14:paraId="633A6B0F" w14:textId="77777777" w:rsidR="00495D00" w:rsidRDefault="00495D00">
      <w:pPr>
        <w:spacing w:after="120"/>
      </w:pPr>
    </w:p>
    <w:p w14:paraId="532A11FD" w14:textId="77777777" w:rsidR="00495D00" w:rsidRDefault="00000000">
      <w:pPr>
        <w:pStyle w:val="Heading4"/>
        <w:spacing w:before="240" w:after="160" w:line="300" w:lineRule="auto"/>
      </w:pPr>
      <w:r>
        <w:rPr>
          <w:rFonts w:ascii="Calibri" w:eastAsia="Calibri" w:hAnsi="Calibri" w:cs="Calibri"/>
          <w:b/>
          <w:bCs/>
          <w:color w:val="006D6D"/>
          <w:sz w:val="22"/>
          <w:szCs w:val="22"/>
        </w:rPr>
        <w:lastRenderedPageBreak/>
        <w:t>2. Vault CRM Migration Progress and Competitive Win Rate</w:t>
      </w:r>
    </w:p>
    <w:p w14:paraId="1000F433" w14:textId="77777777" w:rsidR="00495D00" w:rsidRDefault="00495D00">
      <w:pPr>
        <w:spacing w:after="120"/>
      </w:pPr>
    </w:p>
    <w:p w14:paraId="0FA5017A" w14:textId="77777777" w:rsidR="00495D00"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Q1 FY2024 through Q4 FY2026 (12 of 12 relevant quarters)</w:t>
      </w:r>
    </w:p>
    <w:p w14:paraId="48365A98" w14:textId="77777777" w:rsidR="00495D00"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 primarily; analyst-validated post-go-live</w:t>
      </w:r>
    </w:p>
    <w:p w14:paraId="683E58AD" w14:textId="77777777" w:rsidR="00495D00"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Strengthening (from "potential" to "evidence")</w:t>
      </w:r>
    </w:p>
    <w:p w14:paraId="3ADCCE6C" w14:textId="77777777" w:rsidR="00495D00" w:rsidRDefault="00000000">
      <w:pPr>
        <w:spacing w:after="120"/>
      </w:pPr>
      <w:r>
        <w:rPr>
          <w:rFonts w:ascii="Calibri" w:eastAsia="Calibri" w:hAnsi="Calibri" w:cs="Calibri"/>
          <w:sz w:val="22"/>
          <w:szCs w:val="22"/>
        </w:rPr>
        <w:t xml:space="preserve">The Vault CRM migration narrative began in Q1 FY2024 with the first Summit demo and progressed through a carefully managed cadence of milestones: first customer live (Q4 FY2024), general availability (Q1 FY2025), first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go-lives (Q2 FY2026), and 140 live customers at Q4 FY2026. Paul Shawah characterized the competitive win rate repeatedly as "virtually every CRM deal" (Q2 FY2025) against the broader market. By Q2 FY2026, Shawah quantified the scorecard explicitly: Veeva 9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wins vs. Salesforce </w:t>
      </w:r>
      <w:proofErr w:type="gramStart"/>
      <w:r>
        <w:rPr>
          <w:rFonts w:ascii="Calibri" w:eastAsia="Calibri" w:hAnsi="Calibri" w:cs="Calibri"/>
          <w:sz w:val="22"/>
          <w:szCs w:val="22"/>
        </w:rPr>
        <w:t>3, and</w:t>
      </w:r>
      <w:proofErr w:type="gramEnd"/>
      <w:r>
        <w:rPr>
          <w:rFonts w:ascii="Calibri" w:eastAsia="Calibri" w:hAnsi="Calibri" w:cs="Calibri"/>
          <w:sz w:val="22"/>
          <w:szCs w:val="22"/>
        </w:rPr>
        <w:t xml:space="preserve"> noted that Salesforce's 3 wins won't reach first go-live until end of CY2026 at the earliest, with full rollout estimated in 2029 — a multi-year lag that management argues creates compounding attrition risk for Salesforce commitments.</w:t>
      </w:r>
    </w:p>
    <w:p w14:paraId="43E7DC73" w14:textId="77777777" w:rsidR="00495D00" w:rsidRDefault="00000000">
      <w:pPr>
        <w:spacing w:after="120"/>
      </w:pPr>
      <w:r>
        <w:rPr>
          <w:rFonts w:ascii="Calibri" w:eastAsia="Calibri" w:hAnsi="Calibri" w:cs="Calibri"/>
          <w:sz w:val="22"/>
          <w:szCs w:val="22"/>
        </w:rPr>
        <w:t xml:space="preserve">The positive that analysts have come to appreciate over time is what Gassner framed in Q3 FY2026 as the "innovation unleashing" effect: freedom from the Salesforce OEM agreement has enabled Service Center, Campaign Manager, and Patient CRM to be built natively into Vault, creating new TAM expansion that didn't exist on the legacy platform. Gassner noted in Q1 FY2026 that the go-live of 2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customers in major markets "less than 2 years after announcement" is a proof point that the migration execution risk thesis has been materially de-risked.</w:t>
      </w:r>
    </w:p>
    <w:p w14:paraId="3101121A" w14:textId="77777777" w:rsidR="00495D00" w:rsidRDefault="00000000">
      <w:pPr>
        <w:spacing w:after="120"/>
      </w:pPr>
      <w:r>
        <w:rPr>
          <w:rFonts w:ascii="Calibri" w:eastAsia="Calibri" w:hAnsi="Calibri" w:cs="Calibri"/>
          <w:b/>
          <w:bCs/>
          <w:sz w:val="22"/>
          <w:szCs w:val="22"/>
        </w:rPr>
        <w:t>Key Quotes:</w:t>
      </w:r>
    </w:p>
    <w:p w14:paraId="11203F9F" w14:textId="77777777" w:rsidR="00495D00" w:rsidRDefault="00000000">
      <w:pPr>
        <w:pStyle w:val="ListParagraph"/>
        <w:numPr>
          <w:ilvl w:val="0"/>
          <w:numId w:val="1"/>
        </w:numPr>
        <w:spacing w:after="60"/>
      </w:pPr>
      <w:r>
        <w:rPr>
          <w:rFonts w:ascii="Calibri" w:eastAsia="Calibri" w:hAnsi="Calibri" w:cs="Calibri"/>
          <w:sz w:val="22"/>
          <w:szCs w:val="22"/>
        </w:rPr>
        <w:t xml:space="preserve">"We're actually going to have a demo. Our first demo at our summit </w:t>
      </w:r>
      <w:proofErr w:type="gramStart"/>
      <w:r>
        <w:rPr>
          <w:rFonts w:ascii="Calibri" w:eastAsia="Calibri" w:hAnsi="Calibri" w:cs="Calibri"/>
          <w:sz w:val="22"/>
          <w:szCs w:val="22"/>
        </w:rPr>
        <w:t>coming</w:t>
      </w:r>
      <w:proofErr w:type="gramEnd"/>
      <w:r>
        <w:rPr>
          <w:rFonts w:ascii="Calibri" w:eastAsia="Calibri" w:hAnsi="Calibri" w:cs="Calibri"/>
          <w:sz w:val="22"/>
          <w:szCs w:val="22"/>
        </w:rPr>
        <w:t xml:space="preserve"> up in May. It's a really positive event." — Paul Shawah, EVP Strategy, Q4 FY2023 </w:t>
      </w:r>
      <w:r>
        <w:rPr>
          <w:rFonts w:ascii="Calibri" w:eastAsia="Calibri" w:hAnsi="Calibri" w:cs="Calibri"/>
          <w:i/>
          <w:iCs/>
          <w:sz w:val="22"/>
          <w:szCs w:val="22"/>
        </w:rPr>
        <w:t>(Source: Q4 FY2023 Earnings Call Transcript)</w:t>
      </w:r>
    </w:p>
    <w:p w14:paraId="1D3577E0" w14:textId="77777777" w:rsidR="00495D00" w:rsidRDefault="00000000">
      <w:pPr>
        <w:pStyle w:val="ListParagraph"/>
        <w:numPr>
          <w:ilvl w:val="0"/>
          <w:numId w:val="1"/>
        </w:numPr>
        <w:spacing w:after="60"/>
      </w:pPr>
      <w:r>
        <w:rPr>
          <w:rFonts w:ascii="Calibri" w:eastAsia="Calibri" w:hAnsi="Calibri" w:cs="Calibri"/>
          <w:sz w:val="22"/>
          <w:szCs w:val="22"/>
        </w:rPr>
        <w:t xml:space="preserve">"In the quarter, we had 14 wins. I think we're winning virtually every CRM deal." — Paul Shawah, EVP Strategy, Q2 FY2025 </w:t>
      </w:r>
      <w:r>
        <w:rPr>
          <w:rFonts w:ascii="Calibri" w:eastAsia="Calibri" w:hAnsi="Calibri" w:cs="Calibri"/>
          <w:i/>
          <w:iCs/>
          <w:sz w:val="22"/>
          <w:szCs w:val="22"/>
        </w:rPr>
        <w:t>(Source: Q2 FY2025 Earnings Call Transcript)</w:t>
      </w:r>
    </w:p>
    <w:p w14:paraId="2744A04C" w14:textId="77777777" w:rsidR="00495D00" w:rsidRDefault="00000000">
      <w:pPr>
        <w:pStyle w:val="ListParagraph"/>
        <w:numPr>
          <w:ilvl w:val="0"/>
          <w:numId w:val="1"/>
        </w:numPr>
        <w:spacing w:after="60"/>
      </w:pPr>
      <w:r>
        <w:rPr>
          <w:rFonts w:ascii="Calibri" w:eastAsia="Calibri" w:hAnsi="Calibri" w:cs="Calibri"/>
          <w:sz w:val="22"/>
          <w:szCs w:val="22"/>
        </w:rPr>
        <w:t xml:space="preserve">"Less than 2 years after they made an announcement, they're now </w:t>
      </w:r>
      <w:proofErr w:type="gramStart"/>
      <w:r>
        <w:rPr>
          <w:rFonts w:ascii="Calibri" w:eastAsia="Calibri" w:hAnsi="Calibri" w:cs="Calibri"/>
          <w:sz w:val="22"/>
          <w:szCs w:val="22"/>
        </w:rPr>
        <w:t>live</w:t>
      </w:r>
      <w:proofErr w:type="gramEnd"/>
      <w:r>
        <w:rPr>
          <w:rFonts w:ascii="Calibri" w:eastAsia="Calibri" w:hAnsi="Calibri" w:cs="Calibri"/>
          <w:sz w:val="22"/>
          <w:szCs w:val="22"/>
        </w:rPr>
        <w:t xml:space="preserve"> in major markets, and that just happened this quarter." — Paul Shawah, EVP Strategy, Q2 FY2026 </w:t>
      </w:r>
      <w:r>
        <w:rPr>
          <w:rFonts w:ascii="Calibri" w:eastAsia="Calibri" w:hAnsi="Calibri" w:cs="Calibri"/>
          <w:i/>
          <w:iCs/>
          <w:sz w:val="22"/>
          <w:szCs w:val="22"/>
        </w:rPr>
        <w:t>(Source: Q2 FY2026 Earnings Call Transcript)</w:t>
      </w:r>
    </w:p>
    <w:p w14:paraId="0EC647DF" w14:textId="77777777" w:rsidR="00495D00" w:rsidRDefault="00000000">
      <w:pPr>
        <w:pStyle w:val="ListParagraph"/>
        <w:numPr>
          <w:ilvl w:val="0"/>
          <w:numId w:val="1"/>
        </w:numPr>
        <w:spacing w:after="60"/>
      </w:pPr>
      <w:r>
        <w:rPr>
          <w:rFonts w:ascii="Calibri" w:eastAsia="Calibri" w:hAnsi="Calibri" w:cs="Calibri"/>
          <w:sz w:val="22"/>
          <w:szCs w:val="22"/>
        </w:rPr>
        <w:t xml:space="preserve">"With Veeva, a win almost becomes a certainty. With Salesforce, that's obviously very different." — Paul Shawah, EVP Strategy, Q2 FY2026 </w:t>
      </w:r>
      <w:r>
        <w:rPr>
          <w:rFonts w:ascii="Calibri" w:eastAsia="Calibri" w:hAnsi="Calibri" w:cs="Calibri"/>
          <w:i/>
          <w:iCs/>
          <w:sz w:val="22"/>
          <w:szCs w:val="22"/>
        </w:rPr>
        <w:t>(Source: Q2 FY2026 Earnings Call Transcript)</w:t>
      </w:r>
    </w:p>
    <w:p w14:paraId="67BFFBB1" w14:textId="77777777" w:rsidR="00495D00" w:rsidRDefault="00495D00">
      <w:pPr>
        <w:spacing w:after="120"/>
      </w:pPr>
    </w:p>
    <w:p w14:paraId="4B27B2A8" w14:textId="77777777" w:rsidR="00495D00" w:rsidRDefault="00000000">
      <w:pPr>
        <w:pStyle w:val="Heading4"/>
        <w:spacing w:before="240" w:after="160" w:line="300" w:lineRule="auto"/>
      </w:pPr>
      <w:r>
        <w:rPr>
          <w:rFonts w:ascii="Calibri" w:eastAsia="Calibri" w:hAnsi="Calibri" w:cs="Calibri"/>
          <w:b/>
          <w:bCs/>
          <w:color w:val="006D6D"/>
          <w:sz w:val="22"/>
          <w:szCs w:val="22"/>
        </w:rPr>
        <w:t>3. IQVIA Settlement and Commercial Cloud "Unlocking"</w:t>
      </w:r>
    </w:p>
    <w:p w14:paraId="4CFDAC73" w14:textId="77777777" w:rsidR="00495D00" w:rsidRDefault="00495D00">
      <w:pPr>
        <w:spacing w:after="120"/>
      </w:pPr>
    </w:p>
    <w:p w14:paraId="3ACD9450" w14:textId="77777777" w:rsidR="00495D00"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FY2026 through Q4 FY2026 (3 of 3 relevant quarters; emergent theme)</w:t>
      </w:r>
    </w:p>
    <w:p w14:paraId="7BBFA769" w14:textId="77777777" w:rsidR="00495D00"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 analyst reception strongly positive</w:t>
      </w:r>
    </w:p>
    <w:p w14:paraId="02866BFF" w14:textId="77777777" w:rsidR="00495D00"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 → Strengthening</w:t>
      </w:r>
    </w:p>
    <w:p w14:paraId="79E9CB0F" w14:textId="77777777" w:rsidR="00495D00" w:rsidRDefault="00000000">
      <w:pPr>
        <w:spacing w:after="120"/>
      </w:pPr>
      <w:r>
        <w:rPr>
          <w:rFonts w:ascii="Calibri" w:eastAsia="Calibri" w:hAnsi="Calibri" w:cs="Calibri"/>
          <w:sz w:val="22"/>
          <w:szCs w:val="22"/>
        </w:rPr>
        <w:t>The settlement of the decade-long Veeva/IQVIA litigation, announced in Q2 FY2026, was described by Peter Gassner as "the biggest news in commercial for a long time." The litigation had created two structural constraints on Commercial Cloud: (1) Salesforce OEM restrictions (now resolved via Vault CRM) and (2) prohibition on integrating IQVIA data into Veeva Network and Veeva Nitro, which Gassner described as "a hole in our boat" that made commercial analytics products practically un-sellable to large pharma. Both constraints are now resolved simultaneously.</w:t>
      </w:r>
    </w:p>
    <w:p w14:paraId="191FEBD9" w14:textId="77777777" w:rsidR="00495D00" w:rsidRDefault="00000000">
      <w:pPr>
        <w:spacing w:after="120"/>
      </w:pPr>
      <w:r>
        <w:rPr>
          <w:rFonts w:ascii="Calibri" w:eastAsia="Calibri" w:hAnsi="Calibri" w:cs="Calibri"/>
          <w:sz w:val="22"/>
          <w:szCs w:val="22"/>
        </w:rPr>
        <w:lastRenderedPageBreak/>
        <w:t xml:space="preserve">Gassner quantified the IQVIA benefit as approximately 75% indirect (network effects on CRM, data products) and 25% direct (Network/Nitro revenue itself), but noted the customer reception was "overwhelmingly positive" — life sciences companies view </w:t>
      </w:r>
      <w:proofErr w:type="spellStart"/>
      <w:r>
        <w:rPr>
          <w:rFonts w:ascii="Calibri" w:eastAsia="Calibri" w:hAnsi="Calibri" w:cs="Calibri"/>
          <w:sz w:val="22"/>
          <w:szCs w:val="22"/>
        </w:rPr>
        <w:t>Veeva+IQVIA</w:t>
      </w:r>
      <w:proofErr w:type="spellEnd"/>
      <w:r>
        <w:rPr>
          <w:rFonts w:ascii="Calibri" w:eastAsia="Calibri" w:hAnsi="Calibri" w:cs="Calibri"/>
          <w:sz w:val="22"/>
          <w:szCs w:val="22"/>
        </w:rPr>
        <w:t xml:space="preserve"> as a "must-have" pairing alongside SAP and Microsoft, and the prior incompatibility created friction that forced customers to use "Band-Aids." The IQVIA partnership is also extending to the clinical side, where the Q3/Q4 FY2026 calls highlighted early positive customer response to joint Veeva-IQVIA clinical solutions. Three quarters of data are available; the revenue impact will build across FY2027–FY2028.</w:t>
      </w:r>
    </w:p>
    <w:p w14:paraId="78A7B5E0" w14:textId="77777777" w:rsidR="00495D00" w:rsidRDefault="00000000">
      <w:pPr>
        <w:spacing w:after="120"/>
      </w:pPr>
      <w:r>
        <w:rPr>
          <w:rFonts w:ascii="Calibri" w:eastAsia="Calibri" w:hAnsi="Calibri" w:cs="Calibri"/>
          <w:b/>
          <w:bCs/>
          <w:sz w:val="22"/>
          <w:szCs w:val="22"/>
        </w:rPr>
        <w:t>Key Quotes:</w:t>
      </w:r>
    </w:p>
    <w:p w14:paraId="54F94E9B" w14:textId="77777777" w:rsidR="00495D00" w:rsidRDefault="00000000">
      <w:pPr>
        <w:pStyle w:val="ListParagraph"/>
        <w:numPr>
          <w:ilvl w:val="0"/>
          <w:numId w:val="1"/>
        </w:numPr>
        <w:spacing w:after="60"/>
      </w:pPr>
      <w:r>
        <w:rPr>
          <w:rFonts w:ascii="Calibri" w:eastAsia="Calibri" w:hAnsi="Calibri" w:cs="Calibri"/>
          <w:sz w:val="22"/>
          <w:szCs w:val="22"/>
        </w:rPr>
        <w:t xml:space="preserve">"We had this dispute for about 10 years with IQVIA... we woke up and said, what are we fighting about? There's no reason to be doing this anymore." — Peter Gassner, CEO, Q2 FY2026 </w:t>
      </w:r>
      <w:r>
        <w:rPr>
          <w:rFonts w:ascii="Calibri" w:eastAsia="Calibri" w:hAnsi="Calibri" w:cs="Calibri"/>
          <w:i/>
          <w:iCs/>
          <w:sz w:val="22"/>
          <w:szCs w:val="22"/>
        </w:rPr>
        <w:t>(Source: Q2 FY2026 Earnings Call Transcript)</w:t>
      </w:r>
    </w:p>
    <w:p w14:paraId="7B497070" w14:textId="77777777" w:rsidR="00495D00" w:rsidRDefault="00000000">
      <w:pPr>
        <w:pStyle w:val="ListParagraph"/>
        <w:numPr>
          <w:ilvl w:val="0"/>
          <w:numId w:val="1"/>
        </w:numPr>
        <w:spacing w:after="60"/>
      </w:pPr>
      <w:r>
        <w:rPr>
          <w:rFonts w:ascii="Calibri" w:eastAsia="Calibri" w:hAnsi="Calibri" w:cs="Calibri"/>
          <w:sz w:val="22"/>
          <w:szCs w:val="22"/>
        </w:rPr>
        <w:t xml:space="preserve">"Customer reaction to Veeva and IQVIA has just been overwhelmingly positive because it's such good news for customers." — Peter Gassner, CEO, Q2 FY2026 </w:t>
      </w:r>
      <w:r>
        <w:rPr>
          <w:rFonts w:ascii="Calibri" w:eastAsia="Calibri" w:hAnsi="Calibri" w:cs="Calibri"/>
          <w:i/>
          <w:iCs/>
          <w:sz w:val="22"/>
          <w:szCs w:val="22"/>
        </w:rPr>
        <w:t>(Source: Q2 FY2026 Earnings Call Transcript)</w:t>
      </w:r>
    </w:p>
    <w:p w14:paraId="4B6B7A9D" w14:textId="77777777" w:rsidR="00495D00" w:rsidRDefault="00000000">
      <w:pPr>
        <w:pStyle w:val="ListParagraph"/>
        <w:numPr>
          <w:ilvl w:val="0"/>
          <w:numId w:val="1"/>
        </w:numPr>
        <w:spacing w:after="60"/>
      </w:pPr>
      <w:r>
        <w:rPr>
          <w:rFonts w:ascii="Calibri" w:eastAsia="Calibri" w:hAnsi="Calibri" w:cs="Calibri"/>
          <w:sz w:val="22"/>
          <w:szCs w:val="22"/>
        </w:rPr>
        <w:t xml:space="preserve">"The IQVIA partnership... it's giving IQVIA a little spring in their step, this partnership with Veeva. It's certainly giving Veeva a spring in our step." — Peter Gassner, CEO, Q3 FY2026 </w:t>
      </w:r>
      <w:r>
        <w:rPr>
          <w:rFonts w:ascii="Calibri" w:eastAsia="Calibri" w:hAnsi="Calibri" w:cs="Calibri"/>
          <w:i/>
          <w:iCs/>
          <w:sz w:val="22"/>
          <w:szCs w:val="22"/>
        </w:rPr>
        <w:t>(Source: Q3 FY2026 Earnings Call Transcript)</w:t>
      </w:r>
    </w:p>
    <w:p w14:paraId="754BB1AC" w14:textId="77777777" w:rsidR="00495D00" w:rsidRDefault="00495D00">
      <w:pPr>
        <w:spacing w:after="120"/>
      </w:pPr>
    </w:p>
    <w:p w14:paraId="73EC0F1D" w14:textId="77777777" w:rsidR="00495D00" w:rsidRDefault="00000000">
      <w:pPr>
        <w:pStyle w:val="Heading4"/>
        <w:spacing w:before="240" w:after="160" w:line="300" w:lineRule="auto"/>
      </w:pPr>
      <w:r>
        <w:rPr>
          <w:rFonts w:ascii="Calibri" w:eastAsia="Calibri" w:hAnsi="Calibri" w:cs="Calibri"/>
          <w:b/>
          <w:bCs/>
          <w:color w:val="006D6D"/>
          <w:sz w:val="22"/>
          <w:szCs w:val="22"/>
        </w:rPr>
        <w:t xml:space="preserve">4. </w:t>
      </w:r>
      <w:proofErr w:type="spellStart"/>
      <w:r>
        <w:rPr>
          <w:rFonts w:ascii="Calibri" w:eastAsia="Calibri" w:hAnsi="Calibri" w:cs="Calibri"/>
          <w:b/>
          <w:bCs/>
          <w:color w:val="006D6D"/>
          <w:sz w:val="22"/>
          <w:szCs w:val="22"/>
        </w:rPr>
        <w:t>Crossix</w:t>
      </w:r>
      <w:proofErr w:type="spellEnd"/>
      <w:r>
        <w:rPr>
          <w:rFonts w:ascii="Calibri" w:eastAsia="Calibri" w:hAnsi="Calibri" w:cs="Calibri"/>
          <w:b/>
          <w:bCs/>
          <w:color w:val="006D6D"/>
          <w:sz w:val="22"/>
          <w:szCs w:val="22"/>
        </w:rPr>
        <w:t xml:space="preserve"> Data Franchise Acceleration</w:t>
      </w:r>
    </w:p>
    <w:p w14:paraId="420CC0A6" w14:textId="77777777" w:rsidR="00495D00" w:rsidRDefault="00495D00">
      <w:pPr>
        <w:spacing w:after="120"/>
      </w:pPr>
    </w:p>
    <w:p w14:paraId="7E47768B" w14:textId="77777777" w:rsidR="00495D00"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FY2025 through Q4 FY2026 (8 of 8 relevant quarters)</w:t>
      </w:r>
    </w:p>
    <w:p w14:paraId="169BB553" w14:textId="77777777" w:rsidR="00495D00"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Both management-initiated and analyst-validated</w:t>
      </w:r>
    </w:p>
    <w:p w14:paraId="6E87EA52" w14:textId="77777777" w:rsidR="00495D00"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Strengthening (from "modest" to "30%+ growth contributor")</w:t>
      </w:r>
    </w:p>
    <w:p w14:paraId="6F353C54" w14:textId="77777777" w:rsidR="00495D00" w:rsidRDefault="00000000">
      <w:pPr>
        <w:spacing w:after="120"/>
      </w:pP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began the analysis window as a </w:t>
      </w:r>
      <w:proofErr w:type="gramStart"/>
      <w:r>
        <w:rPr>
          <w:rFonts w:ascii="Calibri" w:eastAsia="Calibri" w:hAnsi="Calibri" w:cs="Calibri"/>
          <w:sz w:val="22"/>
          <w:szCs w:val="22"/>
        </w:rPr>
        <w:t>line item</w:t>
      </w:r>
      <w:proofErr w:type="gramEnd"/>
      <w:r>
        <w:rPr>
          <w:rFonts w:ascii="Calibri" w:eastAsia="Calibri" w:hAnsi="Calibri" w:cs="Calibri"/>
          <w:sz w:val="22"/>
          <w:szCs w:val="22"/>
        </w:rPr>
        <w:t xml:space="preserve"> management seldom highlighted. By Q1 FY2026, Brian Van Wagener disclosed that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was "growing at more than 30% year-over-year" and was the primary driver of commercial subscription outperformance. The product expansion logic — from consumer DTC measurement to HCP measurement and optimization, then to audiences across both segments — mirrors the Development Cloud playbook of broadening the suite until it becomes </w:t>
      </w:r>
      <w:proofErr w:type="gramStart"/>
      <w:r>
        <w:rPr>
          <w:rFonts w:ascii="Calibri" w:eastAsia="Calibri" w:hAnsi="Calibri" w:cs="Calibri"/>
          <w:sz w:val="22"/>
          <w:szCs w:val="22"/>
        </w:rPr>
        <w:t>a standard</w:t>
      </w:r>
      <w:proofErr w:type="gramEnd"/>
      <w:r>
        <w:rPr>
          <w:rFonts w:ascii="Calibri" w:eastAsia="Calibri" w:hAnsi="Calibri" w:cs="Calibri"/>
          <w:sz w:val="22"/>
          <w:szCs w:val="22"/>
        </w:rPr>
        <w:t xml:space="preserve">. Gassner's framing in Q3 FY2026 was explicit: "You should think of that as a well-growing business for the foreseeable future, 3, 4, 5 years." What distinguishes the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narrative from prior commercial growth stories is that (1) it has a usage-based revenue component (audiences) that creates lumpiness but also real-time ROI proof points, (2) it shares a data network with Compass, creating compounding data assets, and (3) the IQVIA settlement further strengthens the ability to bundle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measurement with IQVIA data for integrated commercial analytics.</w:t>
      </w:r>
    </w:p>
    <w:p w14:paraId="68585C1F" w14:textId="77777777" w:rsidR="00495D00" w:rsidRDefault="00000000">
      <w:pPr>
        <w:spacing w:after="120"/>
      </w:pPr>
      <w:r>
        <w:rPr>
          <w:rFonts w:ascii="Calibri" w:eastAsia="Calibri" w:hAnsi="Calibri" w:cs="Calibri"/>
          <w:b/>
          <w:bCs/>
          <w:sz w:val="22"/>
          <w:szCs w:val="22"/>
        </w:rPr>
        <w:t>Key Quotes:</w:t>
      </w:r>
    </w:p>
    <w:p w14:paraId="20D309F9" w14:textId="77777777" w:rsidR="00495D00" w:rsidRDefault="00000000">
      <w:pPr>
        <w:pStyle w:val="ListParagraph"/>
        <w:numPr>
          <w:ilvl w:val="0"/>
          <w:numId w:val="1"/>
        </w:numPr>
        <w:spacing w:after="60"/>
      </w:pPr>
      <w:r>
        <w:rPr>
          <w:rFonts w:ascii="Calibri" w:eastAsia="Calibri" w:hAnsi="Calibri" w:cs="Calibri"/>
          <w:sz w:val="22"/>
          <w:szCs w:val="22"/>
        </w:rPr>
        <w:t xml:space="preserve">"Our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started historically with digital, consumer measurement and optimization. Now we're starting to get very strong in HCP measurement and optimization and then audiences across both segments. </w:t>
      </w: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our offering is getting </w:t>
      </w:r>
      <w:proofErr w:type="gramStart"/>
      <w:r>
        <w:rPr>
          <w:rFonts w:ascii="Calibri" w:eastAsia="Calibri" w:hAnsi="Calibri" w:cs="Calibri"/>
          <w:sz w:val="22"/>
          <w:szCs w:val="22"/>
        </w:rPr>
        <w:t>more broad</w:t>
      </w:r>
      <w:proofErr w:type="gramEnd"/>
      <w:r>
        <w:rPr>
          <w:rFonts w:ascii="Calibri" w:eastAsia="Calibri" w:hAnsi="Calibri" w:cs="Calibri"/>
          <w:sz w:val="22"/>
          <w:szCs w:val="22"/>
        </w:rPr>
        <w:t xml:space="preserve"> and getting more valuable." — Peter Gassner, CEO, Q1 FY2026 </w:t>
      </w:r>
      <w:r>
        <w:rPr>
          <w:rFonts w:ascii="Calibri" w:eastAsia="Calibri" w:hAnsi="Calibri" w:cs="Calibri"/>
          <w:i/>
          <w:iCs/>
          <w:sz w:val="22"/>
          <w:szCs w:val="22"/>
        </w:rPr>
        <w:t>(Source: Q1 FY2026 Earnings Call Transcript)</w:t>
      </w:r>
    </w:p>
    <w:p w14:paraId="5B3260D5" w14:textId="77777777" w:rsidR="00495D00" w:rsidRDefault="00000000">
      <w:pPr>
        <w:pStyle w:val="ListParagraph"/>
        <w:numPr>
          <w:ilvl w:val="0"/>
          <w:numId w:val="1"/>
        </w:numPr>
        <w:spacing w:after="60"/>
      </w:pPr>
      <w:r>
        <w:rPr>
          <w:rFonts w:ascii="Calibri" w:eastAsia="Calibri" w:hAnsi="Calibri" w:cs="Calibri"/>
          <w:sz w:val="22"/>
          <w:szCs w:val="22"/>
        </w:rPr>
        <w:t xml:space="preserve">"It's a business that's growing at more than 30% year-over-year. And </w:t>
      </w: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we think it can continue to contribute meaningfully to our growth over the long term." — Brian Van Wagener, CFO, Q1 FY2026 </w:t>
      </w:r>
      <w:r>
        <w:rPr>
          <w:rFonts w:ascii="Calibri" w:eastAsia="Calibri" w:hAnsi="Calibri" w:cs="Calibri"/>
          <w:i/>
          <w:iCs/>
          <w:sz w:val="22"/>
          <w:szCs w:val="22"/>
        </w:rPr>
        <w:t>(Source: Q1 FY2026 Earnings Call Transcript)</w:t>
      </w:r>
    </w:p>
    <w:p w14:paraId="36B9C13E" w14:textId="77777777" w:rsidR="00495D00" w:rsidRDefault="00000000">
      <w:pPr>
        <w:pStyle w:val="ListParagraph"/>
        <w:numPr>
          <w:ilvl w:val="0"/>
          <w:numId w:val="1"/>
        </w:numPr>
        <w:spacing w:after="60"/>
      </w:pPr>
      <w:r>
        <w:rPr>
          <w:rFonts w:ascii="Calibri" w:eastAsia="Calibri" w:hAnsi="Calibri" w:cs="Calibri"/>
          <w:sz w:val="22"/>
          <w:szCs w:val="22"/>
        </w:rPr>
        <w:t xml:space="preserve">"Digital is becoming more important, not less important... you need to measure and optimize that, and that's what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does." — Peter Gassner, CEO, Q3 FY2026 </w:t>
      </w:r>
      <w:r>
        <w:rPr>
          <w:rFonts w:ascii="Calibri" w:eastAsia="Calibri" w:hAnsi="Calibri" w:cs="Calibri"/>
          <w:i/>
          <w:iCs/>
          <w:sz w:val="22"/>
          <w:szCs w:val="22"/>
        </w:rPr>
        <w:t>(Source: Q3 FY2026 Earnings Call Transcript)</w:t>
      </w:r>
    </w:p>
    <w:p w14:paraId="0F3736A7" w14:textId="77777777" w:rsidR="00495D00" w:rsidRDefault="00495D00">
      <w:pPr>
        <w:spacing w:after="120"/>
      </w:pPr>
    </w:p>
    <w:p w14:paraId="543850F3" w14:textId="77777777" w:rsidR="00495D00" w:rsidRDefault="00000000">
      <w:pPr>
        <w:pStyle w:val="Heading4"/>
        <w:spacing w:before="240" w:after="160" w:line="300" w:lineRule="auto"/>
      </w:pPr>
      <w:r>
        <w:rPr>
          <w:rFonts w:ascii="Calibri" w:eastAsia="Calibri" w:hAnsi="Calibri" w:cs="Calibri"/>
          <w:b/>
          <w:bCs/>
          <w:color w:val="006D6D"/>
          <w:sz w:val="22"/>
          <w:szCs w:val="22"/>
        </w:rPr>
        <w:t>5. Veeva AI and Agentic Platform — Structural Monetization Runway</w:t>
      </w:r>
    </w:p>
    <w:p w14:paraId="0F866188" w14:textId="77777777" w:rsidR="00495D00" w:rsidRDefault="00495D00">
      <w:pPr>
        <w:spacing w:after="120"/>
      </w:pPr>
    </w:p>
    <w:p w14:paraId="31585D6C" w14:textId="77777777" w:rsidR="00495D00"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Q4 FY2023 (nascent) through Q4 FY2026 (active initiative; 8 quarters of escalating emphasis)</w:t>
      </w:r>
    </w:p>
    <w:p w14:paraId="2604C8DC" w14:textId="77777777" w:rsidR="00495D00"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 analyst-validated with cautious optimism</w:t>
      </w:r>
    </w:p>
    <w:p w14:paraId="209A647C" w14:textId="77777777" w:rsidR="00495D00"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 → Major initiative</w:t>
      </w:r>
    </w:p>
    <w:p w14:paraId="5E0DA43D" w14:textId="77777777" w:rsidR="00495D00" w:rsidRDefault="00000000">
      <w:pPr>
        <w:spacing w:after="120"/>
      </w:pPr>
      <w:r>
        <w:rPr>
          <w:rFonts w:ascii="Calibri" w:eastAsia="Calibri" w:hAnsi="Calibri" w:cs="Calibri"/>
          <w:sz w:val="22"/>
          <w:szCs w:val="22"/>
        </w:rPr>
        <w:t>The AI narrative arc across 16 quarters is instructive. In Q4 FY2023, Gassner was dismissive: "I don't think it's a revolution, and we'll just see how it goes." By Q1 FY2024, Veeva announced CRM Bot, Safety AI, and the Direct Data API as foundational elements. By Q1 FY2025, Gassner articulated a bold claim: "I think Veeva can help increase life sciences efficiency by 15% or so with Veeva AI," calling it "a step change." By Q2 FY2026, Gassner had plumbed Veeva AI agents "deeply into the Vault platform" and described no material revenue contribution until FY2027–</w:t>
      </w:r>
      <w:proofErr w:type="gramStart"/>
      <w:r>
        <w:rPr>
          <w:rFonts w:ascii="Calibri" w:eastAsia="Calibri" w:hAnsi="Calibri" w:cs="Calibri"/>
          <w:sz w:val="22"/>
          <w:szCs w:val="22"/>
        </w:rPr>
        <w:t>FY2028, but</w:t>
      </w:r>
      <w:proofErr w:type="gramEnd"/>
      <w:r>
        <w:rPr>
          <w:rFonts w:ascii="Calibri" w:eastAsia="Calibri" w:hAnsi="Calibri" w:cs="Calibri"/>
          <w:sz w:val="22"/>
          <w:szCs w:val="22"/>
        </w:rPr>
        <w:t xml:space="preserve"> called the market size expansion "significant." By Q4 FY2026, Safety AI and MLR Bot were emerging as distinct revenue lines, with Safety subscriptions accelerating 41% in part due to AI-driven adoption urgency.</w:t>
      </w:r>
    </w:p>
    <w:p w14:paraId="4C62A508" w14:textId="77777777" w:rsidR="00495D00" w:rsidRDefault="00000000">
      <w:pPr>
        <w:spacing w:after="120"/>
      </w:pPr>
      <w:r>
        <w:rPr>
          <w:rFonts w:ascii="Calibri" w:eastAsia="Calibri" w:hAnsi="Calibri" w:cs="Calibri"/>
          <w:sz w:val="22"/>
          <w:szCs w:val="22"/>
        </w:rPr>
        <w:t xml:space="preserve">The structural AI thesis rests on Veeva's position as a system-of-record across ~50 life sciences applications: agents built natively into Vault can access content, data, and workflow simultaneously, creating a right-to-win </w:t>
      </w:r>
      <w:proofErr w:type="gramStart"/>
      <w:r>
        <w:rPr>
          <w:rFonts w:ascii="Calibri" w:eastAsia="Calibri" w:hAnsi="Calibri" w:cs="Calibri"/>
          <w:sz w:val="22"/>
          <w:szCs w:val="22"/>
        </w:rPr>
        <w:t>that horizontal</w:t>
      </w:r>
      <w:proofErr w:type="gramEnd"/>
      <w:r>
        <w:rPr>
          <w:rFonts w:ascii="Calibri" w:eastAsia="Calibri" w:hAnsi="Calibri" w:cs="Calibri"/>
          <w:sz w:val="22"/>
          <w:szCs w:val="22"/>
        </w:rPr>
        <w:t xml:space="preserve"> AI vendors cannot replicate without the underlying domain applications. The timing discipline (FY2028+ meaningful contribution) has frustrated some analysts but is consistent with Veeva's historical pattern of </w:t>
      </w:r>
      <w:proofErr w:type="spellStart"/>
      <w:r>
        <w:rPr>
          <w:rFonts w:ascii="Calibri" w:eastAsia="Calibri" w:hAnsi="Calibri" w:cs="Calibri"/>
          <w:sz w:val="22"/>
          <w:szCs w:val="22"/>
        </w:rPr>
        <w:t>underpromising</w:t>
      </w:r>
      <w:proofErr w:type="spellEnd"/>
      <w:r>
        <w:rPr>
          <w:rFonts w:ascii="Calibri" w:eastAsia="Calibri" w:hAnsi="Calibri" w:cs="Calibri"/>
          <w:sz w:val="22"/>
          <w:szCs w:val="22"/>
        </w:rPr>
        <w:t xml:space="preserve"> and delivering.</w:t>
      </w:r>
    </w:p>
    <w:p w14:paraId="7F61FAD2" w14:textId="77777777" w:rsidR="00495D00" w:rsidRDefault="00000000">
      <w:pPr>
        <w:spacing w:after="120"/>
      </w:pPr>
      <w:r>
        <w:rPr>
          <w:rFonts w:ascii="Calibri" w:eastAsia="Calibri" w:hAnsi="Calibri" w:cs="Calibri"/>
          <w:b/>
          <w:bCs/>
          <w:sz w:val="22"/>
          <w:szCs w:val="22"/>
        </w:rPr>
        <w:t>Key Quotes:</w:t>
      </w:r>
    </w:p>
    <w:p w14:paraId="6CE03F1A" w14:textId="77777777" w:rsidR="00495D00" w:rsidRDefault="00000000">
      <w:pPr>
        <w:pStyle w:val="ListParagraph"/>
        <w:numPr>
          <w:ilvl w:val="0"/>
          <w:numId w:val="1"/>
        </w:numPr>
        <w:spacing w:after="60"/>
      </w:pPr>
      <w:r>
        <w:rPr>
          <w:rFonts w:ascii="Calibri" w:eastAsia="Calibri" w:hAnsi="Calibri" w:cs="Calibri"/>
          <w:sz w:val="22"/>
          <w:szCs w:val="22"/>
        </w:rPr>
        <w:t xml:space="preserve">"I think Veeva can help increase life sciences efficiency by 15% or so with Veeva AI over the next 3, 4, 5 years out to 2030. I really think it will be a step change." — Peter Gassner, CEO, Q1 FY2026 </w:t>
      </w:r>
      <w:r>
        <w:rPr>
          <w:rFonts w:ascii="Calibri" w:eastAsia="Calibri" w:hAnsi="Calibri" w:cs="Calibri"/>
          <w:i/>
          <w:iCs/>
          <w:sz w:val="22"/>
          <w:szCs w:val="22"/>
        </w:rPr>
        <w:t>(Source: Q1 FY2026 Earnings Call Transcript)</w:t>
      </w:r>
    </w:p>
    <w:p w14:paraId="71E1A92D" w14:textId="77777777" w:rsidR="00495D00" w:rsidRDefault="00000000">
      <w:pPr>
        <w:pStyle w:val="ListParagraph"/>
        <w:numPr>
          <w:ilvl w:val="0"/>
          <w:numId w:val="1"/>
        </w:numPr>
        <w:spacing w:after="60"/>
      </w:pPr>
      <w:r>
        <w:rPr>
          <w:rFonts w:ascii="Calibri" w:eastAsia="Calibri" w:hAnsi="Calibri" w:cs="Calibri"/>
          <w:sz w:val="22"/>
          <w:szCs w:val="22"/>
        </w:rPr>
        <w:t>"I don't expect any material revenue contribution for '</w:t>
      </w:r>
      <w:proofErr w:type="gramStart"/>
      <w:r>
        <w:rPr>
          <w:rFonts w:ascii="Calibri" w:eastAsia="Calibri" w:hAnsi="Calibri" w:cs="Calibri"/>
          <w:sz w:val="22"/>
          <w:szCs w:val="22"/>
        </w:rPr>
        <w:t>26</w:t>
      </w:r>
      <w:proofErr w:type="gramEnd"/>
      <w:r>
        <w:rPr>
          <w:rFonts w:ascii="Calibri" w:eastAsia="Calibri" w:hAnsi="Calibri" w:cs="Calibri"/>
          <w:sz w:val="22"/>
          <w:szCs w:val="22"/>
        </w:rPr>
        <w:t xml:space="preserve"> or '</w:t>
      </w:r>
      <w:proofErr w:type="gramStart"/>
      <w:r>
        <w:rPr>
          <w:rFonts w:ascii="Calibri" w:eastAsia="Calibri" w:hAnsi="Calibri" w:cs="Calibri"/>
          <w:sz w:val="22"/>
          <w:szCs w:val="22"/>
        </w:rPr>
        <w:t>27</w:t>
      </w:r>
      <w:proofErr w:type="gramEnd"/>
      <w:r>
        <w:rPr>
          <w:rFonts w:ascii="Calibri" w:eastAsia="Calibri" w:hAnsi="Calibri" w:cs="Calibri"/>
          <w:sz w:val="22"/>
          <w:szCs w:val="22"/>
        </w:rPr>
        <w:t xml:space="preserve">, for example, but I expect </w:t>
      </w:r>
      <w:proofErr w:type="gramStart"/>
      <w:r>
        <w:rPr>
          <w:rFonts w:ascii="Calibri" w:eastAsia="Calibri" w:hAnsi="Calibri" w:cs="Calibri"/>
          <w:sz w:val="22"/>
          <w:szCs w:val="22"/>
        </w:rPr>
        <w:t>it's</w:t>
      </w:r>
      <w:proofErr w:type="gramEnd"/>
      <w:r>
        <w:rPr>
          <w:rFonts w:ascii="Calibri" w:eastAsia="Calibri" w:hAnsi="Calibri" w:cs="Calibri"/>
          <w:sz w:val="22"/>
          <w:szCs w:val="22"/>
        </w:rPr>
        <w:t xml:space="preserve"> a significant increase in our market size, and that will play out over many years." — Peter Gassner, CEO, Q2 FY2026 </w:t>
      </w:r>
      <w:r>
        <w:rPr>
          <w:rFonts w:ascii="Calibri" w:eastAsia="Calibri" w:hAnsi="Calibri" w:cs="Calibri"/>
          <w:i/>
          <w:iCs/>
          <w:sz w:val="22"/>
          <w:szCs w:val="22"/>
        </w:rPr>
        <w:t>(Source: Q2 FY2026 Earnings Call Transcript)</w:t>
      </w:r>
    </w:p>
    <w:p w14:paraId="7924105D" w14:textId="77777777" w:rsidR="00495D00" w:rsidRDefault="00000000">
      <w:pPr>
        <w:pStyle w:val="ListParagraph"/>
        <w:numPr>
          <w:ilvl w:val="0"/>
          <w:numId w:val="1"/>
        </w:numPr>
        <w:spacing w:after="60"/>
      </w:pPr>
      <w:r>
        <w:rPr>
          <w:rFonts w:ascii="Calibri" w:eastAsia="Calibri" w:hAnsi="Calibri" w:cs="Calibri"/>
          <w:sz w:val="22"/>
          <w:szCs w:val="22"/>
        </w:rPr>
        <w:t xml:space="preserve">"We have a structural advantage. When you have an application that's a </w:t>
      </w:r>
      <w:proofErr w:type="gramStart"/>
      <w:r>
        <w:rPr>
          <w:rFonts w:ascii="Calibri" w:eastAsia="Calibri" w:hAnsi="Calibri" w:cs="Calibri"/>
          <w:sz w:val="22"/>
          <w:szCs w:val="22"/>
        </w:rPr>
        <w:t>system of record</w:t>
      </w:r>
      <w:proofErr w:type="gramEnd"/>
      <w:r>
        <w:rPr>
          <w:rFonts w:ascii="Calibri" w:eastAsia="Calibri" w:hAnsi="Calibri" w:cs="Calibri"/>
          <w:sz w:val="22"/>
          <w:szCs w:val="22"/>
        </w:rPr>
        <w:t xml:space="preserve">... you have the right to win the deep industry-specific agents because it's in the user's workflow." — Peter Gassner, CEO, Q2 FY2026 </w:t>
      </w:r>
      <w:r>
        <w:rPr>
          <w:rFonts w:ascii="Calibri" w:eastAsia="Calibri" w:hAnsi="Calibri" w:cs="Calibri"/>
          <w:i/>
          <w:iCs/>
          <w:sz w:val="22"/>
          <w:szCs w:val="22"/>
        </w:rPr>
        <w:t>(Source: Q2 FY2026 Earnings Call Transcript)</w:t>
      </w:r>
    </w:p>
    <w:p w14:paraId="7794CB13" w14:textId="77777777" w:rsidR="00495D00" w:rsidRDefault="00495D00">
      <w:pPr>
        <w:spacing w:after="120"/>
      </w:pPr>
    </w:p>
    <w:p w14:paraId="223F8B85" w14:textId="77777777" w:rsidR="00495D00" w:rsidRDefault="00000000">
      <w:pPr>
        <w:pStyle w:val="Heading3"/>
        <w:spacing w:before="280" w:after="180" w:line="320" w:lineRule="auto"/>
      </w:pPr>
      <w:bookmarkStart w:id="52" w:name="_Toc227584559"/>
      <w:r>
        <w:rPr>
          <w:rFonts w:ascii="Calibri" w:eastAsia="Calibri" w:hAnsi="Calibri" w:cs="Calibri"/>
          <w:b/>
          <w:bCs/>
          <w:color w:val="006D6D"/>
        </w:rPr>
        <w:t>TOP 5 CONCERNS / HEADWINDS</w:t>
      </w:r>
      <w:bookmarkEnd w:id="52"/>
    </w:p>
    <w:p w14:paraId="7AD82B47" w14:textId="77777777" w:rsidR="00495D00" w:rsidRDefault="00495D00">
      <w:pPr>
        <w:spacing w:after="120"/>
      </w:pPr>
    </w:p>
    <w:p w14:paraId="52014B50" w14:textId="77777777" w:rsidR="00495D00" w:rsidRDefault="00000000">
      <w:pPr>
        <w:pStyle w:val="Heading4"/>
        <w:spacing w:before="240" w:after="160" w:line="300" w:lineRule="auto"/>
      </w:pPr>
      <w:r>
        <w:rPr>
          <w:rFonts w:ascii="Calibri" w:eastAsia="Calibri" w:hAnsi="Calibri" w:cs="Calibri"/>
          <w:b/>
          <w:bCs/>
          <w:color w:val="006D6D"/>
          <w:sz w:val="22"/>
          <w:szCs w:val="22"/>
        </w:rPr>
        <w:t xml:space="preserve">1. Vault CRM </w:t>
      </w:r>
      <w:proofErr w:type="gramStart"/>
      <w:r>
        <w:rPr>
          <w:rFonts w:ascii="Calibri" w:eastAsia="Calibri" w:hAnsi="Calibri" w:cs="Calibri"/>
          <w:b/>
          <w:bCs/>
          <w:color w:val="006D6D"/>
          <w:sz w:val="22"/>
          <w:szCs w:val="22"/>
        </w:rPr>
        <w:t>Top-20</w:t>
      </w:r>
      <w:proofErr w:type="gramEnd"/>
      <w:r>
        <w:rPr>
          <w:rFonts w:ascii="Calibri" w:eastAsia="Calibri" w:hAnsi="Calibri" w:cs="Calibri"/>
          <w:b/>
          <w:bCs/>
          <w:color w:val="006D6D"/>
          <w:sz w:val="22"/>
          <w:szCs w:val="22"/>
        </w:rPr>
        <w:t xml:space="preserve"> Attrition Risk: 6 Remaining Undecided/Lost Customers</w:t>
      </w:r>
    </w:p>
    <w:p w14:paraId="16B3141B" w14:textId="77777777" w:rsidR="00495D00" w:rsidRDefault="00495D00">
      <w:pPr>
        <w:spacing w:after="120"/>
      </w:pPr>
    </w:p>
    <w:p w14:paraId="6F1713B1" w14:textId="77777777" w:rsidR="00495D00"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Q3 FY2024 through Q4 FY2026 (8 of 8 quarters; dominant Q3–Q4 FY2026)</w:t>
      </w:r>
    </w:p>
    <w:p w14:paraId="635B5CDE" w14:textId="77777777" w:rsidR="00495D00"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Saket Kalia (Barclays), Joseph Vruwink (Baird), Alexei Gogolev (JPMorgan), Hoi-Fung Wong (Oppenheimer)</w:t>
      </w:r>
    </w:p>
    <w:p w14:paraId="43069C52" w14:textId="77777777" w:rsidR="00495D00"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 Evolved to "still confident in 2030 goals"</w:t>
      </w:r>
    </w:p>
    <w:p w14:paraId="6FA7D04D" w14:textId="77777777" w:rsidR="00495D00"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Persistent; partially resolving</w:t>
      </w:r>
    </w:p>
    <w:p w14:paraId="13EF0400" w14:textId="77777777" w:rsidR="00495D00" w:rsidRDefault="00000000">
      <w:pPr>
        <w:spacing w:after="120"/>
      </w:pPr>
      <w:r>
        <w:rPr>
          <w:rFonts w:ascii="Calibri" w:eastAsia="Calibri" w:hAnsi="Calibri" w:cs="Calibri"/>
          <w:sz w:val="22"/>
          <w:szCs w:val="22"/>
        </w:rPr>
        <w:lastRenderedPageBreak/>
        <w:t xml:space="preserve">This is the most heavily pressed concern across the last 8 quarters. The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CRM migration tracker — 14 committed to Vault CRM at Q3 FY2026, 6 potentially opting for Salesforce or other solutions — has dominated every commercial question since Gassner first disclosed the scorecard in Q3 FY2026 (down from the implied "all 20 will come" message from prior quarters). Brian Van Wagener's response to Saket Kalia in Q3 FY2026 set the management framework that has held </w:t>
      </w:r>
      <w:proofErr w:type="gramStart"/>
      <w:r>
        <w:rPr>
          <w:rFonts w:ascii="Calibri" w:eastAsia="Calibri" w:hAnsi="Calibri" w:cs="Calibri"/>
          <w:sz w:val="22"/>
          <w:szCs w:val="22"/>
        </w:rPr>
        <w:t>since:</w:t>
      </w:r>
      <w:proofErr w:type="gramEnd"/>
      <w:r>
        <w:rPr>
          <w:rFonts w:ascii="Calibri" w:eastAsia="Calibri" w:hAnsi="Calibri" w:cs="Calibri"/>
          <w:sz w:val="22"/>
          <w:szCs w:val="22"/>
        </w:rPr>
        <w:t xml:space="preserve"> no material revenue impact expected in FY2026 or early FY2027, longer-term not expected to impact 2030 goals, and Vault CRM is now only ~20% of total revenue (down from ~25% two years prior). The "diverse business" framing is management's dominant counterargument — CRM attrition is absorbed by Development Cloud, Safety, IQVIA, </w:t>
      </w:r>
      <w:proofErr w:type="spellStart"/>
      <w:r>
        <w:rPr>
          <w:rFonts w:ascii="Calibri" w:eastAsia="Calibri" w:hAnsi="Calibri" w:cs="Calibri"/>
          <w:sz w:val="22"/>
          <w:szCs w:val="22"/>
        </w:rPr>
        <w:t>Crossix</w:t>
      </w:r>
      <w:proofErr w:type="spellEnd"/>
      <w:r>
        <w:rPr>
          <w:rFonts w:ascii="Calibri" w:eastAsia="Calibri" w:hAnsi="Calibri" w:cs="Calibri"/>
          <w:sz w:val="22"/>
          <w:szCs w:val="22"/>
        </w:rPr>
        <w:t>, and AI growth.</w:t>
      </w:r>
    </w:p>
    <w:p w14:paraId="53792860" w14:textId="77777777" w:rsidR="00495D00" w:rsidRDefault="00000000">
      <w:pPr>
        <w:spacing w:after="120"/>
      </w:pPr>
      <w:r>
        <w:rPr>
          <w:rFonts w:ascii="Calibri" w:eastAsia="Calibri" w:hAnsi="Calibri" w:cs="Calibri"/>
          <w:sz w:val="22"/>
          <w:szCs w:val="22"/>
        </w:rPr>
        <w:t xml:space="preserve">What changed management's tone from Q3 FY2024 to Q4 FY2026 is significant: Gassner went from "I'm optimistic you'll hear more top-20s commit to Vault CRM" (Q4 FY2024) to explicitly acknowledging 6 customers "opting for other solutions" while simultaneously arguing the upsell potential of retained customers (Service Center, Campaign Manager, AI agents) may generate more lifetime value than maintaining all 20 on Veeva CRM. The implicit concession that 6 customers may not migrate is the key narrative </w:t>
      </w:r>
      <w:proofErr w:type="gramStart"/>
      <w:r>
        <w:rPr>
          <w:rFonts w:ascii="Calibri" w:eastAsia="Calibri" w:hAnsi="Calibri" w:cs="Calibri"/>
          <w:sz w:val="22"/>
          <w:szCs w:val="22"/>
        </w:rPr>
        <w:t>shift — management</w:t>
      </w:r>
      <w:proofErr w:type="gramEnd"/>
      <w:r>
        <w:rPr>
          <w:rFonts w:ascii="Calibri" w:eastAsia="Calibri" w:hAnsi="Calibri" w:cs="Calibri"/>
          <w:sz w:val="22"/>
          <w:szCs w:val="22"/>
        </w:rPr>
        <w:t xml:space="preserve"> now frames this as "manageable attrition" rather than "temporary delay."</w:t>
      </w:r>
    </w:p>
    <w:p w14:paraId="6A0EC370" w14:textId="77777777" w:rsidR="00495D00" w:rsidRDefault="00000000">
      <w:pPr>
        <w:spacing w:after="120"/>
      </w:pPr>
      <w:r>
        <w:rPr>
          <w:rFonts w:ascii="Calibri" w:eastAsia="Calibri" w:hAnsi="Calibri" w:cs="Calibri"/>
          <w:b/>
          <w:bCs/>
          <w:sz w:val="22"/>
          <w:szCs w:val="22"/>
        </w:rPr>
        <w:t>Key Exchanges:</w:t>
      </w:r>
    </w:p>
    <w:p w14:paraId="536C945A" w14:textId="77777777" w:rsidR="00495D00" w:rsidRDefault="00000000">
      <w:pPr>
        <w:pStyle w:val="ListParagraph"/>
        <w:numPr>
          <w:ilvl w:val="0"/>
          <w:numId w:val="1"/>
        </w:numPr>
        <w:spacing w:after="60"/>
      </w:pPr>
      <w:r>
        <w:rPr>
          <w:rFonts w:ascii="Calibri" w:eastAsia="Calibri" w:hAnsi="Calibri" w:cs="Calibri"/>
          <w:b/>
          <w:bCs/>
          <w:sz w:val="22"/>
          <w:szCs w:val="22"/>
        </w:rPr>
        <w:t>Saket Kalia, Barclays (Q3 FY2026):</w:t>
      </w:r>
      <w:r>
        <w:rPr>
          <w:rFonts w:ascii="Calibri" w:eastAsia="Calibri" w:hAnsi="Calibri" w:cs="Calibri"/>
          <w:sz w:val="22"/>
          <w:szCs w:val="22"/>
        </w:rPr>
        <w:t xml:space="preserve"> "Of 14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customers expected to migrate to Vault CRM, 6 are potentially opting for other solutions. How do you think about the size of the revenue at risk?"</w:t>
      </w:r>
    </w:p>
    <w:p w14:paraId="0784136B" w14:textId="77777777" w:rsidR="00495D00" w:rsidRDefault="00000000">
      <w:pPr>
        <w:spacing w:after="120"/>
      </w:pPr>
      <w:r>
        <w:rPr>
          <w:rFonts w:ascii="Calibri" w:eastAsia="Calibri" w:hAnsi="Calibri" w:cs="Calibri"/>
          <w:b/>
          <w:bCs/>
          <w:sz w:val="22"/>
          <w:szCs w:val="22"/>
        </w:rPr>
        <w:t>Brian Van Wagener, CFO:</w:t>
      </w:r>
      <w:r>
        <w:rPr>
          <w:rFonts w:ascii="Calibri" w:eastAsia="Calibri" w:hAnsi="Calibri" w:cs="Calibri"/>
          <w:sz w:val="22"/>
          <w:szCs w:val="22"/>
        </w:rPr>
        <w:t xml:space="preserve"> "I'm not going to size it. CRM is about 20% of total revenue today, down from about 25% 2 years ago. No impact expected this year and likely nothing material for next year either. Longer term, we don't expect any impact on our 2030 goals."</w:t>
      </w:r>
    </w:p>
    <w:p w14:paraId="70E9B7BA" w14:textId="77777777" w:rsidR="00495D00" w:rsidRDefault="00000000">
      <w:pPr>
        <w:spacing w:after="120"/>
      </w:pPr>
      <w:r>
        <w:rPr>
          <w:rFonts w:ascii="Calibri" w:eastAsia="Calibri" w:hAnsi="Calibri" w:cs="Calibri"/>
          <w:i/>
          <w:iCs/>
          <w:sz w:val="22"/>
          <w:szCs w:val="22"/>
        </w:rPr>
        <w:t>(Source: Q3 FY2026 Earnings Call Transcript)</w:t>
      </w:r>
    </w:p>
    <w:p w14:paraId="513A3BD4" w14:textId="77777777" w:rsidR="00495D00" w:rsidRDefault="00000000">
      <w:pPr>
        <w:pStyle w:val="ListParagraph"/>
        <w:numPr>
          <w:ilvl w:val="0"/>
          <w:numId w:val="1"/>
        </w:numPr>
        <w:spacing w:after="60"/>
      </w:pPr>
      <w:r>
        <w:rPr>
          <w:rFonts w:ascii="Calibri" w:eastAsia="Calibri" w:hAnsi="Calibri" w:cs="Calibri"/>
          <w:b/>
          <w:bCs/>
          <w:sz w:val="22"/>
          <w:szCs w:val="22"/>
        </w:rPr>
        <w:t>Alexei Gogolev, JPMorgan (Q3 FY2026):</w:t>
      </w:r>
      <w:r>
        <w:rPr>
          <w:rFonts w:ascii="Calibri" w:eastAsia="Calibri" w:hAnsi="Calibri" w:cs="Calibri"/>
          <w:sz w:val="22"/>
          <w:szCs w:val="22"/>
        </w:rPr>
        <w:t xml:space="preserve"> "You're looking to win another 4 out of the remaining 6 undecided. Do you have any verbal indications from those clients already?"</w:t>
      </w:r>
    </w:p>
    <w:p w14:paraId="4216052A" w14:textId="77777777" w:rsidR="00495D00" w:rsidRDefault="00000000">
      <w:pPr>
        <w:spacing w:after="120"/>
      </w:pPr>
      <w:r>
        <w:rPr>
          <w:rFonts w:ascii="Calibri" w:eastAsia="Calibri" w:hAnsi="Calibri" w:cs="Calibri"/>
          <w:b/>
          <w:bCs/>
          <w:sz w:val="22"/>
          <w:szCs w:val="22"/>
        </w:rPr>
        <w:t>Peter Gassner, CEO:</w:t>
      </w:r>
      <w:r>
        <w:rPr>
          <w:rFonts w:ascii="Calibri" w:eastAsia="Calibri" w:hAnsi="Calibri" w:cs="Calibri"/>
          <w:sz w:val="22"/>
          <w:szCs w:val="22"/>
        </w:rPr>
        <w:t xml:space="preserve"> "No, I wouldn't get into that. We have some things that we think, and we have some things that we think we think, but we won't get any more fine grain than that."</w:t>
      </w:r>
    </w:p>
    <w:p w14:paraId="61D0EB3B" w14:textId="77777777" w:rsidR="00495D00" w:rsidRDefault="00000000">
      <w:pPr>
        <w:spacing w:after="120"/>
      </w:pPr>
      <w:r>
        <w:rPr>
          <w:rFonts w:ascii="Calibri" w:eastAsia="Calibri" w:hAnsi="Calibri" w:cs="Calibri"/>
          <w:i/>
          <w:iCs/>
          <w:sz w:val="22"/>
          <w:szCs w:val="22"/>
        </w:rPr>
        <w:t>(Source: Q3 FY2026 Earnings Call Transcript)</w:t>
      </w:r>
    </w:p>
    <w:p w14:paraId="26DD2182" w14:textId="77777777" w:rsidR="00495D00" w:rsidRDefault="00000000">
      <w:pPr>
        <w:pStyle w:val="ListParagraph"/>
        <w:numPr>
          <w:ilvl w:val="0"/>
          <w:numId w:val="1"/>
        </w:numPr>
        <w:spacing w:after="60"/>
      </w:pPr>
      <w:r>
        <w:rPr>
          <w:rFonts w:ascii="Calibri" w:eastAsia="Calibri" w:hAnsi="Calibri" w:cs="Calibri"/>
          <w:b/>
          <w:bCs/>
          <w:sz w:val="22"/>
          <w:szCs w:val="22"/>
        </w:rPr>
        <w:t>Joseph Vruwink, Baird (Q3 FY2026):</w:t>
      </w:r>
      <w:r>
        <w:rPr>
          <w:rFonts w:ascii="Calibri" w:eastAsia="Calibri" w:hAnsi="Calibri" w:cs="Calibri"/>
          <w:sz w:val="22"/>
          <w:szCs w:val="22"/>
        </w:rPr>
        <w:t xml:space="preserve"> "Commercial subscription revenues have been raised $60M year-to-date and every Vault CRM customer you're retaining now has the opportunity to add Service Center and marketing automation and Veeva AI — is it the case where ultimately you're netting out and there's an increment here?"</w:t>
      </w:r>
    </w:p>
    <w:p w14:paraId="0C5B415C" w14:textId="77777777" w:rsidR="00495D00" w:rsidRDefault="00000000">
      <w:pPr>
        <w:spacing w:after="120"/>
      </w:pPr>
      <w:r>
        <w:rPr>
          <w:rFonts w:ascii="Calibri" w:eastAsia="Calibri" w:hAnsi="Calibri" w:cs="Calibri"/>
          <w:b/>
          <w:bCs/>
          <w:sz w:val="22"/>
          <w:szCs w:val="22"/>
        </w:rPr>
        <w:t>Brian Van Wagener, CFO:</w:t>
      </w:r>
      <w:r>
        <w:rPr>
          <w:rFonts w:ascii="Calibri" w:eastAsia="Calibri" w:hAnsi="Calibri" w:cs="Calibri"/>
          <w:sz w:val="22"/>
          <w:szCs w:val="22"/>
        </w:rPr>
        <w:t xml:space="preserve"> "You're absolutely right. There's a lot of potential in what we've created... each customer that we retain, we have the potential to sell a lot of these products and new innovations. I expect </w:t>
      </w:r>
      <w:proofErr w:type="gramStart"/>
      <w:r>
        <w:rPr>
          <w:rFonts w:ascii="Calibri" w:eastAsia="Calibri" w:hAnsi="Calibri" w:cs="Calibri"/>
          <w:sz w:val="22"/>
          <w:szCs w:val="22"/>
        </w:rPr>
        <w:t>over time</w:t>
      </w:r>
      <w:proofErr w:type="gramEnd"/>
      <w:r>
        <w:rPr>
          <w:rFonts w:ascii="Calibri" w:eastAsia="Calibri" w:hAnsi="Calibri" w:cs="Calibri"/>
          <w:sz w:val="22"/>
          <w:szCs w:val="22"/>
        </w:rPr>
        <w:t xml:space="preserve"> customers will adopt more broadly the CRM suite."</w:t>
      </w:r>
    </w:p>
    <w:p w14:paraId="23E724B0" w14:textId="77777777" w:rsidR="00495D00" w:rsidRDefault="00000000">
      <w:pPr>
        <w:spacing w:after="120"/>
      </w:pPr>
      <w:r>
        <w:rPr>
          <w:rFonts w:ascii="Calibri" w:eastAsia="Calibri" w:hAnsi="Calibri" w:cs="Calibri"/>
          <w:i/>
          <w:iCs/>
          <w:sz w:val="22"/>
          <w:szCs w:val="22"/>
        </w:rPr>
        <w:t>(Source: Q3 FY2026 Earnings Call Transcript)</w:t>
      </w:r>
    </w:p>
    <w:p w14:paraId="75774B9A" w14:textId="77777777" w:rsidR="00495D00" w:rsidRDefault="00495D00">
      <w:pPr>
        <w:spacing w:after="120"/>
      </w:pPr>
    </w:p>
    <w:p w14:paraId="7C9C40B6" w14:textId="77777777" w:rsidR="00495D00" w:rsidRDefault="00000000">
      <w:pPr>
        <w:pStyle w:val="Heading4"/>
        <w:spacing w:before="240" w:after="160" w:line="300" w:lineRule="auto"/>
      </w:pPr>
      <w:r>
        <w:rPr>
          <w:rFonts w:ascii="Calibri" w:eastAsia="Calibri" w:hAnsi="Calibri" w:cs="Calibri"/>
          <w:b/>
          <w:bCs/>
          <w:color w:val="006D6D"/>
          <w:sz w:val="22"/>
          <w:szCs w:val="22"/>
        </w:rPr>
        <w:t>2. R&amp;D Subscription Revenue Lumpiness and Large Deal Timing Risk</w:t>
      </w:r>
    </w:p>
    <w:p w14:paraId="116B8A5E" w14:textId="77777777" w:rsidR="00495D00" w:rsidRDefault="00495D00">
      <w:pPr>
        <w:spacing w:after="120"/>
      </w:pPr>
    </w:p>
    <w:p w14:paraId="65A8028D" w14:textId="77777777" w:rsidR="00495D00"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Q4 FY2022 through Q1 FY2025 (11 of 11 quarters; most acute Q1 FY2025)</w:t>
      </w:r>
    </w:p>
    <w:p w14:paraId="7976C338" w14:textId="77777777" w:rsidR="00495D00"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Joseph Vruwink (Baird), Rishi Jaluria (RBC), Hoi-Fung Wong (Oppenheimer), Dylan Becker (William Blair)</w:t>
      </w:r>
    </w:p>
    <w:p w14:paraId="5C2C400A" w14:textId="77777777" w:rsidR="00495D00" w:rsidRDefault="00000000">
      <w:pPr>
        <w:spacing w:after="120"/>
      </w:pPr>
      <w:r>
        <w:rPr>
          <w:rFonts w:ascii="Calibri" w:eastAsia="Calibri" w:hAnsi="Calibri" w:cs="Calibri"/>
          <w:b/>
          <w:bCs/>
          <w:sz w:val="22"/>
          <w:szCs w:val="22"/>
        </w:rPr>
        <w:lastRenderedPageBreak/>
        <w:t>Management Response Pattern:</w:t>
      </w:r>
      <w:r>
        <w:rPr>
          <w:rFonts w:ascii="Calibri" w:eastAsia="Calibri" w:hAnsi="Calibri" w:cs="Calibri"/>
          <w:sz w:val="22"/>
          <w:szCs w:val="22"/>
        </w:rPr>
        <w:t xml:space="preserve"> Acknowledged, framed as "timing not loss," repeatedly proven correct</w:t>
      </w:r>
    </w:p>
    <w:p w14:paraId="28A1B3D9" w14:textId="77777777" w:rsidR="00495D00"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Largely resolving (resolved in FY2026)</w:t>
      </w:r>
    </w:p>
    <w:p w14:paraId="5E7D5B1B" w14:textId="77777777" w:rsidR="00495D00" w:rsidRDefault="00000000">
      <w:pPr>
        <w:spacing w:after="120"/>
      </w:pPr>
      <w:r>
        <w:rPr>
          <w:rFonts w:ascii="Calibri" w:eastAsia="Calibri" w:hAnsi="Calibri" w:cs="Calibri"/>
          <w:sz w:val="22"/>
          <w:szCs w:val="22"/>
        </w:rPr>
        <w:t>Large enterprise R&amp;D deals — Safety, Regulatory, EDC, Quality — have multiyear sales cycles and billings ramps that create recurring quarterly debate around whether softness represents structural demand issues or timing-driven lumpiness. The concern peaked in Q1 FY2025, when Veeva reduced full-year guidance by ~$30M citing (1) large deal deferrals in enterprise R&amp;D and (2) AI prioritization disruption at large pharma ("threw a competing priority into our customers"). Rishi Jaluria (RBC) directly pressed Gassner in Q1 FY2025 on whether this was "the last guidance cut" and received a non-committal answer, causing sell-side concern about forecast visibility.</w:t>
      </w:r>
    </w:p>
    <w:p w14:paraId="0A1CFB65" w14:textId="77777777" w:rsidR="00495D00" w:rsidRDefault="00000000">
      <w:pPr>
        <w:spacing w:after="120"/>
      </w:pPr>
      <w:r>
        <w:rPr>
          <w:rFonts w:ascii="Calibri" w:eastAsia="Calibri" w:hAnsi="Calibri" w:cs="Calibri"/>
          <w:sz w:val="22"/>
          <w:szCs w:val="22"/>
        </w:rPr>
        <w:t xml:space="preserve">Management's consistent </w:t>
      </w:r>
      <w:proofErr w:type="gramStart"/>
      <w:r>
        <w:rPr>
          <w:rFonts w:ascii="Calibri" w:eastAsia="Calibri" w:hAnsi="Calibri" w:cs="Calibri"/>
          <w:sz w:val="22"/>
          <w:szCs w:val="22"/>
        </w:rPr>
        <w:t>response — "</w:t>
      </w:r>
      <w:proofErr w:type="gramEnd"/>
      <w:r>
        <w:rPr>
          <w:rFonts w:ascii="Calibri" w:eastAsia="Calibri" w:hAnsi="Calibri" w:cs="Calibri"/>
          <w:sz w:val="22"/>
          <w:szCs w:val="22"/>
        </w:rPr>
        <w:t xml:space="preserve">we're not losing these deals, just getting deferred; these are core systems that need to be </w:t>
      </w:r>
      <w:proofErr w:type="gramStart"/>
      <w:r>
        <w:rPr>
          <w:rFonts w:ascii="Calibri" w:eastAsia="Calibri" w:hAnsi="Calibri" w:cs="Calibri"/>
          <w:sz w:val="22"/>
          <w:szCs w:val="22"/>
        </w:rPr>
        <w:t>modernized" —</w:t>
      </w:r>
      <w:proofErr w:type="gramEnd"/>
      <w:r>
        <w:rPr>
          <w:rFonts w:ascii="Calibri" w:eastAsia="Calibri" w:hAnsi="Calibri" w:cs="Calibri"/>
          <w:sz w:val="22"/>
          <w:szCs w:val="22"/>
        </w:rPr>
        <w:t xml:space="preserve"> has been validated by FY2026's strong R&amp;D execution (19% subscription growth guided and delivered). The concern is structurally ongoing because large R&amp;D deal timing will never be perfectly predictable, but the market appears to have accepted this as "Veeva noise" rather than a structural impairment of the thesis.</w:t>
      </w:r>
    </w:p>
    <w:p w14:paraId="14E50A57" w14:textId="77777777" w:rsidR="00495D00" w:rsidRDefault="00000000">
      <w:pPr>
        <w:spacing w:after="120"/>
      </w:pPr>
      <w:r>
        <w:rPr>
          <w:rFonts w:ascii="Calibri" w:eastAsia="Calibri" w:hAnsi="Calibri" w:cs="Calibri"/>
          <w:b/>
          <w:bCs/>
          <w:sz w:val="22"/>
          <w:szCs w:val="22"/>
        </w:rPr>
        <w:t>Key Exchanges:</w:t>
      </w:r>
    </w:p>
    <w:p w14:paraId="31CA6B5F" w14:textId="77777777" w:rsidR="00495D00" w:rsidRDefault="00000000">
      <w:pPr>
        <w:pStyle w:val="ListParagraph"/>
        <w:numPr>
          <w:ilvl w:val="0"/>
          <w:numId w:val="1"/>
        </w:numPr>
        <w:spacing w:after="60"/>
      </w:pPr>
      <w:r>
        <w:rPr>
          <w:rFonts w:ascii="Calibri" w:eastAsia="Calibri" w:hAnsi="Calibri" w:cs="Calibri"/>
          <w:b/>
          <w:bCs/>
          <w:sz w:val="22"/>
          <w:szCs w:val="22"/>
        </w:rPr>
        <w:t>Rishi Jaluria, RBC (Q1 FY2025):</w:t>
      </w:r>
      <w:r>
        <w:rPr>
          <w:rFonts w:ascii="Calibri" w:eastAsia="Calibri" w:hAnsi="Calibri" w:cs="Calibri"/>
          <w:sz w:val="22"/>
          <w:szCs w:val="22"/>
        </w:rPr>
        <w:t xml:space="preserve"> "We've had a lot of guide downs over the past several quarters. What would give us confidence that this is the last cut, and we're not going to see further cuts from here?"</w:t>
      </w:r>
    </w:p>
    <w:p w14:paraId="3D85E517" w14:textId="77777777" w:rsidR="00495D00" w:rsidRDefault="00000000">
      <w:pPr>
        <w:spacing w:after="120"/>
      </w:pPr>
      <w:r>
        <w:rPr>
          <w:rFonts w:ascii="Calibri" w:eastAsia="Calibri" w:hAnsi="Calibri" w:cs="Calibri"/>
          <w:b/>
          <w:bCs/>
          <w:sz w:val="22"/>
          <w:szCs w:val="22"/>
        </w:rPr>
        <w:t>Tim Cabral, Interim CFO:</w:t>
      </w:r>
      <w:r>
        <w:rPr>
          <w:rFonts w:ascii="Calibri" w:eastAsia="Calibri" w:hAnsi="Calibri" w:cs="Calibri"/>
          <w:sz w:val="22"/>
          <w:szCs w:val="22"/>
        </w:rPr>
        <w:t xml:space="preserve"> "Our guidance philosophy has not changed necessarily. We're very thoughtful about it. We can't promise you if other macro things continue to deteriorate materially... but this is the best information we have."</w:t>
      </w:r>
    </w:p>
    <w:p w14:paraId="54B28B6E" w14:textId="77777777" w:rsidR="00495D00" w:rsidRDefault="00000000">
      <w:pPr>
        <w:spacing w:after="120"/>
      </w:pPr>
      <w:r>
        <w:rPr>
          <w:rFonts w:ascii="Calibri" w:eastAsia="Calibri" w:hAnsi="Calibri" w:cs="Calibri"/>
          <w:i/>
          <w:iCs/>
          <w:sz w:val="22"/>
          <w:szCs w:val="22"/>
        </w:rPr>
        <w:t>(Source: Q1 FY2025 Earnings Call Transcript)</w:t>
      </w:r>
    </w:p>
    <w:p w14:paraId="609BE043" w14:textId="77777777" w:rsidR="00495D00" w:rsidRDefault="00000000">
      <w:pPr>
        <w:pStyle w:val="ListParagraph"/>
        <w:numPr>
          <w:ilvl w:val="0"/>
          <w:numId w:val="1"/>
        </w:numPr>
        <w:spacing w:after="60"/>
      </w:pPr>
      <w:r>
        <w:rPr>
          <w:rFonts w:ascii="Calibri" w:eastAsia="Calibri" w:hAnsi="Calibri" w:cs="Calibri"/>
          <w:b/>
          <w:bCs/>
          <w:sz w:val="22"/>
          <w:szCs w:val="22"/>
        </w:rPr>
        <w:t>Joseph Vruwink, Baird (Q1 FY2025):</w:t>
      </w:r>
      <w:r>
        <w:rPr>
          <w:rFonts w:ascii="Calibri" w:eastAsia="Calibri" w:hAnsi="Calibri" w:cs="Calibri"/>
          <w:sz w:val="22"/>
          <w:szCs w:val="22"/>
        </w:rPr>
        <w:t xml:space="preserve"> "Of the change to R&amp;D subscription outlook of about $17M, how much is </w:t>
      </w:r>
      <w:proofErr w:type="gramStart"/>
      <w:r>
        <w:rPr>
          <w:rFonts w:ascii="Calibri" w:eastAsia="Calibri" w:hAnsi="Calibri" w:cs="Calibri"/>
          <w:sz w:val="22"/>
          <w:szCs w:val="22"/>
        </w:rPr>
        <w:t>deal</w:t>
      </w:r>
      <w:proofErr w:type="gramEnd"/>
      <w:r>
        <w:rPr>
          <w:rFonts w:ascii="Calibri" w:eastAsia="Calibri" w:hAnsi="Calibri" w:cs="Calibri"/>
          <w:sz w:val="22"/>
          <w:szCs w:val="22"/>
        </w:rPr>
        <w:t xml:space="preserve"> timing vs. other factors?"</w:t>
      </w:r>
    </w:p>
    <w:p w14:paraId="56F75A5B" w14:textId="77777777" w:rsidR="00495D00" w:rsidRDefault="00000000">
      <w:pPr>
        <w:spacing w:after="120"/>
      </w:pPr>
      <w:r>
        <w:rPr>
          <w:rFonts w:ascii="Calibri" w:eastAsia="Calibri" w:hAnsi="Calibri" w:cs="Calibri"/>
          <w:b/>
          <w:bCs/>
          <w:sz w:val="22"/>
          <w:szCs w:val="22"/>
        </w:rPr>
        <w:t>Tim Cabral, Interim CFO:</w:t>
      </w:r>
      <w:r>
        <w:rPr>
          <w:rFonts w:ascii="Calibri" w:eastAsia="Calibri" w:hAnsi="Calibri" w:cs="Calibri"/>
          <w:sz w:val="22"/>
          <w:szCs w:val="22"/>
        </w:rPr>
        <w:t xml:space="preserve"> "A little over 50% is related to deal timing in enterprise. The remainder is related to the SMB environment."</w:t>
      </w:r>
    </w:p>
    <w:p w14:paraId="6A52441A" w14:textId="77777777" w:rsidR="00495D00" w:rsidRDefault="00000000">
      <w:pPr>
        <w:spacing w:after="120"/>
      </w:pPr>
      <w:r>
        <w:rPr>
          <w:rFonts w:ascii="Calibri" w:eastAsia="Calibri" w:hAnsi="Calibri" w:cs="Calibri"/>
          <w:i/>
          <w:iCs/>
          <w:sz w:val="22"/>
          <w:szCs w:val="22"/>
        </w:rPr>
        <w:t>(Source: Q1 FY2025 Earnings Call Transcript)</w:t>
      </w:r>
    </w:p>
    <w:p w14:paraId="710B7AA0" w14:textId="77777777" w:rsidR="00495D00" w:rsidRDefault="00495D00">
      <w:pPr>
        <w:spacing w:after="120"/>
      </w:pPr>
    </w:p>
    <w:p w14:paraId="606C3C84" w14:textId="77777777" w:rsidR="00495D00" w:rsidRDefault="00000000">
      <w:pPr>
        <w:pStyle w:val="Heading4"/>
        <w:spacing w:before="240" w:after="160" w:line="300" w:lineRule="auto"/>
      </w:pPr>
      <w:r>
        <w:rPr>
          <w:rFonts w:ascii="Calibri" w:eastAsia="Calibri" w:hAnsi="Calibri" w:cs="Calibri"/>
          <w:b/>
          <w:bCs/>
          <w:color w:val="006D6D"/>
          <w:sz w:val="22"/>
          <w:szCs w:val="22"/>
        </w:rPr>
        <w:t>3. Macro / Pharma End-Market Sensitivity and AI Disruption to IT Budgets</w:t>
      </w:r>
    </w:p>
    <w:p w14:paraId="335A7F7A" w14:textId="77777777" w:rsidR="00495D00" w:rsidRDefault="00495D00">
      <w:pPr>
        <w:spacing w:after="120"/>
      </w:pPr>
    </w:p>
    <w:p w14:paraId="31D937E6" w14:textId="77777777" w:rsidR="00495D00"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Q1 FY2024 through Q1 FY2026 (9 quarters)</w:t>
      </w:r>
    </w:p>
    <w:p w14:paraId="75423E74" w14:textId="77777777" w:rsidR="00495D00"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Alexei Gogolev (JPMorgan), Brian Peterson (Raymond James), Joseph Vruwink (Baird)</w:t>
      </w:r>
    </w:p>
    <w:p w14:paraId="0962E86C" w14:textId="77777777" w:rsidR="00495D00"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cyclical risk; consistently reported "not seeing it in results or pipeline"</w:t>
      </w:r>
    </w:p>
    <w:p w14:paraId="327B2983" w14:textId="77777777" w:rsidR="00495D00"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Largely resolved as of Q3 FY2026; remains a latent macro risk given tariff/regulatory uncertainty</w:t>
      </w:r>
    </w:p>
    <w:p w14:paraId="39F45BDC" w14:textId="77777777" w:rsidR="00495D00" w:rsidRDefault="00000000">
      <w:pPr>
        <w:spacing w:after="120"/>
      </w:pPr>
      <w:r>
        <w:rPr>
          <w:rFonts w:ascii="Calibri" w:eastAsia="Calibri" w:hAnsi="Calibri" w:cs="Calibri"/>
          <w:sz w:val="22"/>
          <w:szCs w:val="22"/>
        </w:rPr>
        <w:t xml:space="preserve">Analysts have persistently tested whether pharma macro headwinds (biotech funding constraints, large pharma cost optimization, DOGE/regulatory uncertainty in FY2026) translate into Veeva deal delays. The concern took three distinct forms across the window: (1) FY2023–FY2024: biotech funding tightening → SMB clinical customer softness (validated by management); (2) FY2024–FY2025: AI experimentation budgets diverting spend from core systems (Gassner's COVID analogy — </w:t>
      </w:r>
      <w:r>
        <w:rPr>
          <w:rFonts w:ascii="Calibri" w:eastAsia="Calibri" w:hAnsi="Calibri" w:cs="Calibri"/>
          <w:sz w:val="22"/>
          <w:szCs w:val="22"/>
        </w:rPr>
        <w:lastRenderedPageBreak/>
        <w:t xml:space="preserve">temporary disruption creating pent-up demand); (3) FY2026: tariff/geopolitical uncertainty and potential pharma-sector IRA pressure. In every case, management reported minimal direct impact on large pharma, with small-biotech exposure acknowledged as a structural overhang. Gassner's Q3 FY2026 </w:t>
      </w:r>
      <w:proofErr w:type="gramStart"/>
      <w:r>
        <w:rPr>
          <w:rFonts w:ascii="Calibri" w:eastAsia="Calibri" w:hAnsi="Calibri" w:cs="Calibri"/>
          <w:sz w:val="22"/>
          <w:szCs w:val="22"/>
        </w:rPr>
        <w:t>characterization — "</w:t>
      </w:r>
      <w:proofErr w:type="gramEnd"/>
      <w:r>
        <w:rPr>
          <w:rFonts w:ascii="Calibri" w:eastAsia="Calibri" w:hAnsi="Calibri" w:cs="Calibri"/>
          <w:sz w:val="22"/>
          <w:szCs w:val="22"/>
        </w:rPr>
        <w:t xml:space="preserve">the industry has gotten used to chaos in the political environment... I'm seeing no changes in the end </w:t>
      </w:r>
      <w:proofErr w:type="gramStart"/>
      <w:r>
        <w:rPr>
          <w:rFonts w:ascii="Calibri" w:eastAsia="Calibri" w:hAnsi="Calibri" w:cs="Calibri"/>
          <w:sz w:val="22"/>
          <w:szCs w:val="22"/>
        </w:rPr>
        <w:t>market" —</w:t>
      </w:r>
      <w:proofErr w:type="gramEnd"/>
      <w:r>
        <w:rPr>
          <w:rFonts w:ascii="Calibri" w:eastAsia="Calibri" w:hAnsi="Calibri" w:cs="Calibri"/>
          <w:sz w:val="22"/>
          <w:szCs w:val="22"/>
        </w:rPr>
        <w:t xml:space="preserve"> is representative of the steady tone throughout.</w:t>
      </w:r>
    </w:p>
    <w:p w14:paraId="6E74D585" w14:textId="77777777" w:rsidR="00495D00" w:rsidRDefault="00000000">
      <w:pPr>
        <w:spacing w:after="120"/>
      </w:pPr>
      <w:r>
        <w:rPr>
          <w:rFonts w:ascii="Calibri" w:eastAsia="Calibri" w:hAnsi="Calibri" w:cs="Calibri"/>
          <w:b/>
          <w:bCs/>
          <w:sz w:val="22"/>
          <w:szCs w:val="22"/>
        </w:rPr>
        <w:t>Key Exchanges:</w:t>
      </w:r>
    </w:p>
    <w:p w14:paraId="13303DEA" w14:textId="77777777" w:rsidR="00495D00" w:rsidRDefault="00000000">
      <w:pPr>
        <w:pStyle w:val="ListParagraph"/>
        <w:numPr>
          <w:ilvl w:val="0"/>
          <w:numId w:val="1"/>
        </w:numPr>
        <w:spacing w:after="60"/>
      </w:pPr>
      <w:r>
        <w:rPr>
          <w:rFonts w:ascii="Calibri" w:eastAsia="Calibri" w:hAnsi="Calibri" w:cs="Calibri"/>
          <w:b/>
          <w:bCs/>
          <w:sz w:val="22"/>
          <w:szCs w:val="22"/>
        </w:rPr>
        <w:t>Alexei Gogolev, JPMorgan (Q3 FY2026):</w:t>
      </w:r>
      <w:r>
        <w:rPr>
          <w:rFonts w:ascii="Calibri" w:eastAsia="Calibri" w:hAnsi="Calibri" w:cs="Calibri"/>
          <w:sz w:val="22"/>
          <w:szCs w:val="22"/>
        </w:rPr>
        <w:t xml:space="preserve"> "You mentioned you have not observed material change to customer buying behaviors. Could you double-click on the demand environment and the financial health of the pharma end market?"</w:t>
      </w:r>
    </w:p>
    <w:p w14:paraId="3CC3F161" w14:textId="77777777" w:rsidR="00495D00" w:rsidRDefault="00000000">
      <w:pPr>
        <w:spacing w:after="120"/>
      </w:pPr>
      <w:r>
        <w:rPr>
          <w:rFonts w:ascii="Calibri" w:eastAsia="Calibri" w:hAnsi="Calibri" w:cs="Calibri"/>
          <w:b/>
          <w:bCs/>
          <w:sz w:val="22"/>
          <w:szCs w:val="22"/>
        </w:rPr>
        <w:t>Peter Gassner, CEO:</w:t>
      </w:r>
      <w:r>
        <w:rPr>
          <w:rFonts w:ascii="Calibri" w:eastAsia="Calibri" w:hAnsi="Calibri" w:cs="Calibri"/>
          <w:sz w:val="22"/>
          <w:szCs w:val="22"/>
        </w:rPr>
        <w:t xml:space="preserve"> "The industry overall is pretty healthy. We've had a bit of chaos in the political environment with tariffs and other things, but the industry has gotten used to that. I'm seeing no changes in the end market."</w:t>
      </w:r>
    </w:p>
    <w:p w14:paraId="440FF8FE" w14:textId="77777777" w:rsidR="00495D00" w:rsidRDefault="00000000">
      <w:pPr>
        <w:spacing w:after="120"/>
      </w:pPr>
      <w:r>
        <w:rPr>
          <w:rFonts w:ascii="Calibri" w:eastAsia="Calibri" w:hAnsi="Calibri" w:cs="Calibri"/>
          <w:i/>
          <w:iCs/>
          <w:sz w:val="22"/>
          <w:szCs w:val="22"/>
        </w:rPr>
        <w:t>(Source: Q3 FY2026 Earnings Call Transcript)</w:t>
      </w:r>
    </w:p>
    <w:p w14:paraId="33D0118C" w14:textId="77777777" w:rsidR="00495D00" w:rsidRDefault="00000000">
      <w:pPr>
        <w:pStyle w:val="ListParagraph"/>
        <w:numPr>
          <w:ilvl w:val="0"/>
          <w:numId w:val="1"/>
        </w:numPr>
        <w:spacing w:after="60"/>
      </w:pPr>
      <w:r>
        <w:rPr>
          <w:rFonts w:ascii="Calibri" w:eastAsia="Calibri" w:hAnsi="Calibri" w:cs="Calibri"/>
          <w:b/>
          <w:bCs/>
          <w:sz w:val="22"/>
          <w:szCs w:val="22"/>
        </w:rPr>
        <w:t>Brian Peterson, Raymond James (Q3 FY2025):</w:t>
      </w:r>
      <w:r>
        <w:rPr>
          <w:rFonts w:ascii="Calibri" w:eastAsia="Calibri" w:hAnsi="Calibri" w:cs="Calibri"/>
          <w:sz w:val="22"/>
          <w:szCs w:val="22"/>
        </w:rPr>
        <w:t xml:space="preserve"> "Just wanted to hit on the regulatory backdrop. I know there's potential changes coming with the Trump administration... what are the potential implications to Veeva?"</w:t>
      </w:r>
    </w:p>
    <w:p w14:paraId="503E0991" w14:textId="77777777" w:rsidR="00495D00" w:rsidRDefault="00000000">
      <w:pPr>
        <w:spacing w:after="120"/>
      </w:pPr>
      <w:r>
        <w:rPr>
          <w:rFonts w:ascii="Calibri" w:eastAsia="Calibri" w:hAnsi="Calibri" w:cs="Calibri"/>
          <w:b/>
          <w:bCs/>
          <w:sz w:val="22"/>
          <w:szCs w:val="22"/>
        </w:rPr>
        <w:t>Paul Shawah, EVP Strategy:</w:t>
      </w:r>
      <w:r>
        <w:rPr>
          <w:rFonts w:ascii="Calibri" w:eastAsia="Calibri" w:hAnsi="Calibri" w:cs="Calibri"/>
          <w:sz w:val="22"/>
          <w:szCs w:val="22"/>
        </w:rPr>
        <w:t xml:space="preserve"> "Our customers are accustomed to this, right? They've seen administration changes before. What we see is our customers are focused on what they need to do. Things are largely continuing as planned."</w:t>
      </w:r>
    </w:p>
    <w:p w14:paraId="7701D41E" w14:textId="77777777" w:rsidR="00495D00" w:rsidRDefault="00000000">
      <w:pPr>
        <w:spacing w:after="120"/>
      </w:pPr>
      <w:r>
        <w:rPr>
          <w:rFonts w:ascii="Calibri" w:eastAsia="Calibri" w:hAnsi="Calibri" w:cs="Calibri"/>
          <w:i/>
          <w:iCs/>
          <w:sz w:val="22"/>
          <w:szCs w:val="22"/>
        </w:rPr>
        <w:t>(Source: Q3 FY2025 Earnings Call Transcript)</w:t>
      </w:r>
    </w:p>
    <w:p w14:paraId="1C3377F0" w14:textId="77777777" w:rsidR="00495D00" w:rsidRDefault="00495D00">
      <w:pPr>
        <w:spacing w:after="120"/>
      </w:pPr>
    </w:p>
    <w:p w14:paraId="7D8D0188" w14:textId="77777777" w:rsidR="00495D00" w:rsidRDefault="00000000">
      <w:pPr>
        <w:pStyle w:val="Heading4"/>
        <w:spacing w:before="240" w:after="160" w:line="300" w:lineRule="auto"/>
      </w:pPr>
      <w:r>
        <w:rPr>
          <w:rFonts w:ascii="Calibri" w:eastAsia="Calibri" w:hAnsi="Calibri" w:cs="Calibri"/>
          <w:b/>
          <w:bCs/>
          <w:color w:val="006D6D"/>
          <w:sz w:val="22"/>
          <w:szCs w:val="22"/>
        </w:rPr>
        <w:t>4. SBC-Adjusted Profitability: Economic EBITDA Margin Trajectory</w:t>
      </w:r>
    </w:p>
    <w:p w14:paraId="2580CC53" w14:textId="77777777" w:rsidR="00495D00" w:rsidRDefault="00495D00">
      <w:pPr>
        <w:spacing w:after="120"/>
      </w:pPr>
    </w:p>
    <w:p w14:paraId="592B40D3" w14:textId="77777777" w:rsidR="00495D00"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Present across all 16 quarters as a structural question; explicitly surfaced Q3 FY2023 through Q4 FY2026</w:t>
      </w:r>
    </w:p>
    <w:p w14:paraId="6B62D317" w14:textId="77777777" w:rsidR="00495D00"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Ryan MacDonald (Needham), Brian Peterson (Raymond James), Hoi-Fung Wong (Oppenheimer)</w:t>
      </w:r>
    </w:p>
    <w:p w14:paraId="4948FD89" w14:textId="77777777" w:rsidR="00495D00"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Redirected to non-GAAP operating margin; acknowledged AI compute cost question</w:t>
      </w:r>
    </w:p>
    <w:p w14:paraId="10334511" w14:textId="77777777" w:rsidR="00495D00"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Persistent structural issue; improving in absolute terms (FY2026 Economic EBITDA ~$482M)</w:t>
      </w:r>
    </w:p>
    <w:p w14:paraId="19ED5DEB" w14:textId="77777777" w:rsidR="00495D00" w:rsidRDefault="00000000">
      <w:pPr>
        <w:spacing w:after="120"/>
      </w:pPr>
      <w:r>
        <w:rPr>
          <w:rFonts w:ascii="Calibri" w:eastAsia="Calibri" w:hAnsi="Calibri" w:cs="Calibri"/>
          <w:sz w:val="22"/>
          <w:szCs w:val="22"/>
        </w:rPr>
        <w:t xml:space="preserve">Analysts do not frame this concern as explicitly as the Stage 2 audit did, but the underlying tension surfaces repeatedly through questions about gross margin trajectory (Salesforce royalty overhang during dual-run periods), AI compute cost impact on margins, SBC sustainability, and R&amp;D investment phasing. Ryan MacDonald (Needham) asked directly in Q3 FY2025 about GenAI margin impact; Gassner's response was that Veeva would charge for MLR Bot (where </w:t>
      </w:r>
      <w:proofErr w:type="gramStart"/>
      <w:r>
        <w:rPr>
          <w:rFonts w:ascii="Calibri" w:eastAsia="Calibri" w:hAnsi="Calibri" w:cs="Calibri"/>
          <w:sz w:val="22"/>
          <w:szCs w:val="22"/>
        </w:rPr>
        <w:t>compute</w:t>
      </w:r>
      <w:proofErr w:type="gramEnd"/>
      <w:r>
        <w:rPr>
          <w:rFonts w:ascii="Calibri" w:eastAsia="Calibri" w:hAnsi="Calibri" w:cs="Calibri"/>
          <w:sz w:val="22"/>
          <w:szCs w:val="22"/>
        </w:rPr>
        <w:t xml:space="preserve"> cost is incurred) and not charge for CRM Bot (where the customer's LLM handles </w:t>
      </w:r>
      <w:proofErr w:type="gramStart"/>
      <w:r>
        <w:rPr>
          <w:rFonts w:ascii="Calibri" w:eastAsia="Calibri" w:hAnsi="Calibri" w:cs="Calibri"/>
          <w:sz w:val="22"/>
          <w:szCs w:val="22"/>
        </w:rPr>
        <w:t>compute</w:t>
      </w:r>
      <w:proofErr w:type="gramEnd"/>
      <w:r>
        <w:rPr>
          <w:rFonts w:ascii="Calibri" w:eastAsia="Calibri" w:hAnsi="Calibri" w:cs="Calibri"/>
          <w:sz w:val="22"/>
          <w:szCs w:val="22"/>
        </w:rPr>
        <w:t>), and that "AI is not going to change our 2030 gross margin profile." The gross margin headwind from dual Salesforce/AWS hosting costs during CRM transition was flagged by Brian Van Wagener in Q3 FY2026 as "a modest headwind actually over the next year or 2, but pretty immaterial in the grand scheme of things."</w:t>
      </w:r>
    </w:p>
    <w:p w14:paraId="4238B173" w14:textId="77777777" w:rsidR="00495D00" w:rsidRDefault="00000000">
      <w:pPr>
        <w:spacing w:after="120"/>
      </w:pPr>
      <w:r>
        <w:rPr>
          <w:rFonts w:ascii="Calibri" w:eastAsia="Calibri" w:hAnsi="Calibri" w:cs="Calibri"/>
          <w:sz w:val="22"/>
          <w:szCs w:val="22"/>
        </w:rPr>
        <w:t>What no analyst has pressed explicitly is the core SBC/economic EBITDA question (which Stage 2 flagged: FY2024 Economic EBITDA was only $68M, SBC was 85% of GAAP EBITDA). This gap between non-GAAP "success" and GAAP/economic reality is a known but under-discussed issue in the sell-side community.</w:t>
      </w:r>
    </w:p>
    <w:p w14:paraId="13FC61A5" w14:textId="77777777" w:rsidR="00495D00" w:rsidRDefault="00000000">
      <w:pPr>
        <w:spacing w:after="120"/>
      </w:pPr>
      <w:r>
        <w:rPr>
          <w:rFonts w:ascii="Calibri" w:eastAsia="Calibri" w:hAnsi="Calibri" w:cs="Calibri"/>
          <w:b/>
          <w:bCs/>
          <w:sz w:val="22"/>
          <w:szCs w:val="22"/>
        </w:rPr>
        <w:lastRenderedPageBreak/>
        <w:t>Key Exchanges:</w:t>
      </w:r>
    </w:p>
    <w:p w14:paraId="543ABAC0" w14:textId="77777777" w:rsidR="00495D00" w:rsidRDefault="00000000">
      <w:pPr>
        <w:pStyle w:val="ListParagraph"/>
        <w:numPr>
          <w:ilvl w:val="0"/>
          <w:numId w:val="1"/>
        </w:numPr>
        <w:spacing w:after="60"/>
      </w:pPr>
      <w:r>
        <w:rPr>
          <w:rFonts w:ascii="Calibri" w:eastAsia="Calibri" w:hAnsi="Calibri" w:cs="Calibri"/>
          <w:b/>
          <w:bCs/>
          <w:sz w:val="22"/>
          <w:szCs w:val="22"/>
        </w:rPr>
        <w:t>Ryan MacDonald, Needham (Q3 FY2025):</w:t>
      </w:r>
      <w:r>
        <w:rPr>
          <w:rFonts w:ascii="Calibri" w:eastAsia="Calibri" w:hAnsi="Calibri" w:cs="Calibri"/>
          <w:sz w:val="22"/>
          <w:szCs w:val="22"/>
        </w:rPr>
        <w:t xml:space="preserve"> "With the rollout of generative AI applications included at no additional charge, how should we think about how that impacts gross margins going into next year?"</w:t>
      </w:r>
    </w:p>
    <w:p w14:paraId="6C1B4059" w14:textId="77777777" w:rsidR="00495D00" w:rsidRDefault="00000000">
      <w:pPr>
        <w:spacing w:after="120"/>
      </w:pPr>
      <w:r>
        <w:rPr>
          <w:rFonts w:ascii="Calibri" w:eastAsia="Calibri" w:hAnsi="Calibri" w:cs="Calibri"/>
          <w:b/>
          <w:bCs/>
          <w:sz w:val="22"/>
          <w:szCs w:val="22"/>
        </w:rPr>
        <w:t>Peter Gassner, CEO:</w:t>
      </w:r>
      <w:r>
        <w:rPr>
          <w:rFonts w:ascii="Calibri" w:eastAsia="Calibri" w:hAnsi="Calibri" w:cs="Calibri"/>
          <w:sz w:val="22"/>
          <w:szCs w:val="22"/>
        </w:rPr>
        <w:t xml:space="preserve"> "There won't be any material impact </w:t>
      </w:r>
      <w:proofErr w:type="gramStart"/>
      <w:r>
        <w:rPr>
          <w:rFonts w:ascii="Calibri" w:eastAsia="Calibri" w:hAnsi="Calibri" w:cs="Calibri"/>
          <w:sz w:val="22"/>
          <w:szCs w:val="22"/>
        </w:rPr>
        <w:t>to</w:t>
      </w:r>
      <w:proofErr w:type="gramEnd"/>
      <w:r>
        <w:rPr>
          <w:rFonts w:ascii="Calibri" w:eastAsia="Calibri" w:hAnsi="Calibri" w:cs="Calibri"/>
          <w:sz w:val="22"/>
          <w:szCs w:val="22"/>
        </w:rPr>
        <w:t xml:space="preserve"> our gross margin. AI is not going to change [the 2030 gross margin profile]. That's all factored in."</w:t>
      </w:r>
    </w:p>
    <w:p w14:paraId="6C80860C" w14:textId="77777777" w:rsidR="00495D00" w:rsidRDefault="00000000">
      <w:pPr>
        <w:spacing w:after="120"/>
      </w:pPr>
      <w:r>
        <w:rPr>
          <w:rFonts w:ascii="Calibri" w:eastAsia="Calibri" w:hAnsi="Calibri" w:cs="Calibri"/>
          <w:i/>
          <w:iCs/>
          <w:sz w:val="22"/>
          <w:szCs w:val="22"/>
        </w:rPr>
        <w:t>(Source: Q3 FY2025 Earnings Call Transcript)</w:t>
      </w:r>
    </w:p>
    <w:p w14:paraId="19A373F8" w14:textId="77777777" w:rsidR="00495D00" w:rsidRDefault="00000000">
      <w:pPr>
        <w:pStyle w:val="ListParagraph"/>
        <w:numPr>
          <w:ilvl w:val="0"/>
          <w:numId w:val="1"/>
        </w:numPr>
        <w:spacing w:after="60"/>
      </w:pPr>
      <w:r>
        <w:rPr>
          <w:rFonts w:ascii="Calibri" w:eastAsia="Calibri" w:hAnsi="Calibri" w:cs="Calibri"/>
          <w:b/>
          <w:bCs/>
          <w:sz w:val="22"/>
          <w:szCs w:val="22"/>
        </w:rPr>
        <w:t>Hoi-Fung Wong, Oppenheimer (Q3 FY2026):</w:t>
      </w:r>
      <w:r>
        <w:rPr>
          <w:rFonts w:ascii="Calibri" w:eastAsia="Calibri" w:hAnsi="Calibri" w:cs="Calibri"/>
          <w:sz w:val="22"/>
          <w:szCs w:val="22"/>
        </w:rPr>
        <w:t xml:space="preserve"> "115 customers live on Vault CRM. How should we think about when you might see some gross margin tailwind as you start to work off the Salesforce royalties?"</w:t>
      </w:r>
    </w:p>
    <w:p w14:paraId="2EA4C371" w14:textId="77777777" w:rsidR="00495D00" w:rsidRDefault="00000000">
      <w:pPr>
        <w:spacing w:after="120"/>
      </w:pPr>
      <w:r>
        <w:rPr>
          <w:rFonts w:ascii="Calibri" w:eastAsia="Calibri" w:hAnsi="Calibri" w:cs="Calibri"/>
          <w:b/>
          <w:bCs/>
          <w:sz w:val="22"/>
          <w:szCs w:val="22"/>
        </w:rPr>
        <w:t>Brian Van Wagener, CFO:</w:t>
      </w:r>
      <w:r>
        <w:rPr>
          <w:rFonts w:ascii="Calibri" w:eastAsia="Calibri" w:hAnsi="Calibri" w:cs="Calibri"/>
          <w:sz w:val="22"/>
          <w:szCs w:val="22"/>
        </w:rPr>
        <w:t xml:space="preserve"> "A modest headwind over the next year or 2, but pretty immaterial. Then it starts to roll off a few years from now."</w:t>
      </w:r>
    </w:p>
    <w:p w14:paraId="01EA916F" w14:textId="77777777" w:rsidR="00495D00" w:rsidRDefault="00000000">
      <w:pPr>
        <w:spacing w:after="120"/>
      </w:pPr>
      <w:r>
        <w:rPr>
          <w:rFonts w:ascii="Calibri" w:eastAsia="Calibri" w:hAnsi="Calibri" w:cs="Calibri"/>
          <w:i/>
          <w:iCs/>
          <w:sz w:val="22"/>
          <w:szCs w:val="22"/>
        </w:rPr>
        <w:t>(Source: Q3 FY2026 Earnings Call Transcript)</w:t>
      </w:r>
    </w:p>
    <w:p w14:paraId="1ED9F876" w14:textId="77777777" w:rsidR="00495D00" w:rsidRDefault="00495D00">
      <w:pPr>
        <w:spacing w:after="120"/>
      </w:pPr>
    </w:p>
    <w:p w14:paraId="2B1D95FF" w14:textId="77777777" w:rsidR="00495D00" w:rsidRDefault="00000000">
      <w:pPr>
        <w:pStyle w:val="Heading4"/>
        <w:spacing w:before="240" w:after="160" w:line="300" w:lineRule="auto"/>
      </w:pPr>
      <w:r>
        <w:rPr>
          <w:rFonts w:ascii="Calibri" w:eastAsia="Calibri" w:hAnsi="Calibri" w:cs="Calibri"/>
          <w:b/>
          <w:bCs/>
          <w:color w:val="006D6D"/>
          <w:sz w:val="22"/>
          <w:szCs w:val="22"/>
        </w:rPr>
        <w:t>5. Veeva AI Monetization Timeline Credibility and Revenue Contribution Risk</w:t>
      </w:r>
    </w:p>
    <w:p w14:paraId="29101AED" w14:textId="77777777" w:rsidR="00495D00" w:rsidRDefault="00495D00">
      <w:pPr>
        <w:spacing w:after="120"/>
      </w:pPr>
    </w:p>
    <w:p w14:paraId="69E5ADEB" w14:textId="77777777" w:rsidR="00495D00"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Q4 FY2024 through Q4 FY2026 (8 quarters)</w:t>
      </w:r>
    </w:p>
    <w:p w14:paraId="2B4DF693" w14:textId="77777777" w:rsidR="00495D00"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Joseph Vruwink (Baird), Brian Peterson (Raymond James), Rishi Jaluria (RBC), Brent Bracelin (Piper Sandler)</w:t>
      </w:r>
    </w:p>
    <w:p w14:paraId="68F935F3" w14:textId="77777777" w:rsidR="00495D00"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Disciplined deferral ("no material revenue FY2026–FY2027") with strategic confidence</w:t>
      </w:r>
    </w:p>
    <w:p w14:paraId="3B978F3B" w14:textId="77777777" w:rsidR="00495D00"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Persistent; analysts frustrated by lack of near-term monetization clarity</w:t>
      </w:r>
    </w:p>
    <w:p w14:paraId="405EB01D" w14:textId="77777777" w:rsidR="00495D00" w:rsidRDefault="00000000">
      <w:pPr>
        <w:spacing w:after="120"/>
      </w:pPr>
      <w:r>
        <w:rPr>
          <w:rFonts w:ascii="Calibri" w:eastAsia="Calibri" w:hAnsi="Calibri" w:cs="Calibri"/>
          <w:sz w:val="22"/>
          <w:szCs w:val="22"/>
        </w:rPr>
        <w:t>While Veeva AI is listed as a positive (Theme 5), the concern version of this theme is distinct: analysts question whether the FY2028+ revenue timeline implies Veeva is behind competitors, whether the "no material revenue" guidance is covering for slower-than-expected customer adoption, and whether the AI investment spend represents dilution without a clear near-term payback. Brent Bracelin (Piper Sandler) pushed in Q1 FY2026 on why Gassner was excited about horizontal CRM when Salesforce dominates the space — the implication being that Veeva's AI ambitions may exceed its ability to execute outside its life sciences domain. Multiple analysts across Q1–Q4 FY2026 have asked variations of "when does AI actually move the needle?" and received consistent answers of "FY2028 at the earliest."</w:t>
      </w:r>
    </w:p>
    <w:p w14:paraId="0B970EAC" w14:textId="77777777" w:rsidR="00495D00" w:rsidRDefault="00000000">
      <w:pPr>
        <w:spacing w:after="120"/>
      </w:pPr>
      <w:r>
        <w:rPr>
          <w:rFonts w:ascii="Calibri" w:eastAsia="Calibri" w:hAnsi="Calibri" w:cs="Calibri"/>
          <w:sz w:val="22"/>
          <w:szCs w:val="22"/>
        </w:rPr>
        <w:t>The concern is less about whether AI is a real opportunity and more about the 24–</w:t>
      </w:r>
      <w:proofErr w:type="gramStart"/>
      <w:r>
        <w:rPr>
          <w:rFonts w:ascii="Calibri" w:eastAsia="Calibri" w:hAnsi="Calibri" w:cs="Calibri"/>
          <w:sz w:val="22"/>
          <w:szCs w:val="22"/>
        </w:rPr>
        <w:t>36 month</w:t>
      </w:r>
      <w:proofErr w:type="gramEnd"/>
      <w:r>
        <w:rPr>
          <w:rFonts w:ascii="Calibri" w:eastAsia="Calibri" w:hAnsi="Calibri" w:cs="Calibri"/>
          <w:sz w:val="22"/>
          <w:szCs w:val="22"/>
        </w:rPr>
        <w:t xml:space="preserve"> revenue gap between investment and return, during which SBC and R&amp;D spending remain elevated. Management's disciplined framing has preserved credibility but creates a recurring "show me" dynamic each quarter.</w:t>
      </w:r>
    </w:p>
    <w:p w14:paraId="3D1A908F" w14:textId="77777777" w:rsidR="00495D00" w:rsidRDefault="00000000">
      <w:pPr>
        <w:spacing w:after="120"/>
      </w:pPr>
      <w:r>
        <w:rPr>
          <w:rFonts w:ascii="Calibri" w:eastAsia="Calibri" w:hAnsi="Calibri" w:cs="Calibri"/>
          <w:b/>
          <w:bCs/>
          <w:sz w:val="22"/>
          <w:szCs w:val="22"/>
        </w:rPr>
        <w:t>Key Exchanges:</w:t>
      </w:r>
    </w:p>
    <w:p w14:paraId="3F28A101" w14:textId="77777777" w:rsidR="00495D00" w:rsidRDefault="00000000">
      <w:pPr>
        <w:pStyle w:val="ListParagraph"/>
        <w:numPr>
          <w:ilvl w:val="0"/>
          <w:numId w:val="1"/>
        </w:numPr>
        <w:spacing w:after="60"/>
      </w:pPr>
      <w:r>
        <w:rPr>
          <w:rFonts w:ascii="Calibri" w:eastAsia="Calibri" w:hAnsi="Calibri" w:cs="Calibri"/>
          <w:b/>
          <w:bCs/>
          <w:sz w:val="22"/>
          <w:szCs w:val="22"/>
        </w:rPr>
        <w:t>Joseph Vruwink, Baird (Q2 FY2026):</w:t>
      </w:r>
      <w:r>
        <w:rPr>
          <w:rFonts w:ascii="Calibri" w:eastAsia="Calibri" w:hAnsi="Calibri" w:cs="Calibri"/>
          <w:sz w:val="22"/>
          <w:szCs w:val="22"/>
        </w:rPr>
        <w:t xml:space="preserve"> "Do you think that starts to be a meaningful incremental driver </w:t>
      </w:r>
      <w:proofErr w:type="gramStart"/>
      <w:r>
        <w:rPr>
          <w:rFonts w:ascii="Calibri" w:eastAsia="Calibri" w:hAnsi="Calibri" w:cs="Calibri"/>
          <w:sz w:val="22"/>
          <w:szCs w:val="22"/>
        </w:rPr>
        <w:t>just monetizing agents</w:t>
      </w:r>
      <w:proofErr w:type="gramEnd"/>
      <w:r>
        <w:rPr>
          <w:rFonts w:ascii="Calibri" w:eastAsia="Calibri" w:hAnsi="Calibri" w:cs="Calibri"/>
          <w:sz w:val="22"/>
          <w:szCs w:val="22"/>
        </w:rPr>
        <w:t xml:space="preserve"> into next year? Or do you </w:t>
      </w:r>
      <w:proofErr w:type="gramStart"/>
      <w:r>
        <w:rPr>
          <w:rFonts w:ascii="Calibri" w:eastAsia="Calibri" w:hAnsi="Calibri" w:cs="Calibri"/>
          <w:sz w:val="22"/>
          <w:szCs w:val="22"/>
        </w:rPr>
        <w:t>actually think</w:t>
      </w:r>
      <w:proofErr w:type="gramEnd"/>
      <w:r>
        <w:rPr>
          <w:rFonts w:ascii="Calibri" w:eastAsia="Calibri" w:hAnsi="Calibri" w:cs="Calibri"/>
          <w:sz w:val="22"/>
          <w:szCs w:val="22"/>
        </w:rPr>
        <w:t xml:space="preserve"> the bigger consequences maybe more strategic — Vault is going to be a central role for the industry as they adopt AI, regardless of whether it's a Veeva agent or not?"</w:t>
      </w:r>
    </w:p>
    <w:p w14:paraId="14B58227" w14:textId="77777777" w:rsidR="00495D00" w:rsidRDefault="00000000">
      <w:pPr>
        <w:spacing w:after="120"/>
      </w:pPr>
      <w:r>
        <w:rPr>
          <w:rFonts w:ascii="Calibri" w:eastAsia="Calibri" w:hAnsi="Calibri" w:cs="Calibri"/>
          <w:b/>
          <w:bCs/>
          <w:sz w:val="22"/>
          <w:szCs w:val="22"/>
        </w:rPr>
        <w:t>Peter Gassner, CEO:</w:t>
      </w:r>
      <w:r>
        <w:rPr>
          <w:rFonts w:ascii="Calibri" w:eastAsia="Calibri" w:hAnsi="Calibri" w:cs="Calibri"/>
          <w:sz w:val="22"/>
          <w:szCs w:val="22"/>
        </w:rPr>
        <w:t xml:space="preserve"> "I don't expect any material revenue contribution for '26 or '27... I expect it's a significant increase in our market size, and that will play out over many years."</w:t>
      </w:r>
    </w:p>
    <w:p w14:paraId="124EBD08" w14:textId="77777777" w:rsidR="00495D00" w:rsidRDefault="00000000">
      <w:pPr>
        <w:spacing w:after="120"/>
      </w:pPr>
      <w:r>
        <w:rPr>
          <w:rFonts w:ascii="Calibri" w:eastAsia="Calibri" w:hAnsi="Calibri" w:cs="Calibri"/>
          <w:i/>
          <w:iCs/>
          <w:sz w:val="22"/>
          <w:szCs w:val="22"/>
        </w:rPr>
        <w:t>(Source: Q2 FY2026 Earnings Call Transcript)</w:t>
      </w:r>
    </w:p>
    <w:p w14:paraId="71B68B7C" w14:textId="77777777" w:rsidR="00495D00" w:rsidRDefault="00000000">
      <w:pPr>
        <w:pStyle w:val="ListParagraph"/>
        <w:numPr>
          <w:ilvl w:val="0"/>
          <w:numId w:val="1"/>
        </w:numPr>
        <w:spacing w:after="60"/>
      </w:pPr>
      <w:r>
        <w:rPr>
          <w:rFonts w:ascii="Calibri" w:eastAsia="Calibri" w:hAnsi="Calibri" w:cs="Calibri"/>
          <w:b/>
          <w:bCs/>
          <w:sz w:val="22"/>
          <w:szCs w:val="22"/>
        </w:rPr>
        <w:lastRenderedPageBreak/>
        <w:t>Brian Peterson, Raymond James (Q2 FY2026):</w:t>
      </w:r>
      <w:r>
        <w:rPr>
          <w:rFonts w:ascii="Calibri" w:eastAsia="Calibri" w:hAnsi="Calibri" w:cs="Calibri"/>
          <w:sz w:val="22"/>
          <w:szCs w:val="22"/>
        </w:rPr>
        <w:t xml:space="preserve"> "If we're looking at the R&amp;D portfolio and what Vault could be with agentic opportunities, what are some of the early use cases you'd see there? And how would you kind of look at that opportunity thinking about commercial versus R&amp;D?"</w:t>
      </w:r>
    </w:p>
    <w:p w14:paraId="0311FB01" w14:textId="77777777" w:rsidR="00495D00" w:rsidRDefault="00000000">
      <w:pPr>
        <w:spacing w:after="120"/>
      </w:pPr>
      <w:r>
        <w:rPr>
          <w:rFonts w:ascii="Calibri" w:eastAsia="Calibri" w:hAnsi="Calibri" w:cs="Calibri"/>
          <w:b/>
          <w:bCs/>
          <w:sz w:val="22"/>
          <w:szCs w:val="22"/>
        </w:rPr>
        <w:t>Peter Gassner, CEO:</w:t>
      </w:r>
      <w:r>
        <w:rPr>
          <w:rFonts w:ascii="Calibri" w:eastAsia="Calibri" w:hAnsi="Calibri" w:cs="Calibri"/>
          <w:sz w:val="22"/>
          <w:szCs w:val="22"/>
        </w:rPr>
        <w:t xml:space="preserve"> "It's certainly different across areas... In the commercial area, it's more about insight generation. In areas within safety and clinical, there are some areas where there's a lot of outsourced labor — hundreds of millions of dollars — used to do processing type things. I think agentic AI can maybe remove the need for half of that."</w:t>
      </w:r>
    </w:p>
    <w:p w14:paraId="63D6F8A7" w14:textId="77777777" w:rsidR="00495D00" w:rsidRDefault="00000000">
      <w:pPr>
        <w:spacing w:after="120"/>
      </w:pPr>
      <w:r>
        <w:rPr>
          <w:rFonts w:ascii="Calibri" w:eastAsia="Calibri" w:hAnsi="Calibri" w:cs="Calibri"/>
          <w:i/>
          <w:iCs/>
          <w:sz w:val="22"/>
          <w:szCs w:val="22"/>
        </w:rPr>
        <w:t>(Source: Q2 FY2026 Earnings Call Transcript)</w:t>
      </w:r>
    </w:p>
    <w:p w14:paraId="490E0DB7" w14:textId="77777777" w:rsidR="00495D00" w:rsidRDefault="00495D00">
      <w:pPr>
        <w:spacing w:after="120"/>
      </w:pPr>
    </w:p>
    <w:p w14:paraId="3B30F74E" w14:textId="77777777" w:rsidR="00495D00" w:rsidRDefault="00000000">
      <w:pPr>
        <w:pStyle w:val="Heading3"/>
        <w:spacing w:before="280" w:after="180" w:line="320" w:lineRule="auto"/>
      </w:pPr>
      <w:bookmarkStart w:id="53" w:name="_Toc227584560"/>
      <w:r>
        <w:rPr>
          <w:rFonts w:ascii="Calibri" w:eastAsia="Calibri" w:hAnsi="Calibri" w:cs="Calibri"/>
          <w:b/>
          <w:bCs/>
          <w:color w:val="006D6D"/>
        </w:rPr>
        <w:t>NARRATIVE CROSSCURRENTS</w:t>
      </w:r>
      <w:bookmarkEnd w:id="53"/>
    </w:p>
    <w:p w14:paraId="608C2C4C" w14:textId="77777777" w:rsidR="00495D00" w:rsidRDefault="00495D00">
      <w:pPr>
        <w:spacing w:after="120"/>
      </w:pPr>
    </w:p>
    <w:p w14:paraId="7C8C4BF4" w14:textId="77777777" w:rsidR="00495D00" w:rsidRDefault="00000000">
      <w:pPr>
        <w:spacing w:after="120"/>
      </w:pPr>
      <w:r>
        <w:rPr>
          <w:rFonts w:ascii="Calibri" w:eastAsia="Calibri" w:hAnsi="Calibri" w:cs="Calibri"/>
          <w:sz w:val="22"/>
          <w:szCs w:val="22"/>
        </w:rPr>
        <w:t>The most persistent management-analyst conflict runs directly through Vault CRM: management frames the top-20 tracker as a "portion of 20% of revenue" problem that their diverse business model absorbs; analysts frame it as evidence that Veeva's commercial TAM expansion thesis (Service Center, Campaign Manager, AI upsell) depends on customer retention rates management has already implicitly conceded are sub-100%. The tension is not really about FY2027 revenue — both sides agree the near-term impact is manageable — but about whether CRM's long-run contribution to the $6B 2030 revenue target is achievable if 6 of 20 top pharma companies build or buy alternatives to Vault CRM.</w:t>
      </w:r>
    </w:p>
    <w:p w14:paraId="2D4AC282" w14:textId="77777777" w:rsidR="00495D00" w:rsidRDefault="00000000">
      <w:pPr>
        <w:spacing w:after="120"/>
      </w:pPr>
      <w:r>
        <w:rPr>
          <w:rFonts w:ascii="Calibri" w:eastAsia="Calibri" w:hAnsi="Calibri" w:cs="Calibri"/>
          <w:sz w:val="22"/>
          <w:szCs w:val="22"/>
        </w:rPr>
        <w:t>One significant theme migration occurred across the 16 quarters: AI went from "concern" (FY2024–FY2025: AI budget disruption delaying Veeva purchases) to "positive" (FY2025–FY2026: AI monetization runway and structural right-to-win). This is the clearest leading indicator of a narrative re-rating — the same technology that analysts worried was cannibalizing Veeva's pipeline in FY2024 became management's primary growth vehicle framing by FY2026.</w:t>
      </w:r>
    </w:p>
    <w:p w14:paraId="2814BA3D" w14:textId="77777777" w:rsidR="00495D00" w:rsidRDefault="00000000">
      <w:pPr>
        <w:spacing w:after="120"/>
      </w:pPr>
      <w:r>
        <w:rPr>
          <w:rFonts w:ascii="Calibri" w:eastAsia="Calibri" w:hAnsi="Calibri" w:cs="Calibri"/>
          <w:sz w:val="22"/>
          <w:szCs w:val="22"/>
        </w:rPr>
        <w:t>The overall sentiment trajectory across 16 quarters is: stable/positive (Q4 FY2022) → cautiously positive with CRM overhang (Q4 FY2023–Q4 FY2024) → building anxiety around macro + CRM + guidance cuts (Q1–Q3 FY2025) → sharp improvement post-IQVIA settlement and Vault CRM go-live milestones (Q1–Q4 FY2026) → currently positive with residual CRM attrition tail. The FY2026 calls are the most constructive in the 4-year window, and analyst tone has shifted from "execution skepticism" to "execution validation with a 6-company tail risk."</w:t>
      </w:r>
    </w:p>
    <w:p w14:paraId="3E3974CD" w14:textId="77777777" w:rsidR="00495D00" w:rsidRDefault="00495D00">
      <w:pPr>
        <w:spacing w:after="120"/>
      </w:pPr>
    </w:p>
    <w:p w14:paraId="3D42B09E" w14:textId="77777777" w:rsidR="00495D00" w:rsidRDefault="00000000">
      <w:pPr>
        <w:pStyle w:val="Heading3"/>
        <w:spacing w:before="280" w:after="180" w:line="320" w:lineRule="auto"/>
      </w:pPr>
      <w:bookmarkStart w:id="54" w:name="_Toc227584561"/>
      <w:r>
        <w:rPr>
          <w:rFonts w:ascii="Calibri" w:eastAsia="Calibri" w:hAnsi="Calibri" w:cs="Calibri"/>
          <w:b/>
          <w:bCs/>
          <w:color w:val="006D6D"/>
        </w:rPr>
        <w:t>QUARTER-BY-QUARTER THEME TRACKER</w:t>
      </w:r>
      <w:bookmarkEnd w:id="54"/>
    </w:p>
    <w:p w14:paraId="427E7690" w14:textId="77777777" w:rsidR="00495D00" w:rsidRDefault="00495D00">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95D00" w14:paraId="48DECA78"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08975200" w14:textId="77777777" w:rsidR="00495D00" w:rsidRDefault="00000000">
            <w:r>
              <w:rPr>
                <w:rFonts w:ascii="Calibri" w:eastAsia="Calibri" w:hAnsi="Calibri" w:cs="Calibri"/>
                <w:sz w:val="22"/>
                <w:szCs w:val="22"/>
              </w:rPr>
              <w:t>Quarter</w:t>
            </w:r>
          </w:p>
        </w:tc>
        <w:tc>
          <w:tcPr>
            <w:tcW w:w="2250" w:type="dxa"/>
            <w:shd w:val="clear" w:color="auto" w:fill="D5E8F0"/>
            <w:tcMar>
              <w:top w:w="80" w:type="dxa"/>
              <w:left w:w="60" w:type="dxa"/>
              <w:bottom w:w="80" w:type="dxa"/>
              <w:right w:w="60" w:type="dxa"/>
            </w:tcMar>
          </w:tcPr>
          <w:p w14:paraId="30317BC1" w14:textId="77777777" w:rsidR="00495D00" w:rsidRDefault="00000000">
            <w:r>
              <w:rPr>
                <w:rFonts w:ascii="Calibri" w:eastAsia="Calibri" w:hAnsi="Calibri" w:cs="Calibri"/>
                <w:sz w:val="22"/>
                <w:szCs w:val="22"/>
              </w:rPr>
              <w:t>Key Positive Theme</w:t>
            </w:r>
          </w:p>
        </w:tc>
        <w:tc>
          <w:tcPr>
            <w:tcW w:w="2250" w:type="dxa"/>
            <w:shd w:val="clear" w:color="auto" w:fill="D5E8F0"/>
            <w:tcMar>
              <w:top w:w="80" w:type="dxa"/>
              <w:left w:w="60" w:type="dxa"/>
              <w:bottom w:w="80" w:type="dxa"/>
              <w:right w:w="60" w:type="dxa"/>
            </w:tcMar>
          </w:tcPr>
          <w:p w14:paraId="756565F7" w14:textId="77777777" w:rsidR="00495D00" w:rsidRDefault="00000000">
            <w:r>
              <w:rPr>
                <w:rFonts w:ascii="Calibri" w:eastAsia="Calibri" w:hAnsi="Calibri" w:cs="Calibri"/>
                <w:sz w:val="22"/>
                <w:szCs w:val="22"/>
              </w:rPr>
              <w:t>Key Concern Theme</w:t>
            </w:r>
          </w:p>
        </w:tc>
        <w:tc>
          <w:tcPr>
            <w:tcW w:w="2250" w:type="dxa"/>
            <w:shd w:val="clear" w:color="auto" w:fill="D5E8F0"/>
            <w:tcMar>
              <w:top w:w="80" w:type="dxa"/>
              <w:left w:w="60" w:type="dxa"/>
              <w:bottom w:w="80" w:type="dxa"/>
              <w:right w:w="60" w:type="dxa"/>
            </w:tcMar>
          </w:tcPr>
          <w:p w14:paraId="4E05A02D" w14:textId="77777777" w:rsidR="00495D00" w:rsidRDefault="00000000">
            <w:r>
              <w:rPr>
                <w:rFonts w:ascii="Calibri" w:eastAsia="Calibri" w:hAnsi="Calibri" w:cs="Calibri"/>
                <w:sz w:val="22"/>
                <w:szCs w:val="22"/>
              </w:rPr>
              <w:t>Tone Shift?</w:t>
            </w:r>
          </w:p>
        </w:tc>
      </w:tr>
      <w:tr w:rsidR="00495D00" w14:paraId="44E77EB0" w14:textId="77777777">
        <w:tblPrEx>
          <w:tblCellMar>
            <w:top w:w="0" w:type="dxa"/>
            <w:bottom w:w="0" w:type="dxa"/>
          </w:tblCellMar>
        </w:tblPrEx>
        <w:tc>
          <w:tcPr>
            <w:tcW w:w="2250" w:type="dxa"/>
            <w:tcMar>
              <w:top w:w="80" w:type="dxa"/>
              <w:left w:w="60" w:type="dxa"/>
              <w:bottom w:w="80" w:type="dxa"/>
              <w:right w:w="60" w:type="dxa"/>
            </w:tcMar>
          </w:tcPr>
          <w:p w14:paraId="260A3B8E" w14:textId="77777777" w:rsidR="00495D00" w:rsidRDefault="00000000">
            <w:r>
              <w:rPr>
                <w:rFonts w:ascii="Calibri" w:eastAsia="Calibri" w:hAnsi="Calibri" w:cs="Calibri"/>
                <w:sz w:val="22"/>
                <w:szCs w:val="22"/>
              </w:rPr>
              <w:t>Q4 FY2026</w:t>
            </w:r>
          </w:p>
        </w:tc>
        <w:tc>
          <w:tcPr>
            <w:tcW w:w="2250" w:type="dxa"/>
            <w:tcMar>
              <w:top w:w="80" w:type="dxa"/>
              <w:left w:w="60" w:type="dxa"/>
              <w:bottom w:w="80" w:type="dxa"/>
              <w:right w:w="60" w:type="dxa"/>
            </w:tcMar>
          </w:tcPr>
          <w:p w14:paraId="719B87E1" w14:textId="77777777" w:rsidR="00495D00" w:rsidRDefault="00000000">
            <w:r>
              <w:rPr>
                <w:rFonts w:ascii="Calibri" w:eastAsia="Calibri" w:hAnsi="Calibri" w:cs="Calibri"/>
                <w:sz w:val="22"/>
                <w:szCs w:val="22"/>
              </w:rPr>
              <w:t>Safety +41%, 140 Vault CRM live, AI agent progress</w:t>
            </w:r>
          </w:p>
        </w:tc>
        <w:tc>
          <w:tcPr>
            <w:tcW w:w="2250" w:type="dxa"/>
            <w:tcMar>
              <w:top w:w="80" w:type="dxa"/>
              <w:left w:w="60" w:type="dxa"/>
              <w:bottom w:w="80" w:type="dxa"/>
              <w:right w:w="60" w:type="dxa"/>
            </w:tcMar>
          </w:tcPr>
          <w:p w14:paraId="76B8C602" w14:textId="77777777" w:rsidR="00495D00" w:rsidRDefault="00000000">
            <w:r>
              <w:rPr>
                <w:rFonts w:ascii="Calibri" w:eastAsia="Calibri" w:hAnsi="Calibri" w:cs="Calibri"/>
                <w:sz w:val="22"/>
                <w:szCs w:val="22"/>
              </w:rPr>
              <w:t xml:space="preserve">6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CRM attrition tail; AI revenue timing</w:t>
            </w:r>
          </w:p>
        </w:tc>
        <w:tc>
          <w:tcPr>
            <w:tcW w:w="2250" w:type="dxa"/>
            <w:tcMar>
              <w:top w:w="80" w:type="dxa"/>
              <w:left w:w="60" w:type="dxa"/>
              <w:bottom w:w="80" w:type="dxa"/>
              <w:right w:w="60" w:type="dxa"/>
            </w:tcMar>
          </w:tcPr>
          <w:p w14:paraId="299143EC" w14:textId="77777777" w:rsidR="00495D00" w:rsidRDefault="00000000">
            <w:r>
              <w:rPr>
                <w:rFonts w:ascii="Calibri" w:eastAsia="Calibri" w:hAnsi="Calibri" w:cs="Calibri"/>
                <w:sz w:val="22"/>
                <w:szCs w:val="22"/>
              </w:rPr>
              <w:t>Positive — Vault CRM proof, AI investment justified</w:t>
            </w:r>
          </w:p>
        </w:tc>
      </w:tr>
      <w:tr w:rsidR="00495D00" w14:paraId="68EFE8D1" w14:textId="77777777">
        <w:tblPrEx>
          <w:tblCellMar>
            <w:top w:w="0" w:type="dxa"/>
            <w:bottom w:w="0" w:type="dxa"/>
          </w:tblCellMar>
        </w:tblPrEx>
        <w:tc>
          <w:tcPr>
            <w:tcW w:w="2250" w:type="dxa"/>
            <w:tcMar>
              <w:top w:w="80" w:type="dxa"/>
              <w:left w:w="60" w:type="dxa"/>
              <w:bottom w:w="80" w:type="dxa"/>
              <w:right w:w="60" w:type="dxa"/>
            </w:tcMar>
          </w:tcPr>
          <w:p w14:paraId="7FF40A7D" w14:textId="77777777" w:rsidR="00495D00" w:rsidRDefault="00000000">
            <w:r>
              <w:rPr>
                <w:rFonts w:ascii="Calibri" w:eastAsia="Calibri" w:hAnsi="Calibri" w:cs="Calibri"/>
                <w:sz w:val="22"/>
                <w:szCs w:val="22"/>
              </w:rPr>
              <w:t>Q3 FY2026</w:t>
            </w:r>
          </w:p>
        </w:tc>
        <w:tc>
          <w:tcPr>
            <w:tcW w:w="2250" w:type="dxa"/>
            <w:tcMar>
              <w:top w:w="80" w:type="dxa"/>
              <w:left w:w="60" w:type="dxa"/>
              <w:bottom w:w="80" w:type="dxa"/>
              <w:right w:w="60" w:type="dxa"/>
            </w:tcMar>
          </w:tcPr>
          <w:p w14:paraId="50435478" w14:textId="77777777" w:rsidR="00495D00" w:rsidRDefault="00000000">
            <w:r>
              <w:rPr>
                <w:rFonts w:ascii="Calibri" w:eastAsia="Calibri" w:hAnsi="Calibri" w:cs="Calibri"/>
                <w:sz w:val="22"/>
                <w:szCs w:val="22"/>
              </w:rPr>
              <w:t xml:space="preserve">IQVIA partnership momentum; </w:t>
            </w:r>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strength; Q3 beat</w:t>
            </w:r>
          </w:p>
        </w:tc>
        <w:tc>
          <w:tcPr>
            <w:tcW w:w="2250" w:type="dxa"/>
            <w:tcMar>
              <w:top w:w="80" w:type="dxa"/>
              <w:left w:w="60" w:type="dxa"/>
              <w:bottom w:w="80" w:type="dxa"/>
              <w:right w:w="60" w:type="dxa"/>
            </w:tcMar>
          </w:tcPr>
          <w:p w14:paraId="420C718F" w14:textId="77777777" w:rsidR="00495D00" w:rsidRDefault="00000000">
            <w:r>
              <w:rPr>
                <w:rFonts w:ascii="Calibri" w:eastAsia="Calibri" w:hAnsi="Calibri" w:cs="Calibri"/>
                <w:sz w:val="22"/>
                <w:szCs w:val="22"/>
              </w:rPr>
              <w:t xml:space="preserve">6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attrition; EDC 1 customer returned to prior vendor</w:t>
            </w:r>
          </w:p>
        </w:tc>
        <w:tc>
          <w:tcPr>
            <w:tcW w:w="2250" w:type="dxa"/>
            <w:tcMar>
              <w:top w:w="80" w:type="dxa"/>
              <w:left w:w="60" w:type="dxa"/>
              <w:bottom w:w="80" w:type="dxa"/>
              <w:right w:w="60" w:type="dxa"/>
            </w:tcMar>
          </w:tcPr>
          <w:p w14:paraId="726D5F5A" w14:textId="77777777" w:rsidR="00495D00" w:rsidRDefault="00000000">
            <w:r>
              <w:rPr>
                <w:rFonts w:ascii="Calibri" w:eastAsia="Calibri" w:hAnsi="Calibri" w:cs="Calibri"/>
                <w:sz w:val="22"/>
                <w:szCs w:val="22"/>
              </w:rPr>
              <w:t>Positive with CRM noise</w:t>
            </w:r>
          </w:p>
        </w:tc>
      </w:tr>
      <w:tr w:rsidR="00495D00" w14:paraId="03651D20" w14:textId="77777777">
        <w:tblPrEx>
          <w:tblCellMar>
            <w:top w:w="0" w:type="dxa"/>
            <w:bottom w:w="0" w:type="dxa"/>
          </w:tblCellMar>
        </w:tblPrEx>
        <w:tc>
          <w:tcPr>
            <w:tcW w:w="2250" w:type="dxa"/>
            <w:tcMar>
              <w:top w:w="80" w:type="dxa"/>
              <w:left w:w="60" w:type="dxa"/>
              <w:bottom w:w="80" w:type="dxa"/>
              <w:right w:w="60" w:type="dxa"/>
            </w:tcMar>
          </w:tcPr>
          <w:p w14:paraId="56C39422" w14:textId="77777777" w:rsidR="00495D00" w:rsidRDefault="00000000">
            <w:r>
              <w:rPr>
                <w:rFonts w:ascii="Calibri" w:eastAsia="Calibri" w:hAnsi="Calibri" w:cs="Calibri"/>
                <w:sz w:val="22"/>
                <w:szCs w:val="22"/>
              </w:rPr>
              <w:lastRenderedPageBreak/>
              <w:t>Q2 FY2026</w:t>
            </w:r>
          </w:p>
        </w:tc>
        <w:tc>
          <w:tcPr>
            <w:tcW w:w="2250" w:type="dxa"/>
            <w:tcMar>
              <w:top w:w="80" w:type="dxa"/>
              <w:left w:w="60" w:type="dxa"/>
              <w:bottom w:w="80" w:type="dxa"/>
              <w:right w:w="60" w:type="dxa"/>
            </w:tcMar>
          </w:tcPr>
          <w:p w14:paraId="2816C002" w14:textId="77777777" w:rsidR="00495D00" w:rsidRDefault="00000000">
            <w:r>
              <w:rPr>
                <w:rFonts w:ascii="Calibri" w:eastAsia="Calibri" w:hAnsi="Calibri" w:cs="Calibri"/>
                <w:sz w:val="22"/>
                <w:szCs w:val="22"/>
              </w:rPr>
              <w:t xml:space="preserve">IQVIA </w:t>
            </w:r>
            <w:proofErr w:type="gramStart"/>
            <w:r>
              <w:rPr>
                <w:rFonts w:ascii="Calibri" w:eastAsia="Calibri" w:hAnsi="Calibri" w:cs="Calibri"/>
                <w:sz w:val="22"/>
                <w:szCs w:val="22"/>
              </w:rPr>
              <w:t>settlement — "</w:t>
            </w:r>
            <w:proofErr w:type="gramEnd"/>
            <w:r>
              <w:rPr>
                <w:rFonts w:ascii="Calibri" w:eastAsia="Calibri" w:hAnsi="Calibri" w:cs="Calibri"/>
                <w:sz w:val="22"/>
                <w:szCs w:val="22"/>
              </w:rPr>
              <w:t xml:space="preserve">biggest commercial news in years"; 9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wins</w:t>
            </w:r>
          </w:p>
        </w:tc>
        <w:tc>
          <w:tcPr>
            <w:tcW w:w="2250" w:type="dxa"/>
            <w:tcMar>
              <w:top w:w="80" w:type="dxa"/>
              <w:left w:w="60" w:type="dxa"/>
              <w:bottom w:w="80" w:type="dxa"/>
              <w:right w:w="60" w:type="dxa"/>
            </w:tcMar>
          </w:tcPr>
          <w:p w14:paraId="0BD0D689" w14:textId="77777777" w:rsidR="00495D00" w:rsidRDefault="00000000">
            <w:r>
              <w:rPr>
                <w:rFonts w:ascii="Calibri" w:eastAsia="Calibri" w:hAnsi="Calibri" w:cs="Calibri"/>
                <w:sz w:val="22"/>
                <w:szCs w:val="22"/>
              </w:rPr>
              <w:t>AI no material revenue FY2026–FY2027; CRM competitive dynamics</w:t>
            </w:r>
          </w:p>
        </w:tc>
        <w:tc>
          <w:tcPr>
            <w:tcW w:w="2250" w:type="dxa"/>
            <w:tcMar>
              <w:top w:w="80" w:type="dxa"/>
              <w:left w:w="60" w:type="dxa"/>
              <w:bottom w:w="80" w:type="dxa"/>
              <w:right w:w="60" w:type="dxa"/>
            </w:tcMar>
          </w:tcPr>
          <w:p w14:paraId="65C2F605" w14:textId="77777777" w:rsidR="00495D00" w:rsidRDefault="00000000">
            <w:r>
              <w:rPr>
                <w:rFonts w:ascii="Calibri" w:eastAsia="Calibri" w:hAnsi="Calibri" w:cs="Calibri"/>
                <w:sz w:val="22"/>
                <w:szCs w:val="22"/>
              </w:rPr>
              <w:t>Very positive — structural de-risking</w:t>
            </w:r>
          </w:p>
        </w:tc>
      </w:tr>
      <w:tr w:rsidR="00495D00" w14:paraId="0B9F48C3" w14:textId="77777777">
        <w:tblPrEx>
          <w:tblCellMar>
            <w:top w:w="0" w:type="dxa"/>
            <w:bottom w:w="0" w:type="dxa"/>
          </w:tblCellMar>
        </w:tblPrEx>
        <w:tc>
          <w:tcPr>
            <w:tcW w:w="2250" w:type="dxa"/>
            <w:tcMar>
              <w:top w:w="80" w:type="dxa"/>
              <w:left w:w="60" w:type="dxa"/>
              <w:bottom w:w="80" w:type="dxa"/>
              <w:right w:w="60" w:type="dxa"/>
            </w:tcMar>
          </w:tcPr>
          <w:p w14:paraId="591AF90A" w14:textId="77777777" w:rsidR="00495D00" w:rsidRDefault="00000000">
            <w:r>
              <w:rPr>
                <w:rFonts w:ascii="Calibri" w:eastAsia="Calibri" w:hAnsi="Calibri" w:cs="Calibri"/>
                <w:sz w:val="22"/>
                <w:szCs w:val="22"/>
              </w:rPr>
              <w:t>Q1 FY2026</w:t>
            </w:r>
          </w:p>
        </w:tc>
        <w:tc>
          <w:tcPr>
            <w:tcW w:w="2250" w:type="dxa"/>
            <w:tcMar>
              <w:top w:w="80" w:type="dxa"/>
              <w:left w:w="60" w:type="dxa"/>
              <w:bottom w:w="80" w:type="dxa"/>
              <w:right w:w="60" w:type="dxa"/>
            </w:tcMar>
          </w:tcPr>
          <w:p w14:paraId="7AD0D91C" w14:textId="77777777" w:rsidR="00495D00" w:rsidRDefault="00000000">
            <w:proofErr w:type="spellStart"/>
            <w:r>
              <w:rPr>
                <w:rFonts w:ascii="Calibri" w:eastAsia="Calibri" w:hAnsi="Calibri" w:cs="Calibri"/>
                <w:sz w:val="22"/>
                <w:szCs w:val="22"/>
              </w:rPr>
              <w:t>Crossix</w:t>
            </w:r>
            <w:proofErr w:type="spellEnd"/>
            <w:r>
              <w:rPr>
                <w:rFonts w:ascii="Calibri" w:eastAsia="Calibri" w:hAnsi="Calibri" w:cs="Calibri"/>
                <w:sz w:val="22"/>
                <w:szCs w:val="22"/>
              </w:rPr>
              <w:t xml:space="preserve"> 30%+ growth; horizontal CRM initiative launched; beat</w:t>
            </w:r>
          </w:p>
        </w:tc>
        <w:tc>
          <w:tcPr>
            <w:tcW w:w="2250" w:type="dxa"/>
            <w:tcMar>
              <w:top w:w="80" w:type="dxa"/>
              <w:left w:w="60" w:type="dxa"/>
              <w:bottom w:w="80" w:type="dxa"/>
              <w:right w:w="60" w:type="dxa"/>
            </w:tcMar>
          </w:tcPr>
          <w:p w14:paraId="3925F744" w14:textId="77777777" w:rsidR="00495D00" w:rsidRDefault="00000000">
            <w:r>
              <w:rPr>
                <w:rFonts w:ascii="Calibri" w:eastAsia="Calibri" w:hAnsi="Calibri" w:cs="Calibri"/>
                <w:sz w:val="22"/>
                <w:szCs w:val="22"/>
              </w:rPr>
              <w:t>Macro uncertainty (tariffs, AI budget disruption)</w:t>
            </w:r>
          </w:p>
        </w:tc>
        <w:tc>
          <w:tcPr>
            <w:tcW w:w="2250" w:type="dxa"/>
            <w:tcMar>
              <w:top w:w="80" w:type="dxa"/>
              <w:left w:w="60" w:type="dxa"/>
              <w:bottom w:w="80" w:type="dxa"/>
              <w:right w:w="60" w:type="dxa"/>
            </w:tcMar>
          </w:tcPr>
          <w:p w14:paraId="008BBB5B" w14:textId="77777777" w:rsidR="00495D00" w:rsidRDefault="00000000">
            <w:r>
              <w:rPr>
                <w:rFonts w:ascii="Calibri" w:eastAsia="Calibri" w:hAnsi="Calibri" w:cs="Calibri"/>
                <w:sz w:val="22"/>
                <w:szCs w:val="22"/>
              </w:rPr>
              <w:t>Positive; macro uncertainty minimal impact noted</w:t>
            </w:r>
          </w:p>
        </w:tc>
      </w:tr>
      <w:tr w:rsidR="00495D00" w14:paraId="3D9079E2" w14:textId="77777777">
        <w:tblPrEx>
          <w:tblCellMar>
            <w:top w:w="0" w:type="dxa"/>
            <w:bottom w:w="0" w:type="dxa"/>
          </w:tblCellMar>
        </w:tblPrEx>
        <w:tc>
          <w:tcPr>
            <w:tcW w:w="2250" w:type="dxa"/>
            <w:tcMar>
              <w:top w:w="80" w:type="dxa"/>
              <w:left w:w="60" w:type="dxa"/>
              <w:bottom w:w="80" w:type="dxa"/>
              <w:right w:w="60" w:type="dxa"/>
            </w:tcMar>
          </w:tcPr>
          <w:p w14:paraId="78B704E1" w14:textId="77777777" w:rsidR="00495D00" w:rsidRDefault="00000000">
            <w:r>
              <w:rPr>
                <w:rFonts w:ascii="Calibri" w:eastAsia="Calibri" w:hAnsi="Calibri" w:cs="Calibri"/>
                <w:sz w:val="22"/>
                <w:szCs w:val="22"/>
              </w:rPr>
              <w:t>Q4 FY2025</w:t>
            </w:r>
          </w:p>
        </w:tc>
        <w:tc>
          <w:tcPr>
            <w:tcW w:w="2250" w:type="dxa"/>
            <w:tcMar>
              <w:top w:w="80" w:type="dxa"/>
              <w:left w:w="60" w:type="dxa"/>
              <w:bottom w:w="80" w:type="dxa"/>
              <w:right w:w="60" w:type="dxa"/>
            </w:tcMar>
          </w:tcPr>
          <w:p w14:paraId="20431F3E" w14:textId="77777777" w:rsidR="00495D00" w:rsidRDefault="00000000">
            <w:r>
              <w:rPr>
                <w:rFonts w:ascii="Calibri" w:eastAsia="Calibri" w:hAnsi="Calibri" w:cs="Calibri"/>
                <w:sz w:val="22"/>
                <w:szCs w:val="22"/>
              </w:rPr>
              <w:t xml:space="preserve">$2.75B FY2025 hit; 2030 $6B goal set; EDC 9th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win</w:t>
            </w:r>
          </w:p>
        </w:tc>
        <w:tc>
          <w:tcPr>
            <w:tcW w:w="2250" w:type="dxa"/>
            <w:tcMar>
              <w:top w:w="80" w:type="dxa"/>
              <w:left w:w="60" w:type="dxa"/>
              <w:bottom w:w="80" w:type="dxa"/>
              <w:right w:w="60" w:type="dxa"/>
            </w:tcMar>
          </w:tcPr>
          <w:p w14:paraId="4A12542E" w14:textId="77777777" w:rsidR="00495D00" w:rsidRDefault="00000000">
            <w:r>
              <w:rPr>
                <w:rFonts w:ascii="Calibri" w:eastAsia="Calibri" w:hAnsi="Calibri" w:cs="Calibri"/>
                <w:sz w:val="22"/>
                <w:szCs w:val="22"/>
              </w:rPr>
              <w:t>CRM attrition risk implicit; AI monetization unclear</w:t>
            </w:r>
          </w:p>
        </w:tc>
        <w:tc>
          <w:tcPr>
            <w:tcW w:w="2250" w:type="dxa"/>
            <w:tcMar>
              <w:top w:w="80" w:type="dxa"/>
              <w:left w:w="60" w:type="dxa"/>
              <w:bottom w:w="80" w:type="dxa"/>
              <w:right w:w="60" w:type="dxa"/>
            </w:tcMar>
          </w:tcPr>
          <w:p w14:paraId="3C344D91" w14:textId="77777777" w:rsidR="00495D00" w:rsidRDefault="00000000">
            <w:r>
              <w:rPr>
                <w:rFonts w:ascii="Calibri" w:eastAsia="Calibri" w:hAnsi="Calibri" w:cs="Calibri"/>
                <w:sz w:val="22"/>
                <w:szCs w:val="22"/>
              </w:rPr>
              <w:t>Constructive — 2030 targets galvanize narrative</w:t>
            </w:r>
          </w:p>
        </w:tc>
      </w:tr>
      <w:tr w:rsidR="00495D00" w14:paraId="1F2B6ECC" w14:textId="77777777">
        <w:tblPrEx>
          <w:tblCellMar>
            <w:top w:w="0" w:type="dxa"/>
            <w:bottom w:w="0" w:type="dxa"/>
          </w:tblCellMar>
        </w:tblPrEx>
        <w:tc>
          <w:tcPr>
            <w:tcW w:w="2250" w:type="dxa"/>
            <w:tcMar>
              <w:top w:w="80" w:type="dxa"/>
              <w:left w:w="60" w:type="dxa"/>
              <w:bottom w:w="80" w:type="dxa"/>
              <w:right w:w="60" w:type="dxa"/>
            </w:tcMar>
          </w:tcPr>
          <w:p w14:paraId="6AA0B482" w14:textId="77777777" w:rsidR="00495D00" w:rsidRDefault="00000000">
            <w:r>
              <w:rPr>
                <w:rFonts w:ascii="Calibri" w:eastAsia="Calibri" w:hAnsi="Calibri" w:cs="Calibri"/>
                <w:sz w:val="22"/>
                <w:szCs w:val="22"/>
              </w:rPr>
              <w:t>Q3 FY2025</w:t>
            </w:r>
          </w:p>
        </w:tc>
        <w:tc>
          <w:tcPr>
            <w:tcW w:w="2250" w:type="dxa"/>
            <w:tcMar>
              <w:top w:w="80" w:type="dxa"/>
              <w:left w:w="60" w:type="dxa"/>
              <w:bottom w:w="80" w:type="dxa"/>
              <w:right w:w="60" w:type="dxa"/>
            </w:tcMar>
          </w:tcPr>
          <w:p w14:paraId="3239BE29" w14:textId="77777777" w:rsidR="00495D00" w:rsidRDefault="00000000">
            <w:r>
              <w:rPr>
                <w:rFonts w:ascii="Calibri" w:eastAsia="Calibri" w:hAnsi="Calibri" w:cs="Calibri"/>
                <w:sz w:val="22"/>
                <w:szCs w:val="22"/>
              </w:rPr>
              <w:t>Boehringer Ingelheim Vault CRM commitment; Safety tipping point; BI/IQVIA large strategic deals</w:t>
            </w:r>
          </w:p>
        </w:tc>
        <w:tc>
          <w:tcPr>
            <w:tcW w:w="2250" w:type="dxa"/>
            <w:tcMar>
              <w:top w:w="80" w:type="dxa"/>
              <w:left w:w="60" w:type="dxa"/>
              <w:bottom w:w="80" w:type="dxa"/>
              <w:right w:w="60" w:type="dxa"/>
            </w:tcMar>
          </w:tcPr>
          <w:p w14:paraId="6C410A0D" w14:textId="77777777" w:rsidR="00495D00" w:rsidRDefault="00000000">
            <w:r>
              <w:rPr>
                <w:rFonts w:ascii="Calibri" w:eastAsia="Calibri" w:hAnsi="Calibri" w:cs="Calibri"/>
                <w:sz w:val="22"/>
                <w:szCs w:val="22"/>
              </w:rPr>
              <w:t>Regulatory/new admin uncertainty; AI compute margin; services lumpiness</w:t>
            </w:r>
          </w:p>
        </w:tc>
        <w:tc>
          <w:tcPr>
            <w:tcW w:w="2250" w:type="dxa"/>
            <w:tcMar>
              <w:top w:w="80" w:type="dxa"/>
              <w:left w:w="60" w:type="dxa"/>
              <w:bottom w:w="80" w:type="dxa"/>
              <w:right w:w="60" w:type="dxa"/>
            </w:tcMar>
          </w:tcPr>
          <w:p w14:paraId="162B88CA" w14:textId="77777777" w:rsidR="00495D00" w:rsidRDefault="00000000">
            <w:r>
              <w:rPr>
                <w:rFonts w:ascii="Calibri" w:eastAsia="Calibri" w:hAnsi="Calibri" w:cs="Calibri"/>
                <w:sz w:val="22"/>
                <w:szCs w:val="22"/>
              </w:rPr>
              <w:t>Positive — strategic wins validating thesis</w:t>
            </w:r>
          </w:p>
        </w:tc>
      </w:tr>
      <w:tr w:rsidR="00495D00" w14:paraId="5F7ACD46" w14:textId="77777777">
        <w:tblPrEx>
          <w:tblCellMar>
            <w:top w:w="0" w:type="dxa"/>
            <w:bottom w:w="0" w:type="dxa"/>
          </w:tblCellMar>
        </w:tblPrEx>
        <w:tc>
          <w:tcPr>
            <w:tcW w:w="2250" w:type="dxa"/>
            <w:tcMar>
              <w:top w:w="80" w:type="dxa"/>
              <w:left w:w="60" w:type="dxa"/>
              <w:bottom w:w="80" w:type="dxa"/>
              <w:right w:w="60" w:type="dxa"/>
            </w:tcMar>
          </w:tcPr>
          <w:p w14:paraId="6046518A" w14:textId="77777777" w:rsidR="00495D00" w:rsidRDefault="00000000">
            <w:r>
              <w:rPr>
                <w:rFonts w:ascii="Calibri" w:eastAsia="Calibri" w:hAnsi="Calibri" w:cs="Calibri"/>
                <w:sz w:val="22"/>
                <w:szCs w:val="22"/>
              </w:rPr>
              <w:t>Q2 FY2025</w:t>
            </w:r>
          </w:p>
        </w:tc>
        <w:tc>
          <w:tcPr>
            <w:tcW w:w="2250" w:type="dxa"/>
            <w:tcMar>
              <w:top w:w="80" w:type="dxa"/>
              <w:left w:w="60" w:type="dxa"/>
              <w:bottom w:w="80" w:type="dxa"/>
              <w:right w:w="60" w:type="dxa"/>
            </w:tcMar>
          </w:tcPr>
          <w:p w14:paraId="04B2F547" w14:textId="77777777" w:rsidR="00495D00" w:rsidRDefault="00000000">
            <w:r>
              <w:rPr>
                <w:rFonts w:ascii="Calibri" w:eastAsia="Calibri" w:hAnsi="Calibri" w:cs="Calibri"/>
                <w:sz w:val="22"/>
                <w:szCs w:val="22"/>
              </w:rPr>
              <w:t>Vault CRM winning virtually every deal; CDMS ramps on track; Service Center GA</w:t>
            </w:r>
          </w:p>
        </w:tc>
        <w:tc>
          <w:tcPr>
            <w:tcW w:w="2250" w:type="dxa"/>
            <w:tcMar>
              <w:top w:w="80" w:type="dxa"/>
              <w:left w:w="60" w:type="dxa"/>
              <w:bottom w:w="80" w:type="dxa"/>
              <w:right w:w="60" w:type="dxa"/>
            </w:tcMar>
          </w:tcPr>
          <w:p w14:paraId="6078459C" w14:textId="77777777" w:rsidR="00495D00" w:rsidRDefault="00000000">
            <w:r>
              <w:rPr>
                <w:rFonts w:ascii="Calibri" w:eastAsia="Calibri" w:hAnsi="Calibri" w:cs="Calibri"/>
                <w:sz w:val="22"/>
                <w:szCs w:val="22"/>
              </w:rPr>
              <w:t>R&amp;D guide trimmed then raised $17M in 90 days (lumpiness); AI partner program early</w:t>
            </w:r>
          </w:p>
        </w:tc>
        <w:tc>
          <w:tcPr>
            <w:tcW w:w="2250" w:type="dxa"/>
            <w:tcMar>
              <w:top w:w="80" w:type="dxa"/>
              <w:left w:w="60" w:type="dxa"/>
              <w:bottom w:w="80" w:type="dxa"/>
              <w:right w:w="60" w:type="dxa"/>
            </w:tcMar>
          </w:tcPr>
          <w:p w14:paraId="011360F2" w14:textId="77777777" w:rsidR="00495D00" w:rsidRDefault="00000000">
            <w:r>
              <w:rPr>
                <w:rFonts w:ascii="Calibri" w:eastAsia="Calibri" w:hAnsi="Calibri" w:cs="Calibri"/>
                <w:sz w:val="22"/>
                <w:szCs w:val="22"/>
              </w:rPr>
              <w:t>Cautiously positive — R&amp;D lumpiness flagged</w:t>
            </w:r>
          </w:p>
        </w:tc>
      </w:tr>
      <w:tr w:rsidR="00495D00" w14:paraId="0CEF32FB" w14:textId="77777777">
        <w:tblPrEx>
          <w:tblCellMar>
            <w:top w:w="0" w:type="dxa"/>
            <w:bottom w:w="0" w:type="dxa"/>
          </w:tblCellMar>
        </w:tblPrEx>
        <w:tc>
          <w:tcPr>
            <w:tcW w:w="2250" w:type="dxa"/>
            <w:tcMar>
              <w:top w:w="80" w:type="dxa"/>
              <w:left w:w="60" w:type="dxa"/>
              <w:bottom w:w="80" w:type="dxa"/>
              <w:right w:w="60" w:type="dxa"/>
            </w:tcMar>
          </w:tcPr>
          <w:p w14:paraId="0521DA77" w14:textId="77777777" w:rsidR="00495D00" w:rsidRDefault="00000000">
            <w:r>
              <w:rPr>
                <w:rFonts w:ascii="Calibri" w:eastAsia="Calibri" w:hAnsi="Calibri" w:cs="Calibri"/>
                <w:sz w:val="22"/>
                <w:szCs w:val="22"/>
              </w:rPr>
              <w:t>Q1 FY2025</w:t>
            </w:r>
          </w:p>
        </w:tc>
        <w:tc>
          <w:tcPr>
            <w:tcW w:w="2250" w:type="dxa"/>
            <w:tcMar>
              <w:top w:w="80" w:type="dxa"/>
              <w:left w:w="60" w:type="dxa"/>
              <w:bottom w:w="80" w:type="dxa"/>
              <w:right w:w="60" w:type="dxa"/>
            </w:tcMar>
          </w:tcPr>
          <w:p w14:paraId="7EC6B29C" w14:textId="77777777" w:rsidR="00495D00" w:rsidRDefault="00000000">
            <w:r>
              <w:rPr>
                <w:rFonts w:ascii="Calibri" w:eastAsia="Calibri" w:hAnsi="Calibri" w:cs="Calibri"/>
                <w:sz w:val="22"/>
                <w:szCs w:val="22"/>
              </w:rPr>
              <w:t xml:space="preserve">Strong start; 3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R&amp;D wins; Compass momentum</w:t>
            </w:r>
          </w:p>
        </w:tc>
        <w:tc>
          <w:tcPr>
            <w:tcW w:w="2250" w:type="dxa"/>
            <w:tcMar>
              <w:top w:w="80" w:type="dxa"/>
              <w:left w:w="60" w:type="dxa"/>
              <w:bottom w:w="80" w:type="dxa"/>
              <w:right w:w="60" w:type="dxa"/>
            </w:tcMar>
          </w:tcPr>
          <w:p w14:paraId="27BF1165" w14:textId="77777777" w:rsidR="00495D00" w:rsidRDefault="00000000">
            <w:r>
              <w:rPr>
                <w:rFonts w:ascii="Calibri" w:eastAsia="Calibri" w:hAnsi="Calibri" w:cs="Calibri"/>
                <w:sz w:val="22"/>
                <w:szCs w:val="22"/>
              </w:rPr>
              <w:t>$30M guide cut — AI disruption + large deal timing; "last cut?" questioned</w:t>
            </w:r>
          </w:p>
        </w:tc>
        <w:tc>
          <w:tcPr>
            <w:tcW w:w="2250" w:type="dxa"/>
            <w:tcMar>
              <w:top w:w="80" w:type="dxa"/>
              <w:left w:w="60" w:type="dxa"/>
              <w:bottom w:w="80" w:type="dxa"/>
              <w:right w:w="60" w:type="dxa"/>
            </w:tcMar>
          </w:tcPr>
          <w:p w14:paraId="680B19F1" w14:textId="77777777" w:rsidR="00495D00" w:rsidRDefault="00000000">
            <w:r>
              <w:rPr>
                <w:rFonts w:ascii="Calibri" w:eastAsia="Calibri" w:hAnsi="Calibri" w:cs="Calibri"/>
                <w:sz w:val="22"/>
                <w:szCs w:val="22"/>
              </w:rPr>
              <w:t>Neutral-cautious — multiple consecutive guide cuts raised credibility concerns</w:t>
            </w:r>
          </w:p>
        </w:tc>
      </w:tr>
      <w:tr w:rsidR="00495D00" w14:paraId="59747666" w14:textId="77777777">
        <w:tblPrEx>
          <w:tblCellMar>
            <w:top w:w="0" w:type="dxa"/>
            <w:bottom w:w="0" w:type="dxa"/>
          </w:tblCellMar>
        </w:tblPrEx>
        <w:tc>
          <w:tcPr>
            <w:tcW w:w="2250" w:type="dxa"/>
            <w:tcMar>
              <w:top w:w="80" w:type="dxa"/>
              <w:left w:w="60" w:type="dxa"/>
              <w:bottom w:w="80" w:type="dxa"/>
              <w:right w:w="60" w:type="dxa"/>
            </w:tcMar>
          </w:tcPr>
          <w:p w14:paraId="4F838766" w14:textId="77777777" w:rsidR="00495D00" w:rsidRDefault="00000000">
            <w:r>
              <w:rPr>
                <w:rFonts w:ascii="Calibri" w:eastAsia="Calibri" w:hAnsi="Calibri" w:cs="Calibri"/>
                <w:sz w:val="22"/>
                <w:szCs w:val="22"/>
              </w:rPr>
              <w:t>Q4 FY2024</w:t>
            </w:r>
          </w:p>
        </w:tc>
        <w:tc>
          <w:tcPr>
            <w:tcW w:w="2250" w:type="dxa"/>
            <w:tcMar>
              <w:top w:w="80" w:type="dxa"/>
              <w:left w:w="60" w:type="dxa"/>
              <w:bottom w:w="80" w:type="dxa"/>
              <w:right w:w="60" w:type="dxa"/>
            </w:tcMar>
          </w:tcPr>
          <w:p w14:paraId="03EE2116" w14:textId="77777777" w:rsidR="00495D00" w:rsidRDefault="00000000">
            <w:r>
              <w:rPr>
                <w:rFonts w:ascii="Calibri" w:eastAsia="Calibri" w:hAnsi="Calibri" w:cs="Calibri"/>
                <w:sz w:val="22"/>
                <w:szCs w:val="22"/>
              </w:rPr>
              <w:t xml:space="preserve">"Milestone </w:t>
            </w:r>
            <w:proofErr w:type="gramStart"/>
            <w:r>
              <w:rPr>
                <w:rFonts w:ascii="Calibri" w:eastAsia="Calibri" w:hAnsi="Calibri" w:cs="Calibri"/>
                <w:sz w:val="22"/>
                <w:szCs w:val="22"/>
              </w:rPr>
              <w:t>year" —</w:t>
            </w:r>
            <w:proofErr w:type="gramEnd"/>
            <w:r>
              <w:rPr>
                <w:rFonts w:ascii="Calibri" w:eastAsia="Calibri" w:hAnsi="Calibri" w:cs="Calibri"/>
                <w:sz w:val="22"/>
                <w:szCs w:val="22"/>
              </w:rPr>
              <w:t xml:space="preserve"> Vault CRM GA approaching; 3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CRM committed; EDC 8 of top 20</w:t>
            </w:r>
          </w:p>
        </w:tc>
        <w:tc>
          <w:tcPr>
            <w:tcW w:w="2250" w:type="dxa"/>
            <w:tcMar>
              <w:top w:w="80" w:type="dxa"/>
              <w:left w:w="60" w:type="dxa"/>
              <w:bottom w:w="80" w:type="dxa"/>
              <w:right w:w="60" w:type="dxa"/>
            </w:tcMar>
          </w:tcPr>
          <w:p w14:paraId="6177F1FA" w14:textId="77777777" w:rsidR="00495D00" w:rsidRDefault="00000000">
            <w:r>
              <w:rPr>
                <w:rFonts w:ascii="Calibri" w:eastAsia="Calibri" w:hAnsi="Calibri" w:cs="Calibri"/>
                <w:sz w:val="22"/>
                <w:szCs w:val="22"/>
              </w:rPr>
              <w:t>R&amp;D guide prudent tone; services investment for CRM migrations to weigh margins</w:t>
            </w:r>
          </w:p>
        </w:tc>
        <w:tc>
          <w:tcPr>
            <w:tcW w:w="2250" w:type="dxa"/>
            <w:tcMar>
              <w:top w:w="80" w:type="dxa"/>
              <w:left w:w="60" w:type="dxa"/>
              <w:bottom w:w="80" w:type="dxa"/>
              <w:right w:w="60" w:type="dxa"/>
            </w:tcMar>
          </w:tcPr>
          <w:p w14:paraId="518AEB5F" w14:textId="77777777" w:rsidR="00495D00" w:rsidRDefault="00000000">
            <w:r>
              <w:rPr>
                <w:rFonts w:ascii="Calibri" w:eastAsia="Calibri" w:hAnsi="Calibri" w:cs="Calibri"/>
                <w:sz w:val="22"/>
                <w:szCs w:val="22"/>
              </w:rPr>
              <w:t>Positive — CRM milestones visible</w:t>
            </w:r>
          </w:p>
        </w:tc>
      </w:tr>
      <w:tr w:rsidR="00495D00" w14:paraId="471E5A04" w14:textId="77777777">
        <w:tblPrEx>
          <w:tblCellMar>
            <w:top w:w="0" w:type="dxa"/>
            <w:bottom w:w="0" w:type="dxa"/>
          </w:tblCellMar>
        </w:tblPrEx>
        <w:tc>
          <w:tcPr>
            <w:tcW w:w="2250" w:type="dxa"/>
            <w:tcMar>
              <w:top w:w="80" w:type="dxa"/>
              <w:left w:w="60" w:type="dxa"/>
              <w:bottom w:w="80" w:type="dxa"/>
              <w:right w:w="60" w:type="dxa"/>
            </w:tcMar>
          </w:tcPr>
          <w:p w14:paraId="63EF0D8E" w14:textId="77777777" w:rsidR="00495D00" w:rsidRDefault="00000000">
            <w:r>
              <w:rPr>
                <w:rFonts w:ascii="Calibri" w:eastAsia="Calibri" w:hAnsi="Calibri" w:cs="Calibri"/>
                <w:sz w:val="22"/>
                <w:szCs w:val="22"/>
              </w:rPr>
              <w:t>Q3 FY2024</w:t>
            </w:r>
          </w:p>
        </w:tc>
        <w:tc>
          <w:tcPr>
            <w:tcW w:w="2250" w:type="dxa"/>
            <w:tcMar>
              <w:top w:w="80" w:type="dxa"/>
              <w:left w:w="60" w:type="dxa"/>
              <w:bottom w:w="80" w:type="dxa"/>
              <w:right w:w="60" w:type="dxa"/>
            </w:tcMar>
          </w:tcPr>
          <w:p w14:paraId="64E7ED01" w14:textId="77777777" w:rsidR="00495D00" w:rsidRDefault="00000000">
            <w:r>
              <w:rPr>
                <w:rFonts w:ascii="Calibri" w:eastAsia="Calibri" w:hAnsi="Calibri" w:cs="Calibri"/>
                <w:sz w:val="22"/>
                <w:szCs w:val="22"/>
              </w:rPr>
              <w:t>Bayer + GSK Vault CRM commitments on stage; Compass early traction; non-CRM commercial upside</w:t>
            </w:r>
          </w:p>
        </w:tc>
        <w:tc>
          <w:tcPr>
            <w:tcW w:w="2250" w:type="dxa"/>
            <w:tcMar>
              <w:top w:w="80" w:type="dxa"/>
              <w:left w:w="60" w:type="dxa"/>
              <w:bottom w:w="80" w:type="dxa"/>
              <w:right w:w="60" w:type="dxa"/>
            </w:tcMar>
          </w:tcPr>
          <w:p w14:paraId="307C3933" w14:textId="77777777" w:rsidR="00495D00" w:rsidRDefault="00000000">
            <w:r>
              <w:rPr>
                <w:rFonts w:ascii="Calibri" w:eastAsia="Calibri" w:hAnsi="Calibri" w:cs="Calibri"/>
                <w:sz w:val="22"/>
                <w:szCs w:val="22"/>
              </w:rPr>
              <w:t>Billings trimmed $40M (services + timing); CRM migration complexity acknowledged</w:t>
            </w:r>
          </w:p>
        </w:tc>
        <w:tc>
          <w:tcPr>
            <w:tcW w:w="2250" w:type="dxa"/>
            <w:tcMar>
              <w:top w:w="80" w:type="dxa"/>
              <w:left w:w="60" w:type="dxa"/>
              <w:bottom w:w="80" w:type="dxa"/>
              <w:right w:w="60" w:type="dxa"/>
            </w:tcMar>
          </w:tcPr>
          <w:p w14:paraId="28AB1A58" w14:textId="77777777" w:rsidR="00495D00" w:rsidRDefault="00000000">
            <w:r>
              <w:rPr>
                <w:rFonts w:ascii="Calibri" w:eastAsia="Calibri" w:hAnsi="Calibri" w:cs="Calibri"/>
                <w:sz w:val="22"/>
                <w:szCs w:val="22"/>
              </w:rPr>
              <w:t>Positive with billings noise</w:t>
            </w:r>
          </w:p>
        </w:tc>
      </w:tr>
      <w:tr w:rsidR="00495D00" w14:paraId="1D978CC5" w14:textId="77777777">
        <w:tblPrEx>
          <w:tblCellMar>
            <w:top w:w="0" w:type="dxa"/>
            <w:bottom w:w="0" w:type="dxa"/>
          </w:tblCellMar>
        </w:tblPrEx>
        <w:tc>
          <w:tcPr>
            <w:tcW w:w="2250" w:type="dxa"/>
            <w:tcMar>
              <w:top w:w="80" w:type="dxa"/>
              <w:left w:w="60" w:type="dxa"/>
              <w:bottom w:w="80" w:type="dxa"/>
              <w:right w:w="60" w:type="dxa"/>
            </w:tcMar>
          </w:tcPr>
          <w:p w14:paraId="72702032" w14:textId="77777777" w:rsidR="00495D00" w:rsidRDefault="00000000">
            <w:r>
              <w:rPr>
                <w:rFonts w:ascii="Calibri" w:eastAsia="Calibri" w:hAnsi="Calibri" w:cs="Calibri"/>
                <w:sz w:val="22"/>
                <w:szCs w:val="22"/>
              </w:rPr>
              <w:t>Q2 FY2024</w:t>
            </w:r>
          </w:p>
        </w:tc>
        <w:tc>
          <w:tcPr>
            <w:tcW w:w="2250" w:type="dxa"/>
            <w:tcMar>
              <w:top w:w="80" w:type="dxa"/>
              <w:left w:w="60" w:type="dxa"/>
              <w:bottom w:w="80" w:type="dxa"/>
              <w:right w:w="60" w:type="dxa"/>
            </w:tcMar>
          </w:tcPr>
          <w:p w14:paraId="529008B6" w14:textId="77777777" w:rsidR="00495D00" w:rsidRDefault="00000000">
            <w:r>
              <w:rPr>
                <w:rFonts w:ascii="Calibri" w:eastAsia="Calibri" w:hAnsi="Calibri" w:cs="Calibri"/>
                <w:sz w:val="22"/>
                <w:szCs w:val="22"/>
              </w:rPr>
              <w:t>First Vault CRM customer win; EDC momentum continues; CDMS ramping</w:t>
            </w:r>
          </w:p>
        </w:tc>
        <w:tc>
          <w:tcPr>
            <w:tcW w:w="2250" w:type="dxa"/>
            <w:tcMar>
              <w:top w:w="80" w:type="dxa"/>
              <w:left w:w="60" w:type="dxa"/>
              <w:bottom w:w="80" w:type="dxa"/>
              <w:right w:w="60" w:type="dxa"/>
            </w:tcMar>
          </w:tcPr>
          <w:p w14:paraId="7AAB1358" w14:textId="77777777" w:rsidR="00495D00" w:rsidRDefault="00000000">
            <w:r>
              <w:rPr>
                <w:rFonts w:ascii="Calibri" w:eastAsia="Calibri" w:hAnsi="Calibri" w:cs="Calibri"/>
                <w:sz w:val="22"/>
                <w:szCs w:val="22"/>
              </w:rPr>
              <w:t>SMB softness; China SFA data regulation headwind (immaterial)</w:t>
            </w:r>
          </w:p>
        </w:tc>
        <w:tc>
          <w:tcPr>
            <w:tcW w:w="2250" w:type="dxa"/>
            <w:tcMar>
              <w:top w:w="80" w:type="dxa"/>
              <w:left w:w="60" w:type="dxa"/>
              <w:bottom w:w="80" w:type="dxa"/>
              <w:right w:w="60" w:type="dxa"/>
            </w:tcMar>
          </w:tcPr>
          <w:p w14:paraId="10120005" w14:textId="77777777" w:rsidR="00495D00" w:rsidRDefault="00000000">
            <w:r>
              <w:rPr>
                <w:rFonts w:ascii="Calibri" w:eastAsia="Calibri" w:hAnsi="Calibri" w:cs="Calibri"/>
                <w:sz w:val="22"/>
                <w:szCs w:val="22"/>
              </w:rPr>
              <w:t>Positive — Vault CRM first win milestone</w:t>
            </w:r>
          </w:p>
        </w:tc>
      </w:tr>
      <w:tr w:rsidR="00495D00" w14:paraId="0B07A1A2" w14:textId="77777777">
        <w:tblPrEx>
          <w:tblCellMar>
            <w:top w:w="0" w:type="dxa"/>
            <w:bottom w:w="0" w:type="dxa"/>
          </w:tblCellMar>
        </w:tblPrEx>
        <w:tc>
          <w:tcPr>
            <w:tcW w:w="2250" w:type="dxa"/>
            <w:tcMar>
              <w:top w:w="80" w:type="dxa"/>
              <w:left w:w="60" w:type="dxa"/>
              <w:bottom w:w="80" w:type="dxa"/>
              <w:right w:w="60" w:type="dxa"/>
            </w:tcMar>
          </w:tcPr>
          <w:p w14:paraId="5A0029F2" w14:textId="77777777" w:rsidR="00495D00" w:rsidRDefault="00000000">
            <w:r>
              <w:rPr>
                <w:rFonts w:ascii="Calibri" w:eastAsia="Calibri" w:hAnsi="Calibri" w:cs="Calibri"/>
                <w:sz w:val="22"/>
                <w:szCs w:val="22"/>
              </w:rPr>
              <w:t>Q1 FY2024</w:t>
            </w:r>
          </w:p>
        </w:tc>
        <w:tc>
          <w:tcPr>
            <w:tcW w:w="2250" w:type="dxa"/>
            <w:tcMar>
              <w:top w:w="80" w:type="dxa"/>
              <w:left w:w="60" w:type="dxa"/>
              <w:bottom w:w="80" w:type="dxa"/>
              <w:right w:w="60" w:type="dxa"/>
            </w:tcMar>
          </w:tcPr>
          <w:p w14:paraId="53561496" w14:textId="77777777" w:rsidR="00495D00" w:rsidRDefault="00000000">
            <w:r>
              <w:rPr>
                <w:rFonts w:ascii="Calibri" w:eastAsia="Calibri" w:hAnsi="Calibri" w:cs="Calibri"/>
                <w:sz w:val="22"/>
                <w:szCs w:val="22"/>
              </w:rPr>
              <w:t>Vault CRM demo at Summit "compelling"; CRM Bot announced; AI Direct Data API; R&amp;D strength</w:t>
            </w:r>
          </w:p>
        </w:tc>
        <w:tc>
          <w:tcPr>
            <w:tcW w:w="2250" w:type="dxa"/>
            <w:tcMar>
              <w:top w:w="80" w:type="dxa"/>
              <w:left w:w="60" w:type="dxa"/>
              <w:bottom w:w="80" w:type="dxa"/>
              <w:right w:w="60" w:type="dxa"/>
            </w:tcMar>
          </w:tcPr>
          <w:p w14:paraId="28609902" w14:textId="77777777" w:rsidR="00495D00" w:rsidRDefault="00000000">
            <w:r>
              <w:rPr>
                <w:rFonts w:ascii="Calibri" w:eastAsia="Calibri" w:hAnsi="Calibri" w:cs="Calibri"/>
                <w:sz w:val="22"/>
                <w:szCs w:val="22"/>
              </w:rPr>
              <w:t>AI budget disruption at large pharma causing deal delays; "multiple guide downs" concern</w:t>
            </w:r>
          </w:p>
        </w:tc>
        <w:tc>
          <w:tcPr>
            <w:tcW w:w="2250" w:type="dxa"/>
            <w:tcMar>
              <w:top w:w="80" w:type="dxa"/>
              <w:left w:w="60" w:type="dxa"/>
              <w:bottom w:w="80" w:type="dxa"/>
              <w:right w:w="60" w:type="dxa"/>
            </w:tcMar>
          </w:tcPr>
          <w:p w14:paraId="1CDAA564" w14:textId="77777777" w:rsidR="00495D00" w:rsidRDefault="00000000">
            <w:r>
              <w:rPr>
                <w:rFonts w:ascii="Calibri" w:eastAsia="Calibri" w:hAnsi="Calibri" w:cs="Calibri"/>
                <w:sz w:val="22"/>
                <w:szCs w:val="22"/>
              </w:rPr>
              <w:t>Neutral — macro/AI disruption cautionary</w:t>
            </w:r>
          </w:p>
        </w:tc>
      </w:tr>
      <w:tr w:rsidR="00495D00" w14:paraId="63EBFBAF" w14:textId="77777777">
        <w:tblPrEx>
          <w:tblCellMar>
            <w:top w:w="0" w:type="dxa"/>
            <w:bottom w:w="0" w:type="dxa"/>
          </w:tblCellMar>
        </w:tblPrEx>
        <w:tc>
          <w:tcPr>
            <w:tcW w:w="2250" w:type="dxa"/>
            <w:tcMar>
              <w:top w:w="80" w:type="dxa"/>
              <w:left w:w="60" w:type="dxa"/>
              <w:bottom w:w="80" w:type="dxa"/>
              <w:right w:w="60" w:type="dxa"/>
            </w:tcMar>
          </w:tcPr>
          <w:p w14:paraId="3ED06F16" w14:textId="77777777" w:rsidR="00495D00" w:rsidRDefault="00000000">
            <w:r>
              <w:rPr>
                <w:rFonts w:ascii="Calibri" w:eastAsia="Calibri" w:hAnsi="Calibri" w:cs="Calibri"/>
                <w:sz w:val="22"/>
                <w:szCs w:val="22"/>
              </w:rPr>
              <w:lastRenderedPageBreak/>
              <w:t>Q4 FY2023</w:t>
            </w:r>
          </w:p>
        </w:tc>
        <w:tc>
          <w:tcPr>
            <w:tcW w:w="2250" w:type="dxa"/>
            <w:tcMar>
              <w:top w:w="80" w:type="dxa"/>
              <w:left w:w="60" w:type="dxa"/>
              <w:bottom w:w="80" w:type="dxa"/>
              <w:right w:w="60" w:type="dxa"/>
            </w:tcMar>
          </w:tcPr>
          <w:p w14:paraId="5D427169" w14:textId="77777777" w:rsidR="00495D00" w:rsidRDefault="00000000">
            <w:r>
              <w:rPr>
                <w:rFonts w:ascii="Calibri" w:eastAsia="Calibri" w:hAnsi="Calibri" w:cs="Calibri"/>
                <w:sz w:val="22"/>
                <w:szCs w:val="22"/>
              </w:rPr>
              <w:t xml:space="preserve">EDC "breakout </w:t>
            </w:r>
            <w:proofErr w:type="gramStart"/>
            <w:r>
              <w:rPr>
                <w:rFonts w:ascii="Calibri" w:eastAsia="Calibri" w:hAnsi="Calibri" w:cs="Calibri"/>
                <w:sz w:val="22"/>
                <w:szCs w:val="22"/>
              </w:rPr>
              <w:t>year" —</w:t>
            </w:r>
            <w:proofErr w:type="gramEnd"/>
            <w:r>
              <w:rPr>
                <w:rFonts w:ascii="Calibri" w:eastAsia="Calibri" w:hAnsi="Calibri" w:cs="Calibri"/>
                <w:sz w:val="22"/>
                <w:szCs w:val="22"/>
              </w:rPr>
              <w:t xml:space="preserve"> 6 of </w:t>
            </w:r>
            <w:proofErr w:type="gramStart"/>
            <w:r>
              <w:rPr>
                <w:rFonts w:ascii="Calibri" w:eastAsia="Calibri" w:hAnsi="Calibri" w:cs="Calibri"/>
                <w:sz w:val="22"/>
                <w:szCs w:val="22"/>
              </w:rPr>
              <w:t>top-20</w:t>
            </w:r>
            <w:proofErr w:type="gramEnd"/>
            <w:r>
              <w:rPr>
                <w:rFonts w:ascii="Calibri" w:eastAsia="Calibri" w:hAnsi="Calibri" w:cs="Calibri"/>
                <w:sz w:val="22"/>
                <w:szCs w:val="22"/>
              </w:rPr>
              <w:t xml:space="preserve"> wins; Safety/Link/Compass momentum; 15%+ FY2025 growth floor</w:t>
            </w:r>
          </w:p>
        </w:tc>
        <w:tc>
          <w:tcPr>
            <w:tcW w:w="2250" w:type="dxa"/>
            <w:tcMar>
              <w:top w:w="80" w:type="dxa"/>
              <w:left w:w="60" w:type="dxa"/>
              <w:bottom w:w="80" w:type="dxa"/>
              <w:right w:w="60" w:type="dxa"/>
            </w:tcMar>
          </w:tcPr>
          <w:p w14:paraId="5905C1DA" w14:textId="77777777" w:rsidR="00495D00" w:rsidRDefault="00000000">
            <w:r>
              <w:rPr>
                <w:rFonts w:ascii="Calibri" w:eastAsia="Calibri" w:hAnsi="Calibri" w:cs="Calibri"/>
                <w:sz w:val="22"/>
                <w:szCs w:val="22"/>
              </w:rPr>
              <w:t>CRM platform transition complexity; TFC revenue recognition overhang</w:t>
            </w:r>
          </w:p>
        </w:tc>
        <w:tc>
          <w:tcPr>
            <w:tcW w:w="2250" w:type="dxa"/>
            <w:tcMar>
              <w:top w:w="80" w:type="dxa"/>
              <w:left w:w="60" w:type="dxa"/>
              <w:bottom w:w="80" w:type="dxa"/>
              <w:right w:w="60" w:type="dxa"/>
            </w:tcMar>
          </w:tcPr>
          <w:p w14:paraId="4CEAB9F0" w14:textId="77777777" w:rsidR="00495D00" w:rsidRDefault="00000000">
            <w:r>
              <w:rPr>
                <w:rFonts w:ascii="Calibri" w:eastAsia="Calibri" w:hAnsi="Calibri" w:cs="Calibri"/>
                <w:sz w:val="22"/>
                <w:szCs w:val="22"/>
              </w:rPr>
              <w:t>Constructive — R&amp;D validation, CRM still pre-demo</w:t>
            </w:r>
          </w:p>
        </w:tc>
      </w:tr>
      <w:tr w:rsidR="00495D00" w14:paraId="7A330649" w14:textId="77777777">
        <w:tblPrEx>
          <w:tblCellMar>
            <w:top w:w="0" w:type="dxa"/>
            <w:bottom w:w="0" w:type="dxa"/>
          </w:tblCellMar>
        </w:tblPrEx>
        <w:tc>
          <w:tcPr>
            <w:tcW w:w="2250" w:type="dxa"/>
            <w:tcMar>
              <w:top w:w="80" w:type="dxa"/>
              <w:left w:w="60" w:type="dxa"/>
              <w:bottom w:w="80" w:type="dxa"/>
              <w:right w:w="60" w:type="dxa"/>
            </w:tcMar>
          </w:tcPr>
          <w:p w14:paraId="6F235E0F" w14:textId="77777777" w:rsidR="00495D00" w:rsidRDefault="00000000">
            <w:r>
              <w:rPr>
                <w:rFonts w:ascii="Calibri" w:eastAsia="Calibri" w:hAnsi="Calibri" w:cs="Calibri"/>
                <w:sz w:val="22"/>
                <w:szCs w:val="22"/>
              </w:rPr>
              <w:t>Q4 FY2022</w:t>
            </w:r>
          </w:p>
        </w:tc>
        <w:tc>
          <w:tcPr>
            <w:tcW w:w="2250" w:type="dxa"/>
            <w:tcMar>
              <w:top w:w="80" w:type="dxa"/>
              <w:left w:w="60" w:type="dxa"/>
              <w:bottom w:w="80" w:type="dxa"/>
              <w:right w:w="60" w:type="dxa"/>
            </w:tcMar>
          </w:tcPr>
          <w:p w14:paraId="3ADC5E76" w14:textId="77777777" w:rsidR="00495D00" w:rsidRDefault="00000000">
            <w:r>
              <w:rPr>
                <w:rFonts w:ascii="Calibri" w:eastAsia="Calibri" w:hAnsi="Calibri" w:cs="Calibri"/>
                <w:sz w:val="22"/>
                <w:szCs w:val="22"/>
              </w:rPr>
              <w:t>R&amp;D clinical leadership cementing; Data Cloud early proof points; 26% revenue growth</w:t>
            </w:r>
          </w:p>
        </w:tc>
        <w:tc>
          <w:tcPr>
            <w:tcW w:w="2250" w:type="dxa"/>
            <w:tcMar>
              <w:top w:w="80" w:type="dxa"/>
              <w:left w:w="60" w:type="dxa"/>
              <w:bottom w:w="80" w:type="dxa"/>
              <w:right w:w="60" w:type="dxa"/>
            </w:tcMar>
          </w:tcPr>
          <w:p w14:paraId="332095D5" w14:textId="77777777" w:rsidR="00495D00" w:rsidRDefault="00000000">
            <w:r>
              <w:rPr>
                <w:rFonts w:ascii="Calibri" w:eastAsia="Calibri" w:hAnsi="Calibri" w:cs="Calibri"/>
                <w:sz w:val="22"/>
                <w:szCs w:val="22"/>
              </w:rPr>
              <w:t>Large enterprise deal elongation (talent shortage + deal complexity); CRM platform transition announced</w:t>
            </w:r>
          </w:p>
        </w:tc>
        <w:tc>
          <w:tcPr>
            <w:tcW w:w="2250" w:type="dxa"/>
            <w:tcMar>
              <w:top w:w="80" w:type="dxa"/>
              <w:left w:w="60" w:type="dxa"/>
              <w:bottom w:w="80" w:type="dxa"/>
              <w:right w:w="60" w:type="dxa"/>
            </w:tcMar>
          </w:tcPr>
          <w:p w14:paraId="0420D25E" w14:textId="77777777" w:rsidR="00495D00" w:rsidRDefault="00000000">
            <w:r>
              <w:rPr>
                <w:rFonts w:ascii="Calibri" w:eastAsia="Calibri" w:hAnsi="Calibri" w:cs="Calibri"/>
                <w:sz w:val="22"/>
                <w:szCs w:val="22"/>
              </w:rPr>
              <w:t>Positive with early CRM transition risk flagged</w:t>
            </w:r>
          </w:p>
        </w:tc>
      </w:tr>
    </w:tbl>
    <w:p w14:paraId="128509D2" w14:textId="77777777" w:rsidR="00495D00" w:rsidRDefault="00495D00">
      <w:pPr>
        <w:spacing w:after="120"/>
      </w:pPr>
    </w:p>
    <w:p w14:paraId="14D674F7" w14:textId="77777777" w:rsidR="00495D00" w:rsidRDefault="00495D00">
      <w:pPr>
        <w:spacing w:after="120"/>
      </w:pPr>
    </w:p>
    <w:p w14:paraId="0251D9A3" w14:textId="77777777" w:rsidR="00495D00" w:rsidRDefault="00000000">
      <w:pPr>
        <w:pStyle w:val="Heading3"/>
        <w:spacing w:before="280" w:after="180" w:line="320" w:lineRule="auto"/>
      </w:pPr>
      <w:bookmarkStart w:id="55" w:name="_Toc227584562"/>
      <w:r>
        <w:rPr>
          <w:rFonts w:ascii="Calibri" w:eastAsia="Calibri" w:hAnsi="Calibri" w:cs="Calibri"/>
          <w:b/>
          <w:bCs/>
          <w:color w:val="006D6D"/>
        </w:rPr>
        <w:t>DATA LIMITATIONS</w:t>
      </w:r>
      <w:bookmarkEnd w:id="55"/>
    </w:p>
    <w:p w14:paraId="1916F4A5" w14:textId="77777777" w:rsidR="00495D00" w:rsidRDefault="00495D00">
      <w:pPr>
        <w:spacing w:after="120"/>
      </w:pPr>
    </w:p>
    <w:p w14:paraId="20B41ACA" w14:textId="77777777" w:rsidR="00495D00" w:rsidRDefault="00000000">
      <w:pPr>
        <w:pStyle w:val="ListParagraph"/>
        <w:numPr>
          <w:ilvl w:val="0"/>
          <w:numId w:val="1"/>
        </w:numPr>
        <w:spacing w:after="60"/>
      </w:pPr>
      <w:r>
        <w:rPr>
          <w:rFonts w:ascii="Calibri" w:eastAsia="Calibri" w:hAnsi="Calibri" w:cs="Calibri"/>
          <w:sz w:val="22"/>
          <w:szCs w:val="22"/>
        </w:rPr>
        <w:t>Q2 FY2023 and Q3 FY2023 transcripts were not individually retrieved; thematic coverage is provided through the Q4 FY2022 and Q4 FY2023 anchor calls and cross-quarter synthesis.</w:t>
      </w:r>
    </w:p>
    <w:p w14:paraId="38746E62" w14:textId="77777777" w:rsidR="00495D00" w:rsidRDefault="00000000">
      <w:pPr>
        <w:pStyle w:val="ListParagraph"/>
        <w:numPr>
          <w:ilvl w:val="0"/>
          <w:numId w:val="1"/>
        </w:numPr>
        <w:spacing w:after="60"/>
      </w:pPr>
      <w:r>
        <w:rPr>
          <w:rFonts w:ascii="Calibri" w:eastAsia="Calibri" w:hAnsi="Calibri" w:cs="Calibri"/>
          <w:sz w:val="22"/>
          <w:szCs w:val="22"/>
        </w:rPr>
        <w:t>All transcripts were retrieved at 20–40 pages of 67–117 total pages; later pages (additional Q&amp;A rounds) were not retrieved. The first 20–40 pages capture the prepared remarks and primary Q&amp;A block, which contains the highest-signal content.</w:t>
      </w:r>
    </w:p>
    <w:p w14:paraId="65BB6583" w14:textId="77777777" w:rsidR="00495D00" w:rsidRDefault="00000000">
      <w:pPr>
        <w:pStyle w:val="ListParagraph"/>
        <w:numPr>
          <w:ilvl w:val="0"/>
          <w:numId w:val="1"/>
        </w:numPr>
        <w:spacing w:after="60"/>
      </w:pPr>
      <w:r>
        <w:rPr>
          <w:rFonts w:ascii="Calibri" w:eastAsia="Calibri" w:hAnsi="Calibri" w:cs="Calibri"/>
          <w:sz w:val="22"/>
          <w:szCs w:val="22"/>
        </w:rPr>
        <w:t>Q4 FY2025 was retrieved at 30 pages in a prior session; the full 107 pages were not re-read in this session.</w:t>
      </w:r>
    </w:p>
    <w:p w14:paraId="61325078" w14:textId="77777777" w:rsidR="00495D00" w:rsidRDefault="00000000">
      <w:pPr>
        <w:pStyle w:val="ListParagraph"/>
        <w:numPr>
          <w:ilvl w:val="0"/>
          <w:numId w:val="1"/>
        </w:numPr>
        <w:spacing w:after="60"/>
      </w:pPr>
      <w:r>
        <w:rPr>
          <w:rFonts w:ascii="Calibri" w:eastAsia="Calibri" w:hAnsi="Calibri" w:cs="Calibri"/>
          <w:sz w:val="22"/>
          <w:szCs w:val="22"/>
        </w:rPr>
        <w:t>Analyst attributions for Q2/Q3 FY2023 questions are sourced from cross-quarter inference and Q4 FY2023 context.</w:t>
      </w:r>
    </w:p>
    <w:p w14:paraId="6245EB6D" w14:textId="77777777" w:rsidR="00495D00" w:rsidRDefault="00000000">
      <w:pPr>
        <w:pStyle w:val="ListParagraph"/>
        <w:numPr>
          <w:ilvl w:val="0"/>
          <w:numId w:val="1"/>
        </w:numPr>
        <w:spacing w:after="60"/>
      </w:pPr>
      <w:r>
        <w:rPr>
          <w:rFonts w:ascii="Calibri" w:eastAsia="Calibri" w:hAnsi="Calibri" w:cs="Calibri"/>
          <w:sz w:val="22"/>
          <w:szCs w:val="22"/>
        </w:rPr>
        <w:t>EPS and diluted share count data is not available in transcript form and is not represented in this analysis.</w:t>
      </w:r>
    </w:p>
    <w:sectPr w:rsidR="00495D0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292BF" w14:textId="77777777" w:rsidR="003C156C" w:rsidRDefault="003C156C">
      <w:r>
        <w:separator/>
      </w:r>
    </w:p>
  </w:endnote>
  <w:endnote w:type="continuationSeparator" w:id="0">
    <w:p w14:paraId="0F63EF45" w14:textId="77777777" w:rsidR="003C156C" w:rsidRDefault="003C1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42E7" w14:textId="77777777" w:rsidR="00495D00" w:rsidRDefault="00495D0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D8B7B" w14:textId="77777777" w:rsidR="003C156C" w:rsidRDefault="003C156C">
      <w:r>
        <w:separator/>
      </w:r>
    </w:p>
  </w:footnote>
  <w:footnote w:type="continuationSeparator" w:id="0">
    <w:p w14:paraId="5D26C366" w14:textId="77777777" w:rsidR="003C156C" w:rsidRDefault="003C1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E30F" w14:textId="77777777" w:rsidR="00495D00" w:rsidRDefault="00000000">
    <w:r>
      <w:rPr>
        <w:rFonts w:ascii="Calibri" w:eastAsia="Calibri" w:hAnsi="Calibri" w:cs="Calibri"/>
        <w:color w:val="333333"/>
        <w:sz w:val="22"/>
        <w:szCs w:val="22"/>
      </w:rPr>
      <w:t>Veeva Systems (VEEV) — Initiating Coverage | 2026-04-20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A1969"/>
    <w:multiLevelType w:val="hybridMultilevel"/>
    <w:tmpl w:val="166ED82A"/>
    <w:lvl w:ilvl="0" w:tplc="7C4C0FD6">
      <w:start w:val="1"/>
      <w:numFmt w:val="bullet"/>
      <w:lvlText w:val="●"/>
      <w:lvlJc w:val="left"/>
      <w:pPr>
        <w:ind w:left="720" w:hanging="360"/>
      </w:pPr>
    </w:lvl>
    <w:lvl w:ilvl="1" w:tplc="DAFC7604">
      <w:start w:val="1"/>
      <w:numFmt w:val="bullet"/>
      <w:lvlText w:val="○"/>
      <w:lvlJc w:val="left"/>
      <w:pPr>
        <w:ind w:left="1440" w:hanging="360"/>
      </w:pPr>
    </w:lvl>
    <w:lvl w:ilvl="2" w:tplc="EC7849A2">
      <w:start w:val="1"/>
      <w:numFmt w:val="bullet"/>
      <w:lvlText w:val="■"/>
      <w:lvlJc w:val="left"/>
      <w:pPr>
        <w:ind w:left="2160" w:hanging="360"/>
      </w:pPr>
    </w:lvl>
    <w:lvl w:ilvl="3" w:tplc="1D24400E">
      <w:start w:val="1"/>
      <w:numFmt w:val="bullet"/>
      <w:lvlText w:val="●"/>
      <w:lvlJc w:val="left"/>
      <w:pPr>
        <w:ind w:left="2880" w:hanging="360"/>
      </w:pPr>
    </w:lvl>
    <w:lvl w:ilvl="4" w:tplc="B73CFA82">
      <w:start w:val="1"/>
      <w:numFmt w:val="bullet"/>
      <w:lvlText w:val="○"/>
      <w:lvlJc w:val="left"/>
      <w:pPr>
        <w:ind w:left="3600" w:hanging="360"/>
      </w:pPr>
    </w:lvl>
    <w:lvl w:ilvl="5" w:tplc="E0247EEA">
      <w:start w:val="1"/>
      <w:numFmt w:val="bullet"/>
      <w:lvlText w:val="■"/>
      <w:lvlJc w:val="left"/>
      <w:pPr>
        <w:ind w:left="4320" w:hanging="360"/>
      </w:pPr>
    </w:lvl>
    <w:lvl w:ilvl="6" w:tplc="72C8C63E">
      <w:start w:val="1"/>
      <w:numFmt w:val="bullet"/>
      <w:lvlText w:val="●"/>
      <w:lvlJc w:val="left"/>
      <w:pPr>
        <w:ind w:left="5040" w:hanging="360"/>
      </w:pPr>
    </w:lvl>
    <w:lvl w:ilvl="7" w:tplc="BA4EDB72">
      <w:start w:val="1"/>
      <w:numFmt w:val="bullet"/>
      <w:lvlText w:val="●"/>
      <w:lvlJc w:val="left"/>
      <w:pPr>
        <w:ind w:left="5760" w:hanging="360"/>
      </w:pPr>
    </w:lvl>
    <w:lvl w:ilvl="8" w:tplc="2104E86A">
      <w:start w:val="1"/>
      <w:numFmt w:val="bullet"/>
      <w:lvlText w:val="●"/>
      <w:lvlJc w:val="left"/>
      <w:pPr>
        <w:ind w:left="6480" w:hanging="360"/>
      </w:pPr>
    </w:lvl>
  </w:abstractNum>
  <w:num w:numId="1" w16cid:durableId="830372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D00"/>
    <w:rsid w:val="003C156C"/>
    <w:rsid w:val="00495D00"/>
    <w:rsid w:val="008165F3"/>
    <w:rsid w:val="00F54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BF900"/>
  <w15:docId w15:val="{00DF8808-41FB-47F5-933C-607F8BC0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40BF"/>
    <w:pPr>
      <w:spacing w:after="100"/>
    </w:pPr>
  </w:style>
  <w:style w:type="paragraph" w:styleId="TOC2">
    <w:name w:val="toc 2"/>
    <w:basedOn w:val="Normal"/>
    <w:next w:val="Normal"/>
    <w:autoRedefine/>
    <w:uiPriority w:val="39"/>
    <w:unhideWhenUsed/>
    <w:rsid w:val="00F540BF"/>
    <w:pPr>
      <w:spacing w:after="100"/>
      <w:ind w:left="200"/>
    </w:pPr>
  </w:style>
  <w:style w:type="paragraph" w:styleId="TOC3">
    <w:name w:val="toc 3"/>
    <w:basedOn w:val="Normal"/>
    <w:next w:val="Normal"/>
    <w:autoRedefine/>
    <w:uiPriority w:val="39"/>
    <w:unhideWhenUsed/>
    <w:rsid w:val="00F540B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55</Pages>
  <Words>16644</Words>
  <Characters>94875</Characters>
  <Application>Microsoft Office Word</Application>
  <DocSecurity>0</DocSecurity>
  <Lines>790</Lines>
  <Paragraphs>222</Paragraphs>
  <ScaleCrop>false</ScaleCrop>
  <Company/>
  <LinksUpToDate>false</LinksUpToDate>
  <CharactersWithSpaces>111297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Tiruvarur</cp:lastModifiedBy>
  <cp:revision>2</cp:revision>
  <dcterms:created xsi:type="dcterms:W3CDTF">2026-04-20T21:45:00Z</dcterms:created>
  <dcterms:modified xsi:type="dcterms:W3CDTF">2026-04-20T21:45:00Z</dcterms:modified>
</cp:coreProperties>
</file>