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ED7D7" w14:textId="5E3F53C3" w:rsidR="008A55B5" w:rsidRPr="00391053" w:rsidRDefault="00057AAA" w:rsidP="00AE448F">
      <w:pPr>
        <w:pStyle w:val="papertitle"/>
        <w:rPr>
          <w:rFonts w:eastAsia="MS Mincho"/>
          <w:b/>
          <w:bCs w:val="0"/>
          <w:i/>
          <w:iCs/>
          <w:noProof w:val="0"/>
          <w:lang w:val="en-GB"/>
        </w:rPr>
      </w:pPr>
      <w:r w:rsidRPr="00391053">
        <w:rPr>
          <w:b/>
          <w:bCs w:val="0"/>
          <w:i/>
          <w:iCs/>
          <w:noProof w:val="0"/>
          <w:color w:val="0D0D0D"/>
          <w:shd w:val="clear" w:color="auto" w:fill="FFFFFF"/>
          <w:lang w:val="en-GB"/>
        </w:rPr>
        <w:t>Asteroid Threat Evaluation: Classification and Regression</w:t>
      </w:r>
      <w:r w:rsidRPr="00391053">
        <w:rPr>
          <w:rFonts w:eastAsia="MS Mincho"/>
          <w:b/>
          <w:bCs w:val="0"/>
          <w:i/>
          <w:iCs/>
          <w:noProof w:val="0"/>
          <w:lang w:val="en-GB"/>
        </w:rPr>
        <w:t xml:space="preserve"> Modelling</w:t>
      </w:r>
    </w:p>
    <w:p w14:paraId="126B3989" w14:textId="77777777" w:rsidR="008A55B5" w:rsidRPr="00391053" w:rsidRDefault="008A55B5">
      <w:pPr>
        <w:rPr>
          <w:rFonts w:eastAsia="MS Mincho"/>
        </w:rPr>
      </w:pPr>
    </w:p>
    <w:p w14:paraId="368AFBEF" w14:textId="77777777" w:rsidR="008A55B5" w:rsidRPr="00391053" w:rsidRDefault="008A55B5">
      <w:pPr>
        <w:pStyle w:val="Author"/>
        <w:rPr>
          <w:rFonts w:eastAsia="MS Mincho"/>
          <w:noProof w:val="0"/>
          <w:lang w:val="en-GB"/>
        </w:rPr>
        <w:sectPr w:rsidR="008A55B5" w:rsidRPr="00391053" w:rsidSect="006C4648">
          <w:pgSz w:w="11909" w:h="16834" w:code="9"/>
          <w:pgMar w:top="1080" w:right="734" w:bottom="2434" w:left="734" w:header="720" w:footer="720" w:gutter="0"/>
          <w:cols w:space="720"/>
          <w:docGrid w:linePitch="360"/>
        </w:sectPr>
      </w:pPr>
    </w:p>
    <w:p w14:paraId="4C8D68CF" w14:textId="1A4014E4" w:rsidR="008A55B5" w:rsidRDefault="00057AAA">
      <w:pPr>
        <w:pStyle w:val="Affiliation"/>
        <w:rPr>
          <w:b/>
          <w:bCs/>
          <w:lang w:val="en-GB"/>
        </w:rPr>
      </w:pPr>
      <w:r w:rsidRPr="00391053">
        <w:rPr>
          <w:rFonts w:eastAsia="MS Mincho"/>
          <w:lang w:val="en-GB"/>
        </w:rPr>
        <w:t xml:space="preserve">Tom Grubb </w:t>
      </w:r>
      <w:r w:rsidR="00A500AA">
        <w:rPr>
          <w:rFonts w:eastAsia="MS Mincho"/>
          <w:lang w:val="en-GB"/>
        </w:rPr>
        <w:t>–</w:t>
      </w:r>
      <w:r w:rsidRPr="00391053">
        <w:rPr>
          <w:rFonts w:eastAsia="MS Mincho"/>
          <w:lang w:val="en-GB"/>
        </w:rPr>
        <w:t xml:space="preserve"> </w:t>
      </w:r>
      <w:r w:rsidR="002F15B7" w:rsidRPr="00391053">
        <w:rPr>
          <w:b/>
          <w:bCs/>
          <w:lang w:val="en-GB"/>
        </w:rPr>
        <w:t>09029648</w:t>
      </w:r>
    </w:p>
    <w:p w14:paraId="6A7899C6" w14:textId="5B104C78" w:rsidR="008A55B5" w:rsidRPr="00391053" w:rsidRDefault="008A55B5" w:rsidP="00CB1404">
      <w:pPr>
        <w:pStyle w:val="Heading1"/>
        <w:rPr>
          <w:noProof w:val="0"/>
        </w:rPr>
      </w:pPr>
      <w:r w:rsidRPr="00391053">
        <w:rPr>
          <w:noProof w:val="0"/>
        </w:rPr>
        <w:t>Introduction</w:t>
      </w:r>
    </w:p>
    <w:p w14:paraId="253252A0" w14:textId="058D5E81" w:rsidR="005D41FE" w:rsidRPr="00391053" w:rsidRDefault="005D41FE" w:rsidP="005D41FE">
      <w:pPr>
        <w:pStyle w:val="Heading1"/>
        <w:numPr>
          <w:ilvl w:val="0"/>
          <w:numId w:val="0"/>
        </w:numPr>
        <w:jc w:val="both"/>
        <w:rPr>
          <w:smallCaps w:val="0"/>
          <w:noProof w:val="0"/>
          <w:spacing w:val="-1"/>
        </w:rPr>
      </w:pPr>
      <w:r w:rsidRPr="00391053">
        <w:rPr>
          <w:smallCaps w:val="0"/>
          <w:noProof w:val="0"/>
          <w:spacing w:val="-1"/>
        </w:rPr>
        <w:t xml:space="preserve">Asteroid collisions </w:t>
      </w:r>
      <w:r w:rsidR="007D7F26" w:rsidRPr="00391053">
        <w:rPr>
          <w:smallCaps w:val="0"/>
          <w:noProof w:val="0"/>
          <w:spacing w:val="-1"/>
        </w:rPr>
        <w:t>although a low probability event</w:t>
      </w:r>
      <w:r w:rsidR="006D0FF9" w:rsidRPr="00391053">
        <w:rPr>
          <w:smallCaps w:val="0"/>
          <w:noProof w:val="0"/>
          <w:spacing w:val="-1"/>
        </w:rPr>
        <w:t>,</w:t>
      </w:r>
      <w:r w:rsidR="007D7F26" w:rsidRPr="00391053">
        <w:rPr>
          <w:smallCaps w:val="0"/>
          <w:noProof w:val="0"/>
          <w:spacing w:val="-1"/>
        </w:rPr>
        <w:t xml:space="preserve"> pose a</w:t>
      </w:r>
      <w:r w:rsidR="00B117CE" w:rsidRPr="00391053">
        <w:rPr>
          <w:smallCaps w:val="0"/>
          <w:noProof w:val="0"/>
          <w:spacing w:val="-1"/>
        </w:rPr>
        <w:t xml:space="preserve"> unique threat to the plan</w:t>
      </w:r>
      <w:r w:rsidR="007D7F26" w:rsidRPr="00391053">
        <w:rPr>
          <w:smallCaps w:val="0"/>
          <w:noProof w:val="0"/>
          <w:spacing w:val="-1"/>
        </w:rPr>
        <w:t>et</w:t>
      </w:r>
      <w:r w:rsidRPr="00391053">
        <w:rPr>
          <w:smallCaps w:val="0"/>
          <w:noProof w:val="0"/>
          <w:spacing w:val="-1"/>
        </w:rPr>
        <w:t xml:space="preserve">, with potentially catastrophic consequences. Unlike many natural disasters, the trajectories of asteroids are predictable, offering a window of opportunity for detection and response. </w:t>
      </w:r>
      <w:r w:rsidR="00F11404" w:rsidRPr="00391053">
        <w:rPr>
          <w:smallCaps w:val="0"/>
          <w:noProof w:val="0"/>
          <w:spacing w:val="-1"/>
        </w:rPr>
        <w:t>Using</w:t>
      </w:r>
      <w:r w:rsidRPr="00391053">
        <w:rPr>
          <w:smallCaps w:val="0"/>
          <w:noProof w:val="0"/>
          <w:spacing w:val="-1"/>
        </w:rPr>
        <w:t xml:space="preserve"> technological advancements and data analysis, scientists aim to identify and characteri</w:t>
      </w:r>
      <w:r w:rsidR="007D7F26" w:rsidRPr="00391053">
        <w:rPr>
          <w:smallCaps w:val="0"/>
          <w:noProof w:val="0"/>
          <w:spacing w:val="-1"/>
        </w:rPr>
        <w:t>s</w:t>
      </w:r>
      <w:r w:rsidRPr="00391053">
        <w:rPr>
          <w:smallCaps w:val="0"/>
          <w:noProof w:val="0"/>
          <w:spacing w:val="-1"/>
        </w:rPr>
        <w:t>e asteroids to enable early detection and mitigation.</w:t>
      </w:r>
    </w:p>
    <w:p w14:paraId="066A34B2" w14:textId="08957F5C" w:rsidR="00E4297E" w:rsidRDefault="005D41FE" w:rsidP="005D41FE">
      <w:pPr>
        <w:pStyle w:val="Heading1"/>
        <w:numPr>
          <w:ilvl w:val="0"/>
          <w:numId w:val="0"/>
        </w:numPr>
        <w:jc w:val="both"/>
        <w:rPr>
          <w:smallCaps w:val="0"/>
          <w:noProof w:val="0"/>
          <w:spacing w:val="-1"/>
        </w:rPr>
      </w:pPr>
      <w:r w:rsidRPr="00391053">
        <w:rPr>
          <w:smallCaps w:val="0"/>
          <w:noProof w:val="0"/>
          <w:spacing w:val="-1"/>
        </w:rPr>
        <w:t xml:space="preserve">This report explores </w:t>
      </w:r>
      <w:r w:rsidR="00391053" w:rsidRPr="00391053">
        <w:rPr>
          <w:smallCaps w:val="0"/>
          <w:noProof w:val="0"/>
          <w:spacing w:val="-1"/>
        </w:rPr>
        <w:t xml:space="preserve">“hazardous” </w:t>
      </w:r>
      <w:r w:rsidRPr="00391053">
        <w:rPr>
          <w:smallCaps w:val="0"/>
          <w:noProof w:val="0"/>
          <w:spacing w:val="-1"/>
        </w:rPr>
        <w:t>asteroid classification and regression, employing advanced machine learning techniques to analy</w:t>
      </w:r>
      <w:r w:rsidR="00391053" w:rsidRPr="00391053">
        <w:rPr>
          <w:smallCaps w:val="0"/>
          <w:noProof w:val="0"/>
          <w:spacing w:val="-1"/>
        </w:rPr>
        <w:t>s</w:t>
      </w:r>
      <w:r w:rsidRPr="00391053">
        <w:rPr>
          <w:smallCaps w:val="0"/>
          <w:noProof w:val="0"/>
          <w:spacing w:val="-1"/>
        </w:rPr>
        <w:t xml:space="preserve">e asteroid data. </w:t>
      </w:r>
      <w:r w:rsidR="00E4297E">
        <w:rPr>
          <w:smallCaps w:val="0"/>
          <w:noProof w:val="0"/>
          <w:spacing w:val="-1"/>
        </w:rPr>
        <w:t xml:space="preserve">The aim of my </w:t>
      </w:r>
      <w:r w:rsidR="00932174">
        <w:rPr>
          <w:smallCaps w:val="0"/>
          <w:noProof w:val="0"/>
          <w:spacing w:val="-1"/>
        </w:rPr>
        <w:t>project is threefold:</w:t>
      </w:r>
    </w:p>
    <w:p w14:paraId="4196127E" w14:textId="53F90A56" w:rsidR="00932174" w:rsidRDefault="00932174" w:rsidP="00932174">
      <w:pPr>
        <w:pStyle w:val="ListParagraph"/>
        <w:numPr>
          <w:ilvl w:val="0"/>
          <w:numId w:val="14"/>
        </w:numPr>
        <w:jc w:val="left"/>
      </w:pPr>
      <w:r>
        <w:t>Creat</w:t>
      </w:r>
      <w:r w:rsidR="00405880">
        <w:t>ion of</w:t>
      </w:r>
      <w:r>
        <w:t xml:space="preserve"> a machine learning model that will be able to classify </w:t>
      </w:r>
      <w:r w:rsidR="001251E2">
        <w:t>hazardous asteroids with a high degree of accuracy.</w:t>
      </w:r>
    </w:p>
    <w:p w14:paraId="5819E8E5" w14:textId="77777777" w:rsidR="00CA6E90" w:rsidRPr="0099411B" w:rsidRDefault="00081D0E" w:rsidP="00932174">
      <w:pPr>
        <w:pStyle w:val="ListParagraph"/>
        <w:numPr>
          <w:ilvl w:val="0"/>
          <w:numId w:val="14"/>
        </w:numPr>
        <w:jc w:val="left"/>
      </w:pPr>
      <w:r>
        <w:t>Investigate</w:t>
      </w:r>
      <w:r w:rsidR="001251E2">
        <w:t xml:space="preserve"> </w:t>
      </w:r>
      <w:r w:rsidR="00471541">
        <w:t xml:space="preserve">feature importance </w:t>
      </w:r>
      <w:r>
        <w:t>in</w:t>
      </w:r>
      <w:r w:rsidR="00CA6E90">
        <w:t xml:space="preserve"> the</w:t>
      </w:r>
      <w:r>
        <w:t xml:space="preserve"> classif</w:t>
      </w:r>
      <w:r w:rsidR="00CA6E90">
        <w:t xml:space="preserve">ication of </w:t>
      </w:r>
      <w:r w:rsidR="00CA6E90" w:rsidRPr="0099411B">
        <w:t>hazardous asteroids.</w:t>
      </w:r>
    </w:p>
    <w:p w14:paraId="573797DE" w14:textId="7295497D" w:rsidR="001251E2" w:rsidRPr="0099411B" w:rsidRDefault="00BC2280" w:rsidP="00932174">
      <w:pPr>
        <w:pStyle w:val="ListParagraph"/>
        <w:numPr>
          <w:ilvl w:val="0"/>
          <w:numId w:val="14"/>
        </w:numPr>
        <w:jc w:val="left"/>
      </w:pPr>
      <w:r w:rsidRPr="0099411B">
        <w:t>Creat</w:t>
      </w:r>
      <w:r w:rsidR="00523E78" w:rsidRPr="0099411B">
        <w:t xml:space="preserve">ion of </w:t>
      </w:r>
      <w:r w:rsidRPr="0099411B">
        <w:t xml:space="preserve">regression models for </w:t>
      </w:r>
      <w:r w:rsidR="001F6FE9" w:rsidRPr="0099411B">
        <w:t>the prediction of the most notable features.</w:t>
      </w:r>
    </w:p>
    <w:p w14:paraId="40F1215C" w14:textId="77777777" w:rsidR="00EE246D" w:rsidRPr="0099411B" w:rsidRDefault="00EE246D" w:rsidP="00EE246D">
      <w:pPr>
        <w:pStyle w:val="ListParagraph"/>
        <w:ind w:left="360"/>
        <w:jc w:val="left"/>
      </w:pPr>
    </w:p>
    <w:p w14:paraId="2E02C54B" w14:textId="0873C40F" w:rsidR="001F6FE9" w:rsidRPr="0099411B" w:rsidRDefault="006723F3" w:rsidP="001F6FE9">
      <w:pPr>
        <w:pStyle w:val="Heading1"/>
        <w:rPr>
          <w:noProof w:val="0"/>
        </w:rPr>
      </w:pPr>
      <w:r w:rsidRPr="0099411B">
        <w:rPr>
          <w:noProof w:val="0"/>
        </w:rPr>
        <w:t xml:space="preserve">dataset description and </w:t>
      </w:r>
      <w:r w:rsidR="00805F77">
        <w:rPr>
          <w:noProof w:val="0"/>
        </w:rPr>
        <w:t xml:space="preserve">Initial </w:t>
      </w:r>
      <w:r w:rsidR="001C2B6F">
        <w:rPr>
          <w:noProof w:val="0"/>
        </w:rPr>
        <w:t>dimension reduction</w:t>
      </w:r>
    </w:p>
    <w:p w14:paraId="3959E495" w14:textId="77777777" w:rsidR="00F94C3D" w:rsidRDefault="00F94C3D" w:rsidP="00F94C3D"/>
    <w:p w14:paraId="2A706786" w14:textId="2298BE22" w:rsidR="009A12B5" w:rsidRDefault="009A12B5" w:rsidP="009A12B5">
      <w:pPr>
        <w:jc w:val="left"/>
      </w:pPr>
      <w:r w:rsidRPr="009A12B5">
        <w:t>The dataset used in this analysis comprises information on 4687 asteroids, also known as "near Earth objects" (NEOs), sourced from the Kaggle website. Each NEO entry includes 40 dimensions of data, with no null values present. Prior to analysis, it was necessary to refine the dataset by removing 20 dimensions and 995 records. Below, I outline the rationale for these exclusions:</w:t>
      </w:r>
    </w:p>
    <w:p w14:paraId="324705B4" w14:textId="77777777" w:rsidR="00D37DC1" w:rsidRDefault="00D37DC1" w:rsidP="009A12B5">
      <w:pPr>
        <w:jc w:val="left"/>
      </w:pPr>
    </w:p>
    <w:p w14:paraId="4F0919B9" w14:textId="526B1D5D" w:rsidR="001A5000" w:rsidRDefault="001A5000" w:rsidP="001A5000">
      <w:pPr>
        <w:pStyle w:val="ListParagraph"/>
        <w:numPr>
          <w:ilvl w:val="0"/>
          <w:numId w:val="22"/>
        </w:numPr>
        <w:jc w:val="left"/>
      </w:pPr>
      <w:r w:rsidRPr="00A04153">
        <w:rPr>
          <w:b/>
          <w:bCs/>
        </w:rPr>
        <w:t>Unique Identifiers</w:t>
      </w:r>
      <w:r>
        <w:t xml:space="preserve">: The initial two dimensions, "Neo Reference ID" and "Name," serve as unique identifiers for each NEO. Upon inspection, </w:t>
      </w:r>
      <w:r w:rsidR="000E1AE8">
        <w:t>I saw</w:t>
      </w:r>
      <w:r>
        <w:t xml:space="preserve"> that there are 3692 unique objects, </w:t>
      </w:r>
      <w:r w:rsidR="000E1AE8">
        <w:t xml:space="preserve">requiring </w:t>
      </w:r>
      <w:r>
        <w:t>the removal of duplicate entries along with these identification dimensions.</w:t>
      </w:r>
      <w:r w:rsidR="000D3C08">
        <w:t xml:space="preserve"> Additional to this “</w:t>
      </w:r>
      <w:r w:rsidR="000D3C08" w:rsidRPr="000D3C08">
        <w:t>Orbit ID</w:t>
      </w:r>
      <w:r w:rsidR="000D3C08">
        <w:t xml:space="preserve">” </w:t>
      </w:r>
      <w:r w:rsidR="00F617B5">
        <w:t xml:space="preserve">can also be removed </w:t>
      </w:r>
      <w:r w:rsidR="00426B92">
        <w:t>being</w:t>
      </w:r>
      <w:r w:rsidR="000D3C08">
        <w:t xml:space="preserve"> </w:t>
      </w:r>
      <w:r w:rsidR="00312FBE">
        <w:t>an id</w:t>
      </w:r>
      <w:r w:rsidR="00394955">
        <w:t>entification number</w:t>
      </w:r>
      <w:r w:rsidR="00312FBE">
        <w:t xml:space="preserve"> given to </w:t>
      </w:r>
      <w:r w:rsidR="00394955">
        <w:t>the orbit of the NEO</w:t>
      </w:r>
      <w:r w:rsidR="00312FBE">
        <w:t>.</w:t>
      </w:r>
    </w:p>
    <w:p w14:paraId="2B2CB217" w14:textId="77777777" w:rsidR="001A5000" w:rsidRDefault="001A5000" w:rsidP="001A5000">
      <w:pPr>
        <w:jc w:val="left"/>
      </w:pPr>
    </w:p>
    <w:p w14:paraId="6CB8D4B3" w14:textId="5573CF06" w:rsidR="001A5000" w:rsidRDefault="001A5000" w:rsidP="001A5000">
      <w:pPr>
        <w:pStyle w:val="ListParagraph"/>
        <w:numPr>
          <w:ilvl w:val="0"/>
          <w:numId w:val="22"/>
        </w:numPr>
        <w:jc w:val="left"/>
      </w:pPr>
      <w:r w:rsidRPr="00A04153">
        <w:rPr>
          <w:b/>
          <w:bCs/>
        </w:rPr>
        <w:t>Dimension Conversion</w:t>
      </w:r>
      <w:r>
        <w:t xml:space="preserve">: Eleven dimensions containing measurements converted into different units were </w:t>
      </w:r>
      <w:r w:rsidR="000E1AE8">
        <w:t>removed</w:t>
      </w:r>
      <w:r>
        <w:t>. Specifically, eight dimensions provided estimated minimum and maximum diameters of NEOs, three dimensions detailed relative velocities of NEOs with respect to Earth, and four dimensions described the miss distance of NEOs from Earth. I retained dimensions using SI units for consistency:</w:t>
      </w:r>
    </w:p>
    <w:p w14:paraId="09C4C7A6" w14:textId="32A1F17F" w:rsidR="001A5000" w:rsidRDefault="00A500AA" w:rsidP="001A5000">
      <w:pPr>
        <w:jc w:val="left"/>
      </w:pPr>
      <w:r>
        <w:br w:type="column"/>
      </w:r>
    </w:p>
    <w:p w14:paraId="5D2BDF14" w14:textId="77777777" w:rsidR="001A5000" w:rsidRDefault="001A5000" w:rsidP="001A5000">
      <w:pPr>
        <w:pStyle w:val="ListParagraph"/>
        <w:numPr>
          <w:ilvl w:val="0"/>
          <w:numId w:val="23"/>
        </w:numPr>
        <w:jc w:val="left"/>
      </w:pPr>
      <w:r>
        <w:t xml:space="preserve">Est Dia in </w:t>
      </w:r>
      <w:proofErr w:type="gramStart"/>
      <w:r>
        <w:t>KM(</w:t>
      </w:r>
      <w:proofErr w:type="gramEnd"/>
      <w:r>
        <w:t>min)</w:t>
      </w:r>
    </w:p>
    <w:p w14:paraId="7719EFCF" w14:textId="77777777" w:rsidR="001A5000" w:rsidRDefault="001A5000" w:rsidP="001A5000">
      <w:pPr>
        <w:pStyle w:val="ListParagraph"/>
        <w:numPr>
          <w:ilvl w:val="0"/>
          <w:numId w:val="23"/>
        </w:numPr>
        <w:jc w:val="left"/>
      </w:pPr>
      <w:r>
        <w:t xml:space="preserve">Est Dia in </w:t>
      </w:r>
      <w:proofErr w:type="gramStart"/>
      <w:r>
        <w:t>KM(</w:t>
      </w:r>
      <w:proofErr w:type="gramEnd"/>
      <w:r>
        <w:t>max)</w:t>
      </w:r>
    </w:p>
    <w:p w14:paraId="3911C778" w14:textId="77777777" w:rsidR="001A5000" w:rsidRDefault="001A5000" w:rsidP="001A5000">
      <w:pPr>
        <w:pStyle w:val="ListParagraph"/>
        <w:numPr>
          <w:ilvl w:val="0"/>
          <w:numId w:val="23"/>
        </w:numPr>
        <w:jc w:val="left"/>
      </w:pPr>
      <w:r>
        <w:t>Relative Velocity km per sec</w:t>
      </w:r>
    </w:p>
    <w:p w14:paraId="7A1E1664" w14:textId="77777777" w:rsidR="001A5000" w:rsidRDefault="001A5000" w:rsidP="001A5000">
      <w:pPr>
        <w:pStyle w:val="ListParagraph"/>
        <w:numPr>
          <w:ilvl w:val="0"/>
          <w:numId w:val="23"/>
        </w:numPr>
        <w:jc w:val="left"/>
      </w:pPr>
      <w:r>
        <w:t>Miss Dist.(</w:t>
      </w:r>
      <w:proofErr w:type="spellStart"/>
      <w:r>
        <w:t>kilometers</w:t>
      </w:r>
      <w:proofErr w:type="spellEnd"/>
      <w:r>
        <w:t>)</w:t>
      </w:r>
    </w:p>
    <w:p w14:paraId="253F957C" w14:textId="77777777" w:rsidR="001A5000" w:rsidRDefault="001A5000" w:rsidP="001A5000">
      <w:pPr>
        <w:pStyle w:val="ListParagraph"/>
        <w:jc w:val="left"/>
      </w:pPr>
    </w:p>
    <w:p w14:paraId="6F4DE553" w14:textId="4A8EFFF7" w:rsidR="001A5000" w:rsidRDefault="001A5000" w:rsidP="001A5000">
      <w:pPr>
        <w:pStyle w:val="ListParagraph"/>
        <w:numPr>
          <w:ilvl w:val="0"/>
          <w:numId w:val="22"/>
        </w:numPr>
        <w:jc w:val="left"/>
      </w:pPr>
      <w:r w:rsidRPr="00A04153">
        <w:rPr>
          <w:b/>
          <w:bCs/>
        </w:rPr>
        <w:t>Time Information</w:t>
      </w:r>
      <w:r>
        <w:t>: Five dimensions containing time information irrelevant to the models were</w:t>
      </w:r>
      <w:r w:rsidR="00A04153">
        <w:t xml:space="preserve"> also</w:t>
      </w:r>
      <w:r>
        <w:t xml:space="preserve"> removed, including:</w:t>
      </w:r>
    </w:p>
    <w:p w14:paraId="1A6389AE" w14:textId="77777777" w:rsidR="001A5000" w:rsidRDefault="001A5000" w:rsidP="001A5000">
      <w:pPr>
        <w:jc w:val="left"/>
      </w:pPr>
    </w:p>
    <w:p w14:paraId="77A59AAB" w14:textId="77777777" w:rsidR="001A5000" w:rsidRDefault="001A5000" w:rsidP="000E1AE8">
      <w:pPr>
        <w:pStyle w:val="ListParagraph"/>
        <w:numPr>
          <w:ilvl w:val="0"/>
          <w:numId w:val="24"/>
        </w:numPr>
        <w:jc w:val="left"/>
      </w:pPr>
      <w:r>
        <w:t>Perihelion Time</w:t>
      </w:r>
    </w:p>
    <w:p w14:paraId="272B96BF" w14:textId="77777777" w:rsidR="001A5000" w:rsidRDefault="001A5000" w:rsidP="000E1AE8">
      <w:pPr>
        <w:pStyle w:val="ListParagraph"/>
        <w:numPr>
          <w:ilvl w:val="0"/>
          <w:numId w:val="24"/>
        </w:numPr>
        <w:jc w:val="left"/>
      </w:pPr>
      <w:r>
        <w:t>Epoch Date Close Approach</w:t>
      </w:r>
    </w:p>
    <w:p w14:paraId="4E42E458" w14:textId="77777777" w:rsidR="001A5000" w:rsidRDefault="001A5000" w:rsidP="000E1AE8">
      <w:pPr>
        <w:pStyle w:val="ListParagraph"/>
        <w:numPr>
          <w:ilvl w:val="0"/>
          <w:numId w:val="24"/>
        </w:numPr>
        <w:jc w:val="left"/>
      </w:pPr>
      <w:r>
        <w:t>Orbit Determination Date</w:t>
      </w:r>
    </w:p>
    <w:p w14:paraId="773EDE54" w14:textId="77777777" w:rsidR="001A5000" w:rsidRDefault="001A5000" w:rsidP="000E1AE8">
      <w:pPr>
        <w:pStyle w:val="ListParagraph"/>
        <w:numPr>
          <w:ilvl w:val="0"/>
          <w:numId w:val="24"/>
        </w:numPr>
        <w:jc w:val="left"/>
      </w:pPr>
      <w:r>
        <w:t>Epoch Osculation</w:t>
      </w:r>
    </w:p>
    <w:p w14:paraId="41E43EF7" w14:textId="77777777" w:rsidR="001A5000" w:rsidRDefault="001A5000" w:rsidP="000E1AE8">
      <w:pPr>
        <w:pStyle w:val="ListParagraph"/>
        <w:numPr>
          <w:ilvl w:val="0"/>
          <w:numId w:val="24"/>
        </w:numPr>
        <w:jc w:val="left"/>
      </w:pPr>
      <w:r>
        <w:t>Close Approach Date</w:t>
      </w:r>
    </w:p>
    <w:p w14:paraId="56BED517" w14:textId="77777777" w:rsidR="000E1AE8" w:rsidRDefault="000E1AE8" w:rsidP="001A5000">
      <w:pPr>
        <w:jc w:val="left"/>
      </w:pPr>
    </w:p>
    <w:p w14:paraId="6C506CB5" w14:textId="314216BC" w:rsidR="001A5000" w:rsidRDefault="001A5000" w:rsidP="009402E1">
      <w:pPr>
        <w:pStyle w:val="ListParagraph"/>
        <w:numPr>
          <w:ilvl w:val="0"/>
          <w:numId w:val="22"/>
        </w:numPr>
        <w:jc w:val="left"/>
      </w:pPr>
      <w:r w:rsidRPr="00A04153">
        <w:rPr>
          <w:b/>
          <w:bCs/>
        </w:rPr>
        <w:t>Single-Value Dimensions</w:t>
      </w:r>
      <w:r>
        <w:t>: Two dimensions with only one unique value each were excluded:</w:t>
      </w:r>
    </w:p>
    <w:p w14:paraId="646759EE" w14:textId="77777777" w:rsidR="001A5000" w:rsidRDefault="001A5000" w:rsidP="001A5000">
      <w:pPr>
        <w:jc w:val="left"/>
      </w:pPr>
    </w:p>
    <w:p w14:paraId="6BF1FB2A" w14:textId="77777777" w:rsidR="001A5000" w:rsidRDefault="001A5000" w:rsidP="000E1AE8">
      <w:pPr>
        <w:pStyle w:val="ListParagraph"/>
        <w:numPr>
          <w:ilvl w:val="0"/>
          <w:numId w:val="25"/>
        </w:numPr>
        <w:jc w:val="left"/>
      </w:pPr>
      <w:r>
        <w:t>Orbiting Body: All objects were found to be orbiting Earth.</w:t>
      </w:r>
    </w:p>
    <w:p w14:paraId="3D3D7631" w14:textId="77777777" w:rsidR="001A5000" w:rsidRDefault="001A5000" w:rsidP="000E1AE8">
      <w:pPr>
        <w:pStyle w:val="ListParagraph"/>
        <w:numPr>
          <w:ilvl w:val="0"/>
          <w:numId w:val="25"/>
        </w:numPr>
        <w:jc w:val="left"/>
      </w:pPr>
      <w:r>
        <w:t>Equinox: All values referenced 'J2000' as the equinox.</w:t>
      </w:r>
    </w:p>
    <w:p w14:paraId="3295D116" w14:textId="77777777" w:rsidR="000E1AE8" w:rsidRDefault="000E1AE8" w:rsidP="001A5000">
      <w:pPr>
        <w:jc w:val="left"/>
      </w:pPr>
    </w:p>
    <w:p w14:paraId="3BD24EB3" w14:textId="1DF91095" w:rsidR="001C2B6F" w:rsidRDefault="001A5000" w:rsidP="00D0338F">
      <w:pPr>
        <w:jc w:val="left"/>
      </w:pPr>
      <w:r>
        <w:t xml:space="preserve">By conducting these exclusions, the dataset was </w:t>
      </w:r>
      <w:r w:rsidR="002B7FFC">
        <w:t xml:space="preserve">reduced to </w:t>
      </w:r>
      <w:r w:rsidR="00D0338F">
        <w:t>3692 records and 20 dimensions.</w:t>
      </w:r>
    </w:p>
    <w:p w14:paraId="14344380" w14:textId="77777777" w:rsidR="00D0338F" w:rsidRDefault="00D0338F" w:rsidP="00D0338F">
      <w:pPr>
        <w:jc w:val="left"/>
      </w:pPr>
    </w:p>
    <w:p w14:paraId="038A23E1" w14:textId="140B6DD5" w:rsidR="008F5F37" w:rsidRDefault="008F5F37" w:rsidP="008F5F37">
      <w:pPr>
        <w:pStyle w:val="Heading1"/>
        <w:rPr>
          <w:noProof w:val="0"/>
        </w:rPr>
      </w:pPr>
      <w:r>
        <w:rPr>
          <w:noProof w:val="0"/>
        </w:rPr>
        <w:t>dimension Analysis and Further reduction</w:t>
      </w:r>
    </w:p>
    <w:p w14:paraId="1CD1B985" w14:textId="77777777" w:rsidR="008F5F37" w:rsidRDefault="008F5F37" w:rsidP="008F5F37"/>
    <w:p w14:paraId="1FA9EC22" w14:textId="2435F74A" w:rsidR="00D0338F" w:rsidRDefault="008E7420" w:rsidP="00D0338F">
      <w:pPr>
        <w:jc w:val="left"/>
      </w:pPr>
      <w:r w:rsidRPr="008E7420">
        <w:t xml:space="preserve">Given the characteristics of the dataset, it is reasonable to </w:t>
      </w:r>
      <w:r>
        <w:t>assume</w:t>
      </w:r>
      <w:r w:rsidRPr="008E7420">
        <w:t xml:space="preserve"> that several dimensions are interconnected through fundamental physics and astronomy principles.</w:t>
      </w:r>
      <w:r>
        <w:t xml:space="preserve"> </w:t>
      </w:r>
      <w:r w:rsidR="00565546">
        <w:t xml:space="preserve">Looking at the </w:t>
      </w:r>
      <w:r w:rsidR="0034059B">
        <w:t xml:space="preserve">correlations </w:t>
      </w:r>
      <w:r w:rsidR="001C4F48">
        <w:t xml:space="preserve">shown in the heatmap (figure 1). You can see that there are </w:t>
      </w:r>
      <w:r w:rsidR="00E42E95">
        <w:t>very</w:t>
      </w:r>
      <w:r w:rsidR="00C27B66">
        <w:t xml:space="preserve"> high correlations between the following dimensions:</w:t>
      </w:r>
    </w:p>
    <w:p w14:paraId="4B1BAF8A" w14:textId="77777777" w:rsidR="00C27B66" w:rsidRDefault="00C27B66" w:rsidP="00D0338F">
      <w:pPr>
        <w:jc w:val="left"/>
      </w:pPr>
    </w:p>
    <w:p w14:paraId="6A9BB127" w14:textId="215914AB" w:rsidR="00C27B66" w:rsidRDefault="00C27B66" w:rsidP="00C27B66">
      <w:pPr>
        <w:pStyle w:val="ListParagraph"/>
        <w:numPr>
          <w:ilvl w:val="0"/>
          <w:numId w:val="26"/>
        </w:numPr>
        <w:jc w:val="left"/>
      </w:pPr>
      <w:r>
        <w:t xml:space="preserve">Jupiter Tisserand </w:t>
      </w:r>
      <w:r w:rsidR="009B6B48">
        <w:t>Invariant</w:t>
      </w:r>
    </w:p>
    <w:p w14:paraId="5AB20B07" w14:textId="066D7432" w:rsidR="009B6B48" w:rsidRDefault="009B6B48" w:rsidP="00C27B66">
      <w:pPr>
        <w:pStyle w:val="ListParagraph"/>
        <w:numPr>
          <w:ilvl w:val="0"/>
          <w:numId w:val="26"/>
        </w:numPr>
        <w:jc w:val="left"/>
      </w:pPr>
      <w:r>
        <w:t>Semi Major Axis</w:t>
      </w:r>
    </w:p>
    <w:p w14:paraId="5912D234" w14:textId="60F3172E" w:rsidR="009B6B48" w:rsidRDefault="009B6B48" w:rsidP="00C27B66">
      <w:pPr>
        <w:pStyle w:val="ListParagraph"/>
        <w:numPr>
          <w:ilvl w:val="0"/>
          <w:numId w:val="26"/>
        </w:numPr>
        <w:jc w:val="left"/>
      </w:pPr>
      <w:r>
        <w:t>Orbital Period</w:t>
      </w:r>
    </w:p>
    <w:p w14:paraId="6A927CD1" w14:textId="65C98071" w:rsidR="009B6B48" w:rsidRDefault="009B6B48" w:rsidP="00C27B66">
      <w:pPr>
        <w:pStyle w:val="ListParagraph"/>
        <w:numPr>
          <w:ilvl w:val="0"/>
          <w:numId w:val="26"/>
        </w:numPr>
        <w:jc w:val="left"/>
      </w:pPr>
      <w:r>
        <w:t xml:space="preserve">Aphelion </w:t>
      </w:r>
      <w:proofErr w:type="spellStart"/>
      <w:r>
        <w:t>Dist</w:t>
      </w:r>
      <w:proofErr w:type="spellEnd"/>
    </w:p>
    <w:p w14:paraId="09DC9A50" w14:textId="3E7908F8" w:rsidR="009B6B48" w:rsidRDefault="009B6B48" w:rsidP="00C27B66">
      <w:pPr>
        <w:pStyle w:val="ListParagraph"/>
        <w:numPr>
          <w:ilvl w:val="0"/>
          <w:numId w:val="26"/>
        </w:numPr>
        <w:jc w:val="left"/>
      </w:pPr>
      <w:r>
        <w:t>Mean Motion</w:t>
      </w:r>
    </w:p>
    <w:p w14:paraId="2C66FD7C" w14:textId="77777777" w:rsidR="00556CF9" w:rsidRDefault="00556CF9" w:rsidP="00556CF9">
      <w:pPr>
        <w:jc w:val="left"/>
      </w:pPr>
    </w:p>
    <w:p w14:paraId="5A74B9DD" w14:textId="6599910B" w:rsidR="00C232E8" w:rsidRDefault="00556CF9" w:rsidP="00945577">
      <w:pPr>
        <w:jc w:val="left"/>
      </w:pPr>
      <w:r>
        <w:t>One such equation is Keplar’s third law of motion</w:t>
      </w:r>
      <w:r w:rsidR="00E0089C">
        <w:t xml:space="preserve"> which links the semi major axis with the orbital </w:t>
      </w:r>
      <w:proofErr w:type="gramStart"/>
      <w:r w:rsidR="00E0089C">
        <w:t>period</w:t>
      </w:r>
      <w:proofErr w:type="gramEnd"/>
    </w:p>
    <w:p w14:paraId="427F655B" w14:textId="77777777" w:rsidR="00C232E8" w:rsidRPr="00F92604" w:rsidRDefault="00C232E8" w:rsidP="00945577">
      <w:pPr>
        <w:jc w:val="left"/>
        <w:rPr>
          <w:sz w:val="24"/>
          <w:szCs w:val="24"/>
        </w:rPr>
      </w:pPr>
    </w:p>
    <w:p w14:paraId="082506E9" w14:textId="415BF4AC" w:rsidR="00C232E8" w:rsidRPr="00F92604" w:rsidRDefault="00000000" w:rsidP="00C232E8">
      <w:pPr>
        <w:rPr>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3</m:t>
              </m:r>
            </m:sup>
          </m:sSup>
        </m:oMath>
      </m:oMathPara>
    </w:p>
    <w:p w14:paraId="3CD9C2C0" w14:textId="77777777" w:rsidR="00C232E8" w:rsidRDefault="00C232E8" w:rsidP="00C232E8"/>
    <w:p w14:paraId="7173F77D" w14:textId="4F5E4AA8" w:rsidR="00C232E8" w:rsidRDefault="00C232E8" w:rsidP="00C232E8">
      <w:pPr>
        <w:jc w:val="left"/>
      </w:pPr>
      <w:r>
        <w:t xml:space="preserve">Where </w:t>
      </w:r>
      <m:oMath>
        <m:r>
          <w:rPr>
            <w:rFonts w:ascii="Cambria Math" w:hAnsi="Cambria Math"/>
          </w:rPr>
          <m:t>T</m:t>
        </m:r>
      </m:oMath>
      <w:r w:rsidR="00FC215B">
        <w:t xml:space="preserve"> is the orbital period</w:t>
      </w:r>
      <w:r w:rsidR="00500F62">
        <w:t xml:space="preserve"> and </w:t>
      </w:r>
      <m:oMath>
        <m:r>
          <w:rPr>
            <w:rFonts w:ascii="Cambria Math" w:hAnsi="Cambria Math"/>
          </w:rPr>
          <m:t>a</m:t>
        </m:r>
      </m:oMath>
      <w:r w:rsidR="00500F62">
        <w:t xml:space="preserve"> is the semi-major axis.</w:t>
      </w:r>
    </w:p>
    <w:p w14:paraId="74CCF876" w14:textId="4B0B360A" w:rsidR="00945577" w:rsidRDefault="00993541" w:rsidP="00C232E8">
      <w:r w:rsidRPr="00993541">
        <w:rPr>
          <w:noProof/>
        </w:rPr>
        <w:lastRenderedPageBreak/>
        <w:drawing>
          <wp:inline distT="0" distB="0" distL="0" distR="0" wp14:anchorId="6CAAFF34" wp14:editId="2E3BBEAF">
            <wp:extent cx="3200400" cy="3386455"/>
            <wp:effectExtent l="0" t="0" r="0" b="4445"/>
            <wp:docPr id="82228146" name="Picture 1" descr="A colorful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8146" name="Picture 1" descr="A colorful grid with black text&#10;&#10;Description automatically generated with medium confidence"/>
                    <pic:cNvPicPr/>
                  </pic:nvPicPr>
                  <pic:blipFill>
                    <a:blip r:embed="rId5"/>
                    <a:stretch>
                      <a:fillRect/>
                    </a:stretch>
                  </pic:blipFill>
                  <pic:spPr>
                    <a:xfrm>
                      <a:off x="0" y="0"/>
                      <a:ext cx="3200400" cy="3386455"/>
                    </a:xfrm>
                    <a:prstGeom prst="rect">
                      <a:avLst/>
                    </a:prstGeom>
                  </pic:spPr>
                </pic:pic>
              </a:graphicData>
            </a:graphic>
          </wp:inline>
        </w:drawing>
      </w:r>
    </w:p>
    <w:p w14:paraId="6B1D0F9B" w14:textId="74CCF5E8" w:rsidR="00945577" w:rsidRDefault="00945577" w:rsidP="00945577">
      <w:pPr>
        <w:pStyle w:val="figurecaption"/>
        <w:rPr>
          <w:rFonts w:eastAsia="MS Mincho"/>
          <w:noProof w:val="0"/>
          <w:lang w:val="en-GB"/>
        </w:rPr>
      </w:pPr>
      <w:r>
        <w:rPr>
          <w:rFonts w:eastAsia="MS Mincho"/>
          <w:noProof w:val="0"/>
          <w:lang w:val="en-GB"/>
        </w:rPr>
        <w:t xml:space="preserve">Heatmap showing the correlation of all 20 remaining </w:t>
      </w:r>
      <w:proofErr w:type="gramStart"/>
      <w:r>
        <w:rPr>
          <w:rFonts w:eastAsia="MS Mincho"/>
          <w:noProof w:val="0"/>
          <w:lang w:val="en-GB"/>
        </w:rPr>
        <w:t>features</w:t>
      </w:r>
      <w:proofErr w:type="gramEnd"/>
      <w:r>
        <w:rPr>
          <w:rFonts w:eastAsia="MS Mincho"/>
          <w:noProof w:val="0"/>
          <w:lang w:val="en-GB"/>
        </w:rPr>
        <w:t xml:space="preserve"> </w:t>
      </w:r>
    </w:p>
    <w:p w14:paraId="17BAB371" w14:textId="7E6691BB" w:rsidR="00195273" w:rsidRDefault="000845B3" w:rsidP="00195273">
      <w:pPr>
        <w:pStyle w:val="figurecaption"/>
        <w:numPr>
          <w:ilvl w:val="0"/>
          <w:numId w:val="0"/>
        </w:numPr>
        <w:rPr>
          <w:rFonts w:eastAsia="MS Mincho"/>
          <w:noProof w:val="0"/>
          <w:lang w:val="en-GB"/>
        </w:rPr>
      </w:pPr>
      <w:r>
        <w:rPr>
          <w:rFonts w:eastAsia="MS Mincho"/>
          <w:noProof w:val="0"/>
          <w:lang w:val="en-GB"/>
        </w:rPr>
        <w:t xml:space="preserve">Due to the risk of multicollinearity and without sufficient knowledge of astrophysics I decided to remove </w:t>
      </w:r>
      <w:r w:rsidR="0018032A">
        <w:rPr>
          <w:rFonts w:eastAsia="MS Mincho"/>
          <w:noProof w:val="0"/>
          <w:lang w:val="en-GB"/>
        </w:rPr>
        <w:t>4 of these dimensions leaving just the orbital period</w:t>
      </w:r>
      <w:r w:rsidR="00CD518F">
        <w:rPr>
          <w:rFonts w:eastAsia="MS Mincho"/>
          <w:noProof w:val="0"/>
          <w:lang w:val="en-GB"/>
        </w:rPr>
        <w:t>.</w:t>
      </w:r>
      <w:r w:rsidR="0018032A">
        <w:rPr>
          <w:rFonts w:eastAsia="MS Mincho"/>
          <w:noProof w:val="0"/>
          <w:lang w:val="en-GB"/>
        </w:rPr>
        <w:t xml:space="preserve"> </w:t>
      </w:r>
      <w:r w:rsidR="00EA509D">
        <w:rPr>
          <w:rFonts w:eastAsia="MS Mincho"/>
          <w:noProof w:val="0"/>
          <w:lang w:val="en-GB"/>
        </w:rPr>
        <w:t xml:space="preserve">I could have </w:t>
      </w:r>
      <w:r w:rsidR="00CD518F">
        <w:rPr>
          <w:rFonts w:eastAsia="MS Mincho"/>
          <w:noProof w:val="0"/>
          <w:lang w:val="en-GB"/>
        </w:rPr>
        <w:t>kept</w:t>
      </w:r>
      <w:r w:rsidR="00EA509D">
        <w:rPr>
          <w:rFonts w:eastAsia="MS Mincho"/>
          <w:noProof w:val="0"/>
          <w:lang w:val="en-GB"/>
        </w:rPr>
        <w:t xml:space="preserve"> any of these</w:t>
      </w:r>
      <w:r w:rsidR="00B07107">
        <w:rPr>
          <w:rFonts w:eastAsia="MS Mincho"/>
          <w:noProof w:val="0"/>
          <w:lang w:val="en-GB"/>
        </w:rPr>
        <w:t xml:space="preserve"> </w:t>
      </w:r>
      <w:r w:rsidR="00CD518F">
        <w:rPr>
          <w:rFonts w:eastAsia="MS Mincho"/>
          <w:noProof w:val="0"/>
          <w:lang w:val="en-GB"/>
        </w:rPr>
        <w:t>dimensions but</w:t>
      </w:r>
      <w:r w:rsidR="00B07107">
        <w:rPr>
          <w:rFonts w:eastAsia="MS Mincho"/>
          <w:noProof w:val="0"/>
          <w:lang w:val="en-GB"/>
        </w:rPr>
        <w:t xml:space="preserve"> decided to keep a value that </w:t>
      </w:r>
      <w:r w:rsidR="00DD54E1">
        <w:rPr>
          <w:rFonts w:eastAsia="MS Mincho"/>
          <w:noProof w:val="0"/>
          <w:lang w:val="en-GB"/>
        </w:rPr>
        <w:t xml:space="preserve">has a </w:t>
      </w:r>
      <w:r w:rsidR="00727B48">
        <w:rPr>
          <w:rFonts w:eastAsia="MS Mincho"/>
          <w:noProof w:val="0"/>
          <w:lang w:val="en-GB"/>
        </w:rPr>
        <w:t xml:space="preserve">direct </w:t>
      </w:r>
      <w:r w:rsidR="00DD54E1">
        <w:rPr>
          <w:rFonts w:eastAsia="MS Mincho"/>
          <w:noProof w:val="0"/>
          <w:lang w:val="en-GB"/>
        </w:rPr>
        <w:t>relationship with the primary body in this case Earth.</w:t>
      </w:r>
      <w:r w:rsidR="00B07107">
        <w:rPr>
          <w:rFonts w:eastAsia="MS Mincho"/>
          <w:noProof w:val="0"/>
          <w:lang w:val="en-GB"/>
        </w:rPr>
        <w:t xml:space="preserve"> </w:t>
      </w:r>
    </w:p>
    <w:p w14:paraId="706526DC" w14:textId="39F890F5" w:rsidR="00B22EA0" w:rsidRPr="00391053" w:rsidRDefault="00AD4780" w:rsidP="00195273">
      <w:pPr>
        <w:pStyle w:val="figurecaption"/>
        <w:numPr>
          <w:ilvl w:val="0"/>
          <w:numId w:val="0"/>
        </w:numPr>
        <w:rPr>
          <w:rFonts w:eastAsia="MS Mincho"/>
          <w:noProof w:val="0"/>
          <w:lang w:val="en-GB"/>
        </w:rPr>
      </w:pPr>
      <w:proofErr w:type="gramStart"/>
      <w:r>
        <w:rPr>
          <w:rFonts w:eastAsia="MS Mincho"/>
          <w:noProof w:val="0"/>
          <w:lang w:val="en-GB"/>
        </w:rPr>
        <w:t>Finally</w:t>
      </w:r>
      <w:proofErr w:type="gramEnd"/>
      <w:r>
        <w:rPr>
          <w:rFonts w:eastAsia="MS Mincho"/>
          <w:noProof w:val="0"/>
          <w:lang w:val="en-GB"/>
        </w:rPr>
        <w:t xml:space="preserve"> the last two dimensions that require </w:t>
      </w:r>
      <w:r w:rsidR="00C90FDD">
        <w:rPr>
          <w:rFonts w:eastAsia="MS Mincho"/>
          <w:noProof w:val="0"/>
          <w:lang w:val="en-GB"/>
        </w:rPr>
        <w:t>attention</w:t>
      </w:r>
      <w:r>
        <w:rPr>
          <w:rFonts w:eastAsia="MS Mincho"/>
          <w:noProof w:val="0"/>
          <w:lang w:val="en-GB"/>
        </w:rPr>
        <w:t xml:space="preserve"> are the estimations of the diameter </w:t>
      </w:r>
      <w:r w:rsidR="00C90FDD">
        <w:rPr>
          <w:rFonts w:eastAsia="MS Mincho"/>
          <w:noProof w:val="0"/>
          <w:lang w:val="en-GB"/>
        </w:rPr>
        <w:t>of the NEO. As</w:t>
      </w:r>
      <w:r w:rsidR="00743429">
        <w:rPr>
          <w:rFonts w:eastAsia="MS Mincho"/>
          <w:noProof w:val="0"/>
          <w:lang w:val="en-GB"/>
        </w:rPr>
        <w:t xml:space="preserve"> the </w:t>
      </w:r>
      <w:r w:rsidR="00C90FDD">
        <w:rPr>
          <w:rFonts w:eastAsia="MS Mincho"/>
          <w:noProof w:val="0"/>
          <w:lang w:val="en-GB"/>
        </w:rPr>
        <w:t xml:space="preserve">size of the asteroid </w:t>
      </w:r>
      <w:r w:rsidR="00346EC1">
        <w:rPr>
          <w:rFonts w:eastAsia="MS Mincho"/>
          <w:noProof w:val="0"/>
          <w:lang w:val="en-GB"/>
        </w:rPr>
        <w:t>can only be estimated</w:t>
      </w:r>
      <w:r w:rsidR="00743429">
        <w:rPr>
          <w:rFonts w:eastAsia="MS Mincho"/>
          <w:noProof w:val="0"/>
          <w:lang w:val="en-GB"/>
        </w:rPr>
        <w:t>,</w:t>
      </w:r>
      <w:r w:rsidR="00346EC1">
        <w:rPr>
          <w:rFonts w:eastAsia="MS Mincho"/>
          <w:noProof w:val="0"/>
          <w:lang w:val="en-GB"/>
        </w:rPr>
        <w:t xml:space="preserve"> a range of values is given</w:t>
      </w:r>
      <w:r w:rsidR="00D00B03">
        <w:rPr>
          <w:rFonts w:eastAsia="MS Mincho"/>
          <w:noProof w:val="0"/>
          <w:lang w:val="en-GB"/>
        </w:rPr>
        <w:t xml:space="preserve">. </w:t>
      </w:r>
      <w:r w:rsidR="00743429">
        <w:rPr>
          <w:rFonts w:eastAsia="MS Mincho"/>
          <w:noProof w:val="0"/>
          <w:lang w:val="en-GB"/>
        </w:rPr>
        <w:t>Again,</w:t>
      </w:r>
      <w:r w:rsidR="00D00B03">
        <w:rPr>
          <w:rFonts w:eastAsia="MS Mincho"/>
          <w:noProof w:val="0"/>
          <w:lang w:val="en-GB"/>
        </w:rPr>
        <w:t xml:space="preserve"> as these values are highly correlated </w:t>
      </w:r>
      <w:r w:rsidR="007F0304">
        <w:rPr>
          <w:rFonts w:eastAsia="MS Mincho"/>
          <w:noProof w:val="0"/>
          <w:lang w:val="en-GB"/>
        </w:rPr>
        <w:t xml:space="preserve">it is suitable to </w:t>
      </w:r>
      <w:r w:rsidR="00743429">
        <w:rPr>
          <w:rFonts w:eastAsia="MS Mincho"/>
          <w:noProof w:val="0"/>
          <w:lang w:val="en-GB"/>
        </w:rPr>
        <w:t xml:space="preserve">remove these </w:t>
      </w:r>
      <w:r w:rsidR="007F0304">
        <w:rPr>
          <w:rFonts w:eastAsia="MS Mincho"/>
          <w:noProof w:val="0"/>
          <w:lang w:val="en-GB"/>
        </w:rPr>
        <w:t>replac</w:t>
      </w:r>
      <w:r w:rsidR="00743429">
        <w:rPr>
          <w:rFonts w:eastAsia="MS Mincho"/>
          <w:noProof w:val="0"/>
          <w:lang w:val="en-GB"/>
        </w:rPr>
        <w:t>ing</w:t>
      </w:r>
      <w:r w:rsidR="007F0304">
        <w:rPr>
          <w:rFonts w:eastAsia="MS Mincho"/>
          <w:noProof w:val="0"/>
          <w:lang w:val="en-GB"/>
        </w:rPr>
        <w:t xml:space="preserve"> </w:t>
      </w:r>
      <w:r w:rsidR="00743429">
        <w:rPr>
          <w:rFonts w:eastAsia="MS Mincho"/>
          <w:noProof w:val="0"/>
          <w:lang w:val="en-GB"/>
        </w:rPr>
        <w:t>them</w:t>
      </w:r>
      <w:r w:rsidR="007F0304">
        <w:rPr>
          <w:rFonts w:eastAsia="MS Mincho"/>
          <w:noProof w:val="0"/>
          <w:lang w:val="en-GB"/>
        </w:rPr>
        <w:t xml:space="preserve"> with the mean average, in a new </w:t>
      </w:r>
      <w:proofErr w:type="gramStart"/>
      <w:r w:rsidR="007F0304">
        <w:rPr>
          <w:rFonts w:eastAsia="MS Mincho"/>
          <w:noProof w:val="0"/>
          <w:lang w:val="en-GB"/>
        </w:rPr>
        <w:t xml:space="preserve">dimension </w:t>
      </w:r>
      <w:r w:rsidR="00743429">
        <w:rPr>
          <w:rFonts w:eastAsia="MS Mincho"/>
          <w:noProof w:val="0"/>
          <w:lang w:val="en-GB"/>
        </w:rPr>
        <w:t xml:space="preserve"> named</w:t>
      </w:r>
      <w:proofErr w:type="gramEnd"/>
      <w:r w:rsidR="00743429">
        <w:rPr>
          <w:rFonts w:eastAsia="MS Mincho"/>
          <w:noProof w:val="0"/>
          <w:lang w:val="en-GB"/>
        </w:rPr>
        <w:t xml:space="preserve"> ‘Est Dia in KM(AVG)'.</w:t>
      </w:r>
    </w:p>
    <w:p w14:paraId="1C332FDB" w14:textId="16773636" w:rsidR="00CD1EA7" w:rsidRDefault="00727B48" w:rsidP="00CD1EA7">
      <w:pPr>
        <w:jc w:val="left"/>
      </w:pPr>
      <w:r w:rsidRPr="00727B48">
        <w:rPr>
          <w:noProof/>
        </w:rPr>
        <w:drawing>
          <wp:inline distT="0" distB="0" distL="0" distR="0" wp14:anchorId="766772AE" wp14:editId="2B00FD82">
            <wp:extent cx="3109235" cy="3270250"/>
            <wp:effectExtent l="0" t="0" r="0" b="6350"/>
            <wp:docPr id="1761539503" name="Picture 1"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39503" name="Picture 1" descr="A screenshot of a data analysis&#10;&#10;Description automatically generated"/>
                    <pic:cNvPicPr/>
                  </pic:nvPicPr>
                  <pic:blipFill>
                    <a:blip r:embed="rId6"/>
                    <a:stretch>
                      <a:fillRect/>
                    </a:stretch>
                  </pic:blipFill>
                  <pic:spPr>
                    <a:xfrm>
                      <a:off x="0" y="0"/>
                      <a:ext cx="3118604" cy="3280104"/>
                    </a:xfrm>
                    <a:prstGeom prst="rect">
                      <a:avLst/>
                    </a:prstGeom>
                  </pic:spPr>
                </pic:pic>
              </a:graphicData>
            </a:graphic>
          </wp:inline>
        </w:drawing>
      </w:r>
    </w:p>
    <w:p w14:paraId="2DBD4684" w14:textId="25C1B45B" w:rsidR="00CD1EA7" w:rsidRDefault="00CD1EA7" w:rsidP="00CD1EA7">
      <w:pPr>
        <w:pStyle w:val="figurecaption"/>
        <w:rPr>
          <w:rFonts w:eastAsia="MS Mincho"/>
          <w:noProof w:val="0"/>
          <w:lang w:val="en-GB"/>
        </w:rPr>
      </w:pPr>
      <w:r>
        <w:rPr>
          <w:rFonts w:eastAsia="MS Mincho"/>
          <w:noProof w:val="0"/>
          <w:lang w:val="en-GB"/>
        </w:rPr>
        <w:t xml:space="preserve">Heatmap showing the correlation of </w:t>
      </w:r>
      <w:r w:rsidR="00177278">
        <w:rPr>
          <w:rFonts w:eastAsia="MS Mincho"/>
          <w:noProof w:val="0"/>
          <w:lang w:val="en-GB"/>
        </w:rPr>
        <w:t xml:space="preserve">the </w:t>
      </w:r>
      <w:r>
        <w:rPr>
          <w:rFonts w:eastAsia="MS Mincho"/>
          <w:noProof w:val="0"/>
          <w:lang w:val="en-GB"/>
        </w:rPr>
        <w:t xml:space="preserve">remaining </w:t>
      </w:r>
      <w:r w:rsidR="00177278">
        <w:rPr>
          <w:rFonts w:eastAsia="MS Mincho"/>
          <w:noProof w:val="0"/>
          <w:lang w:val="en-GB"/>
        </w:rPr>
        <w:t xml:space="preserve">14 </w:t>
      </w:r>
      <w:proofErr w:type="gramStart"/>
      <w:r>
        <w:rPr>
          <w:rFonts w:eastAsia="MS Mincho"/>
          <w:noProof w:val="0"/>
          <w:lang w:val="en-GB"/>
        </w:rPr>
        <w:t>features</w:t>
      </w:r>
      <w:proofErr w:type="gramEnd"/>
      <w:r>
        <w:rPr>
          <w:rFonts w:eastAsia="MS Mincho"/>
          <w:noProof w:val="0"/>
          <w:lang w:val="en-GB"/>
        </w:rPr>
        <w:t xml:space="preserve"> </w:t>
      </w:r>
    </w:p>
    <w:p w14:paraId="28D934CC" w14:textId="2D63E67E" w:rsidR="00727B48" w:rsidRDefault="00727B48" w:rsidP="00727B48">
      <w:pPr>
        <w:pStyle w:val="Heading1"/>
        <w:rPr>
          <w:noProof w:val="0"/>
        </w:rPr>
      </w:pPr>
      <w:r>
        <w:rPr>
          <w:noProof w:val="0"/>
        </w:rPr>
        <w:t>out of the box modelling results</w:t>
      </w:r>
      <w:r w:rsidR="0080713E">
        <w:rPr>
          <w:noProof w:val="0"/>
        </w:rPr>
        <w:t xml:space="preserve"> and feature importance</w:t>
      </w:r>
    </w:p>
    <w:p w14:paraId="58B373D5" w14:textId="7131EC9A" w:rsidR="00351B05" w:rsidRDefault="00BB06D8" w:rsidP="0080713E">
      <w:pPr>
        <w:jc w:val="left"/>
        <w:rPr>
          <w:noProof/>
        </w:rPr>
      </w:pPr>
      <w:r>
        <w:t>The fi</w:t>
      </w:r>
      <w:r w:rsidR="00AE302D">
        <w:t>r</w:t>
      </w:r>
      <w:r>
        <w:t xml:space="preserve">st </w:t>
      </w:r>
      <w:r w:rsidR="00AE302D">
        <w:t>investigation I will be carrying out on the dataset is a</w:t>
      </w:r>
      <w:r>
        <w:t xml:space="preserve"> </w:t>
      </w:r>
      <w:r w:rsidR="00B12D8E">
        <w:t xml:space="preserve">supervised </w:t>
      </w:r>
      <w:r>
        <w:t xml:space="preserve">binary classification problem </w:t>
      </w:r>
      <w:r w:rsidR="00B12D8E">
        <w:t>predicting</w:t>
      </w:r>
      <w:r>
        <w:t xml:space="preserve"> </w:t>
      </w:r>
      <w:r w:rsidR="00B12D8E">
        <w:t xml:space="preserve">the </w:t>
      </w:r>
      <w:r w:rsidR="00BB0B08">
        <w:t xml:space="preserve">value of the ‘Hazardous’ </w:t>
      </w:r>
      <w:r w:rsidR="00B12D8E">
        <w:t>category</w:t>
      </w:r>
      <w:r w:rsidR="009A260A">
        <w:t>.</w:t>
      </w:r>
      <w:r w:rsidR="00BB0B08">
        <w:t xml:space="preserve"> </w:t>
      </w:r>
      <w:r w:rsidR="009A260A">
        <w:t>E</w:t>
      </w:r>
      <w:r w:rsidR="00AE57DC">
        <w:t xml:space="preserve">ach NEO </w:t>
      </w:r>
      <w:r w:rsidR="00C76FDC">
        <w:t xml:space="preserve">is currently </w:t>
      </w:r>
      <w:r w:rsidR="00AE57DC">
        <w:t>assigned a value of</w:t>
      </w:r>
      <w:r w:rsidR="00BB0B08">
        <w:t xml:space="preserve"> </w:t>
      </w:r>
      <w:r w:rsidR="000F5191">
        <w:t>“</w:t>
      </w:r>
      <w:r w:rsidR="00BB0B08">
        <w:t>True</w:t>
      </w:r>
      <w:r w:rsidR="000F5191">
        <w:t>”</w:t>
      </w:r>
      <w:r w:rsidR="00BB0B08">
        <w:t xml:space="preserve"> or </w:t>
      </w:r>
      <w:r w:rsidR="000F5191">
        <w:t>“</w:t>
      </w:r>
      <w:r w:rsidR="00BB0B08">
        <w:t>False</w:t>
      </w:r>
      <w:r w:rsidR="000F5191">
        <w:t>”</w:t>
      </w:r>
      <w:r w:rsidR="009A260A">
        <w:t xml:space="preserve"> </w:t>
      </w:r>
      <w:r w:rsidR="008B11DF">
        <w:t>categorising it as either hazardous to the Earth or not</w:t>
      </w:r>
      <w:r w:rsidR="00BB0B08">
        <w:t xml:space="preserve">. </w:t>
      </w:r>
      <w:r w:rsidR="001176F7">
        <w:t xml:space="preserve">Before fitting the </w:t>
      </w:r>
      <w:r w:rsidR="00C0287C">
        <w:t>models,</w:t>
      </w:r>
      <w:r w:rsidR="001176F7">
        <w:t xml:space="preserve"> th</w:t>
      </w:r>
      <w:r w:rsidR="008B11DF">
        <w:t>is</w:t>
      </w:r>
      <w:r w:rsidR="001176F7">
        <w:t xml:space="preserve"> target feature </w:t>
      </w:r>
      <w:r w:rsidR="007036E6">
        <w:t>must</w:t>
      </w:r>
      <w:r w:rsidR="009A260A">
        <w:t xml:space="preserve"> undergo binary encoding where all </w:t>
      </w:r>
      <w:r w:rsidR="008B11DF">
        <w:t>“</w:t>
      </w:r>
      <w:r w:rsidR="009A260A">
        <w:t>True</w:t>
      </w:r>
      <w:r w:rsidR="008B11DF">
        <w:t>”</w:t>
      </w:r>
      <w:r w:rsidR="009A260A">
        <w:t xml:space="preserve"> values are replaced with 1 and </w:t>
      </w:r>
      <w:r w:rsidR="008B11DF">
        <w:t>“</w:t>
      </w:r>
      <w:r w:rsidR="009A260A">
        <w:t>False</w:t>
      </w:r>
      <w:r w:rsidR="008B11DF">
        <w:t>”</w:t>
      </w:r>
      <w:r w:rsidR="009A260A">
        <w:t xml:space="preserve"> values 0.</w:t>
      </w:r>
      <w:r w:rsidR="00E329F0">
        <w:t xml:space="preserve"> The dataset is </w:t>
      </w:r>
      <w:r w:rsidR="00BB26EB">
        <w:t>very</w:t>
      </w:r>
      <w:r w:rsidR="00E329F0">
        <w:t xml:space="preserve"> imbalanced </w:t>
      </w:r>
      <w:r w:rsidR="00C0287C">
        <w:t xml:space="preserve">with </w:t>
      </w:r>
      <w:r w:rsidR="00E678D1">
        <w:t>3116 non-hazardous NEOs and 576 Hazardous a differ</w:t>
      </w:r>
      <w:r w:rsidR="007036E6">
        <w:t xml:space="preserve">ence of 2540. </w:t>
      </w:r>
    </w:p>
    <w:p w14:paraId="0E88504B" w14:textId="77777777" w:rsidR="00351B05" w:rsidRDefault="00351B05" w:rsidP="0080713E">
      <w:pPr>
        <w:jc w:val="left"/>
        <w:rPr>
          <w:noProof/>
        </w:rPr>
      </w:pPr>
    </w:p>
    <w:p w14:paraId="2CFA26C5" w14:textId="01313B10" w:rsidR="0080713E" w:rsidRDefault="00351B05" w:rsidP="0080713E">
      <w:pPr>
        <w:jc w:val="left"/>
      </w:pPr>
      <w:r w:rsidRPr="00351B05">
        <w:drawing>
          <wp:inline distT="0" distB="0" distL="0" distR="0" wp14:anchorId="5525460D" wp14:editId="3C180980">
            <wp:extent cx="3200400" cy="2279015"/>
            <wp:effectExtent l="0" t="0" r="0" b="6985"/>
            <wp:docPr id="1893857670" name="Picture 1"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57670" name="Picture 1" descr="A blue and orange rectangular bars&#10;&#10;Description automatically generated"/>
                    <pic:cNvPicPr/>
                  </pic:nvPicPr>
                  <pic:blipFill>
                    <a:blip r:embed="rId7"/>
                    <a:stretch>
                      <a:fillRect/>
                    </a:stretch>
                  </pic:blipFill>
                  <pic:spPr>
                    <a:xfrm>
                      <a:off x="0" y="0"/>
                      <a:ext cx="3200400" cy="2279015"/>
                    </a:xfrm>
                    <a:prstGeom prst="rect">
                      <a:avLst/>
                    </a:prstGeom>
                  </pic:spPr>
                </pic:pic>
              </a:graphicData>
            </a:graphic>
          </wp:inline>
        </w:drawing>
      </w:r>
    </w:p>
    <w:p w14:paraId="2E0D4F5F" w14:textId="0CA6B30A" w:rsidR="009D0995" w:rsidRDefault="009D0995" w:rsidP="009D0995">
      <w:pPr>
        <w:pStyle w:val="figurecaption"/>
        <w:rPr>
          <w:rFonts w:eastAsia="MS Mincho"/>
          <w:noProof w:val="0"/>
          <w:lang w:val="en-GB"/>
        </w:rPr>
      </w:pPr>
      <w:r>
        <w:rPr>
          <w:rFonts w:eastAsia="MS Mincho"/>
          <w:noProof w:val="0"/>
          <w:lang w:val="en-GB"/>
        </w:rPr>
        <w:t xml:space="preserve">Bar plot showing the number </w:t>
      </w:r>
      <w:r w:rsidR="00351B05">
        <w:rPr>
          <w:rFonts w:eastAsia="MS Mincho"/>
          <w:noProof w:val="0"/>
          <w:lang w:val="en-GB"/>
        </w:rPr>
        <w:t>Hazardous and Non-Hazardous NEOs</w:t>
      </w:r>
    </w:p>
    <w:p w14:paraId="2075654A" w14:textId="2C1C0256" w:rsidR="00BB26EB" w:rsidRDefault="00251A5C" w:rsidP="00F2000C">
      <w:pPr>
        <w:jc w:val="left"/>
      </w:pPr>
      <w:r>
        <w:t>To</w:t>
      </w:r>
      <w:r w:rsidR="003F4F91">
        <w:t xml:space="preserve"> </w:t>
      </w:r>
      <w:r w:rsidR="00F2000C">
        <w:t>gain some baseline accuracy figures I</w:t>
      </w:r>
      <w:r w:rsidR="008A195D">
        <w:t xml:space="preserve"> will be fitting </w:t>
      </w:r>
      <w:r w:rsidR="00887E4D">
        <w:t xml:space="preserve">the data to </w:t>
      </w:r>
      <w:r w:rsidR="00BB26EB">
        <w:t>models</w:t>
      </w:r>
      <w:r w:rsidR="005B4A37">
        <w:t xml:space="preserve"> that</w:t>
      </w:r>
      <w:r w:rsidR="00712D1C">
        <w:t xml:space="preserve"> </w:t>
      </w:r>
      <w:r w:rsidR="00EB2213">
        <w:t xml:space="preserve">have been known to </w:t>
      </w:r>
      <w:r w:rsidR="00712D1C">
        <w:t>work well with imbalanced datasets</w:t>
      </w:r>
      <w:r w:rsidR="00E74494">
        <w:t>.</w:t>
      </w:r>
      <w:r w:rsidR="00887E4D">
        <w:t xml:space="preserve"> </w:t>
      </w:r>
      <w:r w:rsidR="00C728D9">
        <w:t xml:space="preserve">Ensemble learning models tend to have better results when </w:t>
      </w:r>
      <w:r>
        <w:t>the data is imbalanced</w:t>
      </w:r>
      <w:r w:rsidR="00FD4733">
        <w:t xml:space="preserve"> and so I will be using the random forest classifier </w:t>
      </w:r>
      <w:r w:rsidR="00245AFB">
        <w:t xml:space="preserve">an ensemble decision tree classifier, </w:t>
      </w:r>
      <w:r w:rsidR="00AB089B">
        <w:t xml:space="preserve">bagging </w:t>
      </w:r>
      <w:r w:rsidR="001244A8">
        <w:t xml:space="preserve">(bootstrap aggregation) </w:t>
      </w:r>
      <w:r w:rsidR="00AB089B">
        <w:t>classifier used</w:t>
      </w:r>
      <w:r w:rsidR="0005095C">
        <w:t xml:space="preserve"> to prevent </w:t>
      </w:r>
      <w:r w:rsidR="00C374D0">
        <w:t>overfitting.</w:t>
      </w:r>
      <w:r w:rsidR="007A01A9">
        <w:t xml:space="preserve"> [Sin</w:t>
      </w:r>
      <w:r w:rsidR="0051060A">
        <w:t>gh and Jain</w:t>
      </w:r>
      <w:r w:rsidR="007A01A9">
        <w:t>, 202</w:t>
      </w:r>
      <w:r w:rsidR="0051060A">
        <w:t>2</w:t>
      </w:r>
      <w:r w:rsidR="007A01A9">
        <w:t>]</w:t>
      </w:r>
      <w:r w:rsidR="00F355A8">
        <w:t xml:space="preserve"> </w:t>
      </w:r>
      <w:proofErr w:type="spellStart"/>
      <w:r w:rsidR="00F355A8">
        <w:t>Adaboost</w:t>
      </w:r>
      <w:proofErr w:type="spellEnd"/>
      <w:r w:rsidR="00F355A8">
        <w:t xml:space="preserve"> </w:t>
      </w:r>
      <w:r w:rsidR="00EC3403">
        <w:t xml:space="preserve">and </w:t>
      </w:r>
      <w:proofErr w:type="spellStart"/>
      <w:r w:rsidR="00EC3403">
        <w:t>Gradientboosting</w:t>
      </w:r>
      <w:proofErr w:type="spellEnd"/>
      <w:r w:rsidR="00EC3403">
        <w:t xml:space="preserve"> </w:t>
      </w:r>
      <w:r w:rsidR="00DE2BDD">
        <w:t xml:space="preserve">are two further ensemble models that I will </w:t>
      </w:r>
      <w:proofErr w:type="gramStart"/>
      <w:r w:rsidR="004D3988">
        <w:t>test</w:t>
      </w:r>
      <w:proofErr w:type="gramEnd"/>
    </w:p>
    <w:p w14:paraId="016EFC72" w14:textId="77777777" w:rsidR="00BB26EB" w:rsidRDefault="00BB26EB" w:rsidP="00F2000C">
      <w:pPr>
        <w:jc w:val="left"/>
      </w:pPr>
    </w:p>
    <w:p w14:paraId="4E24FFDA" w14:textId="50759389" w:rsidR="00AE2473" w:rsidRDefault="00326DC3" w:rsidP="00AE2473">
      <w:pPr>
        <w:pStyle w:val="figurecaption"/>
        <w:numPr>
          <w:ilvl w:val="0"/>
          <w:numId w:val="0"/>
        </w:numPr>
        <w:rPr>
          <w:sz w:val="20"/>
          <w:szCs w:val="20"/>
        </w:rPr>
      </w:pPr>
      <w:r>
        <w:rPr>
          <w:sz w:val="20"/>
          <w:szCs w:val="20"/>
        </w:rPr>
        <w:t xml:space="preserve">In order to evaluate the models  </w:t>
      </w:r>
      <w:r w:rsidR="00711124">
        <w:rPr>
          <w:sz w:val="20"/>
          <w:szCs w:val="20"/>
        </w:rPr>
        <w:t xml:space="preserve">I </w:t>
      </w:r>
      <w:r w:rsidR="00C81A47">
        <w:rPr>
          <w:sz w:val="20"/>
          <w:szCs w:val="20"/>
        </w:rPr>
        <w:t>measured</w:t>
      </w:r>
      <w:r w:rsidR="00711124">
        <w:rPr>
          <w:sz w:val="20"/>
          <w:szCs w:val="20"/>
        </w:rPr>
        <w:t xml:space="preserve"> accuracy, F1-score</w:t>
      </w:r>
      <w:r w:rsidR="000437BC">
        <w:rPr>
          <w:sz w:val="20"/>
          <w:szCs w:val="20"/>
        </w:rPr>
        <w:t xml:space="preserve"> and</w:t>
      </w:r>
      <w:r w:rsidR="00711124">
        <w:rPr>
          <w:sz w:val="20"/>
          <w:szCs w:val="20"/>
        </w:rPr>
        <w:t xml:space="preserve"> Matthews corr</w:t>
      </w:r>
      <w:r w:rsidR="000437BC">
        <w:rPr>
          <w:sz w:val="20"/>
          <w:szCs w:val="20"/>
        </w:rPr>
        <w:t>elation coefficent</w:t>
      </w:r>
      <w:r w:rsidR="00EF4264">
        <w:rPr>
          <w:sz w:val="20"/>
          <w:szCs w:val="20"/>
        </w:rPr>
        <w:t>(MCC)</w:t>
      </w:r>
      <w:r w:rsidR="000437BC">
        <w:rPr>
          <w:sz w:val="20"/>
          <w:szCs w:val="20"/>
        </w:rPr>
        <w:t>.</w:t>
      </w:r>
      <w:r w:rsidR="009C735E">
        <w:rPr>
          <w:sz w:val="20"/>
          <w:szCs w:val="20"/>
        </w:rPr>
        <w:t xml:space="preserve"> </w:t>
      </w:r>
      <w:r w:rsidR="00C81A47">
        <w:rPr>
          <w:sz w:val="20"/>
          <w:szCs w:val="20"/>
        </w:rPr>
        <w:t>Descriptions of each are listed below.</w:t>
      </w:r>
    </w:p>
    <w:p w14:paraId="13A0CDFD" w14:textId="4862094C" w:rsidR="00C81A47" w:rsidRDefault="00AE2473" w:rsidP="00AE2473">
      <w:pPr>
        <w:pStyle w:val="figurecaption"/>
        <w:numPr>
          <w:ilvl w:val="0"/>
          <w:numId w:val="0"/>
        </w:numPr>
        <w:rPr>
          <w:sz w:val="20"/>
          <w:szCs w:val="20"/>
        </w:rPr>
      </w:pPr>
      <w:r w:rsidRPr="00AE2473">
        <w:rPr>
          <w:b/>
          <w:bCs/>
          <w:sz w:val="20"/>
          <w:szCs w:val="20"/>
        </w:rPr>
        <w:t>Accuracy</w:t>
      </w:r>
      <w:r w:rsidRPr="00AE2473">
        <w:rPr>
          <w:sz w:val="20"/>
          <w:szCs w:val="20"/>
        </w:rPr>
        <w:t xml:space="preserve"> measures the proportion of correctly classified instances among all instances.</w:t>
      </w:r>
    </w:p>
    <w:p w14:paraId="57B9DCE2" w14:textId="746A9409" w:rsidR="00AE2473" w:rsidRDefault="002C77DB" w:rsidP="00AE2473">
      <w:pPr>
        <w:pStyle w:val="figurecaption"/>
        <w:numPr>
          <w:ilvl w:val="0"/>
          <w:numId w:val="0"/>
        </w:numPr>
        <w:rPr>
          <w:sz w:val="20"/>
          <w:szCs w:val="20"/>
        </w:rPr>
      </w:pPr>
      <w:r>
        <w:rPr>
          <w:sz w:val="20"/>
          <w:szCs w:val="20"/>
        </w:rPr>
        <w:br w:type="column"/>
      </w:r>
      <w:r w:rsidR="00AE2473" w:rsidRPr="00AE2473">
        <w:rPr>
          <w:sz w:val="20"/>
          <w:szCs w:val="20"/>
        </w:rPr>
        <w:lastRenderedPageBreak/>
        <w:t xml:space="preserve">The </w:t>
      </w:r>
      <w:r w:rsidR="00AE2473" w:rsidRPr="00AE2473">
        <w:rPr>
          <w:b/>
          <w:bCs/>
          <w:sz w:val="20"/>
          <w:szCs w:val="20"/>
        </w:rPr>
        <w:t>F1-score</w:t>
      </w:r>
      <w:r w:rsidR="00AE2473" w:rsidRPr="00AE2473">
        <w:rPr>
          <w:sz w:val="20"/>
          <w:szCs w:val="20"/>
        </w:rPr>
        <w:t xml:space="preserve"> is the harmonic mean of precision and recall. It provides a balance between precision and recall and is useful when the class distribution is imbalanced. It considers both false positives</w:t>
      </w:r>
      <w:r>
        <w:rPr>
          <w:sz w:val="20"/>
          <w:szCs w:val="20"/>
        </w:rPr>
        <w:t xml:space="preserve"> (FP)</w:t>
      </w:r>
      <w:r w:rsidR="00AE2473" w:rsidRPr="00AE2473">
        <w:rPr>
          <w:sz w:val="20"/>
          <w:szCs w:val="20"/>
        </w:rPr>
        <w:t xml:space="preserve"> and false negatives</w:t>
      </w:r>
      <w:r>
        <w:rPr>
          <w:sz w:val="20"/>
          <w:szCs w:val="20"/>
        </w:rPr>
        <w:t xml:space="preserve"> (FN) together with </w:t>
      </w:r>
      <w:r w:rsidR="00363164">
        <w:rPr>
          <w:sz w:val="20"/>
          <w:szCs w:val="20"/>
        </w:rPr>
        <w:t>t</w:t>
      </w:r>
      <w:r>
        <w:rPr>
          <w:sz w:val="20"/>
          <w:szCs w:val="20"/>
        </w:rPr>
        <w:t xml:space="preserve">rue </w:t>
      </w:r>
      <w:r w:rsidR="00363164">
        <w:rPr>
          <w:sz w:val="20"/>
          <w:szCs w:val="20"/>
        </w:rPr>
        <w:t>p</w:t>
      </w:r>
      <w:r>
        <w:rPr>
          <w:sz w:val="20"/>
          <w:szCs w:val="20"/>
        </w:rPr>
        <w:t>ostitive</w:t>
      </w:r>
      <w:r w:rsidR="00363164">
        <w:rPr>
          <w:sz w:val="20"/>
          <w:szCs w:val="20"/>
        </w:rPr>
        <w:t>s (TP)</w:t>
      </w:r>
      <w:r w:rsidR="00AE2473" w:rsidRPr="00AE2473">
        <w:rPr>
          <w:sz w:val="20"/>
          <w:szCs w:val="20"/>
        </w:rPr>
        <w:t>. In asteroid classification, the F1-score provides a single metric that captures the model's performance in terms of both precision and recall.</w:t>
      </w:r>
    </w:p>
    <w:p w14:paraId="0678694F" w14:textId="5D0DE372" w:rsidR="007D0AE2" w:rsidRPr="00953466" w:rsidRDefault="00953466" w:rsidP="00AE2473">
      <w:pPr>
        <w:pStyle w:val="figurecaption"/>
        <w:numPr>
          <w:ilvl w:val="0"/>
          <w:numId w:val="0"/>
        </w:numPr>
        <w:rPr>
          <w:sz w:val="20"/>
          <w:szCs w:val="20"/>
        </w:rPr>
      </w:pPr>
      <m:oMathPara>
        <m:oMath>
          <m:r>
            <w:rPr>
              <w:rFonts w:ascii="Cambria Math" w:hAnsi="Cambria Math"/>
              <w:sz w:val="20"/>
              <w:szCs w:val="20"/>
            </w:rPr>
            <m:t>F1=2×</m:t>
          </m:r>
          <m:f>
            <m:fPr>
              <m:ctrlPr>
                <w:rPr>
                  <w:rFonts w:ascii="Cambria Math" w:hAnsi="Cambria Math"/>
                  <w:i/>
                  <w:sz w:val="20"/>
                  <w:szCs w:val="20"/>
                </w:rPr>
              </m:ctrlPr>
            </m:fPr>
            <m:num>
              <m:r>
                <w:rPr>
                  <w:rFonts w:ascii="Cambria Math" w:hAnsi="Cambria Math"/>
                  <w:sz w:val="20"/>
                  <w:szCs w:val="20"/>
                </w:rPr>
                <m:t>Precision×Recall</m:t>
              </m:r>
            </m:num>
            <m:den>
              <m:r>
                <w:rPr>
                  <w:rFonts w:ascii="Cambria Math" w:hAnsi="Cambria Math"/>
                  <w:sz w:val="20"/>
                  <w:szCs w:val="20"/>
                </w:rPr>
                <m:t>Precision</m:t>
              </m:r>
              <m:r>
                <w:rPr>
                  <w:rFonts w:ascii="Cambria Math" w:hAnsi="Cambria Math"/>
                  <w:sz w:val="20"/>
                  <w:szCs w:val="20"/>
                </w:rPr>
                <m:t>+Recall</m:t>
              </m:r>
            </m:den>
          </m:f>
        </m:oMath>
      </m:oMathPara>
    </w:p>
    <w:p w14:paraId="1933D9B7" w14:textId="6C903C8B" w:rsidR="002C77DB" w:rsidRDefault="00363164" w:rsidP="00AE2473">
      <w:pPr>
        <w:pStyle w:val="figurecaption"/>
        <w:numPr>
          <w:ilvl w:val="0"/>
          <w:numId w:val="0"/>
        </w:numPr>
        <w:rPr>
          <w:sz w:val="20"/>
          <w:szCs w:val="20"/>
        </w:rPr>
      </w:pPr>
      <w:r>
        <w:rPr>
          <w:sz w:val="20"/>
          <w:szCs w:val="20"/>
        </w:rPr>
        <w:t>w</w:t>
      </w:r>
      <w:r w:rsidR="00953466">
        <w:rPr>
          <w:sz w:val="20"/>
          <w:szCs w:val="20"/>
        </w:rPr>
        <w:t>here</w:t>
      </w:r>
      <w:r w:rsidR="00283579">
        <w:rPr>
          <w:sz w:val="20"/>
          <w:szCs w:val="20"/>
        </w:rPr>
        <w:t xml:space="preserve"> </w:t>
      </w:r>
    </w:p>
    <w:p w14:paraId="7EF642BF" w14:textId="06A1CCF9" w:rsidR="002C77DB" w:rsidRPr="00AE2473" w:rsidRDefault="002C77DB" w:rsidP="002C77DB">
      <w:pPr>
        <w:pStyle w:val="figurecaption"/>
        <w:numPr>
          <w:ilvl w:val="0"/>
          <w:numId w:val="0"/>
        </w:numPr>
        <w:rPr>
          <w:sz w:val="20"/>
          <w:szCs w:val="20"/>
        </w:rPr>
      </w:pPr>
      <m:oMathPara>
        <m:oMath>
          <m:r>
            <w:rPr>
              <w:rFonts w:ascii="Cambria Math" w:hAnsi="Cambria Math"/>
              <w:sz w:val="20"/>
              <w:szCs w:val="20"/>
            </w:rPr>
            <m:t>Precision=</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TP+F</m:t>
              </m:r>
              <m:r>
                <w:rPr>
                  <w:rFonts w:ascii="Cambria Math" w:hAnsi="Cambria Math"/>
                  <w:sz w:val="20"/>
                  <w:szCs w:val="20"/>
                </w:rPr>
                <m:t>P</m:t>
              </m:r>
            </m:den>
          </m:f>
        </m:oMath>
      </m:oMathPara>
    </w:p>
    <w:p w14:paraId="3B511656" w14:textId="6A9C413B" w:rsidR="00953466" w:rsidRDefault="00283579" w:rsidP="00AE2473">
      <w:pPr>
        <w:pStyle w:val="figurecaption"/>
        <w:numPr>
          <w:ilvl w:val="0"/>
          <w:numId w:val="0"/>
        </w:numPr>
        <w:rPr>
          <w:sz w:val="20"/>
          <w:szCs w:val="20"/>
        </w:rPr>
      </w:pPr>
      <w:r>
        <w:rPr>
          <w:sz w:val="20"/>
          <w:szCs w:val="20"/>
        </w:rPr>
        <w:t>and</w:t>
      </w:r>
    </w:p>
    <w:p w14:paraId="2013876F" w14:textId="6DD4F3FE" w:rsidR="00283579" w:rsidRPr="00AE2473" w:rsidRDefault="00283579" w:rsidP="00AE2473">
      <w:pPr>
        <w:pStyle w:val="figurecaption"/>
        <w:numPr>
          <w:ilvl w:val="0"/>
          <w:numId w:val="0"/>
        </w:numPr>
        <w:rPr>
          <w:sz w:val="20"/>
          <w:szCs w:val="20"/>
        </w:rPr>
      </w:pPr>
      <m:oMathPara>
        <m:oMath>
          <m:r>
            <w:rPr>
              <w:rFonts w:ascii="Cambria Math" w:hAnsi="Cambria Math"/>
              <w:sz w:val="20"/>
              <w:szCs w:val="20"/>
            </w:rPr>
            <m:t>Recall</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m:t>
              </m:r>
              <m:r>
                <w:rPr>
                  <w:rFonts w:ascii="Cambria Math" w:hAnsi="Cambria Math"/>
                  <w:sz w:val="20"/>
                  <w:szCs w:val="20"/>
                </w:rPr>
                <m:t>P</m:t>
              </m:r>
              <m:r>
                <w:rPr>
                  <w:rFonts w:ascii="Cambria Math" w:hAnsi="Cambria Math"/>
                  <w:sz w:val="20"/>
                  <w:szCs w:val="20"/>
                </w:rPr>
                <m:t>+F</m:t>
              </m:r>
              <m:r>
                <w:rPr>
                  <w:rFonts w:ascii="Cambria Math" w:hAnsi="Cambria Math"/>
                  <w:sz w:val="20"/>
                  <w:szCs w:val="20"/>
                </w:rPr>
                <m:t>N</m:t>
              </m:r>
            </m:den>
          </m:f>
        </m:oMath>
      </m:oMathPara>
    </w:p>
    <w:p w14:paraId="5913A981" w14:textId="22598798" w:rsidR="0061698C" w:rsidRDefault="0061698C" w:rsidP="00CD1EA7">
      <w:pPr>
        <w:pStyle w:val="figurecaption"/>
        <w:numPr>
          <w:ilvl w:val="0"/>
          <w:numId w:val="0"/>
        </w:numPr>
        <w:rPr>
          <w:sz w:val="20"/>
          <w:szCs w:val="20"/>
        </w:rPr>
      </w:pPr>
      <w:r w:rsidRPr="0061698C">
        <w:rPr>
          <w:b/>
          <w:bCs/>
          <w:sz w:val="20"/>
          <w:szCs w:val="20"/>
        </w:rPr>
        <w:t>Matthews Correlation Coefficient is</w:t>
      </w:r>
      <w:r w:rsidRPr="0061698C">
        <w:rPr>
          <w:sz w:val="20"/>
          <w:szCs w:val="20"/>
        </w:rPr>
        <w:t xml:space="preserve"> a measure of the quality of binary classifications, considering both true and false positives and negatives. MCC is particularly useful when dealing with imbalanced datasets, as it </w:t>
      </w:r>
      <w:r w:rsidR="00D74C6E">
        <w:rPr>
          <w:sz w:val="20"/>
          <w:szCs w:val="20"/>
        </w:rPr>
        <w:t xml:space="preserve">also </w:t>
      </w:r>
      <w:r w:rsidRPr="0061698C">
        <w:rPr>
          <w:sz w:val="20"/>
          <w:szCs w:val="20"/>
        </w:rPr>
        <w:t xml:space="preserve">takes into account the true negatives. </w:t>
      </w:r>
    </w:p>
    <w:p w14:paraId="08528F3D" w14:textId="5A35CD2D" w:rsidR="00283579" w:rsidRDefault="00283579" w:rsidP="00CD1EA7">
      <w:pPr>
        <w:pStyle w:val="figurecaption"/>
        <w:numPr>
          <w:ilvl w:val="0"/>
          <w:numId w:val="0"/>
        </w:numPr>
        <w:rPr>
          <w:sz w:val="20"/>
          <w:szCs w:val="20"/>
        </w:rPr>
      </w:pPr>
      <m:oMathPara>
        <m:oMath>
          <m:r>
            <w:rPr>
              <w:rFonts w:ascii="Cambria Math" w:hAnsi="Cambria Math"/>
              <w:sz w:val="20"/>
              <w:szCs w:val="20"/>
            </w:rPr>
            <m:t>MCC=</m:t>
          </m:r>
          <m:f>
            <m:fPr>
              <m:ctrlPr>
                <w:rPr>
                  <w:rFonts w:ascii="Cambria Math" w:hAnsi="Cambria Math"/>
                  <w:i/>
                  <w:sz w:val="20"/>
                  <w:szCs w:val="20"/>
                </w:rPr>
              </m:ctrlPr>
            </m:fPr>
            <m:num>
              <m:r>
                <w:rPr>
                  <w:rFonts w:ascii="Cambria Math" w:hAnsi="Cambria Math"/>
                  <w:sz w:val="20"/>
                  <w:szCs w:val="20"/>
                </w:rPr>
                <m:t>TP×TN-FP×FN</m:t>
              </m:r>
            </m:num>
            <m:den>
              <m:rad>
                <m:radPr>
                  <m:degHide m:val="1"/>
                  <m:ctrlPr>
                    <w:rPr>
                      <w:rFonts w:ascii="Cambria Math" w:hAnsi="Cambria Math"/>
                      <w:i/>
                      <w:sz w:val="20"/>
                      <w:szCs w:val="20"/>
                    </w:rPr>
                  </m:ctrlPr>
                </m:radPr>
                <m:deg/>
                <m:e>
                  <m:d>
                    <m:dPr>
                      <m:ctrlPr>
                        <w:rPr>
                          <w:rFonts w:ascii="Cambria Math" w:hAnsi="Cambria Math"/>
                          <w:i/>
                          <w:sz w:val="20"/>
                          <w:szCs w:val="20"/>
                        </w:rPr>
                      </m:ctrlPr>
                    </m:dPr>
                    <m:e>
                      <m:r>
                        <w:rPr>
                          <w:rFonts w:ascii="Cambria Math" w:hAnsi="Cambria Math"/>
                          <w:sz w:val="20"/>
                          <w:szCs w:val="20"/>
                        </w:rPr>
                        <m:t>TP+FP</m:t>
                      </m:r>
                    </m:e>
                  </m:d>
                  <m:d>
                    <m:dPr>
                      <m:ctrlPr>
                        <w:rPr>
                          <w:rFonts w:ascii="Cambria Math" w:hAnsi="Cambria Math"/>
                          <w:i/>
                          <w:sz w:val="20"/>
                          <w:szCs w:val="20"/>
                        </w:rPr>
                      </m:ctrlPr>
                    </m:dPr>
                    <m:e>
                      <m:r>
                        <w:rPr>
                          <w:rFonts w:ascii="Cambria Math" w:hAnsi="Cambria Math"/>
                          <w:sz w:val="20"/>
                          <w:szCs w:val="20"/>
                        </w:rPr>
                        <m:t>TP+FN</m:t>
                      </m:r>
                    </m:e>
                  </m:d>
                  <m:d>
                    <m:dPr>
                      <m:ctrlPr>
                        <w:rPr>
                          <w:rFonts w:ascii="Cambria Math" w:hAnsi="Cambria Math"/>
                          <w:i/>
                          <w:sz w:val="20"/>
                          <w:szCs w:val="20"/>
                        </w:rPr>
                      </m:ctrlPr>
                    </m:dPr>
                    <m:e>
                      <m:r>
                        <w:rPr>
                          <w:rFonts w:ascii="Cambria Math" w:hAnsi="Cambria Math"/>
                          <w:sz w:val="20"/>
                          <w:szCs w:val="20"/>
                        </w:rPr>
                        <m:t>TN+FP</m:t>
                      </m:r>
                    </m:e>
                  </m:d>
                  <m:d>
                    <m:dPr>
                      <m:ctrlPr>
                        <w:rPr>
                          <w:rFonts w:ascii="Cambria Math" w:hAnsi="Cambria Math"/>
                          <w:i/>
                          <w:sz w:val="20"/>
                          <w:szCs w:val="20"/>
                        </w:rPr>
                      </m:ctrlPr>
                    </m:dPr>
                    <m:e>
                      <m:r>
                        <w:rPr>
                          <w:rFonts w:ascii="Cambria Math" w:hAnsi="Cambria Math"/>
                          <w:sz w:val="20"/>
                          <w:szCs w:val="20"/>
                        </w:rPr>
                        <m:t>TN+FN</m:t>
                      </m:r>
                    </m:e>
                  </m:d>
                </m:e>
              </m:rad>
            </m:den>
          </m:f>
        </m:oMath>
      </m:oMathPara>
    </w:p>
    <w:p w14:paraId="69112666" w14:textId="5002ABE6" w:rsidR="00A804D5" w:rsidRDefault="005E066E" w:rsidP="00CD1EA7">
      <w:pPr>
        <w:pStyle w:val="figurecaption"/>
        <w:numPr>
          <w:ilvl w:val="0"/>
          <w:numId w:val="0"/>
        </w:numPr>
        <w:rPr>
          <w:sz w:val="20"/>
          <w:szCs w:val="20"/>
        </w:rPr>
      </w:pPr>
      <w:r>
        <w:rPr>
          <w:sz w:val="20"/>
          <w:szCs w:val="20"/>
        </w:rPr>
        <w:t xml:space="preserve">It is important to note that due to the inbalance of the dataset if a model were to classify all records as non-hazardous then it would gain an 82% accuarcy rating but would achieve 0% in F1-Score and MCC. This is why it is </w:t>
      </w:r>
      <w:r w:rsidR="00D74C6E">
        <w:rPr>
          <w:sz w:val="20"/>
          <w:szCs w:val="20"/>
        </w:rPr>
        <w:t xml:space="preserve">so </w:t>
      </w:r>
      <w:r>
        <w:rPr>
          <w:sz w:val="20"/>
          <w:szCs w:val="20"/>
        </w:rPr>
        <w:t xml:space="preserve">importnant to </w:t>
      </w:r>
      <w:r w:rsidR="00D74C6E">
        <w:rPr>
          <w:sz w:val="20"/>
          <w:szCs w:val="20"/>
        </w:rPr>
        <w:t xml:space="preserve">include these measures in my </w:t>
      </w:r>
      <w:r>
        <w:rPr>
          <w:sz w:val="20"/>
          <w:szCs w:val="20"/>
        </w:rPr>
        <w:t>evaluation</w:t>
      </w:r>
      <w:r w:rsidR="00D74C6E">
        <w:rPr>
          <w:sz w:val="20"/>
          <w:szCs w:val="20"/>
        </w:rPr>
        <w:t>.</w:t>
      </w:r>
    </w:p>
    <w:tbl>
      <w:tblPr>
        <w:tblStyle w:val="GridTable4-Accent5"/>
        <w:tblW w:w="5091" w:type="dxa"/>
        <w:tblLayout w:type="fixed"/>
        <w:tblLook w:val="04A0" w:firstRow="1" w:lastRow="0" w:firstColumn="1" w:lastColumn="0" w:noHBand="0" w:noVBand="1"/>
      </w:tblPr>
      <w:tblGrid>
        <w:gridCol w:w="1564"/>
        <w:gridCol w:w="1175"/>
        <w:gridCol w:w="1176"/>
        <w:gridCol w:w="1176"/>
      </w:tblGrid>
      <w:tr w:rsidR="003B13DC" w14:paraId="7B552D50" w14:textId="77777777" w:rsidTr="00557B65">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564" w:type="dxa"/>
            <w:tcBorders>
              <w:top w:val="single" w:sz="4" w:space="0" w:color="auto"/>
              <w:bottom w:val="single" w:sz="4" w:space="0" w:color="auto"/>
            </w:tcBorders>
            <w:shd w:val="clear" w:color="auto" w:fill="5B9BD5" w:themeFill="accent1"/>
          </w:tcPr>
          <w:p w14:paraId="23E64BD8" w14:textId="69975C65" w:rsidR="003B13DC" w:rsidRPr="00557B65" w:rsidRDefault="003B13DC" w:rsidP="0029355F">
            <w:pPr>
              <w:pStyle w:val="figurecaption"/>
              <w:numPr>
                <w:ilvl w:val="0"/>
                <w:numId w:val="0"/>
              </w:numPr>
              <w:jc w:val="center"/>
              <w:rPr>
                <w:color w:val="auto"/>
                <w:sz w:val="20"/>
                <w:szCs w:val="20"/>
              </w:rPr>
            </w:pPr>
            <w:r w:rsidRPr="00557B65">
              <w:rPr>
                <w:color w:val="auto"/>
                <w:sz w:val="20"/>
                <w:szCs w:val="20"/>
              </w:rPr>
              <w:t>Model</w:t>
            </w:r>
          </w:p>
        </w:tc>
        <w:tc>
          <w:tcPr>
            <w:tcW w:w="1175" w:type="dxa"/>
            <w:tcBorders>
              <w:top w:val="single" w:sz="4" w:space="0" w:color="auto"/>
              <w:bottom w:val="single" w:sz="4" w:space="0" w:color="auto"/>
            </w:tcBorders>
            <w:shd w:val="clear" w:color="auto" w:fill="5B9BD5" w:themeFill="accent1"/>
          </w:tcPr>
          <w:p w14:paraId="54F8725D" w14:textId="16628095" w:rsidR="003B13DC" w:rsidRPr="00557B65" w:rsidRDefault="003B13DC" w:rsidP="0029355F">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557B65">
              <w:rPr>
                <w:color w:val="auto"/>
                <w:sz w:val="20"/>
                <w:szCs w:val="20"/>
              </w:rPr>
              <w:t>Accuracy</w:t>
            </w:r>
          </w:p>
        </w:tc>
        <w:tc>
          <w:tcPr>
            <w:tcW w:w="1176" w:type="dxa"/>
            <w:tcBorders>
              <w:top w:val="single" w:sz="4" w:space="0" w:color="auto"/>
              <w:bottom w:val="single" w:sz="4" w:space="0" w:color="auto"/>
            </w:tcBorders>
            <w:shd w:val="clear" w:color="auto" w:fill="5B9BD5" w:themeFill="accent1"/>
          </w:tcPr>
          <w:p w14:paraId="1DC9401F" w14:textId="3D58F75D" w:rsidR="003B13DC" w:rsidRPr="00557B65" w:rsidRDefault="003B13DC" w:rsidP="0029355F">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557B65">
              <w:rPr>
                <w:color w:val="auto"/>
                <w:sz w:val="20"/>
                <w:szCs w:val="20"/>
              </w:rPr>
              <w:t>F1-Score</w:t>
            </w:r>
          </w:p>
        </w:tc>
        <w:tc>
          <w:tcPr>
            <w:tcW w:w="1176" w:type="dxa"/>
            <w:tcBorders>
              <w:top w:val="single" w:sz="4" w:space="0" w:color="auto"/>
              <w:bottom w:val="single" w:sz="4" w:space="0" w:color="auto"/>
            </w:tcBorders>
            <w:shd w:val="clear" w:color="auto" w:fill="5B9BD5" w:themeFill="accent1"/>
          </w:tcPr>
          <w:p w14:paraId="4CAD9AC3" w14:textId="159C32BC" w:rsidR="003B13DC" w:rsidRPr="00557B65" w:rsidRDefault="003B13DC" w:rsidP="0029355F">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557B65">
              <w:rPr>
                <w:color w:val="auto"/>
                <w:sz w:val="20"/>
                <w:szCs w:val="20"/>
              </w:rPr>
              <w:t>MCC</w:t>
            </w:r>
          </w:p>
        </w:tc>
      </w:tr>
      <w:tr w:rsidR="003B13DC" w14:paraId="7CB50AC6" w14:textId="77777777" w:rsidTr="003B13DC">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single" w:sz="4" w:space="0" w:color="auto"/>
              <w:left w:val="nil"/>
              <w:bottom w:val="nil"/>
              <w:right w:val="nil"/>
            </w:tcBorders>
            <w:shd w:val="clear" w:color="auto" w:fill="auto"/>
          </w:tcPr>
          <w:p w14:paraId="520946B5" w14:textId="580E38D3" w:rsidR="003B13DC" w:rsidRPr="00216A21" w:rsidRDefault="003B13DC" w:rsidP="003B13DC">
            <w:pPr>
              <w:pStyle w:val="figurecaption"/>
              <w:numPr>
                <w:ilvl w:val="0"/>
                <w:numId w:val="0"/>
              </w:numPr>
              <w:jc w:val="center"/>
              <w:rPr>
                <w:sz w:val="20"/>
                <w:szCs w:val="20"/>
              </w:rPr>
            </w:pPr>
            <w:r w:rsidRPr="00216A21">
              <w:rPr>
                <w:sz w:val="20"/>
                <w:szCs w:val="20"/>
              </w:rPr>
              <w:t>Random Forest</w:t>
            </w:r>
          </w:p>
        </w:tc>
        <w:tc>
          <w:tcPr>
            <w:tcW w:w="1175" w:type="dxa"/>
            <w:tcBorders>
              <w:top w:val="single" w:sz="4" w:space="0" w:color="auto"/>
              <w:left w:val="nil"/>
              <w:bottom w:val="nil"/>
              <w:right w:val="nil"/>
            </w:tcBorders>
            <w:shd w:val="clear" w:color="auto" w:fill="auto"/>
          </w:tcPr>
          <w:p w14:paraId="48EA7A7A" w14:textId="303C4478" w:rsidR="003B13DC" w:rsidRPr="00216A21" w:rsidRDefault="003B13DC"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99.32%</w:t>
            </w:r>
          </w:p>
        </w:tc>
        <w:tc>
          <w:tcPr>
            <w:tcW w:w="1176" w:type="dxa"/>
            <w:tcBorders>
              <w:top w:val="single" w:sz="4" w:space="0" w:color="auto"/>
              <w:left w:val="nil"/>
              <w:bottom w:val="nil"/>
              <w:right w:val="nil"/>
            </w:tcBorders>
            <w:shd w:val="clear" w:color="auto" w:fill="auto"/>
          </w:tcPr>
          <w:p w14:paraId="741357A9" w14:textId="4B48C1B4" w:rsidR="003B13DC" w:rsidRPr="00216A21" w:rsidRDefault="00216A21"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97.67%</w:t>
            </w:r>
          </w:p>
        </w:tc>
        <w:tc>
          <w:tcPr>
            <w:tcW w:w="1176" w:type="dxa"/>
            <w:tcBorders>
              <w:top w:val="single" w:sz="4" w:space="0" w:color="auto"/>
              <w:left w:val="nil"/>
              <w:bottom w:val="nil"/>
              <w:right w:val="nil"/>
            </w:tcBorders>
            <w:shd w:val="clear" w:color="auto" w:fill="auto"/>
          </w:tcPr>
          <w:p w14:paraId="2516F4AB" w14:textId="4C058EFD" w:rsidR="003B13DC" w:rsidRPr="00216A21" w:rsidRDefault="00216A21"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97.28%</w:t>
            </w:r>
          </w:p>
        </w:tc>
      </w:tr>
      <w:tr w:rsidR="003B13DC" w14:paraId="2B5FCFE4" w14:textId="77777777" w:rsidTr="003B13DC">
        <w:trPr>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nil"/>
              <w:right w:val="nil"/>
            </w:tcBorders>
            <w:shd w:val="clear" w:color="auto" w:fill="auto"/>
          </w:tcPr>
          <w:p w14:paraId="5A2B7826" w14:textId="0A98D1AC" w:rsidR="003B13DC" w:rsidRPr="00216A21" w:rsidRDefault="003B13DC" w:rsidP="003B13DC">
            <w:pPr>
              <w:pStyle w:val="figurecaption"/>
              <w:numPr>
                <w:ilvl w:val="0"/>
                <w:numId w:val="0"/>
              </w:numPr>
              <w:jc w:val="center"/>
              <w:rPr>
                <w:b w:val="0"/>
                <w:bCs w:val="0"/>
                <w:sz w:val="20"/>
                <w:szCs w:val="20"/>
              </w:rPr>
            </w:pPr>
            <w:r w:rsidRPr="00216A21">
              <w:rPr>
                <w:sz w:val="20"/>
                <w:szCs w:val="20"/>
              </w:rPr>
              <w:t>Gradient Boosting</w:t>
            </w:r>
          </w:p>
        </w:tc>
        <w:tc>
          <w:tcPr>
            <w:tcW w:w="1175" w:type="dxa"/>
            <w:tcBorders>
              <w:top w:val="nil"/>
              <w:left w:val="nil"/>
              <w:bottom w:val="nil"/>
              <w:right w:val="nil"/>
            </w:tcBorders>
            <w:shd w:val="clear" w:color="auto" w:fill="auto"/>
          </w:tcPr>
          <w:p w14:paraId="50AD2BA9" w14:textId="27CF357C" w:rsidR="003B13DC" w:rsidRPr="00216A21" w:rsidRDefault="003B13DC" w:rsidP="003B13D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216A21">
              <w:rPr>
                <w:sz w:val="20"/>
                <w:szCs w:val="20"/>
              </w:rPr>
              <w:t>99.32%</w:t>
            </w:r>
          </w:p>
        </w:tc>
        <w:tc>
          <w:tcPr>
            <w:tcW w:w="1176" w:type="dxa"/>
            <w:tcBorders>
              <w:top w:val="nil"/>
              <w:left w:val="nil"/>
              <w:bottom w:val="nil"/>
              <w:right w:val="nil"/>
            </w:tcBorders>
            <w:shd w:val="clear" w:color="auto" w:fill="auto"/>
          </w:tcPr>
          <w:p w14:paraId="699F9CB9" w14:textId="5E458D37" w:rsidR="003B13DC" w:rsidRPr="00216A21" w:rsidRDefault="00216A21" w:rsidP="003B13D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216A21">
              <w:rPr>
                <w:sz w:val="20"/>
                <w:szCs w:val="20"/>
              </w:rPr>
              <w:t>97.67%</w:t>
            </w:r>
          </w:p>
        </w:tc>
        <w:tc>
          <w:tcPr>
            <w:tcW w:w="1176" w:type="dxa"/>
            <w:tcBorders>
              <w:top w:val="nil"/>
              <w:left w:val="nil"/>
              <w:bottom w:val="nil"/>
              <w:right w:val="nil"/>
            </w:tcBorders>
            <w:shd w:val="clear" w:color="auto" w:fill="auto"/>
          </w:tcPr>
          <w:p w14:paraId="2B4C5B85" w14:textId="63F38BDF" w:rsidR="003B13DC" w:rsidRPr="00216A21" w:rsidRDefault="00216A21" w:rsidP="003B13D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216A21">
              <w:rPr>
                <w:sz w:val="20"/>
                <w:szCs w:val="20"/>
              </w:rPr>
              <w:t>97.28%</w:t>
            </w:r>
          </w:p>
        </w:tc>
      </w:tr>
      <w:tr w:rsidR="003B13DC" w14:paraId="4BBCCB4D" w14:textId="77777777" w:rsidTr="003B13DC">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nil"/>
              <w:right w:val="nil"/>
            </w:tcBorders>
            <w:shd w:val="clear" w:color="auto" w:fill="auto"/>
          </w:tcPr>
          <w:p w14:paraId="732F46DE" w14:textId="1BA3616C" w:rsidR="003B13DC" w:rsidRPr="00216A21" w:rsidRDefault="003B13DC" w:rsidP="003B13DC">
            <w:pPr>
              <w:pStyle w:val="figurecaption"/>
              <w:numPr>
                <w:ilvl w:val="0"/>
                <w:numId w:val="0"/>
              </w:numPr>
              <w:jc w:val="center"/>
              <w:rPr>
                <w:sz w:val="20"/>
                <w:szCs w:val="20"/>
              </w:rPr>
            </w:pPr>
            <w:r w:rsidRPr="00216A21">
              <w:rPr>
                <w:sz w:val="20"/>
                <w:szCs w:val="20"/>
              </w:rPr>
              <w:t>Bagging</w:t>
            </w:r>
          </w:p>
        </w:tc>
        <w:tc>
          <w:tcPr>
            <w:tcW w:w="1175" w:type="dxa"/>
            <w:tcBorders>
              <w:top w:val="nil"/>
              <w:left w:val="nil"/>
              <w:bottom w:val="nil"/>
              <w:right w:val="nil"/>
            </w:tcBorders>
            <w:shd w:val="clear" w:color="auto" w:fill="auto"/>
          </w:tcPr>
          <w:p w14:paraId="77BEB03A" w14:textId="1C64858B" w:rsidR="003B13DC" w:rsidRPr="00216A21" w:rsidRDefault="003B13DC"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99.19%</w:t>
            </w:r>
          </w:p>
        </w:tc>
        <w:tc>
          <w:tcPr>
            <w:tcW w:w="1176" w:type="dxa"/>
            <w:tcBorders>
              <w:top w:val="nil"/>
              <w:left w:val="nil"/>
              <w:bottom w:val="nil"/>
              <w:right w:val="nil"/>
            </w:tcBorders>
            <w:shd w:val="clear" w:color="auto" w:fill="auto"/>
          </w:tcPr>
          <w:p w14:paraId="56E2F2A1" w14:textId="7944854E" w:rsidR="003B13DC" w:rsidRPr="00216A21" w:rsidRDefault="00216A21"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97.22%</w:t>
            </w:r>
          </w:p>
        </w:tc>
        <w:tc>
          <w:tcPr>
            <w:tcW w:w="1176" w:type="dxa"/>
            <w:tcBorders>
              <w:top w:val="nil"/>
              <w:left w:val="nil"/>
              <w:bottom w:val="nil"/>
              <w:right w:val="nil"/>
            </w:tcBorders>
            <w:shd w:val="clear" w:color="auto" w:fill="auto"/>
          </w:tcPr>
          <w:p w14:paraId="5B8300A6" w14:textId="2AA397F5" w:rsidR="003B13DC" w:rsidRPr="00216A21" w:rsidRDefault="00216A21"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96.75%</w:t>
            </w:r>
          </w:p>
        </w:tc>
      </w:tr>
      <w:tr w:rsidR="003B13DC" w14:paraId="70A49531" w14:textId="77777777" w:rsidTr="00557B65">
        <w:trPr>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single" w:sz="4" w:space="0" w:color="auto"/>
              <w:right w:val="nil"/>
            </w:tcBorders>
            <w:shd w:val="clear" w:color="auto" w:fill="auto"/>
          </w:tcPr>
          <w:p w14:paraId="61BCAEDC" w14:textId="105CBF7F" w:rsidR="003B13DC" w:rsidRPr="00216A21" w:rsidRDefault="003B13DC" w:rsidP="003B13DC">
            <w:pPr>
              <w:pStyle w:val="figurecaption"/>
              <w:numPr>
                <w:ilvl w:val="0"/>
                <w:numId w:val="0"/>
              </w:numPr>
              <w:jc w:val="center"/>
              <w:rPr>
                <w:sz w:val="20"/>
                <w:szCs w:val="20"/>
              </w:rPr>
            </w:pPr>
            <w:r w:rsidRPr="00216A21">
              <w:rPr>
                <w:sz w:val="20"/>
                <w:szCs w:val="20"/>
              </w:rPr>
              <w:t>Adaboost</w:t>
            </w:r>
          </w:p>
        </w:tc>
        <w:tc>
          <w:tcPr>
            <w:tcW w:w="1175" w:type="dxa"/>
            <w:tcBorders>
              <w:top w:val="nil"/>
              <w:left w:val="nil"/>
              <w:bottom w:val="single" w:sz="4" w:space="0" w:color="auto"/>
              <w:right w:val="nil"/>
            </w:tcBorders>
            <w:shd w:val="clear" w:color="auto" w:fill="auto"/>
          </w:tcPr>
          <w:p w14:paraId="1E8D182C" w14:textId="6229A481" w:rsidR="003B13DC" w:rsidRPr="00393CBD" w:rsidRDefault="003B13DC" w:rsidP="003B13D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393CBD">
              <w:rPr>
                <w:b/>
                <w:bCs/>
                <w:sz w:val="20"/>
                <w:szCs w:val="20"/>
              </w:rPr>
              <w:t>99.59%</w:t>
            </w:r>
          </w:p>
        </w:tc>
        <w:tc>
          <w:tcPr>
            <w:tcW w:w="1176" w:type="dxa"/>
            <w:tcBorders>
              <w:top w:val="nil"/>
              <w:left w:val="nil"/>
              <w:bottom w:val="single" w:sz="4" w:space="0" w:color="auto"/>
              <w:right w:val="nil"/>
            </w:tcBorders>
            <w:shd w:val="clear" w:color="auto" w:fill="auto"/>
          </w:tcPr>
          <w:p w14:paraId="790056D0" w14:textId="738FDA7D" w:rsidR="003B13DC" w:rsidRPr="00393CBD" w:rsidRDefault="00216A21" w:rsidP="003B13D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393CBD">
              <w:rPr>
                <w:b/>
                <w:bCs/>
                <w:sz w:val="20"/>
                <w:szCs w:val="20"/>
              </w:rPr>
              <w:t>98.59%</w:t>
            </w:r>
          </w:p>
        </w:tc>
        <w:tc>
          <w:tcPr>
            <w:tcW w:w="1176" w:type="dxa"/>
            <w:tcBorders>
              <w:top w:val="nil"/>
              <w:left w:val="nil"/>
              <w:bottom w:val="single" w:sz="4" w:space="0" w:color="auto"/>
              <w:right w:val="nil"/>
            </w:tcBorders>
            <w:shd w:val="clear" w:color="auto" w:fill="auto"/>
          </w:tcPr>
          <w:p w14:paraId="1D0F57B6" w14:textId="2758C9F2" w:rsidR="003B13DC" w:rsidRPr="00393CBD" w:rsidRDefault="00216A21" w:rsidP="003B13D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393CBD">
              <w:rPr>
                <w:b/>
                <w:bCs/>
                <w:sz w:val="20"/>
                <w:szCs w:val="20"/>
              </w:rPr>
              <w:t>98.36%</w:t>
            </w:r>
          </w:p>
        </w:tc>
      </w:tr>
    </w:tbl>
    <w:p w14:paraId="7F2E5EDC" w14:textId="5B5D8E0D" w:rsidR="00970249" w:rsidRDefault="00970249" w:rsidP="00970249">
      <w:pPr>
        <w:pStyle w:val="figurecaption"/>
        <w:rPr>
          <w:rFonts w:eastAsia="MS Mincho"/>
          <w:noProof w:val="0"/>
          <w:lang w:val="en-GB"/>
        </w:rPr>
      </w:pPr>
      <w:r>
        <w:rPr>
          <w:rFonts w:eastAsia="MS Mincho"/>
          <w:noProof w:val="0"/>
          <w:lang w:val="en-GB"/>
        </w:rPr>
        <w:t xml:space="preserve">Table showing the </w:t>
      </w:r>
      <w:r w:rsidR="005D3258">
        <w:rPr>
          <w:rFonts w:eastAsia="MS Mincho"/>
          <w:noProof w:val="0"/>
          <w:lang w:val="en-GB"/>
        </w:rPr>
        <w:t xml:space="preserve">initial </w:t>
      </w:r>
      <w:r>
        <w:rPr>
          <w:rFonts w:eastAsia="MS Mincho"/>
          <w:noProof w:val="0"/>
          <w:lang w:val="en-GB"/>
        </w:rPr>
        <w:t xml:space="preserve">results of the </w:t>
      </w:r>
      <w:r w:rsidR="00D74C6E">
        <w:rPr>
          <w:rFonts w:eastAsia="MS Mincho"/>
          <w:noProof w:val="0"/>
          <w:lang w:val="en-GB"/>
        </w:rPr>
        <w:t>4</w:t>
      </w:r>
      <w:r w:rsidR="00E20A9C">
        <w:rPr>
          <w:rFonts w:eastAsia="MS Mincho"/>
          <w:noProof w:val="0"/>
          <w:lang w:val="en-GB"/>
        </w:rPr>
        <w:t xml:space="preserve"> </w:t>
      </w:r>
      <w:r w:rsidR="005D3258">
        <w:rPr>
          <w:rFonts w:eastAsia="MS Mincho"/>
          <w:noProof w:val="0"/>
          <w:lang w:val="en-GB"/>
        </w:rPr>
        <w:t xml:space="preserve">out of the box </w:t>
      </w:r>
      <w:proofErr w:type="gramStart"/>
      <w:r>
        <w:rPr>
          <w:rFonts w:eastAsia="MS Mincho"/>
          <w:noProof w:val="0"/>
          <w:lang w:val="en-GB"/>
        </w:rPr>
        <w:t>models</w:t>
      </w:r>
      <w:proofErr w:type="gramEnd"/>
    </w:p>
    <w:p w14:paraId="54B260E3" w14:textId="2959691A" w:rsidR="00D46BD6" w:rsidRDefault="00F478F3" w:rsidP="00CD1EA7">
      <w:pPr>
        <w:pStyle w:val="figurecaption"/>
        <w:numPr>
          <w:ilvl w:val="0"/>
          <w:numId w:val="0"/>
        </w:numPr>
        <w:rPr>
          <w:sz w:val="20"/>
          <w:szCs w:val="20"/>
        </w:rPr>
      </w:pPr>
      <w:r>
        <w:rPr>
          <w:sz w:val="20"/>
          <w:szCs w:val="20"/>
        </w:rPr>
        <w:t xml:space="preserve">As you can see we are already achieving a </w:t>
      </w:r>
      <w:r w:rsidR="005E3839">
        <w:rPr>
          <w:sz w:val="20"/>
          <w:szCs w:val="20"/>
        </w:rPr>
        <w:t>99</w:t>
      </w:r>
      <w:r w:rsidR="00393CBD">
        <w:rPr>
          <w:sz w:val="20"/>
          <w:szCs w:val="20"/>
        </w:rPr>
        <w:t>.59</w:t>
      </w:r>
      <w:r w:rsidR="005E3839">
        <w:rPr>
          <w:sz w:val="20"/>
          <w:szCs w:val="20"/>
        </w:rPr>
        <w:t xml:space="preserve">% accurate </w:t>
      </w:r>
      <w:r w:rsidR="00557B65">
        <w:rPr>
          <w:sz w:val="20"/>
          <w:szCs w:val="20"/>
        </w:rPr>
        <w:t xml:space="preserve">results using Adaboost </w:t>
      </w:r>
      <w:r w:rsidR="00660CF1">
        <w:rPr>
          <w:sz w:val="20"/>
          <w:szCs w:val="20"/>
        </w:rPr>
        <w:t>without the need for hyper parameter tunin</w:t>
      </w:r>
      <w:r w:rsidR="00D46BD6">
        <w:rPr>
          <w:sz w:val="20"/>
          <w:szCs w:val="20"/>
        </w:rPr>
        <w:t xml:space="preserve">g. All models performed </w:t>
      </w:r>
      <w:r w:rsidR="004147A6">
        <w:rPr>
          <w:sz w:val="20"/>
          <w:szCs w:val="20"/>
        </w:rPr>
        <w:t>well in all areas including F1-scaore and MCC.</w:t>
      </w:r>
      <w:r w:rsidR="0031790F">
        <w:rPr>
          <w:sz w:val="20"/>
          <w:szCs w:val="20"/>
        </w:rPr>
        <w:t xml:space="preserve"> </w:t>
      </w:r>
      <w:r w:rsidR="00572474">
        <w:rPr>
          <w:sz w:val="20"/>
          <w:szCs w:val="20"/>
        </w:rPr>
        <w:t xml:space="preserve">In order to fully evaluate the models kfold cross validation is performed </w:t>
      </w:r>
      <w:r w:rsidR="00D46BD6">
        <w:rPr>
          <w:sz w:val="20"/>
          <w:szCs w:val="20"/>
        </w:rPr>
        <w:t>to test the consistency of the models with the following results.</w:t>
      </w:r>
    </w:p>
    <w:tbl>
      <w:tblPr>
        <w:tblStyle w:val="GridTable4-Accent5"/>
        <w:tblW w:w="5077" w:type="dxa"/>
        <w:tblLayout w:type="fixed"/>
        <w:tblLook w:val="04A0" w:firstRow="1" w:lastRow="0" w:firstColumn="1" w:lastColumn="0" w:noHBand="0" w:noVBand="1"/>
      </w:tblPr>
      <w:tblGrid>
        <w:gridCol w:w="2028"/>
        <w:gridCol w:w="1524"/>
        <w:gridCol w:w="1525"/>
      </w:tblGrid>
      <w:tr w:rsidR="00D46BD6" w:rsidRPr="00557B65" w14:paraId="156DEC1B" w14:textId="77777777" w:rsidTr="00D46BD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028" w:type="dxa"/>
            <w:tcBorders>
              <w:top w:val="single" w:sz="4" w:space="0" w:color="auto"/>
              <w:bottom w:val="single" w:sz="4" w:space="0" w:color="auto"/>
            </w:tcBorders>
            <w:shd w:val="clear" w:color="auto" w:fill="5B9BD5" w:themeFill="accent1"/>
          </w:tcPr>
          <w:p w14:paraId="5E3D5F09" w14:textId="6B23DA97" w:rsidR="00D46BD6" w:rsidRPr="00557B65" w:rsidRDefault="0031790F" w:rsidP="007540E6">
            <w:pPr>
              <w:pStyle w:val="figurecaption"/>
              <w:numPr>
                <w:ilvl w:val="0"/>
                <w:numId w:val="0"/>
              </w:numPr>
              <w:jc w:val="center"/>
              <w:rPr>
                <w:color w:val="auto"/>
                <w:sz w:val="20"/>
                <w:szCs w:val="20"/>
              </w:rPr>
            </w:pPr>
            <w:r>
              <w:rPr>
                <w:sz w:val="20"/>
                <w:szCs w:val="20"/>
              </w:rPr>
              <w:t xml:space="preserve"> </w:t>
            </w:r>
            <w:r w:rsidR="00D46BD6" w:rsidRPr="00557B65">
              <w:rPr>
                <w:color w:val="auto"/>
                <w:sz w:val="20"/>
                <w:szCs w:val="20"/>
              </w:rPr>
              <w:t>Model</w:t>
            </w:r>
          </w:p>
        </w:tc>
        <w:tc>
          <w:tcPr>
            <w:tcW w:w="1524" w:type="dxa"/>
            <w:tcBorders>
              <w:top w:val="single" w:sz="4" w:space="0" w:color="auto"/>
              <w:bottom w:val="single" w:sz="4" w:space="0" w:color="auto"/>
            </w:tcBorders>
            <w:shd w:val="clear" w:color="auto" w:fill="5B9BD5" w:themeFill="accent1"/>
          </w:tcPr>
          <w:p w14:paraId="7373C89D" w14:textId="5710D4C9" w:rsidR="00D46BD6" w:rsidRPr="00557B65" w:rsidRDefault="00D46BD6" w:rsidP="007540E6">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Mean Accuracy</w:t>
            </w:r>
          </w:p>
        </w:tc>
        <w:tc>
          <w:tcPr>
            <w:tcW w:w="1525" w:type="dxa"/>
            <w:tcBorders>
              <w:top w:val="single" w:sz="4" w:space="0" w:color="auto"/>
              <w:bottom w:val="single" w:sz="4" w:space="0" w:color="auto"/>
            </w:tcBorders>
            <w:shd w:val="clear" w:color="auto" w:fill="5B9BD5" w:themeFill="accent1"/>
          </w:tcPr>
          <w:p w14:paraId="3BE421E7" w14:textId="7B1040C0" w:rsidR="00D46BD6" w:rsidRPr="00557B65" w:rsidRDefault="00D46BD6" w:rsidP="007540E6">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Standard Deviation</w:t>
            </w:r>
          </w:p>
        </w:tc>
      </w:tr>
      <w:tr w:rsidR="00D46BD6" w:rsidRPr="00216A21" w14:paraId="5BED441F" w14:textId="77777777" w:rsidTr="00D46BD6">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28" w:type="dxa"/>
            <w:tcBorders>
              <w:top w:val="single" w:sz="4" w:space="0" w:color="auto"/>
              <w:left w:val="nil"/>
              <w:bottom w:val="nil"/>
              <w:right w:val="nil"/>
            </w:tcBorders>
            <w:shd w:val="clear" w:color="auto" w:fill="auto"/>
          </w:tcPr>
          <w:p w14:paraId="35077597" w14:textId="77777777" w:rsidR="00D46BD6" w:rsidRPr="00216A21" w:rsidRDefault="00D46BD6" w:rsidP="007540E6">
            <w:pPr>
              <w:pStyle w:val="figurecaption"/>
              <w:numPr>
                <w:ilvl w:val="0"/>
                <w:numId w:val="0"/>
              </w:numPr>
              <w:jc w:val="center"/>
              <w:rPr>
                <w:sz w:val="20"/>
                <w:szCs w:val="20"/>
              </w:rPr>
            </w:pPr>
            <w:r w:rsidRPr="00216A21">
              <w:rPr>
                <w:sz w:val="20"/>
                <w:szCs w:val="20"/>
              </w:rPr>
              <w:t>Random Forest</w:t>
            </w:r>
          </w:p>
        </w:tc>
        <w:tc>
          <w:tcPr>
            <w:tcW w:w="1524" w:type="dxa"/>
            <w:tcBorders>
              <w:top w:val="single" w:sz="4" w:space="0" w:color="auto"/>
              <w:left w:val="nil"/>
              <w:bottom w:val="nil"/>
              <w:right w:val="nil"/>
            </w:tcBorders>
            <w:shd w:val="clear" w:color="auto" w:fill="auto"/>
          </w:tcPr>
          <w:p w14:paraId="7A36FB04" w14:textId="60727E69" w:rsidR="00D46BD6" w:rsidRPr="005E6674" w:rsidRDefault="00D46BD6" w:rsidP="007540E6">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5E6674">
              <w:rPr>
                <w:b/>
                <w:bCs/>
                <w:sz w:val="20"/>
                <w:szCs w:val="20"/>
              </w:rPr>
              <w:t>99.</w:t>
            </w:r>
            <w:r w:rsidR="004147A6" w:rsidRPr="005E6674">
              <w:rPr>
                <w:b/>
                <w:bCs/>
                <w:sz w:val="20"/>
                <w:szCs w:val="20"/>
              </w:rPr>
              <w:t>51</w:t>
            </w:r>
            <w:r w:rsidRPr="005E6674">
              <w:rPr>
                <w:b/>
                <w:bCs/>
                <w:sz w:val="20"/>
                <w:szCs w:val="20"/>
              </w:rPr>
              <w:t>%</w:t>
            </w:r>
          </w:p>
        </w:tc>
        <w:tc>
          <w:tcPr>
            <w:tcW w:w="1525" w:type="dxa"/>
            <w:tcBorders>
              <w:top w:val="single" w:sz="4" w:space="0" w:color="auto"/>
              <w:left w:val="nil"/>
              <w:bottom w:val="nil"/>
              <w:right w:val="nil"/>
            </w:tcBorders>
            <w:shd w:val="clear" w:color="auto" w:fill="auto"/>
          </w:tcPr>
          <w:p w14:paraId="2A48CE80" w14:textId="0DD03948" w:rsidR="00D46BD6" w:rsidRPr="005E6674" w:rsidRDefault="004147A6" w:rsidP="007540E6">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5E6674">
              <w:rPr>
                <w:b/>
                <w:bCs/>
                <w:sz w:val="20"/>
                <w:szCs w:val="20"/>
              </w:rPr>
              <w:t>0.0027</w:t>
            </w:r>
          </w:p>
        </w:tc>
      </w:tr>
      <w:tr w:rsidR="00D46BD6" w:rsidRPr="00216A21" w14:paraId="5DAFEB58" w14:textId="77777777" w:rsidTr="00D46BD6">
        <w:trPr>
          <w:trHeight w:val="581"/>
        </w:trPr>
        <w:tc>
          <w:tcPr>
            <w:cnfStyle w:val="001000000000" w:firstRow="0" w:lastRow="0" w:firstColumn="1" w:lastColumn="0" w:oddVBand="0" w:evenVBand="0" w:oddHBand="0" w:evenHBand="0" w:firstRowFirstColumn="0" w:firstRowLastColumn="0" w:lastRowFirstColumn="0" w:lastRowLastColumn="0"/>
            <w:tcW w:w="2028" w:type="dxa"/>
            <w:tcBorders>
              <w:top w:val="nil"/>
              <w:left w:val="nil"/>
              <w:bottom w:val="nil"/>
              <w:right w:val="nil"/>
            </w:tcBorders>
            <w:shd w:val="clear" w:color="auto" w:fill="auto"/>
          </w:tcPr>
          <w:p w14:paraId="385B4097" w14:textId="77777777" w:rsidR="00D46BD6" w:rsidRPr="00216A21" w:rsidRDefault="00D46BD6" w:rsidP="007540E6">
            <w:pPr>
              <w:pStyle w:val="figurecaption"/>
              <w:numPr>
                <w:ilvl w:val="0"/>
                <w:numId w:val="0"/>
              </w:numPr>
              <w:jc w:val="center"/>
              <w:rPr>
                <w:b w:val="0"/>
                <w:bCs w:val="0"/>
                <w:sz w:val="20"/>
                <w:szCs w:val="20"/>
              </w:rPr>
            </w:pPr>
            <w:r w:rsidRPr="00216A21">
              <w:rPr>
                <w:sz w:val="20"/>
                <w:szCs w:val="20"/>
              </w:rPr>
              <w:t>Gradient Boosting</w:t>
            </w:r>
          </w:p>
        </w:tc>
        <w:tc>
          <w:tcPr>
            <w:tcW w:w="1524" w:type="dxa"/>
            <w:tcBorders>
              <w:top w:val="nil"/>
              <w:left w:val="nil"/>
              <w:bottom w:val="nil"/>
              <w:right w:val="nil"/>
            </w:tcBorders>
            <w:shd w:val="clear" w:color="auto" w:fill="auto"/>
          </w:tcPr>
          <w:p w14:paraId="1FC9A6D7" w14:textId="26D6FD4A" w:rsidR="00D46BD6" w:rsidRPr="00216A21" w:rsidRDefault="00D46BD6" w:rsidP="007540E6">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216A21">
              <w:rPr>
                <w:sz w:val="20"/>
                <w:szCs w:val="20"/>
              </w:rPr>
              <w:t>99.</w:t>
            </w:r>
            <w:r w:rsidR="00507D8C">
              <w:rPr>
                <w:sz w:val="20"/>
                <w:szCs w:val="20"/>
              </w:rPr>
              <w:t>43</w:t>
            </w:r>
            <w:r w:rsidRPr="00216A21">
              <w:rPr>
                <w:sz w:val="20"/>
                <w:szCs w:val="20"/>
              </w:rPr>
              <w:t>%</w:t>
            </w:r>
          </w:p>
        </w:tc>
        <w:tc>
          <w:tcPr>
            <w:tcW w:w="1525" w:type="dxa"/>
            <w:tcBorders>
              <w:top w:val="nil"/>
              <w:left w:val="nil"/>
              <w:bottom w:val="nil"/>
              <w:right w:val="nil"/>
            </w:tcBorders>
            <w:shd w:val="clear" w:color="auto" w:fill="auto"/>
          </w:tcPr>
          <w:p w14:paraId="1612529C" w14:textId="00DE9491" w:rsidR="00D46BD6" w:rsidRPr="00216A21" w:rsidRDefault="004147A6" w:rsidP="007540E6">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0.0028</w:t>
            </w:r>
          </w:p>
        </w:tc>
      </w:tr>
      <w:tr w:rsidR="00D46BD6" w:rsidRPr="00216A21" w14:paraId="5F277DF2" w14:textId="77777777" w:rsidTr="00D46BD6">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28" w:type="dxa"/>
            <w:tcBorders>
              <w:top w:val="nil"/>
              <w:left w:val="nil"/>
              <w:bottom w:val="nil"/>
              <w:right w:val="nil"/>
            </w:tcBorders>
            <w:shd w:val="clear" w:color="auto" w:fill="auto"/>
          </w:tcPr>
          <w:p w14:paraId="40E4673C" w14:textId="77777777" w:rsidR="00D46BD6" w:rsidRPr="00216A21" w:rsidRDefault="00D46BD6" w:rsidP="007540E6">
            <w:pPr>
              <w:pStyle w:val="figurecaption"/>
              <w:numPr>
                <w:ilvl w:val="0"/>
                <w:numId w:val="0"/>
              </w:numPr>
              <w:jc w:val="center"/>
              <w:rPr>
                <w:sz w:val="20"/>
                <w:szCs w:val="20"/>
              </w:rPr>
            </w:pPr>
            <w:r w:rsidRPr="00216A21">
              <w:rPr>
                <w:sz w:val="20"/>
                <w:szCs w:val="20"/>
              </w:rPr>
              <w:t>Bagging</w:t>
            </w:r>
          </w:p>
        </w:tc>
        <w:tc>
          <w:tcPr>
            <w:tcW w:w="1524" w:type="dxa"/>
            <w:tcBorders>
              <w:top w:val="nil"/>
              <w:left w:val="nil"/>
              <w:bottom w:val="nil"/>
              <w:right w:val="nil"/>
            </w:tcBorders>
            <w:shd w:val="clear" w:color="auto" w:fill="auto"/>
          </w:tcPr>
          <w:p w14:paraId="15594197" w14:textId="4D4ED97F" w:rsidR="00D46BD6" w:rsidRPr="005E6674" w:rsidRDefault="00D46BD6" w:rsidP="007540E6">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5E6674">
              <w:rPr>
                <w:sz w:val="20"/>
                <w:szCs w:val="20"/>
              </w:rPr>
              <w:t>99.</w:t>
            </w:r>
            <w:r w:rsidR="00507D8C" w:rsidRPr="005E6674">
              <w:rPr>
                <w:sz w:val="20"/>
                <w:szCs w:val="20"/>
              </w:rPr>
              <w:t>40</w:t>
            </w:r>
            <w:r w:rsidRPr="005E6674">
              <w:rPr>
                <w:sz w:val="20"/>
                <w:szCs w:val="20"/>
              </w:rPr>
              <w:t>%</w:t>
            </w:r>
          </w:p>
        </w:tc>
        <w:tc>
          <w:tcPr>
            <w:tcW w:w="1525" w:type="dxa"/>
            <w:tcBorders>
              <w:top w:val="nil"/>
              <w:left w:val="nil"/>
              <w:bottom w:val="nil"/>
              <w:right w:val="nil"/>
            </w:tcBorders>
            <w:shd w:val="clear" w:color="auto" w:fill="auto"/>
          </w:tcPr>
          <w:p w14:paraId="1C35FAB3" w14:textId="6EEB02B9" w:rsidR="00D46BD6" w:rsidRPr="005E6674" w:rsidRDefault="00507D8C" w:rsidP="007540E6">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5E6674">
              <w:rPr>
                <w:sz w:val="20"/>
                <w:szCs w:val="20"/>
              </w:rPr>
              <w:t>0.0029</w:t>
            </w:r>
          </w:p>
        </w:tc>
      </w:tr>
      <w:tr w:rsidR="00D46BD6" w:rsidRPr="00393CBD" w14:paraId="3DFDA3C4" w14:textId="77777777" w:rsidTr="00D46BD6">
        <w:trPr>
          <w:trHeight w:val="581"/>
        </w:trPr>
        <w:tc>
          <w:tcPr>
            <w:cnfStyle w:val="001000000000" w:firstRow="0" w:lastRow="0" w:firstColumn="1" w:lastColumn="0" w:oddVBand="0" w:evenVBand="0" w:oddHBand="0" w:evenHBand="0" w:firstRowFirstColumn="0" w:firstRowLastColumn="0" w:lastRowFirstColumn="0" w:lastRowLastColumn="0"/>
            <w:tcW w:w="2028" w:type="dxa"/>
            <w:tcBorders>
              <w:top w:val="nil"/>
              <w:left w:val="nil"/>
              <w:bottom w:val="single" w:sz="4" w:space="0" w:color="auto"/>
              <w:right w:val="nil"/>
            </w:tcBorders>
            <w:shd w:val="clear" w:color="auto" w:fill="auto"/>
          </w:tcPr>
          <w:p w14:paraId="0917839C" w14:textId="77777777" w:rsidR="00D46BD6" w:rsidRPr="00216A21" w:rsidRDefault="00D46BD6" w:rsidP="007540E6">
            <w:pPr>
              <w:pStyle w:val="figurecaption"/>
              <w:numPr>
                <w:ilvl w:val="0"/>
                <w:numId w:val="0"/>
              </w:numPr>
              <w:jc w:val="center"/>
              <w:rPr>
                <w:sz w:val="20"/>
                <w:szCs w:val="20"/>
              </w:rPr>
            </w:pPr>
            <w:r w:rsidRPr="00216A21">
              <w:rPr>
                <w:sz w:val="20"/>
                <w:szCs w:val="20"/>
              </w:rPr>
              <w:t>Adaboost</w:t>
            </w:r>
          </w:p>
        </w:tc>
        <w:tc>
          <w:tcPr>
            <w:tcW w:w="1524" w:type="dxa"/>
            <w:tcBorders>
              <w:top w:val="nil"/>
              <w:left w:val="nil"/>
              <w:bottom w:val="single" w:sz="4" w:space="0" w:color="auto"/>
              <w:right w:val="nil"/>
            </w:tcBorders>
            <w:shd w:val="clear" w:color="auto" w:fill="auto"/>
          </w:tcPr>
          <w:p w14:paraId="6620B137" w14:textId="27C5C8F6" w:rsidR="00D46BD6" w:rsidRPr="005E6674" w:rsidRDefault="00D46BD6" w:rsidP="007540E6">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5E6674">
              <w:rPr>
                <w:sz w:val="20"/>
                <w:szCs w:val="20"/>
              </w:rPr>
              <w:t>99.</w:t>
            </w:r>
            <w:r w:rsidR="00507D8C" w:rsidRPr="005E6674">
              <w:rPr>
                <w:sz w:val="20"/>
                <w:szCs w:val="20"/>
              </w:rPr>
              <w:t>38</w:t>
            </w:r>
            <w:r w:rsidRPr="005E6674">
              <w:rPr>
                <w:sz w:val="20"/>
                <w:szCs w:val="20"/>
              </w:rPr>
              <w:t>%</w:t>
            </w:r>
          </w:p>
        </w:tc>
        <w:tc>
          <w:tcPr>
            <w:tcW w:w="1525" w:type="dxa"/>
            <w:tcBorders>
              <w:top w:val="nil"/>
              <w:left w:val="nil"/>
              <w:bottom w:val="single" w:sz="4" w:space="0" w:color="auto"/>
              <w:right w:val="nil"/>
            </w:tcBorders>
            <w:shd w:val="clear" w:color="auto" w:fill="auto"/>
          </w:tcPr>
          <w:p w14:paraId="0F3B7801" w14:textId="7EB32FF3" w:rsidR="00D46BD6" w:rsidRPr="005E6674" w:rsidRDefault="00507D8C" w:rsidP="007540E6">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5E6674">
              <w:rPr>
                <w:sz w:val="20"/>
                <w:szCs w:val="20"/>
              </w:rPr>
              <w:t>0.0032</w:t>
            </w:r>
          </w:p>
        </w:tc>
      </w:tr>
    </w:tbl>
    <w:p w14:paraId="3A9654D8" w14:textId="7A8FB69F" w:rsidR="004147A6" w:rsidRDefault="004147A6" w:rsidP="004147A6">
      <w:pPr>
        <w:pStyle w:val="figurecaption"/>
        <w:rPr>
          <w:rFonts w:eastAsia="MS Mincho"/>
          <w:noProof w:val="0"/>
          <w:lang w:val="en-GB"/>
        </w:rPr>
      </w:pPr>
      <w:r>
        <w:rPr>
          <w:rFonts w:eastAsia="MS Mincho"/>
          <w:noProof w:val="0"/>
          <w:lang w:val="en-GB"/>
        </w:rPr>
        <w:t xml:space="preserve">Table showing the results of </w:t>
      </w:r>
      <w:r>
        <w:rPr>
          <w:rFonts w:eastAsia="MS Mincho"/>
          <w:noProof w:val="0"/>
          <w:lang w:val="en-GB"/>
        </w:rPr>
        <w:t>10-fold cross validation.</w:t>
      </w:r>
    </w:p>
    <w:p w14:paraId="4C6756BB" w14:textId="4B14FDC5" w:rsidR="009072A4" w:rsidRPr="0015244B" w:rsidRDefault="00743CCD" w:rsidP="00CD1EA7">
      <w:pPr>
        <w:pStyle w:val="figurecaption"/>
        <w:numPr>
          <w:ilvl w:val="0"/>
          <w:numId w:val="0"/>
        </w:numPr>
        <w:rPr>
          <w:rFonts w:eastAsia="MS Mincho"/>
          <w:noProof w:val="0"/>
          <w:sz w:val="20"/>
          <w:szCs w:val="20"/>
          <w:lang w:val="en-GB"/>
        </w:rPr>
      </w:pPr>
      <w:r w:rsidRPr="00743CCD">
        <w:rPr>
          <w:rFonts w:eastAsia="MS Mincho"/>
          <w:noProof w:val="0"/>
          <w:sz w:val="20"/>
          <w:szCs w:val="20"/>
          <w:lang w:val="en-GB"/>
        </w:rPr>
        <w:drawing>
          <wp:inline distT="0" distB="0" distL="0" distR="0" wp14:anchorId="7F584DDF" wp14:editId="4CB20B6B">
            <wp:extent cx="3200400" cy="2322830"/>
            <wp:effectExtent l="0" t="0" r="0" b="1270"/>
            <wp:docPr id="76585754" name="Picture 1" descr="A diagram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5754" name="Picture 1" descr="A diagram of different models&#10;&#10;Description automatically generated"/>
                    <pic:cNvPicPr/>
                  </pic:nvPicPr>
                  <pic:blipFill>
                    <a:blip r:embed="rId8"/>
                    <a:stretch>
                      <a:fillRect/>
                    </a:stretch>
                  </pic:blipFill>
                  <pic:spPr>
                    <a:xfrm>
                      <a:off x="0" y="0"/>
                      <a:ext cx="3200400" cy="2322830"/>
                    </a:xfrm>
                    <a:prstGeom prst="rect">
                      <a:avLst/>
                    </a:prstGeom>
                  </pic:spPr>
                </pic:pic>
              </a:graphicData>
            </a:graphic>
          </wp:inline>
        </w:drawing>
      </w:r>
    </w:p>
    <w:p w14:paraId="5EF64348" w14:textId="417DBB5E" w:rsidR="00743CCD" w:rsidRDefault="00743CCD" w:rsidP="00743CCD">
      <w:pPr>
        <w:pStyle w:val="figurecaption"/>
        <w:rPr>
          <w:rFonts w:eastAsia="MS Mincho"/>
          <w:noProof w:val="0"/>
          <w:lang w:val="en-GB"/>
        </w:rPr>
      </w:pPr>
      <w:r>
        <w:rPr>
          <w:rFonts w:eastAsia="MS Mincho"/>
          <w:noProof w:val="0"/>
          <w:lang w:val="en-GB"/>
        </w:rPr>
        <w:t xml:space="preserve">Boxplots showing the results of </w:t>
      </w:r>
      <w:r>
        <w:rPr>
          <w:rFonts w:eastAsia="MS Mincho"/>
          <w:noProof w:val="0"/>
          <w:lang w:val="en-GB"/>
        </w:rPr>
        <w:t>10-fold cross validation.</w:t>
      </w:r>
    </w:p>
    <w:p w14:paraId="649C5436" w14:textId="535A85EE" w:rsidR="00CD1EA7" w:rsidRDefault="005D3258" w:rsidP="00CD1EA7">
      <w:pPr>
        <w:pStyle w:val="figurecaption"/>
        <w:numPr>
          <w:ilvl w:val="0"/>
          <w:numId w:val="0"/>
        </w:numPr>
        <w:rPr>
          <w:rFonts w:eastAsia="MS Mincho"/>
          <w:noProof w:val="0"/>
          <w:lang w:val="en-GB"/>
        </w:rPr>
      </w:pPr>
      <w:r>
        <w:rPr>
          <w:rFonts w:eastAsia="MS Mincho"/>
          <w:noProof w:val="0"/>
          <w:lang w:val="en-GB"/>
        </w:rPr>
        <w:t>T</w:t>
      </w:r>
      <w:r w:rsidR="006874C8">
        <w:rPr>
          <w:rFonts w:eastAsia="MS Mincho"/>
          <w:noProof w:val="0"/>
          <w:lang w:val="en-GB"/>
        </w:rPr>
        <w:t>he results above</w:t>
      </w:r>
      <w:r>
        <w:rPr>
          <w:rFonts w:eastAsia="MS Mincho"/>
          <w:noProof w:val="0"/>
          <w:lang w:val="en-GB"/>
        </w:rPr>
        <w:t xml:space="preserve"> show that in fact</w:t>
      </w:r>
      <w:r w:rsidR="006874C8">
        <w:rPr>
          <w:rFonts w:eastAsia="MS Mincho"/>
          <w:noProof w:val="0"/>
          <w:lang w:val="en-GB"/>
        </w:rPr>
        <w:t xml:space="preserve"> </w:t>
      </w:r>
      <w:r w:rsidR="005E6674">
        <w:rPr>
          <w:rFonts w:eastAsia="MS Mincho"/>
          <w:noProof w:val="0"/>
          <w:lang w:val="en-GB"/>
        </w:rPr>
        <w:t xml:space="preserve">the </w:t>
      </w:r>
      <w:r w:rsidR="006874C8">
        <w:rPr>
          <w:rFonts w:eastAsia="MS Mincho"/>
          <w:noProof w:val="0"/>
          <w:lang w:val="en-GB"/>
        </w:rPr>
        <w:t xml:space="preserve">random forest </w:t>
      </w:r>
      <w:r w:rsidR="005E6674">
        <w:rPr>
          <w:rFonts w:eastAsia="MS Mincho"/>
          <w:noProof w:val="0"/>
          <w:lang w:val="en-GB"/>
        </w:rPr>
        <w:t>classifier returns not only the highest average accuracy but is also the most consistent.</w:t>
      </w:r>
    </w:p>
    <w:p w14:paraId="24C5BE35" w14:textId="77777777" w:rsidR="00CD1EA7" w:rsidRDefault="00CD1EA7" w:rsidP="00CD1EA7">
      <w:pPr>
        <w:pStyle w:val="figurecaption"/>
        <w:numPr>
          <w:ilvl w:val="0"/>
          <w:numId w:val="0"/>
        </w:numPr>
        <w:rPr>
          <w:rFonts w:eastAsia="MS Mincho"/>
          <w:noProof w:val="0"/>
          <w:lang w:val="en-GB"/>
        </w:rPr>
      </w:pPr>
    </w:p>
    <w:p w14:paraId="126C9857" w14:textId="77777777" w:rsidR="00945577" w:rsidRDefault="00945577" w:rsidP="007F51A5">
      <w:pPr>
        <w:pStyle w:val="BodyText"/>
        <w:ind w:firstLine="0"/>
      </w:pPr>
    </w:p>
    <w:p w14:paraId="78968657" w14:textId="7664C1D2" w:rsidR="008A55B5" w:rsidRPr="00391053" w:rsidRDefault="001319BB" w:rsidP="007F51A5">
      <w:pPr>
        <w:pStyle w:val="BodyText"/>
        <w:ind w:firstLine="0"/>
      </w:pPr>
      <w:r>
        <w:br w:type="column"/>
      </w:r>
      <w:r>
        <w:lastRenderedPageBreak/>
        <w:br w:type="column"/>
      </w:r>
      <w:r w:rsidR="008A55B5" w:rsidRPr="00391053">
        <w:t>First, confirm that you have the correct template for your paper size. This template has been tailored for output on the A4 paper size. If you are using US letter-sized paper, please close thi</w:t>
      </w:r>
      <w:r w:rsidR="0072064C" w:rsidRPr="00391053">
        <w:t>s file and download the file</w:t>
      </w:r>
      <w:r w:rsidR="008A55B5" w:rsidRPr="00391053">
        <w:t xml:space="preserve"> </w:t>
      </w:r>
      <w:r w:rsidR="0072064C" w:rsidRPr="00391053">
        <w:t>“</w:t>
      </w:r>
      <w:proofErr w:type="spellStart"/>
      <w:r w:rsidR="0072064C" w:rsidRPr="00391053">
        <w:t>MSW_USltr_format</w:t>
      </w:r>
      <w:proofErr w:type="spellEnd"/>
      <w:r w:rsidR="004445B3" w:rsidRPr="00391053">
        <w:t>”</w:t>
      </w:r>
      <w:r w:rsidR="008A55B5" w:rsidRPr="00391053">
        <w:t>.</w:t>
      </w:r>
    </w:p>
    <w:p w14:paraId="41ACABF8" w14:textId="77777777" w:rsidR="008A55B5" w:rsidRPr="00391053" w:rsidRDefault="008A55B5" w:rsidP="00EF3A1A">
      <w:pPr>
        <w:pStyle w:val="Heading2"/>
        <w:rPr>
          <w:noProof w:val="0"/>
        </w:rPr>
      </w:pPr>
      <w:r w:rsidRPr="00391053">
        <w:rPr>
          <w:noProof w:val="0"/>
        </w:rPr>
        <w:t>Maintaining the Integrity of the Specifications</w:t>
      </w:r>
    </w:p>
    <w:p w14:paraId="184E2662" w14:textId="77777777" w:rsidR="008A55B5" w:rsidRPr="00391053" w:rsidRDefault="008A55B5" w:rsidP="00753F7B">
      <w:pPr>
        <w:pStyle w:val="BodyText"/>
      </w:pPr>
      <w:r w:rsidRPr="00391053">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923368D" w14:textId="77777777" w:rsidR="008A55B5" w:rsidRPr="00391053" w:rsidRDefault="008A55B5" w:rsidP="00CB1404">
      <w:pPr>
        <w:pStyle w:val="Heading1"/>
        <w:rPr>
          <w:noProof w:val="0"/>
        </w:rPr>
      </w:pPr>
      <w:r w:rsidRPr="00391053">
        <w:rPr>
          <w:noProof w:val="0"/>
        </w:rPr>
        <w:t>Prepare Your Paper Before Styling</w:t>
      </w:r>
    </w:p>
    <w:p w14:paraId="26F07480" w14:textId="77777777" w:rsidR="008A55B5" w:rsidRPr="00391053" w:rsidRDefault="008A55B5" w:rsidP="00753F7B">
      <w:pPr>
        <w:pStyle w:val="BodyText"/>
      </w:pPr>
      <w:r w:rsidRPr="00391053">
        <w:t xml:space="preserve">Before you begin to format your paper, first </w:t>
      </w:r>
      <w:proofErr w:type="gramStart"/>
      <w:r w:rsidRPr="00391053">
        <w:t>write</w:t>
      </w:r>
      <w:proofErr w:type="gramEnd"/>
      <w:r w:rsidRPr="00391053">
        <w:t xml:space="preserv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1B20B98" w14:textId="77777777" w:rsidR="008A55B5" w:rsidRPr="00391053" w:rsidRDefault="008A55B5" w:rsidP="00E91219">
      <w:pPr>
        <w:pStyle w:val="BodyText"/>
      </w:pPr>
      <w:r w:rsidRPr="00391053">
        <w:t>Finally, complete content and organizational editing before formatting. Please take note of the following items when proofreading spelling and grammar:</w:t>
      </w:r>
    </w:p>
    <w:p w14:paraId="5673AFCB" w14:textId="77777777" w:rsidR="008A55B5" w:rsidRPr="00391053" w:rsidRDefault="008A55B5" w:rsidP="00EF3A1A">
      <w:pPr>
        <w:pStyle w:val="Heading2"/>
        <w:rPr>
          <w:noProof w:val="0"/>
        </w:rPr>
      </w:pPr>
      <w:r w:rsidRPr="00391053">
        <w:rPr>
          <w:noProof w:val="0"/>
        </w:rPr>
        <w:t>Abbreviations and Acronyms</w:t>
      </w:r>
    </w:p>
    <w:p w14:paraId="2F2BD60A" w14:textId="77777777" w:rsidR="008A55B5" w:rsidRPr="00391053" w:rsidRDefault="008A55B5" w:rsidP="00753F7B">
      <w:pPr>
        <w:pStyle w:val="BodyText"/>
      </w:pPr>
      <w:r w:rsidRPr="00391053">
        <w:t xml:space="preserve">Define abbreviations and acronyms the first time they are used in the text, even after they have been defined in the abstract. Abbreviations such as IEEE, SI, MKS, CGS, </w:t>
      </w:r>
      <w:proofErr w:type="spellStart"/>
      <w:r w:rsidRPr="00391053">
        <w:t>sc</w:t>
      </w:r>
      <w:proofErr w:type="spellEnd"/>
      <w:r w:rsidRPr="00391053">
        <w:t>, dc, and rms do not have to be defined. Do not use abbreviations in the title or heads unless they are unavoidable.</w:t>
      </w:r>
    </w:p>
    <w:p w14:paraId="3FBF0890" w14:textId="77777777" w:rsidR="008A55B5" w:rsidRPr="00391053" w:rsidRDefault="008A55B5" w:rsidP="00EF3A1A">
      <w:pPr>
        <w:pStyle w:val="Heading2"/>
        <w:rPr>
          <w:noProof w:val="0"/>
        </w:rPr>
      </w:pPr>
      <w:r w:rsidRPr="00391053">
        <w:rPr>
          <w:noProof w:val="0"/>
        </w:rPr>
        <w:t>Units</w:t>
      </w:r>
    </w:p>
    <w:p w14:paraId="1EB8485E" w14:textId="77777777" w:rsidR="008A55B5" w:rsidRPr="00391053" w:rsidRDefault="008A55B5" w:rsidP="008054BC">
      <w:pPr>
        <w:pStyle w:val="bulletlist"/>
      </w:pPr>
      <w:r w:rsidRPr="00391053">
        <w:t xml:space="preserve">Use either SI (MKS) or CGS as primary units. (SI units are encouraged.) English units may be used as secondary units (in parentheses). An exception would be the use of English units as identifiers in trade, such as </w:t>
      </w:r>
      <w:r w:rsidR="004445B3" w:rsidRPr="00391053">
        <w:t>“</w:t>
      </w:r>
      <w:r w:rsidRPr="00391053">
        <w:t>3.5-inch disk drive.</w:t>
      </w:r>
      <w:r w:rsidR="004445B3" w:rsidRPr="00391053">
        <w:t>”</w:t>
      </w:r>
    </w:p>
    <w:p w14:paraId="1EBCFFA3" w14:textId="77777777" w:rsidR="008A55B5" w:rsidRPr="00391053" w:rsidRDefault="008A55B5" w:rsidP="008054BC">
      <w:pPr>
        <w:pStyle w:val="bulletlist"/>
      </w:pPr>
      <w:r w:rsidRPr="00391053">
        <w:t xml:space="preserve">Avoid combining SI and CGS units, such as current in amperes and magnetic field in </w:t>
      </w:r>
      <w:proofErr w:type="spellStart"/>
      <w:r w:rsidRPr="00391053">
        <w:t>oersteds</w:t>
      </w:r>
      <w:proofErr w:type="spellEnd"/>
      <w:r w:rsidRPr="00391053">
        <w:t>. This often leads to confusion because equations do not balance dimensionally. If you must use mixed units, clearly state the units for each quantity that you use in an equation.</w:t>
      </w:r>
    </w:p>
    <w:p w14:paraId="53A7E09D" w14:textId="77777777" w:rsidR="008A55B5" w:rsidRPr="00391053" w:rsidRDefault="008A55B5" w:rsidP="008054BC">
      <w:pPr>
        <w:pStyle w:val="bulletlist"/>
      </w:pPr>
      <w:r w:rsidRPr="00391053">
        <w:t xml:space="preserve">Do not mix complete spellings and abbreviations of units: </w:t>
      </w:r>
      <w:r w:rsidR="004445B3" w:rsidRPr="00391053">
        <w:t>“</w:t>
      </w:r>
      <w:r w:rsidRPr="00391053">
        <w:t>Wb/m2</w:t>
      </w:r>
      <w:r w:rsidR="004445B3" w:rsidRPr="00391053">
        <w:t>”</w:t>
      </w:r>
      <w:r w:rsidRPr="00391053">
        <w:t xml:space="preserve"> or </w:t>
      </w:r>
      <w:r w:rsidR="004445B3" w:rsidRPr="00391053">
        <w:t>“</w:t>
      </w:r>
      <w:proofErr w:type="spellStart"/>
      <w:r w:rsidRPr="00391053">
        <w:t>webers</w:t>
      </w:r>
      <w:proofErr w:type="spellEnd"/>
      <w:r w:rsidRPr="00391053">
        <w:t xml:space="preserve"> per square meter,</w:t>
      </w:r>
      <w:r w:rsidR="004445B3" w:rsidRPr="00391053">
        <w:t>”</w:t>
      </w:r>
      <w:r w:rsidRPr="00391053">
        <w:t xml:space="preserve"> not </w:t>
      </w:r>
      <w:r w:rsidR="004445B3" w:rsidRPr="00391053">
        <w:t>“</w:t>
      </w:r>
      <w:proofErr w:type="spellStart"/>
      <w:r w:rsidRPr="00391053">
        <w:t>webers</w:t>
      </w:r>
      <w:proofErr w:type="spellEnd"/>
      <w:r w:rsidRPr="00391053">
        <w:t>/m2.</w:t>
      </w:r>
      <w:r w:rsidR="004445B3" w:rsidRPr="00391053">
        <w:t>”</w:t>
      </w:r>
      <w:r w:rsidRPr="00391053">
        <w:t xml:space="preserve"> Spell units when they appear in text: </w:t>
      </w:r>
      <w:r w:rsidR="004445B3" w:rsidRPr="00391053">
        <w:t>“</w:t>
      </w:r>
      <w:r w:rsidRPr="00391053">
        <w:t xml:space="preserve">...a few </w:t>
      </w:r>
      <w:proofErr w:type="spellStart"/>
      <w:r w:rsidRPr="00391053">
        <w:t>henries</w:t>
      </w:r>
      <w:proofErr w:type="spellEnd"/>
      <w:r w:rsidRPr="00391053">
        <w:t>,</w:t>
      </w:r>
      <w:r w:rsidR="004445B3" w:rsidRPr="00391053">
        <w:t>”</w:t>
      </w:r>
      <w:r w:rsidRPr="00391053">
        <w:t xml:space="preserve"> not </w:t>
      </w:r>
      <w:r w:rsidR="004445B3" w:rsidRPr="00391053">
        <w:t>“</w:t>
      </w:r>
      <w:r w:rsidRPr="00391053">
        <w:t>...a few H.</w:t>
      </w:r>
      <w:r w:rsidR="004445B3" w:rsidRPr="00391053">
        <w:t>”</w:t>
      </w:r>
    </w:p>
    <w:p w14:paraId="6A60BD0D" w14:textId="77777777" w:rsidR="0072064C" w:rsidRPr="00391053" w:rsidRDefault="0072064C" w:rsidP="0072064C">
      <w:pPr>
        <w:pStyle w:val="sponsors"/>
        <w:framePr w:wrap="auto" w:vAnchor="page" w:hAnchor="page" w:x="751" w:y="14311"/>
        <w:ind w:firstLine="289"/>
        <w:rPr>
          <w:lang w:val="en-GB"/>
        </w:rPr>
      </w:pPr>
      <w:r w:rsidRPr="00391053">
        <w:rPr>
          <w:lang w:val="en-GB"/>
        </w:rPr>
        <w:t xml:space="preserve">Identify applicable sponsor/s here. </w:t>
      </w:r>
      <w:r w:rsidRPr="00391053">
        <w:rPr>
          <w:iCs/>
          <w:lang w:val="en-GB"/>
        </w:rPr>
        <w:t>If no sponsors, delete this text box (</w:t>
      </w:r>
      <w:r w:rsidRPr="00391053">
        <w:rPr>
          <w:i/>
          <w:iCs/>
          <w:lang w:val="en-GB"/>
        </w:rPr>
        <w:t>sponsors</w:t>
      </w:r>
      <w:r w:rsidRPr="00391053">
        <w:rPr>
          <w:rFonts w:eastAsia="MS Mincho"/>
          <w:i/>
          <w:iCs/>
          <w:lang w:val="en-GB"/>
        </w:rPr>
        <w:t>).</w:t>
      </w:r>
    </w:p>
    <w:p w14:paraId="1C4189A5" w14:textId="77777777" w:rsidR="008A55B5" w:rsidRPr="00391053" w:rsidRDefault="008A55B5" w:rsidP="008054BC">
      <w:pPr>
        <w:pStyle w:val="bulletlist"/>
      </w:pPr>
      <w:r w:rsidRPr="00391053">
        <w:t xml:space="preserve">Use a zero before decimal points: </w:t>
      </w:r>
      <w:r w:rsidR="004445B3" w:rsidRPr="00391053">
        <w:t>“</w:t>
      </w:r>
      <w:r w:rsidRPr="00391053">
        <w:t>0.25,</w:t>
      </w:r>
      <w:r w:rsidR="004445B3" w:rsidRPr="00391053">
        <w:t>”</w:t>
      </w:r>
      <w:r w:rsidRPr="00391053">
        <w:t xml:space="preserve"> not </w:t>
      </w:r>
      <w:r w:rsidR="004445B3" w:rsidRPr="00391053">
        <w:t>“</w:t>
      </w:r>
      <w:r w:rsidRPr="00391053">
        <w:t>.25.</w:t>
      </w:r>
      <w:r w:rsidR="004445B3" w:rsidRPr="00391053">
        <w:t>”</w:t>
      </w:r>
      <w:r w:rsidRPr="00391053">
        <w:t xml:space="preserve"> Use </w:t>
      </w:r>
      <w:r w:rsidR="004445B3" w:rsidRPr="00391053">
        <w:t>“</w:t>
      </w:r>
      <w:r w:rsidRPr="00391053">
        <w:t>cm3,</w:t>
      </w:r>
      <w:r w:rsidR="004445B3" w:rsidRPr="00391053">
        <w:t>”</w:t>
      </w:r>
      <w:r w:rsidRPr="00391053">
        <w:t xml:space="preserve"> not </w:t>
      </w:r>
      <w:r w:rsidR="004445B3" w:rsidRPr="00391053">
        <w:t>“</w:t>
      </w:r>
      <w:r w:rsidRPr="00391053">
        <w:t>cc.</w:t>
      </w:r>
      <w:r w:rsidR="004445B3" w:rsidRPr="00391053">
        <w:t>”</w:t>
      </w:r>
      <w:r w:rsidRPr="00391053">
        <w:t xml:space="preserve"> (</w:t>
      </w:r>
      <w:r w:rsidRPr="00391053">
        <w:rPr>
          <w:i/>
          <w:iCs/>
        </w:rPr>
        <w:t>bullet list</w:t>
      </w:r>
      <w:r w:rsidRPr="00391053">
        <w:t>)</w:t>
      </w:r>
    </w:p>
    <w:p w14:paraId="194A4454" w14:textId="77777777" w:rsidR="008A55B5" w:rsidRPr="00391053" w:rsidRDefault="008A55B5" w:rsidP="00EF3A1A">
      <w:pPr>
        <w:pStyle w:val="Heading2"/>
        <w:rPr>
          <w:noProof w:val="0"/>
        </w:rPr>
      </w:pPr>
      <w:r w:rsidRPr="00391053">
        <w:rPr>
          <w:noProof w:val="0"/>
        </w:rPr>
        <w:t>Equations</w:t>
      </w:r>
    </w:p>
    <w:p w14:paraId="512C05A2" w14:textId="77777777" w:rsidR="008A55B5" w:rsidRPr="00391053" w:rsidRDefault="008A55B5" w:rsidP="00753F7B">
      <w:pPr>
        <w:pStyle w:val="BodyText"/>
      </w:pPr>
      <w:r w:rsidRPr="00391053">
        <w:t xml:space="preserve">The equations are an exception to the prescribed specifications of this template. You will need to determine </w:t>
      </w:r>
      <w:proofErr w:type="gramStart"/>
      <w:r w:rsidRPr="00391053">
        <w:t>whether or not</w:t>
      </w:r>
      <w:proofErr w:type="gramEnd"/>
      <w:r w:rsidRPr="00391053">
        <w:t xml:space="preserve"> your equation should be typed using either the Times New Roman or the Symbol font (please no other font). </w:t>
      </w:r>
      <w:r w:rsidRPr="00391053">
        <w:lastRenderedPageBreak/>
        <w:t>To create multileveled equations, it may be necessary to treat the equation as a graphic and insert it into the text after your paper is styled.</w:t>
      </w:r>
    </w:p>
    <w:p w14:paraId="20E0FDC2" w14:textId="77777777" w:rsidR="008A55B5" w:rsidRPr="00391053" w:rsidRDefault="008A55B5" w:rsidP="00753F7B">
      <w:pPr>
        <w:pStyle w:val="BodyText"/>
      </w:pPr>
      <w:r w:rsidRPr="00391053">
        <w:t xml:space="preserve">Number equations consecutively. Equation numbers, within parentheses, are to position flush right, as in (1), using a right tab stop. To make your equations more compact, you may use the solidus </w:t>
      </w:r>
      <w:proofErr w:type="gramStart"/>
      <w:r w:rsidRPr="00391053">
        <w:t>( /</w:t>
      </w:r>
      <w:proofErr w:type="gramEnd"/>
      <w:r w:rsidRPr="00391053">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7273B026" w14:textId="77777777" w:rsidR="008A55B5" w:rsidRPr="00391053" w:rsidRDefault="008A55B5" w:rsidP="00CB66E6">
      <w:pPr>
        <w:pStyle w:val="equation"/>
        <w:rPr>
          <w:rFonts w:eastAsia="MS Mincho" w:hint="eastAsia"/>
        </w:rPr>
      </w:pPr>
      <w:r w:rsidRPr="00391053">
        <w:rPr>
          <w:rFonts w:eastAsia="MS Mincho"/>
        </w:rPr>
        <w:tab/>
      </w:r>
      <w:r w:rsidR="00127EDD" w:rsidRPr="00391053">
        <w:rPr>
          <w:rFonts w:ascii="Times New Roman" w:hAnsi="Times New Roman" w:cs="Times New Roman"/>
          <w:i/>
        </w:rPr>
        <w:t>a</w:t>
      </w:r>
      <w:r w:rsidRPr="00391053">
        <w:t></w:t>
      </w:r>
      <w:r w:rsidRPr="00391053">
        <w:t></w:t>
      </w:r>
      <w:r w:rsidRPr="00391053">
        <w:t></w:t>
      </w:r>
      <w:r w:rsidR="00127EDD" w:rsidRPr="00391053">
        <w:rPr>
          <w:rFonts w:ascii="Times New Roman" w:hAnsi="Times New Roman" w:cs="Times New Roman"/>
          <w:i/>
        </w:rPr>
        <w:t>b</w:t>
      </w:r>
      <w:r w:rsidRPr="00391053">
        <w:t></w:t>
      </w:r>
      <w:r w:rsidRPr="00391053">
        <w:t></w:t>
      </w:r>
      <w:r w:rsidRPr="00391053">
        <w:t></w:t>
      </w:r>
      <w:r w:rsidRPr="00391053">
        <w:t></w:t>
      </w:r>
      <w:r w:rsidR="00127EDD" w:rsidRPr="00391053">
        <w:t></w:t>
      </w:r>
      <w:r w:rsidRPr="00391053">
        <w:tab/>
      </w:r>
      <w:r w:rsidRPr="00391053">
        <w:t></w:t>
      </w:r>
      <w:r w:rsidRPr="00391053">
        <w:t></w:t>
      </w:r>
      <w:r w:rsidRPr="00391053">
        <w:t></w:t>
      </w:r>
      <w:r w:rsidRPr="00391053">
        <w:tab/>
      </w:r>
      <w:r w:rsidRPr="00391053">
        <w:tab/>
      </w:r>
      <w:r w:rsidRPr="00391053">
        <w:t></w:t>
      </w:r>
      <w:r w:rsidRPr="00391053">
        <w:t></w:t>
      </w:r>
      <w:r w:rsidRPr="00391053">
        <w:t></w:t>
      </w:r>
      <w:r w:rsidRPr="00391053">
        <w:t></w:t>
      </w:r>
      <w:r w:rsidRPr="00391053">
        <w:t></w:t>
      </w:r>
      <w:r w:rsidRPr="00391053">
        <w:t></w:t>
      </w:r>
      <w:r w:rsidRPr="00391053">
        <w:t></w:t>
      </w:r>
      <w:r w:rsidRPr="00391053">
        <w:t></w:t>
      </w:r>
      <w:r w:rsidRPr="00391053">
        <w:t></w:t>
      </w:r>
      <w:r w:rsidRPr="00391053">
        <w:t></w:t>
      </w:r>
      <w:r w:rsidRPr="00391053">
        <w:t></w:t>
      </w:r>
      <w:r w:rsidRPr="00391053">
        <w:t></w:t>
      </w:r>
      <w:r w:rsidRPr="00391053">
        <w:tab/>
      </w:r>
      <w:r w:rsidRPr="00391053">
        <w:t></w:t>
      </w:r>
      <w:r w:rsidRPr="00391053">
        <w:t></w:t>
      </w:r>
      <w:r w:rsidRPr="00391053">
        <w:t></w:t>
      </w:r>
      <w:r w:rsidRPr="00391053">
        <w:tab/>
      </w:r>
      <w:r w:rsidRPr="00391053">
        <w:t></w:t>
      </w:r>
      <w:r w:rsidRPr="00391053">
        <w:t></w:t>
      </w:r>
      <w:r w:rsidRPr="00391053">
        <w:t></w:t>
      </w:r>
    </w:p>
    <w:p w14:paraId="5B39963E" w14:textId="77777777" w:rsidR="008A55B5" w:rsidRPr="00391053" w:rsidRDefault="008A55B5" w:rsidP="00753F7B">
      <w:pPr>
        <w:pStyle w:val="BodyText"/>
      </w:pPr>
      <w:r w:rsidRPr="00391053">
        <w:t xml:space="preserve">Note that the equation is </w:t>
      </w:r>
      <w:proofErr w:type="spellStart"/>
      <w:r w:rsidRPr="00391053">
        <w:t>centered</w:t>
      </w:r>
      <w:proofErr w:type="spellEnd"/>
      <w:r w:rsidRPr="00391053">
        <w:t xml:space="preserve"> using a </w:t>
      </w:r>
      <w:proofErr w:type="spellStart"/>
      <w:r w:rsidRPr="00391053">
        <w:t>center</w:t>
      </w:r>
      <w:proofErr w:type="spellEnd"/>
      <w:r w:rsidRPr="00391053">
        <w:t xml:space="preserve"> tab stop. Be sure that the symbols in your equation have been defined before or immediately following the equation. Use </w:t>
      </w:r>
      <w:r w:rsidR="004445B3" w:rsidRPr="00391053">
        <w:t>“</w:t>
      </w:r>
      <w:r w:rsidRPr="00391053">
        <w:t>(1),</w:t>
      </w:r>
      <w:r w:rsidR="004445B3" w:rsidRPr="00391053">
        <w:t>”</w:t>
      </w:r>
      <w:r w:rsidRPr="00391053">
        <w:t xml:space="preserve"> not </w:t>
      </w:r>
      <w:r w:rsidR="004445B3" w:rsidRPr="00391053">
        <w:t>“</w:t>
      </w:r>
      <w:r w:rsidRPr="00391053">
        <w:t>Eq. (1)</w:t>
      </w:r>
      <w:r w:rsidR="004445B3" w:rsidRPr="00391053">
        <w:t>”</w:t>
      </w:r>
      <w:r w:rsidRPr="00391053">
        <w:t xml:space="preserve"> or </w:t>
      </w:r>
      <w:r w:rsidR="004445B3" w:rsidRPr="00391053">
        <w:t>“</w:t>
      </w:r>
      <w:r w:rsidRPr="00391053">
        <w:t>equation (1),</w:t>
      </w:r>
      <w:r w:rsidR="004445B3" w:rsidRPr="00391053">
        <w:t>”</w:t>
      </w:r>
      <w:r w:rsidRPr="00391053">
        <w:t xml:space="preserve"> except at the beginning of a sentence: </w:t>
      </w:r>
      <w:r w:rsidR="004445B3" w:rsidRPr="00391053">
        <w:t>“</w:t>
      </w:r>
      <w:r w:rsidRPr="00391053">
        <w:t>Equation (1) is ...</w:t>
      </w:r>
      <w:r w:rsidR="004445B3" w:rsidRPr="00391053">
        <w:t>”</w:t>
      </w:r>
    </w:p>
    <w:p w14:paraId="4B45ACDA" w14:textId="77777777" w:rsidR="008A55B5" w:rsidRPr="00391053" w:rsidRDefault="008A55B5" w:rsidP="00EF3A1A">
      <w:pPr>
        <w:pStyle w:val="Heading2"/>
        <w:rPr>
          <w:noProof w:val="0"/>
        </w:rPr>
      </w:pPr>
      <w:r w:rsidRPr="00391053">
        <w:rPr>
          <w:noProof w:val="0"/>
        </w:rPr>
        <w:t>Some Common Mistakes</w:t>
      </w:r>
    </w:p>
    <w:p w14:paraId="4B05095A" w14:textId="77777777" w:rsidR="008A55B5" w:rsidRPr="00391053" w:rsidRDefault="008A55B5" w:rsidP="008054BC">
      <w:pPr>
        <w:pStyle w:val="bulletlist"/>
      </w:pPr>
      <w:r w:rsidRPr="00391053">
        <w:t xml:space="preserve">The word </w:t>
      </w:r>
      <w:r w:rsidR="004445B3" w:rsidRPr="00391053">
        <w:t>“</w:t>
      </w:r>
      <w:r w:rsidRPr="00391053">
        <w:t>data</w:t>
      </w:r>
      <w:r w:rsidR="004445B3" w:rsidRPr="00391053">
        <w:t>”</w:t>
      </w:r>
      <w:r w:rsidRPr="00391053">
        <w:t xml:space="preserve"> is plural, not singular.</w:t>
      </w:r>
    </w:p>
    <w:p w14:paraId="1B449997" w14:textId="77777777" w:rsidR="008A55B5" w:rsidRPr="00391053" w:rsidRDefault="008A55B5" w:rsidP="008054BC">
      <w:pPr>
        <w:pStyle w:val="bulletlist"/>
      </w:pPr>
      <w:r w:rsidRPr="00391053">
        <w:t xml:space="preserve">The subscript for the permeability of vacuum </w:t>
      </w:r>
      <w:r w:rsidRPr="00391053">
        <w:rPr>
          <w:rFonts w:ascii="Symbol" w:hAnsi="Symbol" w:cs="Symbol"/>
          <w:i/>
          <w:iCs/>
          <w:snapToGrid w:val="0"/>
        </w:rPr>
        <w:t></w:t>
      </w:r>
      <w:r w:rsidRPr="00391053">
        <w:rPr>
          <w:vertAlign w:val="subscript"/>
        </w:rPr>
        <w:t>0</w:t>
      </w:r>
      <w:r w:rsidRPr="00391053">
        <w:t xml:space="preserve">, and other common scientific constants, is zero with subscript formatting, not a lowercase letter </w:t>
      </w:r>
      <w:r w:rsidR="004445B3" w:rsidRPr="00391053">
        <w:t>“</w:t>
      </w:r>
      <w:r w:rsidRPr="00391053">
        <w:t>o.</w:t>
      </w:r>
      <w:r w:rsidR="004445B3" w:rsidRPr="00391053">
        <w:t>”</w:t>
      </w:r>
    </w:p>
    <w:p w14:paraId="31C4EBCE" w14:textId="77777777" w:rsidR="006C4648" w:rsidRPr="00391053" w:rsidRDefault="006C4648" w:rsidP="008054BC">
      <w:pPr>
        <w:pStyle w:val="bulletlist"/>
      </w:pPr>
      <w:r w:rsidRPr="00391053">
        <w:t xml:space="preserve">In American English, commas, semi-/colons, periods, </w:t>
      </w:r>
      <w:proofErr w:type="gramStart"/>
      <w:r w:rsidRPr="00391053">
        <w:t>question</w:t>
      </w:r>
      <w:proofErr w:type="gramEnd"/>
      <w:r w:rsidRPr="00391053">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970F48" w14:textId="77777777" w:rsidR="008A55B5" w:rsidRPr="00391053" w:rsidRDefault="008A55B5" w:rsidP="008054BC">
      <w:pPr>
        <w:pStyle w:val="bulletlist"/>
      </w:pPr>
      <w:r w:rsidRPr="00391053">
        <w:t xml:space="preserve">A graph within a graph is an </w:t>
      </w:r>
      <w:r w:rsidR="004445B3" w:rsidRPr="00391053">
        <w:t>“</w:t>
      </w:r>
      <w:r w:rsidRPr="00391053">
        <w:t>inset,</w:t>
      </w:r>
      <w:r w:rsidR="004445B3" w:rsidRPr="00391053">
        <w:t>”</w:t>
      </w:r>
      <w:r w:rsidRPr="00391053">
        <w:t xml:space="preserve"> not an </w:t>
      </w:r>
      <w:r w:rsidR="004445B3" w:rsidRPr="00391053">
        <w:t>“</w:t>
      </w:r>
      <w:r w:rsidRPr="00391053">
        <w:t>insert.</w:t>
      </w:r>
      <w:r w:rsidR="004445B3" w:rsidRPr="00391053">
        <w:t>”</w:t>
      </w:r>
      <w:r w:rsidRPr="00391053">
        <w:t xml:space="preserve"> The word alternatively is preferred to the word </w:t>
      </w:r>
      <w:r w:rsidR="004445B3" w:rsidRPr="00391053">
        <w:t>“</w:t>
      </w:r>
      <w:r w:rsidRPr="00391053">
        <w:t>alternately</w:t>
      </w:r>
      <w:r w:rsidR="004445B3" w:rsidRPr="00391053">
        <w:t>”</w:t>
      </w:r>
      <w:r w:rsidRPr="00391053">
        <w:t xml:space="preserve"> (unless you really mean something that alternates).</w:t>
      </w:r>
    </w:p>
    <w:p w14:paraId="40322801" w14:textId="77777777" w:rsidR="008A55B5" w:rsidRPr="00391053" w:rsidRDefault="008A55B5" w:rsidP="008054BC">
      <w:pPr>
        <w:pStyle w:val="bulletlist"/>
      </w:pPr>
      <w:r w:rsidRPr="00391053">
        <w:t xml:space="preserve">Do not use the word </w:t>
      </w:r>
      <w:r w:rsidR="004445B3" w:rsidRPr="00391053">
        <w:t>“</w:t>
      </w:r>
      <w:r w:rsidRPr="00391053">
        <w:t>essentially</w:t>
      </w:r>
      <w:r w:rsidR="004445B3" w:rsidRPr="00391053">
        <w:t>”</w:t>
      </w:r>
      <w:r w:rsidRPr="00391053">
        <w:t xml:space="preserve"> to mean </w:t>
      </w:r>
      <w:r w:rsidR="004445B3" w:rsidRPr="00391053">
        <w:t>“</w:t>
      </w:r>
      <w:r w:rsidRPr="00391053">
        <w:t>approximately</w:t>
      </w:r>
      <w:r w:rsidR="004445B3" w:rsidRPr="00391053">
        <w:t>”</w:t>
      </w:r>
      <w:r w:rsidRPr="00391053">
        <w:t xml:space="preserve"> or </w:t>
      </w:r>
      <w:r w:rsidR="004445B3" w:rsidRPr="00391053">
        <w:t>“</w:t>
      </w:r>
      <w:r w:rsidRPr="00391053">
        <w:t>effectively.</w:t>
      </w:r>
      <w:r w:rsidR="004445B3" w:rsidRPr="00391053">
        <w:t>”</w:t>
      </w:r>
    </w:p>
    <w:p w14:paraId="5F3588F3" w14:textId="77777777" w:rsidR="008A55B5" w:rsidRPr="00391053" w:rsidRDefault="008A55B5" w:rsidP="008054BC">
      <w:pPr>
        <w:pStyle w:val="bulletlist"/>
      </w:pPr>
      <w:r w:rsidRPr="00391053">
        <w:t xml:space="preserve">In your paper title, if the words </w:t>
      </w:r>
      <w:r w:rsidR="004445B3" w:rsidRPr="00391053">
        <w:t>“</w:t>
      </w:r>
      <w:r w:rsidRPr="00391053">
        <w:t>that uses</w:t>
      </w:r>
      <w:r w:rsidR="004445B3" w:rsidRPr="00391053">
        <w:t>”</w:t>
      </w:r>
      <w:r w:rsidRPr="00391053">
        <w:t xml:space="preserve"> can accurately replace the word using, capitalize the </w:t>
      </w:r>
      <w:r w:rsidR="004445B3" w:rsidRPr="00391053">
        <w:t>“</w:t>
      </w:r>
      <w:r w:rsidRPr="00391053">
        <w:t>u</w:t>
      </w:r>
      <w:r w:rsidR="004445B3" w:rsidRPr="00391053">
        <w:t>”</w:t>
      </w:r>
      <w:r w:rsidRPr="00391053">
        <w:t>; if not, keep using lower-cased.</w:t>
      </w:r>
    </w:p>
    <w:p w14:paraId="23D3C345" w14:textId="77777777" w:rsidR="008A55B5" w:rsidRPr="00391053" w:rsidRDefault="008A55B5" w:rsidP="008054BC">
      <w:pPr>
        <w:pStyle w:val="bulletlist"/>
      </w:pPr>
      <w:r w:rsidRPr="00391053">
        <w:t xml:space="preserve">Be aware of the different meanings of the </w:t>
      </w:r>
      <w:proofErr w:type="gramStart"/>
      <w:r w:rsidRPr="00391053">
        <w:t>homophones</w:t>
      </w:r>
      <w:proofErr w:type="gramEnd"/>
      <w:r w:rsidRPr="00391053">
        <w:t xml:space="preserve"> </w:t>
      </w:r>
      <w:r w:rsidR="004445B3" w:rsidRPr="00391053">
        <w:t>“</w:t>
      </w:r>
      <w:r w:rsidRPr="00391053">
        <w:t>affect</w:t>
      </w:r>
      <w:r w:rsidR="004445B3" w:rsidRPr="00391053">
        <w:t>”</w:t>
      </w:r>
      <w:r w:rsidRPr="00391053">
        <w:t xml:space="preserve"> and </w:t>
      </w:r>
      <w:r w:rsidR="004445B3" w:rsidRPr="00391053">
        <w:t>“</w:t>
      </w:r>
      <w:r w:rsidRPr="00391053">
        <w:t>effect,</w:t>
      </w:r>
      <w:r w:rsidR="004445B3" w:rsidRPr="00391053">
        <w:t>”</w:t>
      </w:r>
      <w:r w:rsidRPr="00391053">
        <w:t xml:space="preserve"> </w:t>
      </w:r>
      <w:r w:rsidR="004445B3" w:rsidRPr="00391053">
        <w:t>“</w:t>
      </w:r>
      <w:r w:rsidRPr="00391053">
        <w:t>complement</w:t>
      </w:r>
      <w:r w:rsidR="004445B3" w:rsidRPr="00391053">
        <w:t>”</w:t>
      </w:r>
      <w:r w:rsidRPr="00391053">
        <w:t xml:space="preserve"> and </w:t>
      </w:r>
      <w:r w:rsidR="004445B3" w:rsidRPr="00391053">
        <w:t>“</w:t>
      </w:r>
      <w:r w:rsidRPr="00391053">
        <w:t>compliment,</w:t>
      </w:r>
      <w:r w:rsidR="004445B3" w:rsidRPr="00391053">
        <w:t>”</w:t>
      </w:r>
      <w:r w:rsidRPr="00391053">
        <w:t xml:space="preserve"> </w:t>
      </w:r>
      <w:r w:rsidR="004445B3" w:rsidRPr="00391053">
        <w:t>“</w:t>
      </w:r>
      <w:r w:rsidRPr="00391053">
        <w:t>discreet</w:t>
      </w:r>
      <w:r w:rsidR="004445B3" w:rsidRPr="00391053">
        <w:t>”</w:t>
      </w:r>
      <w:r w:rsidRPr="00391053">
        <w:t xml:space="preserve"> and </w:t>
      </w:r>
      <w:r w:rsidR="004445B3" w:rsidRPr="00391053">
        <w:t>“</w:t>
      </w:r>
      <w:r w:rsidRPr="00391053">
        <w:t>discrete,</w:t>
      </w:r>
      <w:r w:rsidR="004445B3" w:rsidRPr="00391053">
        <w:t>”</w:t>
      </w:r>
      <w:r w:rsidRPr="00391053">
        <w:t xml:space="preserve"> </w:t>
      </w:r>
      <w:r w:rsidR="004445B3" w:rsidRPr="00391053">
        <w:t>“</w:t>
      </w:r>
      <w:r w:rsidRPr="00391053">
        <w:t>principal</w:t>
      </w:r>
      <w:r w:rsidR="004445B3" w:rsidRPr="00391053">
        <w:t>”</w:t>
      </w:r>
      <w:r w:rsidRPr="00391053">
        <w:t xml:space="preserve"> and </w:t>
      </w:r>
      <w:r w:rsidR="004445B3" w:rsidRPr="00391053">
        <w:t>“</w:t>
      </w:r>
      <w:r w:rsidRPr="00391053">
        <w:t>principle.</w:t>
      </w:r>
      <w:r w:rsidR="004445B3" w:rsidRPr="00391053">
        <w:t>”</w:t>
      </w:r>
    </w:p>
    <w:p w14:paraId="0DF7049D" w14:textId="77777777" w:rsidR="008A55B5" w:rsidRPr="00391053" w:rsidRDefault="008A55B5" w:rsidP="008054BC">
      <w:pPr>
        <w:pStyle w:val="bulletlist"/>
      </w:pPr>
      <w:r w:rsidRPr="00391053">
        <w:t xml:space="preserve">Do not confuse </w:t>
      </w:r>
      <w:r w:rsidR="004445B3" w:rsidRPr="00391053">
        <w:t>“</w:t>
      </w:r>
      <w:r w:rsidRPr="00391053">
        <w:t>imply</w:t>
      </w:r>
      <w:r w:rsidR="004445B3" w:rsidRPr="00391053">
        <w:t>”</w:t>
      </w:r>
      <w:r w:rsidRPr="00391053">
        <w:t xml:space="preserve"> and </w:t>
      </w:r>
      <w:r w:rsidR="004445B3" w:rsidRPr="00391053">
        <w:t>“</w:t>
      </w:r>
      <w:r w:rsidRPr="00391053">
        <w:t>infer.</w:t>
      </w:r>
      <w:r w:rsidR="004445B3" w:rsidRPr="00391053">
        <w:t>”</w:t>
      </w:r>
    </w:p>
    <w:p w14:paraId="5878A6A4" w14:textId="77777777" w:rsidR="008A55B5" w:rsidRPr="00391053" w:rsidRDefault="008A55B5" w:rsidP="008054BC">
      <w:pPr>
        <w:pStyle w:val="bulletlist"/>
      </w:pPr>
      <w:r w:rsidRPr="00391053">
        <w:t xml:space="preserve">The prefix </w:t>
      </w:r>
      <w:r w:rsidR="004445B3" w:rsidRPr="00391053">
        <w:t>“</w:t>
      </w:r>
      <w:r w:rsidRPr="00391053">
        <w:t>non</w:t>
      </w:r>
      <w:r w:rsidR="004445B3" w:rsidRPr="00391053">
        <w:t>”</w:t>
      </w:r>
      <w:r w:rsidRPr="00391053">
        <w:t xml:space="preserve"> is not a word; it should be joined to the word it modifies, usually without a hyphen.</w:t>
      </w:r>
    </w:p>
    <w:p w14:paraId="279DD6D8" w14:textId="77777777" w:rsidR="008A55B5" w:rsidRPr="00391053" w:rsidRDefault="008A55B5" w:rsidP="008054BC">
      <w:pPr>
        <w:pStyle w:val="bulletlist"/>
      </w:pPr>
      <w:r w:rsidRPr="00391053">
        <w:t xml:space="preserve">There is no period after the </w:t>
      </w:r>
      <w:r w:rsidR="004445B3" w:rsidRPr="00391053">
        <w:t>“</w:t>
      </w:r>
      <w:r w:rsidRPr="00391053">
        <w:t>et</w:t>
      </w:r>
      <w:r w:rsidR="004445B3" w:rsidRPr="00391053">
        <w:t>”</w:t>
      </w:r>
      <w:r w:rsidRPr="00391053">
        <w:t xml:space="preserve"> in the Latin abbreviation </w:t>
      </w:r>
      <w:r w:rsidR="004445B3" w:rsidRPr="00391053">
        <w:t>“</w:t>
      </w:r>
      <w:r w:rsidRPr="00391053">
        <w:t>et al.</w:t>
      </w:r>
      <w:r w:rsidR="004445B3" w:rsidRPr="00391053">
        <w:t>”</w:t>
      </w:r>
    </w:p>
    <w:p w14:paraId="6D47DA35" w14:textId="77777777" w:rsidR="008A55B5" w:rsidRPr="00391053" w:rsidRDefault="008A55B5" w:rsidP="008054BC">
      <w:pPr>
        <w:pStyle w:val="bulletlist"/>
      </w:pPr>
      <w:r w:rsidRPr="00391053">
        <w:t xml:space="preserve">The abbreviation </w:t>
      </w:r>
      <w:r w:rsidR="004445B3" w:rsidRPr="00391053">
        <w:t>“</w:t>
      </w:r>
      <w:r w:rsidRPr="00391053">
        <w:t>i.e.</w:t>
      </w:r>
      <w:r w:rsidR="004445B3" w:rsidRPr="00391053">
        <w:t>”</w:t>
      </w:r>
      <w:r w:rsidRPr="00391053">
        <w:t xml:space="preserve"> means </w:t>
      </w:r>
      <w:r w:rsidR="004445B3" w:rsidRPr="00391053">
        <w:t>“</w:t>
      </w:r>
      <w:r w:rsidRPr="00391053">
        <w:t>that is,</w:t>
      </w:r>
      <w:r w:rsidR="004445B3" w:rsidRPr="00391053">
        <w:t>”</w:t>
      </w:r>
      <w:r w:rsidRPr="00391053">
        <w:t xml:space="preserve"> and the abbreviation </w:t>
      </w:r>
      <w:r w:rsidR="004445B3" w:rsidRPr="00391053">
        <w:t>“</w:t>
      </w:r>
      <w:r w:rsidRPr="00391053">
        <w:t>e.g.</w:t>
      </w:r>
      <w:r w:rsidR="004445B3" w:rsidRPr="00391053">
        <w:t>”</w:t>
      </w:r>
      <w:r w:rsidRPr="00391053">
        <w:t xml:space="preserve"> means </w:t>
      </w:r>
      <w:r w:rsidR="004445B3" w:rsidRPr="00391053">
        <w:t>“</w:t>
      </w:r>
      <w:r w:rsidRPr="00391053">
        <w:t>for example.</w:t>
      </w:r>
      <w:r w:rsidR="004445B3" w:rsidRPr="00391053">
        <w:t>”</w:t>
      </w:r>
    </w:p>
    <w:p w14:paraId="788B16DD" w14:textId="77777777" w:rsidR="008A55B5" w:rsidRPr="00391053" w:rsidRDefault="008A55B5" w:rsidP="00753F7B">
      <w:pPr>
        <w:pStyle w:val="BodyText"/>
      </w:pPr>
      <w:r w:rsidRPr="00391053">
        <w:t>An excellent style manual for science writers is [7].</w:t>
      </w:r>
    </w:p>
    <w:p w14:paraId="0AF926FB" w14:textId="77777777" w:rsidR="008A55B5" w:rsidRPr="00391053" w:rsidRDefault="008A55B5" w:rsidP="00CB1404">
      <w:pPr>
        <w:pStyle w:val="Heading1"/>
        <w:rPr>
          <w:noProof w:val="0"/>
        </w:rPr>
      </w:pPr>
      <w:r w:rsidRPr="00391053">
        <w:rPr>
          <w:noProof w:val="0"/>
        </w:rPr>
        <w:t>Using the Template</w:t>
      </w:r>
    </w:p>
    <w:p w14:paraId="1359270E" w14:textId="77777777" w:rsidR="008A55B5" w:rsidRPr="00391053" w:rsidRDefault="008A55B5" w:rsidP="00753F7B">
      <w:pPr>
        <w:pStyle w:val="BodyText"/>
      </w:pPr>
      <w:r w:rsidRPr="00391053">
        <w:t xml:space="preserve">After the text edit has been completed, the paper is ready for the template. Duplicate the template file by using the Save As </w:t>
      </w:r>
      <w:proofErr w:type="gramStart"/>
      <w:r w:rsidRPr="00391053">
        <w:t>command, and</w:t>
      </w:r>
      <w:proofErr w:type="gramEnd"/>
      <w:r w:rsidRPr="00391053">
        <w:t xml:space="preserve"> use the naming convention prescribed by your conference for the name of your paper. In this newly created file, highlight </w:t>
      </w:r>
      <w:proofErr w:type="gramStart"/>
      <w:r w:rsidRPr="00391053">
        <w:t>all of</w:t>
      </w:r>
      <w:proofErr w:type="gramEnd"/>
      <w:r w:rsidRPr="00391053">
        <w:t xml:space="preserve"> the contents and import your prepared text file. You are now ready to style your paper; use the scroll down window on the left of the MS Word Formatting toolbar.</w:t>
      </w:r>
    </w:p>
    <w:p w14:paraId="5E3BFC95" w14:textId="77777777" w:rsidR="008A55B5" w:rsidRPr="00391053" w:rsidRDefault="008A55B5" w:rsidP="00EF3A1A">
      <w:pPr>
        <w:pStyle w:val="Heading2"/>
        <w:rPr>
          <w:noProof w:val="0"/>
        </w:rPr>
      </w:pPr>
      <w:r w:rsidRPr="00391053">
        <w:rPr>
          <w:noProof w:val="0"/>
        </w:rPr>
        <w:t>Authors and Affiliations</w:t>
      </w:r>
    </w:p>
    <w:p w14:paraId="3E55B852" w14:textId="77777777" w:rsidR="008A55B5" w:rsidRPr="00391053" w:rsidRDefault="008A55B5" w:rsidP="00753F7B">
      <w:pPr>
        <w:pStyle w:val="BodyText"/>
      </w:pPr>
      <w:r w:rsidRPr="00391053">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798CF39C" w14:textId="77777777" w:rsidR="008A55B5" w:rsidRPr="00391053" w:rsidRDefault="008A55B5" w:rsidP="004059FE">
      <w:pPr>
        <w:pStyle w:val="Heading3"/>
        <w:rPr>
          <w:noProof w:val="0"/>
        </w:rPr>
      </w:pPr>
      <w:r w:rsidRPr="00391053">
        <w:rPr>
          <w:noProof w:val="0"/>
        </w:rPr>
        <w:t>For author/s of only one affiliation (Heading 3):</w:t>
      </w:r>
      <w:r w:rsidRPr="00391053">
        <w:rPr>
          <w:i w:val="0"/>
          <w:noProof w:val="0"/>
        </w:rPr>
        <w:t xml:space="preserve"> To change the default, adjust the template as follows.</w:t>
      </w:r>
    </w:p>
    <w:p w14:paraId="2F6A8F00" w14:textId="77777777" w:rsidR="008A55B5" w:rsidRPr="00391053" w:rsidRDefault="008A55B5" w:rsidP="004059FE">
      <w:pPr>
        <w:pStyle w:val="Heading4"/>
        <w:rPr>
          <w:noProof w:val="0"/>
        </w:rPr>
      </w:pPr>
      <w:r w:rsidRPr="00391053">
        <w:rPr>
          <w:noProof w:val="0"/>
        </w:rPr>
        <w:t>Selection (Heading 4):</w:t>
      </w:r>
      <w:r w:rsidRPr="00391053">
        <w:rPr>
          <w:i w:val="0"/>
          <w:noProof w:val="0"/>
        </w:rPr>
        <w:t xml:space="preserve"> Highlight all author and affiliation lines.</w:t>
      </w:r>
    </w:p>
    <w:p w14:paraId="25FCB90F" w14:textId="77777777" w:rsidR="008A55B5" w:rsidRPr="00391053" w:rsidRDefault="008A55B5" w:rsidP="004059FE">
      <w:pPr>
        <w:pStyle w:val="Heading4"/>
        <w:rPr>
          <w:noProof w:val="0"/>
        </w:rPr>
      </w:pPr>
      <w:r w:rsidRPr="00391053">
        <w:rPr>
          <w:noProof w:val="0"/>
        </w:rPr>
        <w:t xml:space="preserve">Change number of columns: </w:t>
      </w:r>
      <w:r w:rsidRPr="00391053">
        <w:rPr>
          <w:i w:val="0"/>
          <w:noProof w:val="0"/>
        </w:rPr>
        <w:t xml:space="preserve">Select the Columns icon from the MS Word Standard toolbar and then select </w:t>
      </w:r>
      <w:r w:rsidR="004445B3" w:rsidRPr="00391053">
        <w:rPr>
          <w:i w:val="0"/>
          <w:noProof w:val="0"/>
        </w:rPr>
        <w:t>“</w:t>
      </w:r>
      <w:r w:rsidRPr="00391053">
        <w:rPr>
          <w:i w:val="0"/>
          <w:noProof w:val="0"/>
        </w:rPr>
        <w:t>1 Column</w:t>
      </w:r>
      <w:r w:rsidR="004445B3" w:rsidRPr="00391053">
        <w:rPr>
          <w:i w:val="0"/>
          <w:noProof w:val="0"/>
        </w:rPr>
        <w:t>”</w:t>
      </w:r>
      <w:r w:rsidRPr="00391053">
        <w:rPr>
          <w:i w:val="0"/>
          <w:noProof w:val="0"/>
        </w:rPr>
        <w:t xml:space="preserve"> from the selection palette.</w:t>
      </w:r>
    </w:p>
    <w:p w14:paraId="6B5447EB" w14:textId="77777777" w:rsidR="008A55B5" w:rsidRPr="00391053" w:rsidRDefault="008A55B5" w:rsidP="004059FE">
      <w:pPr>
        <w:pStyle w:val="Heading4"/>
        <w:rPr>
          <w:noProof w:val="0"/>
        </w:rPr>
      </w:pPr>
      <w:r w:rsidRPr="00391053">
        <w:rPr>
          <w:noProof w:val="0"/>
        </w:rPr>
        <w:t xml:space="preserve">Deletion: </w:t>
      </w:r>
      <w:r w:rsidRPr="00391053">
        <w:rPr>
          <w:i w:val="0"/>
          <w:noProof w:val="0"/>
        </w:rPr>
        <w:t>Delete the author and affiliation lines for the second affiliation.</w:t>
      </w:r>
    </w:p>
    <w:p w14:paraId="1B57E98D" w14:textId="77777777" w:rsidR="008A55B5" w:rsidRPr="00391053" w:rsidRDefault="008A55B5" w:rsidP="004059FE">
      <w:pPr>
        <w:pStyle w:val="Heading3"/>
        <w:rPr>
          <w:noProof w:val="0"/>
        </w:rPr>
      </w:pPr>
      <w:r w:rsidRPr="00391053">
        <w:rPr>
          <w:noProof w:val="0"/>
        </w:rPr>
        <w:t xml:space="preserve">For author/s of more than two affiliations: </w:t>
      </w:r>
      <w:r w:rsidRPr="00391053">
        <w:rPr>
          <w:i w:val="0"/>
          <w:noProof w:val="0"/>
        </w:rPr>
        <w:t>To change the default, adjust the template as follows.</w:t>
      </w:r>
    </w:p>
    <w:p w14:paraId="16A77E59" w14:textId="77777777" w:rsidR="008A55B5" w:rsidRPr="00391053" w:rsidRDefault="008A55B5" w:rsidP="004059FE">
      <w:pPr>
        <w:pStyle w:val="Heading4"/>
        <w:rPr>
          <w:noProof w:val="0"/>
        </w:rPr>
      </w:pPr>
      <w:r w:rsidRPr="00391053">
        <w:rPr>
          <w:noProof w:val="0"/>
        </w:rPr>
        <w:t xml:space="preserve">Selection: </w:t>
      </w:r>
      <w:r w:rsidRPr="00391053">
        <w:rPr>
          <w:i w:val="0"/>
          <w:noProof w:val="0"/>
        </w:rPr>
        <w:t>Highlight all author and affiliation lines.</w:t>
      </w:r>
    </w:p>
    <w:p w14:paraId="32A6D1AF" w14:textId="77777777" w:rsidR="008A55B5" w:rsidRPr="00391053" w:rsidRDefault="008A55B5" w:rsidP="004059FE">
      <w:pPr>
        <w:pStyle w:val="Heading4"/>
        <w:rPr>
          <w:noProof w:val="0"/>
        </w:rPr>
      </w:pPr>
      <w:r w:rsidRPr="00391053">
        <w:rPr>
          <w:noProof w:val="0"/>
        </w:rPr>
        <w:t xml:space="preserve">Change number of columns: </w:t>
      </w:r>
      <w:r w:rsidRPr="00391053">
        <w:rPr>
          <w:i w:val="0"/>
          <w:noProof w:val="0"/>
        </w:rPr>
        <w:t xml:space="preserve">Select the </w:t>
      </w:r>
      <w:r w:rsidR="004445B3" w:rsidRPr="00391053">
        <w:rPr>
          <w:i w:val="0"/>
          <w:noProof w:val="0"/>
        </w:rPr>
        <w:t>“</w:t>
      </w:r>
      <w:r w:rsidRPr="00391053">
        <w:rPr>
          <w:i w:val="0"/>
          <w:noProof w:val="0"/>
        </w:rPr>
        <w:t>Columns</w:t>
      </w:r>
      <w:r w:rsidR="004445B3" w:rsidRPr="00391053">
        <w:rPr>
          <w:i w:val="0"/>
          <w:noProof w:val="0"/>
        </w:rPr>
        <w:t>”</w:t>
      </w:r>
      <w:r w:rsidRPr="00391053">
        <w:rPr>
          <w:i w:val="0"/>
          <w:noProof w:val="0"/>
        </w:rPr>
        <w:t xml:space="preserve"> icon from the MS Word Standard toolbar and then select </w:t>
      </w:r>
      <w:r w:rsidR="004445B3" w:rsidRPr="00391053">
        <w:rPr>
          <w:i w:val="0"/>
          <w:noProof w:val="0"/>
        </w:rPr>
        <w:t>“</w:t>
      </w:r>
      <w:r w:rsidRPr="00391053">
        <w:rPr>
          <w:i w:val="0"/>
          <w:noProof w:val="0"/>
        </w:rPr>
        <w:t>1 Column</w:t>
      </w:r>
      <w:r w:rsidR="004445B3" w:rsidRPr="00391053">
        <w:rPr>
          <w:i w:val="0"/>
          <w:noProof w:val="0"/>
        </w:rPr>
        <w:t>”</w:t>
      </w:r>
      <w:r w:rsidRPr="00391053">
        <w:rPr>
          <w:i w:val="0"/>
          <w:noProof w:val="0"/>
        </w:rPr>
        <w:t xml:space="preserve"> from the selection palette.</w:t>
      </w:r>
    </w:p>
    <w:p w14:paraId="44C6E6A3" w14:textId="77777777" w:rsidR="008A55B5" w:rsidRPr="00391053" w:rsidRDefault="008A55B5" w:rsidP="004059FE">
      <w:pPr>
        <w:pStyle w:val="Heading4"/>
        <w:rPr>
          <w:i w:val="0"/>
          <w:noProof w:val="0"/>
        </w:rPr>
      </w:pPr>
      <w:r w:rsidRPr="00391053">
        <w:rPr>
          <w:i w:val="0"/>
          <w:noProof w:val="0"/>
        </w:rPr>
        <w:t>Highlight author and affiliation lines of affiliation 1 and copy this selection.</w:t>
      </w:r>
    </w:p>
    <w:p w14:paraId="1D8AE0AC" w14:textId="77777777" w:rsidR="008A55B5" w:rsidRPr="00391053" w:rsidRDefault="008A55B5" w:rsidP="004059FE">
      <w:pPr>
        <w:pStyle w:val="Heading4"/>
        <w:rPr>
          <w:noProof w:val="0"/>
        </w:rPr>
      </w:pPr>
      <w:r w:rsidRPr="00391053">
        <w:rPr>
          <w:noProof w:val="0"/>
        </w:rPr>
        <w:t xml:space="preserve">Formatting: </w:t>
      </w:r>
      <w:r w:rsidRPr="00391053">
        <w:rPr>
          <w:i w:val="0"/>
          <w:noProof w:val="0"/>
        </w:rPr>
        <w:t>Insert one hard return immediately after the last character of the last affiliation line. Then paste down the copy of affiliation 1. Repeat as necessary for each additional affiliation.</w:t>
      </w:r>
    </w:p>
    <w:p w14:paraId="73D9D7B6" w14:textId="77777777" w:rsidR="008A55B5" w:rsidRPr="00391053" w:rsidRDefault="008A55B5" w:rsidP="004059FE">
      <w:pPr>
        <w:pStyle w:val="Heading4"/>
        <w:rPr>
          <w:noProof w:val="0"/>
        </w:rPr>
      </w:pPr>
      <w:r w:rsidRPr="00391053">
        <w:rPr>
          <w:noProof w:val="0"/>
        </w:rPr>
        <w:t xml:space="preserve">Reassign number of columns: </w:t>
      </w:r>
      <w:r w:rsidRPr="00391053">
        <w:rPr>
          <w:i w:val="0"/>
          <w:noProof w:val="0"/>
        </w:rPr>
        <w:t xml:space="preserve">Place your cursor to the right of the last character of the last affiliation line of an even numbered affiliation (e.g., if there are five affiliations, place your cursor at end of fourth affiliation). Drag the cursor up to highlight </w:t>
      </w:r>
      <w:proofErr w:type="gramStart"/>
      <w:r w:rsidRPr="00391053">
        <w:rPr>
          <w:i w:val="0"/>
          <w:noProof w:val="0"/>
        </w:rPr>
        <w:t>all of</w:t>
      </w:r>
      <w:proofErr w:type="gramEnd"/>
      <w:r w:rsidRPr="00391053">
        <w:rPr>
          <w:i w:val="0"/>
          <w:noProof w:val="0"/>
        </w:rPr>
        <w:t xml:space="preserve"> the above author and affiliation lines. Go to Column icon and select </w:t>
      </w:r>
      <w:r w:rsidR="004445B3" w:rsidRPr="00391053">
        <w:rPr>
          <w:i w:val="0"/>
          <w:noProof w:val="0"/>
        </w:rPr>
        <w:t>“</w:t>
      </w:r>
      <w:r w:rsidRPr="00391053">
        <w:rPr>
          <w:i w:val="0"/>
          <w:noProof w:val="0"/>
        </w:rPr>
        <w:t>2 Columns</w:t>
      </w:r>
      <w:r w:rsidR="004445B3" w:rsidRPr="00391053">
        <w:rPr>
          <w:i w:val="0"/>
          <w:noProof w:val="0"/>
        </w:rPr>
        <w:t>”</w:t>
      </w:r>
      <w:r w:rsidRPr="00391053">
        <w:rPr>
          <w:i w:val="0"/>
          <w:noProof w:val="0"/>
        </w:rPr>
        <w:t xml:space="preserve">. If you have an odd number of affiliations, the final affiliation will be </w:t>
      </w:r>
      <w:proofErr w:type="spellStart"/>
      <w:r w:rsidRPr="00391053">
        <w:rPr>
          <w:i w:val="0"/>
          <w:noProof w:val="0"/>
        </w:rPr>
        <w:t>centered</w:t>
      </w:r>
      <w:proofErr w:type="spellEnd"/>
      <w:r w:rsidRPr="00391053">
        <w:rPr>
          <w:i w:val="0"/>
          <w:noProof w:val="0"/>
        </w:rPr>
        <w:t xml:space="preserve"> on the page; all previous will be in two columns.</w:t>
      </w:r>
    </w:p>
    <w:p w14:paraId="073547EC" w14:textId="77777777" w:rsidR="008A55B5" w:rsidRPr="00391053" w:rsidRDefault="008A55B5" w:rsidP="00EF3A1A">
      <w:pPr>
        <w:pStyle w:val="Heading2"/>
        <w:rPr>
          <w:noProof w:val="0"/>
        </w:rPr>
      </w:pPr>
      <w:r w:rsidRPr="00391053">
        <w:rPr>
          <w:noProof w:val="0"/>
        </w:rPr>
        <w:t>Identify the Headings</w:t>
      </w:r>
    </w:p>
    <w:p w14:paraId="2214E44E" w14:textId="77777777" w:rsidR="008A55B5" w:rsidRPr="00391053" w:rsidRDefault="008A55B5" w:rsidP="00753F7B">
      <w:pPr>
        <w:pStyle w:val="BodyText"/>
      </w:pPr>
      <w:r w:rsidRPr="00391053">
        <w:t>Headings, or heads, are organizational devices that guide the reader through your paper. There are two types: component heads and text heads.</w:t>
      </w:r>
    </w:p>
    <w:p w14:paraId="16874753" w14:textId="77777777" w:rsidR="008A55B5" w:rsidRPr="00391053" w:rsidRDefault="008A55B5" w:rsidP="00753F7B">
      <w:pPr>
        <w:pStyle w:val="BodyText"/>
      </w:pPr>
      <w:r w:rsidRPr="00391053">
        <w:t xml:space="preserve">Component heads identify the different components of your paper and are not topically subordinate to each other. Examples </w:t>
      </w:r>
      <w:r w:rsidRPr="00391053">
        <w:lastRenderedPageBreak/>
        <w:t xml:space="preserve">include ACKNOWLEDGMENTS and REFERENCES, and for these, the correct style to use is </w:t>
      </w:r>
      <w:r w:rsidR="004445B3" w:rsidRPr="00391053">
        <w:t>“</w:t>
      </w:r>
      <w:r w:rsidRPr="00391053">
        <w:t>Heading 5.</w:t>
      </w:r>
      <w:r w:rsidR="004445B3" w:rsidRPr="00391053">
        <w:t>”</w:t>
      </w:r>
      <w:r w:rsidRPr="00391053">
        <w:t xml:space="preserve"> Use </w:t>
      </w:r>
      <w:r w:rsidR="004445B3" w:rsidRPr="00391053">
        <w:t>“</w:t>
      </w:r>
      <w:r w:rsidRPr="00391053">
        <w:t>figure caption</w:t>
      </w:r>
      <w:r w:rsidR="004445B3" w:rsidRPr="00391053">
        <w:t>”</w:t>
      </w:r>
      <w:r w:rsidRPr="00391053">
        <w:t xml:space="preserve"> for your Figure captions, and </w:t>
      </w:r>
      <w:r w:rsidR="004445B3" w:rsidRPr="00391053">
        <w:t>“</w:t>
      </w:r>
      <w:r w:rsidRPr="00391053">
        <w:t>table head</w:t>
      </w:r>
      <w:r w:rsidR="004445B3" w:rsidRPr="00391053">
        <w:t>”</w:t>
      </w:r>
      <w:r w:rsidRPr="00391053">
        <w:t xml:space="preserve"> for your table title. Run-in heads, such as </w:t>
      </w:r>
      <w:r w:rsidR="004445B3" w:rsidRPr="00391053">
        <w:t>“</w:t>
      </w:r>
      <w:r w:rsidRPr="00391053">
        <w:t>Abstract,</w:t>
      </w:r>
      <w:r w:rsidR="004445B3" w:rsidRPr="00391053">
        <w:t>”</w:t>
      </w:r>
      <w:r w:rsidRPr="00391053">
        <w:t xml:space="preserve"> will require you to apply a style (in this case, italic) in addition to the style provided by the </w:t>
      </w:r>
      <w:proofErr w:type="gramStart"/>
      <w:r w:rsidRPr="00391053">
        <w:t>drop down</w:t>
      </w:r>
      <w:proofErr w:type="gramEnd"/>
      <w:r w:rsidRPr="00391053">
        <w:t xml:space="preserve"> menu to differentiate the head from the text.</w:t>
      </w:r>
    </w:p>
    <w:p w14:paraId="5EC7FD76" w14:textId="77777777" w:rsidR="008A55B5" w:rsidRPr="00391053" w:rsidRDefault="008A55B5" w:rsidP="00753F7B">
      <w:pPr>
        <w:pStyle w:val="BodyText"/>
      </w:pPr>
      <w:r w:rsidRPr="00391053">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rsidRPr="00391053">
        <w:t>“</w:t>
      </w:r>
      <w:r w:rsidRPr="00391053">
        <w:t>Heading 1,</w:t>
      </w:r>
      <w:r w:rsidR="004445B3" w:rsidRPr="00391053">
        <w:t>”</w:t>
      </w:r>
      <w:r w:rsidRPr="00391053">
        <w:t xml:space="preserve"> </w:t>
      </w:r>
      <w:r w:rsidR="004445B3" w:rsidRPr="00391053">
        <w:t>“</w:t>
      </w:r>
      <w:r w:rsidRPr="00391053">
        <w:t>Heading 2,</w:t>
      </w:r>
      <w:r w:rsidR="004445B3" w:rsidRPr="00391053">
        <w:t>”</w:t>
      </w:r>
      <w:r w:rsidRPr="00391053">
        <w:t xml:space="preserve"> </w:t>
      </w:r>
      <w:r w:rsidR="004445B3" w:rsidRPr="00391053">
        <w:t>“</w:t>
      </w:r>
      <w:r w:rsidRPr="00391053">
        <w:t>Heading 3,</w:t>
      </w:r>
      <w:r w:rsidR="004445B3" w:rsidRPr="00391053">
        <w:t>”</w:t>
      </w:r>
      <w:r w:rsidRPr="00391053">
        <w:t xml:space="preserve"> and </w:t>
      </w:r>
      <w:r w:rsidR="004445B3" w:rsidRPr="00391053">
        <w:t>“</w:t>
      </w:r>
      <w:r w:rsidRPr="00391053">
        <w:t>Heading 4</w:t>
      </w:r>
      <w:r w:rsidR="004445B3" w:rsidRPr="00391053">
        <w:t>”</w:t>
      </w:r>
      <w:r w:rsidRPr="00391053">
        <w:t xml:space="preserve"> are prescribed.</w:t>
      </w:r>
    </w:p>
    <w:p w14:paraId="39538E8E" w14:textId="77777777" w:rsidR="008A55B5" w:rsidRPr="00391053" w:rsidRDefault="008A55B5" w:rsidP="00EF3A1A">
      <w:pPr>
        <w:pStyle w:val="Heading2"/>
        <w:rPr>
          <w:noProof w:val="0"/>
        </w:rPr>
      </w:pPr>
      <w:r w:rsidRPr="00391053">
        <w:rPr>
          <w:noProof w:val="0"/>
        </w:rPr>
        <w:t>Figures and Tables</w:t>
      </w:r>
    </w:p>
    <w:p w14:paraId="5590ACA2" w14:textId="77777777" w:rsidR="008A55B5" w:rsidRPr="00391053" w:rsidRDefault="008A55B5" w:rsidP="004059FE">
      <w:pPr>
        <w:pStyle w:val="Heading3"/>
        <w:rPr>
          <w:noProof w:val="0"/>
        </w:rPr>
      </w:pPr>
      <w:r w:rsidRPr="00391053">
        <w:rPr>
          <w:noProof w:val="0"/>
        </w:rP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rsidRPr="00391053">
        <w:rPr>
          <w:noProof w:val="0"/>
        </w:rPr>
        <w:t>“</w:t>
      </w:r>
      <w:r w:rsidRPr="00391053">
        <w:rPr>
          <w:noProof w:val="0"/>
        </w:rPr>
        <w:t>Fig. 1,</w:t>
      </w:r>
      <w:r w:rsidR="004445B3" w:rsidRPr="00391053">
        <w:rPr>
          <w:noProof w:val="0"/>
        </w:rPr>
        <w:t>”</w:t>
      </w:r>
      <w:r w:rsidRPr="00391053">
        <w:rPr>
          <w:noProof w:val="0"/>
        </w:rPr>
        <w:t xml:space="preserve"> even at the beginning of a sentence.</w:t>
      </w:r>
    </w:p>
    <w:p w14:paraId="2A3BB4E5" w14:textId="77777777" w:rsidR="008A55B5" w:rsidRPr="00391053" w:rsidRDefault="008A55B5">
      <w:pPr>
        <w:pStyle w:val="tablehead"/>
        <w:rPr>
          <w:rFonts w:eastAsia="MS Mincho"/>
          <w:noProof w:val="0"/>
          <w:spacing w:val="-1"/>
          <w:lang w:val="en-GB"/>
        </w:rPr>
      </w:pPr>
      <w:r w:rsidRPr="00391053">
        <w:rPr>
          <w:noProof w:val="0"/>
          <w:lang w:val="en-GB"/>
        </w:rP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391053" w14:paraId="56EDC48D" w14:textId="77777777">
        <w:trPr>
          <w:cantSplit/>
          <w:trHeight w:val="240"/>
          <w:tblHeader/>
          <w:jc w:val="center"/>
        </w:trPr>
        <w:tc>
          <w:tcPr>
            <w:tcW w:w="720" w:type="dxa"/>
            <w:vMerge w:val="restart"/>
            <w:vAlign w:val="center"/>
          </w:tcPr>
          <w:p w14:paraId="4F977A33" w14:textId="77777777" w:rsidR="008A55B5" w:rsidRPr="00391053" w:rsidRDefault="008A55B5">
            <w:pPr>
              <w:pStyle w:val="tablecolhead"/>
            </w:pPr>
            <w:r w:rsidRPr="00391053">
              <w:t>Table Head</w:t>
            </w:r>
          </w:p>
        </w:tc>
        <w:tc>
          <w:tcPr>
            <w:tcW w:w="4140" w:type="dxa"/>
            <w:gridSpan w:val="3"/>
            <w:vAlign w:val="center"/>
          </w:tcPr>
          <w:p w14:paraId="0137DB89" w14:textId="77777777" w:rsidR="008A55B5" w:rsidRPr="00391053" w:rsidRDefault="008A55B5">
            <w:pPr>
              <w:pStyle w:val="tablecolhead"/>
            </w:pPr>
            <w:r w:rsidRPr="00391053">
              <w:t>Table Column Head</w:t>
            </w:r>
          </w:p>
        </w:tc>
      </w:tr>
      <w:tr w:rsidR="008A55B5" w:rsidRPr="00391053" w14:paraId="44A55B65" w14:textId="77777777">
        <w:trPr>
          <w:cantSplit/>
          <w:trHeight w:val="240"/>
          <w:tblHeader/>
          <w:jc w:val="center"/>
        </w:trPr>
        <w:tc>
          <w:tcPr>
            <w:tcW w:w="720" w:type="dxa"/>
            <w:vMerge/>
          </w:tcPr>
          <w:p w14:paraId="7A9A2E63" w14:textId="77777777" w:rsidR="008A55B5" w:rsidRPr="00391053" w:rsidRDefault="008A55B5">
            <w:pPr>
              <w:rPr>
                <w:sz w:val="16"/>
                <w:szCs w:val="16"/>
              </w:rPr>
            </w:pPr>
          </w:p>
        </w:tc>
        <w:tc>
          <w:tcPr>
            <w:tcW w:w="2340" w:type="dxa"/>
            <w:vAlign w:val="center"/>
          </w:tcPr>
          <w:p w14:paraId="07F2771E" w14:textId="77777777" w:rsidR="008A55B5" w:rsidRPr="00391053" w:rsidRDefault="008A55B5">
            <w:pPr>
              <w:pStyle w:val="tablecolsubhead"/>
            </w:pPr>
            <w:r w:rsidRPr="00391053">
              <w:t>Table column subhead</w:t>
            </w:r>
          </w:p>
        </w:tc>
        <w:tc>
          <w:tcPr>
            <w:tcW w:w="900" w:type="dxa"/>
            <w:vAlign w:val="center"/>
          </w:tcPr>
          <w:p w14:paraId="7BD063C8" w14:textId="77777777" w:rsidR="008A55B5" w:rsidRPr="00391053" w:rsidRDefault="008A55B5">
            <w:pPr>
              <w:pStyle w:val="tablecolsubhead"/>
            </w:pPr>
            <w:r w:rsidRPr="00391053">
              <w:t>Subhead</w:t>
            </w:r>
          </w:p>
        </w:tc>
        <w:tc>
          <w:tcPr>
            <w:tcW w:w="900" w:type="dxa"/>
            <w:vAlign w:val="center"/>
          </w:tcPr>
          <w:p w14:paraId="0490DE1B" w14:textId="77777777" w:rsidR="008A55B5" w:rsidRPr="00391053" w:rsidRDefault="008A55B5">
            <w:pPr>
              <w:pStyle w:val="tablecolsubhead"/>
            </w:pPr>
            <w:r w:rsidRPr="00391053">
              <w:t>Subhead</w:t>
            </w:r>
          </w:p>
        </w:tc>
      </w:tr>
      <w:tr w:rsidR="008A55B5" w:rsidRPr="00391053" w14:paraId="6CBFD5EF" w14:textId="77777777">
        <w:trPr>
          <w:trHeight w:val="320"/>
          <w:jc w:val="center"/>
        </w:trPr>
        <w:tc>
          <w:tcPr>
            <w:tcW w:w="720" w:type="dxa"/>
            <w:vAlign w:val="center"/>
          </w:tcPr>
          <w:p w14:paraId="16B00444" w14:textId="77777777" w:rsidR="008A55B5" w:rsidRPr="00391053" w:rsidRDefault="008A55B5">
            <w:pPr>
              <w:pStyle w:val="tablecopy"/>
              <w:rPr>
                <w:noProof w:val="0"/>
                <w:sz w:val="8"/>
                <w:szCs w:val="8"/>
                <w:lang w:val="en-GB"/>
              </w:rPr>
            </w:pPr>
            <w:r w:rsidRPr="00391053">
              <w:rPr>
                <w:noProof w:val="0"/>
                <w:lang w:val="en-GB"/>
              </w:rPr>
              <w:t>copy</w:t>
            </w:r>
          </w:p>
        </w:tc>
        <w:tc>
          <w:tcPr>
            <w:tcW w:w="2340" w:type="dxa"/>
            <w:vAlign w:val="center"/>
          </w:tcPr>
          <w:p w14:paraId="79A05E9F" w14:textId="77777777" w:rsidR="008A55B5" w:rsidRPr="00391053" w:rsidRDefault="008A55B5">
            <w:pPr>
              <w:pStyle w:val="tablecopy"/>
              <w:rPr>
                <w:noProof w:val="0"/>
                <w:lang w:val="en-GB"/>
              </w:rPr>
            </w:pPr>
            <w:r w:rsidRPr="00391053">
              <w:rPr>
                <w:noProof w:val="0"/>
                <w:lang w:val="en-GB"/>
              </w:rPr>
              <w:t xml:space="preserve">More table </w:t>
            </w:r>
            <w:proofErr w:type="spellStart"/>
            <w:r w:rsidRPr="00391053">
              <w:rPr>
                <w:noProof w:val="0"/>
                <w:lang w:val="en-GB"/>
              </w:rPr>
              <w:t>copy</w:t>
            </w:r>
            <w:r w:rsidRPr="00391053">
              <w:rPr>
                <w:noProof w:val="0"/>
                <w:vertAlign w:val="superscript"/>
                <w:lang w:val="en-GB"/>
              </w:rPr>
              <w:t>a</w:t>
            </w:r>
            <w:proofErr w:type="spellEnd"/>
          </w:p>
        </w:tc>
        <w:tc>
          <w:tcPr>
            <w:tcW w:w="900" w:type="dxa"/>
            <w:vAlign w:val="center"/>
          </w:tcPr>
          <w:p w14:paraId="185AE343" w14:textId="77777777" w:rsidR="008A55B5" w:rsidRPr="00391053" w:rsidRDefault="008A55B5">
            <w:pPr>
              <w:rPr>
                <w:sz w:val="16"/>
                <w:szCs w:val="16"/>
              </w:rPr>
            </w:pPr>
          </w:p>
        </w:tc>
        <w:tc>
          <w:tcPr>
            <w:tcW w:w="900" w:type="dxa"/>
            <w:vAlign w:val="center"/>
          </w:tcPr>
          <w:p w14:paraId="71CD5196" w14:textId="77777777" w:rsidR="008A55B5" w:rsidRPr="00391053" w:rsidRDefault="008A55B5">
            <w:pPr>
              <w:rPr>
                <w:sz w:val="16"/>
                <w:szCs w:val="16"/>
              </w:rPr>
            </w:pPr>
          </w:p>
        </w:tc>
      </w:tr>
    </w:tbl>
    <w:p w14:paraId="167F2824" w14:textId="77777777" w:rsidR="008A55B5" w:rsidRPr="00391053" w:rsidRDefault="008A55B5" w:rsidP="00CB66E6">
      <w:pPr>
        <w:pStyle w:val="tablefootnote"/>
        <w:rPr>
          <w:i/>
          <w:iCs/>
          <w:lang w:val="en-GB"/>
        </w:rPr>
      </w:pPr>
      <w:r w:rsidRPr="00391053">
        <w:rPr>
          <w:lang w:val="en-GB"/>
        </w:rPr>
        <w:t xml:space="preserve">Sample of a Table footnote. </w:t>
      </w:r>
      <w:r w:rsidRPr="00391053">
        <w:rPr>
          <w:i/>
          <w:iCs/>
          <w:lang w:val="en-GB"/>
        </w:rPr>
        <w:t>(Table footnote)</w:t>
      </w:r>
    </w:p>
    <w:p w14:paraId="2733995D" w14:textId="77777777" w:rsidR="008A55B5" w:rsidRPr="00391053" w:rsidRDefault="008A55B5" w:rsidP="00CB66E6">
      <w:pPr>
        <w:pStyle w:val="tablefootnote"/>
        <w:rPr>
          <w:lang w:val="en-GB"/>
        </w:rPr>
      </w:pPr>
    </w:p>
    <w:p w14:paraId="018F45AD" w14:textId="77777777" w:rsidR="008A55B5" w:rsidRPr="00391053" w:rsidRDefault="008A55B5">
      <w:pPr>
        <w:pStyle w:val="figurecaption"/>
        <w:rPr>
          <w:rFonts w:eastAsia="MS Mincho"/>
          <w:noProof w:val="0"/>
          <w:lang w:val="en-GB"/>
        </w:rPr>
      </w:pPr>
      <w:r w:rsidRPr="00391053">
        <w:rPr>
          <w:rFonts w:eastAsia="MS Mincho"/>
          <w:noProof w:val="0"/>
          <w:lang w:val="en-GB"/>
        </w:rPr>
        <w:t xml:space="preserve">Example of a figure caption. </w:t>
      </w:r>
      <w:r w:rsidRPr="00391053">
        <w:rPr>
          <w:rFonts w:eastAsia="MS Mincho"/>
          <w:i/>
          <w:iCs/>
          <w:noProof w:val="0"/>
          <w:lang w:val="en-GB"/>
        </w:rPr>
        <w:t>(figure caption)</w:t>
      </w:r>
    </w:p>
    <w:p w14:paraId="7070BCDC" w14:textId="77777777" w:rsidR="008A55B5" w:rsidRPr="00391053" w:rsidRDefault="008A55B5" w:rsidP="00753F7B">
      <w:pPr>
        <w:pStyle w:val="BodyText"/>
      </w:pPr>
      <w:r w:rsidRPr="00391053">
        <w:t xml:space="preserve">Figure Labels: Use </w:t>
      </w:r>
      <w:proofErr w:type="gramStart"/>
      <w:r w:rsidRPr="00391053">
        <w:t>8 point</w:t>
      </w:r>
      <w:proofErr w:type="gramEnd"/>
      <w:r w:rsidRPr="00391053">
        <w:t xml:space="preserve"> Times New Roman for Figure labels. Use words rather than symbols or abbreviations when writing Figure axis labels to avoid confusing the reader. As an example, write the quantity </w:t>
      </w:r>
      <w:r w:rsidR="004445B3" w:rsidRPr="00391053">
        <w:t>“</w:t>
      </w:r>
      <w:r w:rsidRPr="00391053">
        <w:t>Magnetization,</w:t>
      </w:r>
      <w:r w:rsidR="004445B3" w:rsidRPr="00391053">
        <w:t>”</w:t>
      </w:r>
      <w:r w:rsidRPr="00391053">
        <w:t xml:space="preserve"> or </w:t>
      </w:r>
      <w:r w:rsidR="004445B3" w:rsidRPr="00391053">
        <w:t>“</w:t>
      </w:r>
      <w:r w:rsidRPr="00391053">
        <w:t>Magnetization, M,</w:t>
      </w:r>
      <w:r w:rsidR="004445B3" w:rsidRPr="00391053">
        <w:t>”</w:t>
      </w:r>
      <w:r w:rsidRPr="00391053">
        <w:t xml:space="preserve"> not just </w:t>
      </w:r>
      <w:r w:rsidR="004445B3" w:rsidRPr="00391053">
        <w:t>“</w:t>
      </w:r>
      <w:r w:rsidRPr="00391053">
        <w:t>M.</w:t>
      </w:r>
      <w:r w:rsidR="004445B3" w:rsidRPr="00391053">
        <w:t>”</w:t>
      </w:r>
      <w:r w:rsidRPr="00391053">
        <w:t xml:space="preserve"> If including units in the label, present them within parentheses. Do not label axes only with </w:t>
      </w:r>
      <w:r w:rsidRPr="00391053">
        <w:t xml:space="preserve">units. In the example, write </w:t>
      </w:r>
      <w:r w:rsidR="004445B3" w:rsidRPr="00391053">
        <w:t>“</w:t>
      </w:r>
      <w:r w:rsidRPr="00391053">
        <w:t>Magnetization (A/m)</w:t>
      </w:r>
      <w:r w:rsidR="004445B3" w:rsidRPr="00391053">
        <w:t>”</w:t>
      </w:r>
      <w:r w:rsidRPr="00391053">
        <w:t xml:space="preserve"> or </w:t>
      </w:r>
      <w:r w:rsidR="004445B3" w:rsidRPr="00391053">
        <w:t>“</w:t>
      </w:r>
      <w:r w:rsidRPr="00391053">
        <w:t xml:space="preserve">Magnetization (A </w:t>
      </w:r>
      <w:proofErr w:type="gramStart"/>
      <w:r w:rsidRPr="00391053">
        <w:t>( m</w:t>
      </w:r>
      <w:proofErr w:type="gramEnd"/>
      <w:r w:rsidRPr="00391053">
        <w:t>(1),</w:t>
      </w:r>
      <w:r w:rsidR="004445B3" w:rsidRPr="00391053">
        <w:t>”</w:t>
      </w:r>
      <w:r w:rsidRPr="00391053">
        <w:t xml:space="preserve"> not just </w:t>
      </w:r>
      <w:r w:rsidR="004445B3" w:rsidRPr="00391053">
        <w:t>“</w:t>
      </w:r>
      <w:r w:rsidRPr="00391053">
        <w:t>A/m.</w:t>
      </w:r>
      <w:r w:rsidR="004445B3" w:rsidRPr="00391053">
        <w:t>”</w:t>
      </w:r>
      <w:r w:rsidRPr="00391053">
        <w:t xml:space="preserve"> Do not label axes with a ratio of quantities and units. For example, write </w:t>
      </w:r>
      <w:r w:rsidR="004445B3" w:rsidRPr="00391053">
        <w:t>“</w:t>
      </w:r>
      <w:r w:rsidRPr="00391053">
        <w:t>Temperature (K),</w:t>
      </w:r>
      <w:r w:rsidR="004445B3" w:rsidRPr="00391053">
        <w:t>”</w:t>
      </w:r>
      <w:r w:rsidRPr="00391053">
        <w:t xml:space="preserve"> not </w:t>
      </w:r>
      <w:r w:rsidR="004445B3" w:rsidRPr="00391053">
        <w:t>“</w:t>
      </w:r>
      <w:r w:rsidRPr="00391053">
        <w:t>Temperature/K.</w:t>
      </w:r>
      <w:r w:rsidR="004445B3" w:rsidRPr="00391053">
        <w:t>”</w:t>
      </w:r>
    </w:p>
    <w:p w14:paraId="300A3AE9" w14:textId="77777777" w:rsidR="008A55B5" w:rsidRPr="00391053" w:rsidRDefault="008A55B5">
      <w:pPr>
        <w:pStyle w:val="Heading5"/>
        <w:rPr>
          <w:rFonts w:eastAsia="MS Mincho"/>
          <w:noProof w:val="0"/>
        </w:rPr>
      </w:pPr>
      <w:r w:rsidRPr="00391053">
        <w:rPr>
          <w:rFonts w:eastAsia="MS Mincho"/>
          <w:noProof w:val="0"/>
        </w:rPr>
        <w:t xml:space="preserve">Acknowledgment </w:t>
      </w:r>
      <w:r w:rsidRPr="00391053">
        <w:rPr>
          <w:rFonts w:eastAsia="MS Mincho"/>
          <w:i/>
          <w:iCs/>
          <w:noProof w:val="0"/>
        </w:rPr>
        <w:t>(</w:t>
      </w:r>
      <w:r w:rsidRPr="00391053">
        <w:rPr>
          <w:rFonts w:eastAsia="MS Mincho"/>
          <w:i/>
          <w:iCs/>
          <w:smallCaps w:val="0"/>
          <w:noProof w:val="0"/>
        </w:rPr>
        <w:t>Heading 5</w:t>
      </w:r>
      <w:r w:rsidRPr="00391053">
        <w:rPr>
          <w:rFonts w:eastAsia="MS Mincho"/>
          <w:i/>
          <w:iCs/>
          <w:noProof w:val="0"/>
        </w:rPr>
        <w:t>)</w:t>
      </w:r>
    </w:p>
    <w:p w14:paraId="1382CCBF" w14:textId="77777777" w:rsidR="008A55B5" w:rsidRPr="00391053" w:rsidRDefault="008A55B5" w:rsidP="00753F7B">
      <w:pPr>
        <w:pStyle w:val="BodyText"/>
      </w:pPr>
      <w:r w:rsidRPr="00391053">
        <w:t xml:space="preserve">The preferred spelling of the word </w:t>
      </w:r>
      <w:r w:rsidR="004445B3" w:rsidRPr="00391053">
        <w:t>“</w:t>
      </w:r>
      <w:r w:rsidRPr="00391053">
        <w:t>acknowledgment</w:t>
      </w:r>
      <w:r w:rsidR="004445B3" w:rsidRPr="00391053">
        <w:t>”</w:t>
      </w:r>
      <w:r w:rsidRPr="00391053">
        <w:t xml:space="preserve"> in America is without an </w:t>
      </w:r>
      <w:r w:rsidR="004445B3" w:rsidRPr="00391053">
        <w:t>“</w:t>
      </w:r>
      <w:r w:rsidRPr="00391053">
        <w:t>e</w:t>
      </w:r>
      <w:r w:rsidR="004445B3" w:rsidRPr="00391053">
        <w:t>”</w:t>
      </w:r>
      <w:r w:rsidRPr="00391053">
        <w:t xml:space="preserve"> after the </w:t>
      </w:r>
      <w:r w:rsidR="004445B3" w:rsidRPr="00391053">
        <w:t>“</w:t>
      </w:r>
      <w:r w:rsidRPr="00391053">
        <w:t>g.</w:t>
      </w:r>
      <w:r w:rsidR="004445B3" w:rsidRPr="00391053">
        <w:t>”</w:t>
      </w:r>
      <w:r w:rsidRPr="00391053">
        <w:t xml:space="preserve"> Avoid the stilted expression </w:t>
      </w:r>
      <w:r w:rsidR="004445B3" w:rsidRPr="00391053">
        <w:t>“o</w:t>
      </w:r>
      <w:r w:rsidRPr="00391053">
        <w:t>n</w:t>
      </w:r>
      <w:r w:rsidR="004445B3" w:rsidRPr="00391053">
        <w:t>e of us (R. B. G.) thanks ...”</w:t>
      </w:r>
      <w:r w:rsidR="00A510F7" w:rsidRPr="00391053">
        <w:t>.</w:t>
      </w:r>
      <w:r w:rsidRPr="00391053">
        <w:t xml:space="preserve"> </w:t>
      </w:r>
      <w:r w:rsidR="004445B3" w:rsidRPr="00391053">
        <w:t xml:space="preserve"> </w:t>
      </w:r>
      <w:r w:rsidRPr="00391053">
        <w:t xml:space="preserve">Instead, try </w:t>
      </w:r>
      <w:r w:rsidR="004445B3" w:rsidRPr="00391053">
        <w:t>“</w:t>
      </w:r>
      <w:r w:rsidRPr="00391053">
        <w:t>R.</w:t>
      </w:r>
      <w:r w:rsidR="004445B3" w:rsidRPr="00391053">
        <w:t xml:space="preserve"> </w:t>
      </w:r>
      <w:r w:rsidRPr="00391053">
        <w:t>B.</w:t>
      </w:r>
      <w:r w:rsidR="004445B3" w:rsidRPr="00391053">
        <w:t xml:space="preserve"> </w:t>
      </w:r>
      <w:r w:rsidRPr="00391053">
        <w:t>G. thanks...</w:t>
      </w:r>
      <w:r w:rsidR="004445B3" w:rsidRPr="00391053">
        <w:t>”</w:t>
      </w:r>
      <w:r w:rsidR="00A510F7" w:rsidRPr="00391053">
        <w:t>.</w:t>
      </w:r>
      <w:r w:rsidRPr="00391053">
        <w:t xml:space="preserve"> Put sponsor acknowledgments in the unnumbered footnote on the first page.</w:t>
      </w:r>
    </w:p>
    <w:p w14:paraId="1BF57589" w14:textId="77777777" w:rsidR="00EE4362" w:rsidRPr="00391053" w:rsidRDefault="00EE4362" w:rsidP="00EE4362">
      <w:pPr>
        <w:rPr>
          <w:rFonts w:eastAsia="MS Mincho"/>
        </w:rPr>
      </w:pPr>
    </w:p>
    <w:p w14:paraId="32AABA73" w14:textId="77777777" w:rsidR="008A55B5" w:rsidRPr="00391053" w:rsidRDefault="008A55B5">
      <w:pPr>
        <w:pStyle w:val="Heading5"/>
        <w:rPr>
          <w:rFonts w:eastAsia="MS Mincho"/>
          <w:noProof w:val="0"/>
        </w:rPr>
      </w:pPr>
      <w:r w:rsidRPr="00391053">
        <w:rPr>
          <w:rFonts w:eastAsia="MS Mincho"/>
          <w:noProof w:val="0"/>
        </w:rPr>
        <w:t>References</w:t>
      </w:r>
    </w:p>
    <w:p w14:paraId="5ABF91A9" w14:textId="77777777" w:rsidR="008A55B5" w:rsidRPr="00391053" w:rsidRDefault="008A55B5" w:rsidP="00753F7B">
      <w:pPr>
        <w:pStyle w:val="BodyText"/>
      </w:pPr>
      <w:r w:rsidRPr="00391053">
        <w:t xml:space="preserve">The template will number citations consecutively within brackets [1]. The sentence punctuation follows the bracket [2]. Refer simply to </w:t>
      </w:r>
      <w:r w:rsidR="00A510F7" w:rsidRPr="00391053">
        <w:t>the reference number, as in [3]—</w:t>
      </w:r>
      <w:r w:rsidRPr="00391053">
        <w:t xml:space="preserve">do not use </w:t>
      </w:r>
      <w:r w:rsidR="004445B3" w:rsidRPr="00391053">
        <w:t>“</w:t>
      </w:r>
      <w:r w:rsidRPr="00391053">
        <w:t>Ref. [3]</w:t>
      </w:r>
      <w:r w:rsidR="004445B3" w:rsidRPr="00391053">
        <w:t>”</w:t>
      </w:r>
      <w:r w:rsidRPr="00391053">
        <w:t xml:space="preserve"> or </w:t>
      </w:r>
      <w:r w:rsidR="004445B3" w:rsidRPr="00391053">
        <w:t>“</w:t>
      </w:r>
      <w:r w:rsidRPr="00391053">
        <w:t>reference [3]</w:t>
      </w:r>
      <w:r w:rsidR="004445B3" w:rsidRPr="00391053">
        <w:t>”</w:t>
      </w:r>
      <w:r w:rsidRPr="00391053">
        <w:t xml:space="preserve"> except at the beginning of a sentence: </w:t>
      </w:r>
      <w:r w:rsidR="004445B3" w:rsidRPr="00391053">
        <w:t>“</w:t>
      </w:r>
      <w:r w:rsidRPr="00391053">
        <w:t>Reference [3] was the first ...</w:t>
      </w:r>
      <w:r w:rsidR="004445B3" w:rsidRPr="00391053">
        <w:t>”</w:t>
      </w:r>
    </w:p>
    <w:p w14:paraId="0243EFF8" w14:textId="77777777" w:rsidR="008A55B5" w:rsidRPr="00391053" w:rsidRDefault="008A55B5" w:rsidP="00753F7B">
      <w:pPr>
        <w:pStyle w:val="BodyText"/>
      </w:pPr>
      <w:r w:rsidRPr="00391053">
        <w:t>Number footnotes separately in superscripts. Place the actual footnote at the bottom of the column in which it was cited. Do not put footnotes in the reference list. Use letters for table footnotes.</w:t>
      </w:r>
    </w:p>
    <w:p w14:paraId="03599BF8" w14:textId="77777777" w:rsidR="008A55B5" w:rsidRPr="00391053" w:rsidRDefault="008A55B5" w:rsidP="00753F7B">
      <w:pPr>
        <w:pStyle w:val="BodyText"/>
      </w:pPr>
      <w:r w:rsidRPr="00391053">
        <w:t>Unless there are six a</w:t>
      </w:r>
      <w:r w:rsidR="00EE4362" w:rsidRPr="00391053">
        <w:t>uthors or more give all authors’</w:t>
      </w:r>
      <w:r w:rsidRPr="00391053">
        <w:t xml:space="preserve"> names; do not use </w:t>
      </w:r>
      <w:r w:rsidR="004445B3" w:rsidRPr="00391053">
        <w:t>“</w:t>
      </w:r>
      <w:r w:rsidRPr="00391053">
        <w:t>et al.</w:t>
      </w:r>
      <w:r w:rsidR="004445B3" w:rsidRPr="00391053">
        <w:t>”</w:t>
      </w:r>
      <w:r w:rsidRPr="00391053">
        <w:t xml:space="preserve">. Papers that have not been published, even if they have been submitted for publication, should be cited as </w:t>
      </w:r>
      <w:r w:rsidR="004445B3" w:rsidRPr="00391053">
        <w:t>“</w:t>
      </w:r>
      <w:r w:rsidRPr="00391053">
        <w:t>unpublished</w:t>
      </w:r>
      <w:r w:rsidR="004445B3" w:rsidRPr="00391053">
        <w:t>”</w:t>
      </w:r>
      <w:r w:rsidRPr="00391053">
        <w:t xml:space="preserve"> [4]. Papers that have been accepted for publication should be cited as </w:t>
      </w:r>
      <w:r w:rsidR="004445B3" w:rsidRPr="00391053">
        <w:t>“</w:t>
      </w:r>
      <w:r w:rsidRPr="00391053">
        <w:t>in press</w:t>
      </w:r>
      <w:r w:rsidR="004445B3" w:rsidRPr="00391053">
        <w:t>”</w:t>
      </w:r>
      <w:r w:rsidRPr="00391053">
        <w:t xml:space="preserve"> [5]. Capitalize only the first word in a paper title, except for proper nouns and element symbols.</w:t>
      </w:r>
    </w:p>
    <w:p w14:paraId="1FC12648" w14:textId="77777777" w:rsidR="008A55B5" w:rsidRPr="00391053" w:rsidRDefault="008A55B5" w:rsidP="00753F7B">
      <w:pPr>
        <w:pStyle w:val="BodyText"/>
      </w:pPr>
      <w:r w:rsidRPr="00391053">
        <w:t>For papers published in translation journals, please give the English citation first, followed by the original foreign-language citation [6].</w:t>
      </w:r>
    </w:p>
    <w:p w14:paraId="4FE65091" w14:textId="77777777" w:rsidR="008A55B5" w:rsidRPr="00391053" w:rsidRDefault="008A55B5">
      <w:pPr>
        <w:rPr>
          <w:rFonts w:eastAsia="MS Mincho"/>
        </w:rPr>
      </w:pPr>
    </w:p>
    <w:p w14:paraId="586B4B96" w14:textId="3A80555B" w:rsidR="00FB2F35" w:rsidRPr="00FB2F35" w:rsidRDefault="00FB2F35" w:rsidP="00FB2F35">
      <w:pPr>
        <w:pStyle w:val="references"/>
        <w:rPr>
          <w:rFonts w:eastAsia="MS Mincho"/>
          <w:noProof w:val="0"/>
          <w:lang w:val="en-GB"/>
        </w:rPr>
      </w:pPr>
      <w:r w:rsidRPr="00FB2F35">
        <w:rPr>
          <w:lang w:eastAsia="en-GB"/>
        </w:rPr>
        <w:t xml:space="preserve">L. Jamschon Mac Garry, R. Albrecht, and S. Camacho-Lara, ‘Diplomatic, geopolitical and economic consequences of an impending asteroid threat’, </w:t>
      </w:r>
      <w:r w:rsidRPr="00FB2F35">
        <w:rPr>
          <w:i/>
          <w:iCs/>
          <w:lang w:eastAsia="en-GB"/>
        </w:rPr>
        <w:t>Acta Astronautica</w:t>
      </w:r>
      <w:r w:rsidRPr="00FB2F35">
        <w:rPr>
          <w:lang w:eastAsia="en-GB"/>
        </w:rPr>
        <w:t xml:space="preserve">, vol. 214, pp. 496–504, Jan. 2024, doi: </w:t>
      </w:r>
      <w:hyperlink r:id="rId9" w:history="1">
        <w:r w:rsidRPr="00FB2F35">
          <w:rPr>
            <w:color w:val="0000FF"/>
            <w:u w:val="single"/>
            <w:lang w:eastAsia="en-GB"/>
          </w:rPr>
          <w:t>10.1016/j.actaastro.2023.10.052</w:t>
        </w:r>
      </w:hyperlink>
      <w:r w:rsidRPr="00FB2F35">
        <w:rPr>
          <w:lang w:eastAsia="en-GB"/>
        </w:rPr>
        <w:t>.</w:t>
      </w:r>
    </w:p>
    <w:p w14:paraId="42D6FCEF" w14:textId="77777777" w:rsidR="00502FBF" w:rsidRPr="00391053" w:rsidRDefault="00502FBF" w:rsidP="00502FBF">
      <w:pPr>
        <w:pStyle w:val="references"/>
        <w:numPr>
          <w:ilvl w:val="0"/>
          <w:numId w:val="0"/>
        </w:numPr>
        <w:ind w:left="360" w:hanging="360"/>
        <w:rPr>
          <w:rFonts w:eastAsia="MS Mincho"/>
          <w:noProof w:val="0"/>
          <w:lang w:val="en-GB"/>
        </w:rPr>
        <w:sectPr w:rsidR="00502FBF" w:rsidRPr="00391053" w:rsidSect="004445B3">
          <w:type w:val="continuous"/>
          <w:pgSz w:w="11909" w:h="16834" w:code="9"/>
          <w:pgMar w:top="1080" w:right="734" w:bottom="2434" w:left="734" w:header="720" w:footer="720" w:gutter="0"/>
          <w:cols w:num="2" w:space="360"/>
          <w:docGrid w:linePitch="360"/>
        </w:sectPr>
      </w:pPr>
    </w:p>
    <w:p w14:paraId="4CB223C8" w14:textId="22FABF3E" w:rsidR="008A55B5" w:rsidRDefault="008A55B5" w:rsidP="00502FBF">
      <w:pPr>
        <w:pStyle w:val="references"/>
        <w:numPr>
          <w:ilvl w:val="0"/>
          <w:numId w:val="0"/>
        </w:numPr>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2CEE0FE"/>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003F237F"/>
    <w:multiLevelType w:val="hybridMultilevel"/>
    <w:tmpl w:val="0F522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08E75C8"/>
    <w:multiLevelType w:val="hybridMultilevel"/>
    <w:tmpl w:val="8382BA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4253DEF"/>
    <w:multiLevelType w:val="hybridMultilevel"/>
    <w:tmpl w:val="74B8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C4355"/>
    <w:multiLevelType w:val="hybridMultilevel"/>
    <w:tmpl w:val="C4CA0D7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17AF7"/>
    <w:multiLevelType w:val="hybridMultilevel"/>
    <w:tmpl w:val="70DAC93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 w15:restartNumberingAfterBreak="0">
    <w:nsid w:val="1B914B12"/>
    <w:multiLevelType w:val="hybridMultilevel"/>
    <w:tmpl w:val="5F0239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F413363"/>
    <w:multiLevelType w:val="hybridMultilevel"/>
    <w:tmpl w:val="36220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3262A56"/>
    <w:multiLevelType w:val="hybridMultilevel"/>
    <w:tmpl w:val="AAD089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9433B06"/>
    <w:multiLevelType w:val="hybridMultilevel"/>
    <w:tmpl w:val="2FF65A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F6A34BE"/>
    <w:multiLevelType w:val="hybridMultilevel"/>
    <w:tmpl w:val="4950E5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DC1281"/>
    <w:multiLevelType w:val="hybridMultilevel"/>
    <w:tmpl w:val="31A862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D107235"/>
    <w:multiLevelType w:val="hybridMultilevel"/>
    <w:tmpl w:val="327AC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996035"/>
    <w:multiLevelType w:val="hybridMultilevel"/>
    <w:tmpl w:val="2F3A4AB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14669DA"/>
    <w:multiLevelType w:val="hybridMultilevel"/>
    <w:tmpl w:val="FA6CB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AB6BA7"/>
    <w:multiLevelType w:val="hybridMultilevel"/>
    <w:tmpl w:val="7EEA35E6"/>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4" w15:restartNumberingAfterBreak="0">
    <w:nsid w:val="784D00FA"/>
    <w:multiLevelType w:val="hybridMultilevel"/>
    <w:tmpl w:val="250A63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989477527">
    <w:abstractNumId w:val="14"/>
  </w:num>
  <w:num w:numId="2" w16cid:durableId="1321156491">
    <w:abstractNumId w:val="20"/>
  </w:num>
  <w:num w:numId="3" w16cid:durableId="104465502">
    <w:abstractNumId w:val="10"/>
  </w:num>
  <w:num w:numId="4" w16cid:durableId="1131751277">
    <w:abstractNumId w:val="16"/>
  </w:num>
  <w:num w:numId="5" w16cid:durableId="816998428">
    <w:abstractNumId w:val="16"/>
  </w:num>
  <w:num w:numId="6" w16cid:durableId="703293199">
    <w:abstractNumId w:val="16"/>
  </w:num>
  <w:num w:numId="7" w16cid:durableId="739014981">
    <w:abstractNumId w:val="16"/>
  </w:num>
  <w:num w:numId="8" w16cid:durableId="617183563">
    <w:abstractNumId w:val="17"/>
  </w:num>
  <w:num w:numId="9" w16cid:durableId="584269788">
    <w:abstractNumId w:val="21"/>
  </w:num>
  <w:num w:numId="10" w16cid:durableId="2119324825">
    <w:abstractNumId w:val="15"/>
  </w:num>
  <w:num w:numId="11" w16cid:durableId="1774010670">
    <w:abstractNumId w:val="8"/>
  </w:num>
  <w:num w:numId="12" w16cid:durableId="1927571774">
    <w:abstractNumId w:val="25"/>
  </w:num>
  <w:num w:numId="13" w16cid:durableId="2008357923">
    <w:abstractNumId w:val="0"/>
  </w:num>
  <w:num w:numId="14" w16cid:durableId="940990982">
    <w:abstractNumId w:val="9"/>
  </w:num>
  <w:num w:numId="15" w16cid:durableId="356203554">
    <w:abstractNumId w:val="4"/>
  </w:num>
  <w:num w:numId="16" w16cid:durableId="1103568668">
    <w:abstractNumId w:val="12"/>
  </w:num>
  <w:num w:numId="17" w16cid:durableId="1855725415">
    <w:abstractNumId w:val="24"/>
  </w:num>
  <w:num w:numId="18" w16cid:durableId="898129757">
    <w:abstractNumId w:val="13"/>
  </w:num>
  <w:num w:numId="19" w16cid:durableId="1803189099">
    <w:abstractNumId w:val="2"/>
  </w:num>
  <w:num w:numId="20" w16cid:durableId="1375960338">
    <w:abstractNumId w:val="1"/>
  </w:num>
  <w:num w:numId="21" w16cid:durableId="1046174059">
    <w:abstractNumId w:val="6"/>
  </w:num>
  <w:num w:numId="22" w16cid:durableId="2144535765">
    <w:abstractNumId w:val="22"/>
  </w:num>
  <w:num w:numId="23" w16cid:durableId="1203252475">
    <w:abstractNumId w:val="19"/>
  </w:num>
  <w:num w:numId="24" w16cid:durableId="229581591">
    <w:abstractNumId w:val="23"/>
  </w:num>
  <w:num w:numId="25" w16cid:durableId="1698971271">
    <w:abstractNumId w:val="5"/>
  </w:num>
  <w:num w:numId="26" w16cid:durableId="1825660657">
    <w:abstractNumId w:val="3"/>
  </w:num>
  <w:num w:numId="27" w16cid:durableId="114256511">
    <w:abstractNumId w:val="18"/>
  </w:num>
  <w:num w:numId="28" w16cid:durableId="1875539216">
    <w:abstractNumId w:val="11"/>
  </w:num>
  <w:num w:numId="29" w16cid:durableId="14125054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143BB"/>
    <w:rsid w:val="00030467"/>
    <w:rsid w:val="000437BC"/>
    <w:rsid w:val="0004390D"/>
    <w:rsid w:val="000472D6"/>
    <w:rsid w:val="00050728"/>
    <w:rsid w:val="0005095C"/>
    <w:rsid w:val="00057AAA"/>
    <w:rsid w:val="00081D0E"/>
    <w:rsid w:val="000823F3"/>
    <w:rsid w:val="000845B3"/>
    <w:rsid w:val="000A3EB3"/>
    <w:rsid w:val="000B4426"/>
    <w:rsid w:val="000B4641"/>
    <w:rsid w:val="000B4B97"/>
    <w:rsid w:val="000D0A47"/>
    <w:rsid w:val="000D3C08"/>
    <w:rsid w:val="000E1AE8"/>
    <w:rsid w:val="000E4E40"/>
    <w:rsid w:val="000F5191"/>
    <w:rsid w:val="0010711E"/>
    <w:rsid w:val="001176F7"/>
    <w:rsid w:val="001209CE"/>
    <w:rsid w:val="001244A8"/>
    <w:rsid w:val="001251E2"/>
    <w:rsid w:val="00127EDD"/>
    <w:rsid w:val="001319BB"/>
    <w:rsid w:val="00141354"/>
    <w:rsid w:val="0015244B"/>
    <w:rsid w:val="00170E7E"/>
    <w:rsid w:val="00177278"/>
    <w:rsid w:val="0018032A"/>
    <w:rsid w:val="0018612F"/>
    <w:rsid w:val="00195273"/>
    <w:rsid w:val="001A5000"/>
    <w:rsid w:val="001B22B6"/>
    <w:rsid w:val="001B39B9"/>
    <w:rsid w:val="001B5AC1"/>
    <w:rsid w:val="001C2B6F"/>
    <w:rsid w:val="001C4F48"/>
    <w:rsid w:val="001E7EEC"/>
    <w:rsid w:val="001F6FE9"/>
    <w:rsid w:val="002026C8"/>
    <w:rsid w:val="00213EC4"/>
    <w:rsid w:val="00214D2F"/>
    <w:rsid w:val="00216A21"/>
    <w:rsid w:val="0022751D"/>
    <w:rsid w:val="00245AFB"/>
    <w:rsid w:val="00251A5C"/>
    <w:rsid w:val="00264C0E"/>
    <w:rsid w:val="00275469"/>
    <w:rsid w:val="00276735"/>
    <w:rsid w:val="00283579"/>
    <w:rsid w:val="002864A3"/>
    <w:rsid w:val="00291123"/>
    <w:rsid w:val="00292A63"/>
    <w:rsid w:val="0029355F"/>
    <w:rsid w:val="002B3B81"/>
    <w:rsid w:val="002B7FFC"/>
    <w:rsid w:val="002C77DB"/>
    <w:rsid w:val="002C7A3D"/>
    <w:rsid w:val="002E4992"/>
    <w:rsid w:val="002F15B7"/>
    <w:rsid w:val="00304C3E"/>
    <w:rsid w:val="003067B9"/>
    <w:rsid w:val="00312FBE"/>
    <w:rsid w:val="0031790F"/>
    <w:rsid w:val="00320295"/>
    <w:rsid w:val="003202D0"/>
    <w:rsid w:val="00326DC3"/>
    <w:rsid w:val="0034059B"/>
    <w:rsid w:val="00346EC1"/>
    <w:rsid w:val="00351B05"/>
    <w:rsid w:val="00363164"/>
    <w:rsid w:val="00366035"/>
    <w:rsid w:val="003665C3"/>
    <w:rsid w:val="00372760"/>
    <w:rsid w:val="003831CE"/>
    <w:rsid w:val="00391053"/>
    <w:rsid w:val="00393CBD"/>
    <w:rsid w:val="00394955"/>
    <w:rsid w:val="003A41F4"/>
    <w:rsid w:val="003A47B5"/>
    <w:rsid w:val="003A59A6"/>
    <w:rsid w:val="003A62E8"/>
    <w:rsid w:val="003B13DC"/>
    <w:rsid w:val="003B486B"/>
    <w:rsid w:val="003F29B6"/>
    <w:rsid w:val="003F4F91"/>
    <w:rsid w:val="003F614E"/>
    <w:rsid w:val="00405880"/>
    <w:rsid w:val="004059FE"/>
    <w:rsid w:val="004147A6"/>
    <w:rsid w:val="00426B92"/>
    <w:rsid w:val="004445B3"/>
    <w:rsid w:val="0044465D"/>
    <w:rsid w:val="00453903"/>
    <w:rsid w:val="004620DC"/>
    <w:rsid w:val="00471541"/>
    <w:rsid w:val="004946F4"/>
    <w:rsid w:val="004C0669"/>
    <w:rsid w:val="004D356F"/>
    <w:rsid w:val="004D3988"/>
    <w:rsid w:val="004D4977"/>
    <w:rsid w:val="004E78B0"/>
    <w:rsid w:val="00500F62"/>
    <w:rsid w:val="00501EE9"/>
    <w:rsid w:val="00502FBF"/>
    <w:rsid w:val="005077F4"/>
    <w:rsid w:val="00507D8C"/>
    <w:rsid w:val="0051060A"/>
    <w:rsid w:val="005211A6"/>
    <w:rsid w:val="00523E78"/>
    <w:rsid w:val="005408F7"/>
    <w:rsid w:val="0055669B"/>
    <w:rsid w:val="00556CF9"/>
    <w:rsid w:val="00557B65"/>
    <w:rsid w:val="00565546"/>
    <w:rsid w:val="00572474"/>
    <w:rsid w:val="00577AFB"/>
    <w:rsid w:val="00584970"/>
    <w:rsid w:val="00593380"/>
    <w:rsid w:val="005B4A37"/>
    <w:rsid w:val="005B520E"/>
    <w:rsid w:val="005B535B"/>
    <w:rsid w:val="005D3258"/>
    <w:rsid w:val="005D41FE"/>
    <w:rsid w:val="005E066E"/>
    <w:rsid w:val="005E3839"/>
    <w:rsid w:val="005E6674"/>
    <w:rsid w:val="005F65D6"/>
    <w:rsid w:val="00602F5D"/>
    <w:rsid w:val="0060500D"/>
    <w:rsid w:val="006108A4"/>
    <w:rsid w:val="0061698C"/>
    <w:rsid w:val="006220CE"/>
    <w:rsid w:val="006279D7"/>
    <w:rsid w:val="006346EB"/>
    <w:rsid w:val="00642EAC"/>
    <w:rsid w:val="00660CF1"/>
    <w:rsid w:val="006723F3"/>
    <w:rsid w:val="006874C8"/>
    <w:rsid w:val="006A0C75"/>
    <w:rsid w:val="006C45B7"/>
    <w:rsid w:val="006C4648"/>
    <w:rsid w:val="006D0FF9"/>
    <w:rsid w:val="006E3D59"/>
    <w:rsid w:val="006F76DE"/>
    <w:rsid w:val="007036E6"/>
    <w:rsid w:val="00711124"/>
    <w:rsid w:val="00712D1C"/>
    <w:rsid w:val="00717B69"/>
    <w:rsid w:val="0072064C"/>
    <w:rsid w:val="0072288A"/>
    <w:rsid w:val="00727B48"/>
    <w:rsid w:val="00740B6C"/>
    <w:rsid w:val="00743429"/>
    <w:rsid w:val="00743CCD"/>
    <w:rsid w:val="007442B3"/>
    <w:rsid w:val="00753B85"/>
    <w:rsid w:val="00753F7B"/>
    <w:rsid w:val="007757F3"/>
    <w:rsid w:val="0078398E"/>
    <w:rsid w:val="00787C5A"/>
    <w:rsid w:val="007919DE"/>
    <w:rsid w:val="0079260A"/>
    <w:rsid w:val="007967D3"/>
    <w:rsid w:val="007A01A9"/>
    <w:rsid w:val="007C0308"/>
    <w:rsid w:val="007C55EC"/>
    <w:rsid w:val="007C75C5"/>
    <w:rsid w:val="007D0AE2"/>
    <w:rsid w:val="007D3F31"/>
    <w:rsid w:val="007D7F26"/>
    <w:rsid w:val="007E79A5"/>
    <w:rsid w:val="007F0304"/>
    <w:rsid w:val="007F51A5"/>
    <w:rsid w:val="008014D2"/>
    <w:rsid w:val="008054BC"/>
    <w:rsid w:val="00805F77"/>
    <w:rsid w:val="0080713E"/>
    <w:rsid w:val="00807E84"/>
    <w:rsid w:val="00807F55"/>
    <w:rsid w:val="00825C6F"/>
    <w:rsid w:val="0087481B"/>
    <w:rsid w:val="00887E4D"/>
    <w:rsid w:val="008915D2"/>
    <w:rsid w:val="008A195D"/>
    <w:rsid w:val="008A55B5"/>
    <w:rsid w:val="008A6177"/>
    <w:rsid w:val="008A75C8"/>
    <w:rsid w:val="008B11DF"/>
    <w:rsid w:val="008C078C"/>
    <w:rsid w:val="008E7420"/>
    <w:rsid w:val="008F5F37"/>
    <w:rsid w:val="008F73B8"/>
    <w:rsid w:val="00905EBC"/>
    <w:rsid w:val="009072A4"/>
    <w:rsid w:val="00922DE6"/>
    <w:rsid w:val="00932174"/>
    <w:rsid w:val="00940956"/>
    <w:rsid w:val="00945577"/>
    <w:rsid w:val="00953466"/>
    <w:rsid w:val="009617AA"/>
    <w:rsid w:val="00970249"/>
    <w:rsid w:val="0097508D"/>
    <w:rsid w:val="00993541"/>
    <w:rsid w:val="0099411B"/>
    <w:rsid w:val="009A12B5"/>
    <w:rsid w:val="009A260A"/>
    <w:rsid w:val="009B307B"/>
    <w:rsid w:val="009B46F0"/>
    <w:rsid w:val="009B6B48"/>
    <w:rsid w:val="009B72D7"/>
    <w:rsid w:val="009C1AB2"/>
    <w:rsid w:val="009C735E"/>
    <w:rsid w:val="009D0995"/>
    <w:rsid w:val="009D0DFF"/>
    <w:rsid w:val="009E3770"/>
    <w:rsid w:val="009E5328"/>
    <w:rsid w:val="009F056B"/>
    <w:rsid w:val="00A04153"/>
    <w:rsid w:val="00A052EA"/>
    <w:rsid w:val="00A1574C"/>
    <w:rsid w:val="00A20F39"/>
    <w:rsid w:val="00A441DB"/>
    <w:rsid w:val="00A500AA"/>
    <w:rsid w:val="00A510F7"/>
    <w:rsid w:val="00A54A55"/>
    <w:rsid w:val="00A72B6B"/>
    <w:rsid w:val="00A803DF"/>
    <w:rsid w:val="00A804D5"/>
    <w:rsid w:val="00A80B41"/>
    <w:rsid w:val="00A93CF6"/>
    <w:rsid w:val="00A94AFD"/>
    <w:rsid w:val="00AA221C"/>
    <w:rsid w:val="00AB089B"/>
    <w:rsid w:val="00AC1F52"/>
    <w:rsid w:val="00AC247C"/>
    <w:rsid w:val="00AC6519"/>
    <w:rsid w:val="00AD03F5"/>
    <w:rsid w:val="00AD4780"/>
    <w:rsid w:val="00AE2473"/>
    <w:rsid w:val="00AE2577"/>
    <w:rsid w:val="00AE302D"/>
    <w:rsid w:val="00AE448F"/>
    <w:rsid w:val="00AE57DC"/>
    <w:rsid w:val="00AF03A6"/>
    <w:rsid w:val="00AF799C"/>
    <w:rsid w:val="00B053B1"/>
    <w:rsid w:val="00B07107"/>
    <w:rsid w:val="00B117CE"/>
    <w:rsid w:val="00B12D8E"/>
    <w:rsid w:val="00B21675"/>
    <w:rsid w:val="00B22EA0"/>
    <w:rsid w:val="00B33157"/>
    <w:rsid w:val="00B377D6"/>
    <w:rsid w:val="00B96BAE"/>
    <w:rsid w:val="00B973DB"/>
    <w:rsid w:val="00BB06D8"/>
    <w:rsid w:val="00BB0B08"/>
    <w:rsid w:val="00BB26EB"/>
    <w:rsid w:val="00BC2280"/>
    <w:rsid w:val="00BD3AE7"/>
    <w:rsid w:val="00BF2D6C"/>
    <w:rsid w:val="00C0287C"/>
    <w:rsid w:val="00C17CA6"/>
    <w:rsid w:val="00C232E8"/>
    <w:rsid w:val="00C27B66"/>
    <w:rsid w:val="00C31F02"/>
    <w:rsid w:val="00C374D0"/>
    <w:rsid w:val="00C41520"/>
    <w:rsid w:val="00C57AA4"/>
    <w:rsid w:val="00C62504"/>
    <w:rsid w:val="00C728D9"/>
    <w:rsid w:val="00C76FDC"/>
    <w:rsid w:val="00C81A47"/>
    <w:rsid w:val="00C90FDD"/>
    <w:rsid w:val="00CA3622"/>
    <w:rsid w:val="00CA6E90"/>
    <w:rsid w:val="00CB1404"/>
    <w:rsid w:val="00CB66E6"/>
    <w:rsid w:val="00CD1994"/>
    <w:rsid w:val="00CD1EA7"/>
    <w:rsid w:val="00CD518F"/>
    <w:rsid w:val="00CF006C"/>
    <w:rsid w:val="00CF3E39"/>
    <w:rsid w:val="00CF7B66"/>
    <w:rsid w:val="00D00B03"/>
    <w:rsid w:val="00D01CCC"/>
    <w:rsid w:val="00D02275"/>
    <w:rsid w:val="00D0338F"/>
    <w:rsid w:val="00D255DC"/>
    <w:rsid w:val="00D37DC1"/>
    <w:rsid w:val="00D46BD6"/>
    <w:rsid w:val="00D61417"/>
    <w:rsid w:val="00D74C6E"/>
    <w:rsid w:val="00D9156D"/>
    <w:rsid w:val="00D95ECF"/>
    <w:rsid w:val="00DA1F70"/>
    <w:rsid w:val="00DB75C8"/>
    <w:rsid w:val="00DD54E1"/>
    <w:rsid w:val="00DE2BDD"/>
    <w:rsid w:val="00DF5379"/>
    <w:rsid w:val="00E0089C"/>
    <w:rsid w:val="00E031EA"/>
    <w:rsid w:val="00E14FDD"/>
    <w:rsid w:val="00E20A9C"/>
    <w:rsid w:val="00E20EE5"/>
    <w:rsid w:val="00E22E52"/>
    <w:rsid w:val="00E329F0"/>
    <w:rsid w:val="00E348EE"/>
    <w:rsid w:val="00E37F2A"/>
    <w:rsid w:val="00E4297E"/>
    <w:rsid w:val="00E42E95"/>
    <w:rsid w:val="00E5612B"/>
    <w:rsid w:val="00E678D1"/>
    <w:rsid w:val="00E74494"/>
    <w:rsid w:val="00E74699"/>
    <w:rsid w:val="00E91219"/>
    <w:rsid w:val="00EA506F"/>
    <w:rsid w:val="00EA509D"/>
    <w:rsid w:val="00EB2213"/>
    <w:rsid w:val="00EC3403"/>
    <w:rsid w:val="00EC54B0"/>
    <w:rsid w:val="00ED1788"/>
    <w:rsid w:val="00EE246D"/>
    <w:rsid w:val="00EE4362"/>
    <w:rsid w:val="00EF18D7"/>
    <w:rsid w:val="00EF1E8A"/>
    <w:rsid w:val="00EF3A1A"/>
    <w:rsid w:val="00EF4264"/>
    <w:rsid w:val="00EF58AA"/>
    <w:rsid w:val="00F11404"/>
    <w:rsid w:val="00F2000C"/>
    <w:rsid w:val="00F355A8"/>
    <w:rsid w:val="00F36BAF"/>
    <w:rsid w:val="00F37614"/>
    <w:rsid w:val="00F46D33"/>
    <w:rsid w:val="00F478F3"/>
    <w:rsid w:val="00F50798"/>
    <w:rsid w:val="00F5285A"/>
    <w:rsid w:val="00F617B5"/>
    <w:rsid w:val="00F72730"/>
    <w:rsid w:val="00F74B99"/>
    <w:rsid w:val="00F92604"/>
    <w:rsid w:val="00F94C3D"/>
    <w:rsid w:val="00FB2F35"/>
    <w:rsid w:val="00FC215B"/>
    <w:rsid w:val="00FD42A3"/>
    <w:rsid w:val="00FD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GB"/>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72"/>
    <w:rsid w:val="00932174"/>
    <w:pPr>
      <w:ind w:left="720"/>
      <w:contextualSpacing/>
    </w:pPr>
  </w:style>
  <w:style w:type="character" w:styleId="Hyperlink">
    <w:name w:val="Hyperlink"/>
    <w:basedOn w:val="DefaultParagraphFont"/>
    <w:uiPriority w:val="99"/>
    <w:semiHidden/>
    <w:unhideWhenUsed/>
    <w:rsid w:val="00807F55"/>
    <w:rPr>
      <w:color w:val="0000FF"/>
      <w:u w:val="single"/>
    </w:rPr>
  </w:style>
  <w:style w:type="character" w:styleId="PlaceholderText">
    <w:name w:val="Placeholder Text"/>
    <w:basedOn w:val="DefaultParagraphFont"/>
    <w:uiPriority w:val="67"/>
    <w:rsid w:val="00DF5379"/>
    <w:rPr>
      <w:color w:val="666666"/>
    </w:rPr>
  </w:style>
  <w:style w:type="table" w:styleId="TableGrid">
    <w:name w:val="Table Grid"/>
    <w:basedOn w:val="TableNormal"/>
    <w:uiPriority w:val="59"/>
    <w:rsid w:val="00043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C1F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AC1F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
    <w:name w:val="Grid Table 5 Dark"/>
    <w:basedOn w:val="TableNormal"/>
    <w:uiPriority w:val="50"/>
    <w:rsid w:val="002935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29355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167599">
      <w:bodyDiv w:val="1"/>
      <w:marLeft w:val="0"/>
      <w:marRight w:val="0"/>
      <w:marTop w:val="0"/>
      <w:marBottom w:val="0"/>
      <w:divBdr>
        <w:top w:val="none" w:sz="0" w:space="0" w:color="auto"/>
        <w:left w:val="none" w:sz="0" w:space="0" w:color="auto"/>
        <w:bottom w:val="none" w:sz="0" w:space="0" w:color="auto"/>
        <w:right w:val="none" w:sz="0" w:space="0" w:color="auto"/>
      </w:divBdr>
    </w:div>
    <w:div w:id="357974776">
      <w:bodyDiv w:val="1"/>
      <w:marLeft w:val="0"/>
      <w:marRight w:val="0"/>
      <w:marTop w:val="0"/>
      <w:marBottom w:val="0"/>
      <w:divBdr>
        <w:top w:val="none" w:sz="0" w:space="0" w:color="auto"/>
        <w:left w:val="none" w:sz="0" w:space="0" w:color="auto"/>
        <w:bottom w:val="none" w:sz="0" w:space="0" w:color="auto"/>
        <w:right w:val="none" w:sz="0" w:space="0" w:color="auto"/>
      </w:divBdr>
      <w:divsChild>
        <w:div w:id="1903297103">
          <w:marLeft w:val="0"/>
          <w:marRight w:val="0"/>
          <w:marTop w:val="0"/>
          <w:marBottom w:val="0"/>
          <w:divBdr>
            <w:top w:val="none" w:sz="0" w:space="0" w:color="auto"/>
            <w:left w:val="none" w:sz="0" w:space="0" w:color="auto"/>
            <w:bottom w:val="none" w:sz="0" w:space="0" w:color="auto"/>
            <w:right w:val="none" w:sz="0" w:space="0" w:color="auto"/>
          </w:divBdr>
          <w:divsChild>
            <w:div w:id="1048726033">
              <w:marLeft w:val="0"/>
              <w:marRight w:val="0"/>
              <w:marTop w:val="0"/>
              <w:marBottom w:val="0"/>
              <w:divBdr>
                <w:top w:val="none" w:sz="0" w:space="0" w:color="auto"/>
                <w:left w:val="none" w:sz="0" w:space="0" w:color="auto"/>
                <w:bottom w:val="none" w:sz="0" w:space="0" w:color="auto"/>
                <w:right w:val="none" w:sz="0" w:space="0" w:color="auto"/>
              </w:divBdr>
              <w:divsChild>
                <w:div w:id="343484577">
                  <w:marLeft w:val="600"/>
                  <w:marRight w:val="96"/>
                  <w:marTop w:val="0"/>
                  <w:marBottom w:val="0"/>
                  <w:divBdr>
                    <w:top w:val="none" w:sz="0" w:space="0" w:color="auto"/>
                    <w:left w:val="none" w:sz="0" w:space="0" w:color="auto"/>
                    <w:bottom w:val="none" w:sz="0" w:space="0" w:color="auto"/>
                    <w:right w:val="none" w:sz="0" w:space="0" w:color="auto"/>
                  </w:divBdr>
                </w:div>
              </w:divsChild>
            </w:div>
            <w:div w:id="372770384">
              <w:marLeft w:val="0"/>
              <w:marRight w:val="0"/>
              <w:marTop w:val="0"/>
              <w:marBottom w:val="0"/>
              <w:divBdr>
                <w:top w:val="none" w:sz="0" w:space="0" w:color="auto"/>
                <w:left w:val="none" w:sz="0" w:space="0" w:color="auto"/>
                <w:bottom w:val="none" w:sz="0" w:space="0" w:color="auto"/>
                <w:right w:val="none" w:sz="0" w:space="0" w:color="auto"/>
              </w:divBdr>
              <w:divsChild>
                <w:div w:id="80610238">
                  <w:marLeft w:val="600"/>
                  <w:marRight w:val="96"/>
                  <w:marTop w:val="0"/>
                  <w:marBottom w:val="0"/>
                  <w:divBdr>
                    <w:top w:val="none" w:sz="0" w:space="0" w:color="auto"/>
                    <w:left w:val="none" w:sz="0" w:space="0" w:color="auto"/>
                    <w:bottom w:val="none" w:sz="0" w:space="0" w:color="auto"/>
                    <w:right w:val="none" w:sz="0" w:space="0" w:color="auto"/>
                  </w:divBdr>
                </w:div>
              </w:divsChild>
            </w:div>
            <w:div w:id="866795791">
              <w:marLeft w:val="0"/>
              <w:marRight w:val="0"/>
              <w:marTop w:val="0"/>
              <w:marBottom w:val="0"/>
              <w:divBdr>
                <w:top w:val="none" w:sz="0" w:space="0" w:color="auto"/>
                <w:left w:val="none" w:sz="0" w:space="0" w:color="auto"/>
                <w:bottom w:val="none" w:sz="0" w:space="0" w:color="auto"/>
                <w:right w:val="none" w:sz="0" w:space="0" w:color="auto"/>
              </w:divBdr>
              <w:divsChild>
                <w:div w:id="565342704">
                  <w:marLeft w:val="600"/>
                  <w:marRight w:val="96"/>
                  <w:marTop w:val="0"/>
                  <w:marBottom w:val="0"/>
                  <w:divBdr>
                    <w:top w:val="none" w:sz="0" w:space="0" w:color="auto"/>
                    <w:left w:val="none" w:sz="0" w:space="0" w:color="auto"/>
                    <w:bottom w:val="none" w:sz="0" w:space="0" w:color="auto"/>
                    <w:right w:val="none" w:sz="0" w:space="0" w:color="auto"/>
                  </w:divBdr>
                </w:div>
              </w:divsChild>
            </w:div>
            <w:div w:id="1915778219">
              <w:marLeft w:val="0"/>
              <w:marRight w:val="0"/>
              <w:marTop w:val="0"/>
              <w:marBottom w:val="0"/>
              <w:divBdr>
                <w:top w:val="none" w:sz="0" w:space="0" w:color="auto"/>
                <w:left w:val="none" w:sz="0" w:space="0" w:color="auto"/>
                <w:bottom w:val="none" w:sz="0" w:space="0" w:color="auto"/>
                <w:right w:val="none" w:sz="0" w:space="0" w:color="auto"/>
              </w:divBdr>
              <w:divsChild>
                <w:div w:id="1977639168">
                  <w:marLeft w:val="600"/>
                  <w:marRight w:val="96"/>
                  <w:marTop w:val="0"/>
                  <w:marBottom w:val="0"/>
                  <w:divBdr>
                    <w:top w:val="none" w:sz="0" w:space="0" w:color="auto"/>
                    <w:left w:val="none" w:sz="0" w:space="0" w:color="auto"/>
                    <w:bottom w:val="none" w:sz="0" w:space="0" w:color="auto"/>
                    <w:right w:val="none" w:sz="0" w:space="0" w:color="auto"/>
                  </w:divBdr>
                </w:div>
              </w:divsChild>
            </w:div>
            <w:div w:id="1777679613">
              <w:marLeft w:val="0"/>
              <w:marRight w:val="0"/>
              <w:marTop w:val="0"/>
              <w:marBottom w:val="0"/>
              <w:divBdr>
                <w:top w:val="none" w:sz="0" w:space="0" w:color="auto"/>
                <w:left w:val="none" w:sz="0" w:space="0" w:color="auto"/>
                <w:bottom w:val="none" w:sz="0" w:space="0" w:color="auto"/>
                <w:right w:val="none" w:sz="0" w:space="0" w:color="auto"/>
              </w:divBdr>
              <w:divsChild>
                <w:div w:id="1712923380">
                  <w:marLeft w:val="600"/>
                  <w:marRight w:val="96"/>
                  <w:marTop w:val="0"/>
                  <w:marBottom w:val="0"/>
                  <w:divBdr>
                    <w:top w:val="none" w:sz="0" w:space="0" w:color="auto"/>
                    <w:left w:val="none" w:sz="0" w:space="0" w:color="auto"/>
                    <w:bottom w:val="none" w:sz="0" w:space="0" w:color="auto"/>
                    <w:right w:val="none" w:sz="0" w:space="0" w:color="auto"/>
                  </w:divBdr>
                </w:div>
              </w:divsChild>
            </w:div>
            <w:div w:id="1423650133">
              <w:marLeft w:val="0"/>
              <w:marRight w:val="0"/>
              <w:marTop w:val="0"/>
              <w:marBottom w:val="0"/>
              <w:divBdr>
                <w:top w:val="none" w:sz="0" w:space="0" w:color="auto"/>
                <w:left w:val="none" w:sz="0" w:space="0" w:color="auto"/>
                <w:bottom w:val="none" w:sz="0" w:space="0" w:color="auto"/>
                <w:right w:val="none" w:sz="0" w:space="0" w:color="auto"/>
              </w:divBdr>
              <w:divsChild>
                <w:div w:id="1138306774">
                  <w:marLeft w:val="600"/>
                  <w:marRight w:val="96"/>
                  <w:marTop w:val="0"/>
                  <w:marBottom w:val="0"/>
                  <w:divBdr>
                    <w:top w:val="none" w:sz="0" w:space="0" w:color="auto"/>
                    <w:left w:val="none" w:sz="0" w:space="0" w:color="auto"/>
                    <w:bottom w:val="none" w:sz="0" w:space="0" w:color="auto"/>
                    <w:right w:val="none" w:sz="0" w:space="0" w:color="auto"/>
                  </w:divBdr>
                </w:div>
              </w:divsChild>
            </w:div>
            <w:div w:id="1807426575">
              <w:marLeft w:val="0"/>
              <w:marRight w:val="0"/>
              <w:marTop w:val="0"/>
              <w:marBottom w:val="0"/>
              <w:divBdr>
                <w:top w:val="none" w:sz="0" w:space="0" w:color="auto"/>
                <w:left w:val="none" w:sz="0" w:space="0" w:color="auto"/>
                <w:bottom w:val="none" w:sz="0" w:space="0" w:color="auto"/>
                <w:right w:val="none" w:sz="0" w:space="0" w:color="auto"/>
              </w:divBdr>
              <w:divsChild>
                <w:div w:id="407264989">
                  <w:marLeft w:val="600"/>
                  <w:marRight w:val="96"/>
                  <w:marTop w:val="0"/>
                  <w:marBottom w:val="0"/>
                  <w:divBdr>
                    <w:top w:val="none" w:sz="0" w:space="0" w:color="auto"/>
                    <w:left w:val="none" w:sz="0" w:space="0" w:color="auto"/>
                    <w:bottom w:val="none" w:sz="0" w:space="0" w:color="auto"/>
                    <w:right w:val="none" w:sz="0" w:space="0" w:color="auto"/>
                  </w:divBdr>
                </w:div>
              </w:divsChild>
            </w:div>
            <w:div w:id="886794991">
              <w:marLeft w:val="0"/>
              <w:marRight w:val="0"/>
              <w:marTop w:val="0"/>
              <w:marBottom w:val="0"/>
              <w:divBdr>
                <w:top w:val="none" w:sz="0" w:space="0" w:color="auto"/>
                <w:left w:val="none" w:sz="0" w:space="0" w:color="auto"/>
                <w:bottom w:val="none" w:sz="0" w:space="0" w:color="auto"/>
                <w:right w:val="none" w:sz="0" w:space="0" w:color="auto"/>
              </w:divBdr>
              <w:divsChild>
                <w:div w:id="1874228987">
                  <w:marLeft w:val="600"/>
                  <w:marRight w:val="96"/>
                  <w:marTop w:val="0"/>
                  <w:marBottom w:val="0"/>
                  <w:divBdr>
                    <w:top w:val="none" w:sz="0" w:space="0" w:color="auto"/>
                    <w:left w:val="none" w:sz="0" w:space="0" w:color="auto"/>
                    <w:bottom w:val="none" w:sz="0" w:space="0" w:color="auto"/>
                    <w:right w:val="none" w:sz="0" w:space="0" w:color="auto"/>
                  </w:divBdr>
                </w:div>
              </w:divsChild>
            </w:div>
            <w:div w:id="607272933">
              <w:marLeft w:val="0"/>
              <w:marRight w:val="0"/>
              <w:marTop w:val="0"/>
              <w:marBottom w:val="0"/>
              <w:divBdr>
                <w:top w:val="none" w:sz="0" w:space="0" w:color="auto"/>
                <w:left w:val="none" w:sz="0" w:space="0" w:color="auto"/>
                <w:bottom w:val="none" w:sz="0" w:space="0" w:color="auto"/>
                <w:right w:val="none" w:sz="0" w:space="0" w:color="auto"/>
              </w:divBdr>
              <w:divsChild>
                <w:div w:id="2069566563">
                  <w:marLeft w:val="600"/>
                  <w:marRight w:val="96"/>
                  <w:marTop w:val="0"/>
                  <w:marBottom w:val="0"/>
                  <w:divBdr>
                    <w:top w:val="none" w:sz="0" w:space="0" w:color="auto"/>
                    <w:left w:val="none" w:sz="0" w:space="0" w:color="auto"/>
                    <w:bottom w:val="none" w:sz="0" w:space="0" w:color="auto"/>
                    <w:right w:val="none" w:sz="0" w:space="0" w:color="auto"/>
                  </w:divBdr>
                </w:div>
              </w:divsChild>
            </w:div>
            <w:div w:id="1206599794">
              <w:marLeft w:val="0"/>
              <w:marRight w:val="0"/>
              <w:marTop w:val="0"/>
              <w:marBottom w:val="0"/>
              <w:divBdr>
                <w:top w:val="none" w:sz="0" w:space="0" w:color="auto"/>
                <w:left w:val="none" w:sz="0" w:space="0" w:color="auto"/>
                <w:bottom w:val="none" w:sz="0" w:space="0" w:color="auto"/>
                <w:right w:val="none" w:sz="0" w:space="0" w:color="auto"/>
              </w:divBdr>
              <w:divsChild>
                <w:div w:id="159215907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8658084">
      <w:bodyDiv w:val="1"/>
      <w:marLeft w:val="0"/>
      <w:marRight w:val="0"/>
      <w:marTop w:val="0"/>
      <w:marBottom w:val="0"/>
      <w:divBdr>
        <w:top w:val="none" w:sz="0" w:space="0" w:color="auto"/>
        <w:left w:val="none" w:sz="0" w:space="0" w:color="auto"/>
        <w:bottom w:val="none" w:sz="0" w:space="0" w:color="auto"/>
        <w:right w:val="none" w:sz="0" w:space="0" w:color="auto"/>
      </w:divBdr>
    </w:div>
    <w:div w:id="1097100483">
      <w:bodyDiv w:val="1"/>
      <w:marLeft w:val="0"/>
      <w:marRight w:val="0"/>
      <w:marTop w:val="0"/>
      <w:marBottom w:val="0"/>
      <w:divBdr>
        <w:top w:val="none" w:sz="0" w:space="0" w:color="auto"/>
        <w:left w:val="none" w:sz="0" w:space="0" w:color="auto"/>
        <w:bottom w:val="none" w:sz="0" w:space="0" w:color="auto"/>
        <w:right w:val="none" w:sz="0" w:space="0" w:color="auto"/>
      </w:divBdr>
      <w:divsChild>
        <w:div w:id="764495835">
          <w:marLeft w:val="0"/>
          <w:marRight w:val="0"/>
          <w:marTop w:val="0"/>
          <w:marBottom w:val="0"/>
          <w:divBdr>
            <w:top w:val="none" w:sz="0" w:space="0" w:color="auto"/>
            <w:left w:val="none" w:sz="0" w:space="0" w:color="auto"/>
            <w:bottom w:val="none" w:sz="0" w:space="0" w:color="auto"/>
            <w:right w:val="none" w:sz="0" w:space="0" w:color="auto"/>
          </w:divBdr>
          <w:divsChild>
            <w:div w:id="2140684727">
              <w:marLeft w:val="0"/>
              <w:marRight w:val="0"/>
              <w:marTop w:val="0"/>
              <w:marBottom w:val="0"/>
              <w:divBdr>
                <w:top w:val="none" w:sz="0" w:space="0" w:color="auto"/>
                <w:left w:val="none" w:sz="0" w:space="0" w:color="auto"/>
                <w:bottom w:val="none" w:sz="0" w:space="0" w:color="auto"/>
                <w:right w:val="none" w:sz="0" w:space="0" w:color="auto"/>
              </w:divBdr>
              <w:divsChild>
                <w:div w:id="19800706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5888035">
      <w:bodyDiv w:val="1"/>
      <w:marLeft w:val="0"/>
      <w:marRight w:val="0"/>
      <w:marTop w:val="0"/>
      <w:marBottom w:val="0"/>
      <w:divBdr>
        <w:top w:val="none" w:sz="0" w:space="0" w:color="auto"/>
        <w:left w:val="none" w:sz="0" w:space="0" w:color="auto"/>
        <w:bottom w:val="none" w:sz="0" w:space="0" w:color="auto"/>
        <w:right w:val="none" w:sz="0" w:space="0" w:color="auto"/>
      </w:divBdr>
    </w:div>
    <w:div w:id="1538280148">
      <w:bodyDiv w:val="1"/>
      <w:marLeft w:val="0"/>
      <w:marRight w:val="0"/>
      <w:marTop w:val="0"/>
      <w:marBottom w:val="0"/>
      <w:divBdr>
        <w:top w:val="none" w:sz="0" w:space="0" w:color="auto"/>
        <w:left w:val="none" w:sz="0" w:space="0" w:color="auto"/>
        <w:bottom w:val="none" w:sz="0" w:space="0" w:color="auto"/>
        <w:right w:val="none" w:sz="0" w:space="0" w:color="auto"/>
      </w:divBdr>
      <w:divsChild>
        <w:div w:id="1131627891">
          <w:marLeft w:val="0"/>
          <w:marRight w:val="0"/>
          <w:marTop w:val="0"/>
          <w:marBottom w:val="0"/>
          <w:divBdr>
            <w:top w:val="none" w:sz="0" w:space="0" w:color="auto"/>
            <w:left w:val="none" w:sz="0" w:space="0" w:color="auto"/>
            <w:bottom w:val="none" w:sz="0" w:space="0" w:color="auto"/>
            <w:right w:val="none" w:sz="0" w:space="0" w:color="auto"/>
          </w:divBdr>
          <w:divsChild>
            <w:div w:id="2125423988">
              <w:marLeft w:val="0"/>
              <w:marRight w:val="0"/>
              <w:marTop w:val="0"/>
              <w:marBottom w:val="0"/>
              <w:divBdr>
                <w:top w:val="none" w:sz="0" w:space="0" w:color="auto"/>
                <w:left w:val="none" w:sz="0" w:space="0" w:color="auto"/>
                <w:bottom w:val="none" w:sz="0" w:space="0" w:color="auto"/>
                <w:right w:val="none" w:sz="0" w:space="0" w:color="auto"/>
              </w:divBdr>
              <w:divsChild>
                <w:div w:id="4031894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7650501">
      <w:bodyDiv w:val="1"/>
      <w:marLeft w:val="0"/>
      <w:marRight w:val="0"/>
      <w:marTop w:val="0"/>
      <w:marBottom w:val="0"/>
      <w:divBdr>
        <w:top w:val="none" w:sz="0" w:space="0" w:color="auto"/>
        <w:left w:val="none" w:sz="0" w:space="0" w:color="auto"/>
        <w:bottom w:val="none" w:sz="0" w:space="0" w:color="auto"/>
        <w:right w:val="none" w:sz="0" w:space="0" w:color="auto"/>
      </w:divBdr>
    </w:div>
    <w:div w:id="1892038667">
      <w:bodyDiv w:val="1"/>
      <w:marLeft w:val="0"/>
      <w:marRight w:val="0"/>
      <w:marTop w:val="0"/>
      <w:marBottom w:val="0"/>
      <w:divBdr>
        <w:top w:val="none" w:sz="0" w:space="0" w:color="auto"/>
        <w:left w:val="none" w:sz="0" w:space="0" w:color="auto"/>
        <w:bottom w:val="none" w:sz="0" w:space="0" w:color="auto"/>
        <w:right w:val="none" w:sz="0" w:space="0" w:color="auto"/>
      </w:divBdr>
      <w:divsChild>
        <w:div w:id="780534610">
          <w:marLeft w:val="0"/>
          <w:marRight w:val="0"/>
          <w:marTop w:val="0"/>
          <w:marBottom w:val="0"/>
          <w:divBdr>
            <w:top w:val="none" w:sz="0" w:space="0" w:color="auto"/>
            <w:left w:val="none" w:sz="0" w:space="0" w:color="auto"/>
            <w:bottom w:val="none" w:sz="0" w:space="0" w:color="auto"/>
            <w:right w:val="none" w:sz="0" w:space="0" w:color="auto"/>
          </w:divBdr>
          <w:divsChild>
            <w:div w:id="1925411829">
              <w:marLeft w:val="0"/>
              <w:marRight w:val="0"/>
              <w:marTop w:val="0"/>
              <w:marBottom w:val="0"/>
              <w:divBdr>
                <w:top w:val="none" w:sz="0" w:space="0" w:color="auto"/>
                <w:left w:val="none" w:sz="0" w:space="0" w:color="auto"/>
                <w:bottom w:val="none" w:sz="0" w:space="0" w:color="auto"/>
                <w:right w:val="none" w:sz="0" w:space="0" w:color="auto"/>
              </w:divBdr>
              <w:divsChild>
                <w:div w:id="20869547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0260663">
      <w:bodyDiv w:val="1"/>
      <w:marLeft w:val="0"/>
      <w:marRight w:val="0"/>
      <w:marTop w:val="0"/>
      <w:marBottom w:val="0"/>
      <w:divBdr>
        <w:top w:val="none" w:sz="0" w:space="0" w:color="auto"/>
        <w:left w:val="none" w:sz="0" w:space="0" w:color="auto"/>
        <w:bottom w:val="none" w:sz="0" w:space="0" w:color="auto"/>
        <w:right w:val="none" w:sz="0" w:space="0" w:color="auto"/>
      </w:divBdr>
      <w:divsChild>
        <w:div w:id="563106161">
          <w:marLeft w:val="0"/>
          <w:marRight w:val="0"/>
          <w:marTop w:val="0"/>
          <w:marBottom w:val="0"/>
          <w:divBdr>
            <w:top w:val="none" w:sz="0" w:space="0" w:color="auto"/>
            <w:left w:val="none" w:sz="0" w:space="0" w:color="auto"/>
            <w:bottom w:val="none" w:sz="0" w:space="0" w:color="auto"/>
            <w:right w:val="none" w:sz="0" w:space="0" w:color="auto"/>
          </w:divBdr>
          <w:divsChild>
            <w:div w:id="1875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032">
      <w:bodyDiv w:val="1"/>
      <w:marLeft w:val="0"/>
      <w:marRight w:val="0"/>
      <w:marTop w:val="0"/>
      <w:marBottom w:val="0"/>
      <w:divBdr>
        <w:top w:val="none" w:sz="0" w:space="0" w:color="auto"/>
        <w:left w:val="none" w:sz="0" w:space="0" w:color="auto"/>
        <w:bottom w:val="none" w:sz="0" w:space="0" w:color="auto"/>
        <w:right w:val="none" w:sz="0" w:space="0" w:color="auto"/>
      </w:divBdr>
      <w:divsChild>
        <w:div w:id="323821617">
          <w:marLeft w:val="0"/>
          <w:marRight w:val="0"/>
          <w:marTop w:val="0"/>
          <w:marBottom w:val="0"/>
          <w:divBdr>
            <w:top w:val="none" w:sz="0" w:space="0" w:color="auto"/>
            <w:left w:val="none" w:sz="0" w:space="0" w:color="auto"/>
            <w:bottom w:val="none" w:sz="0" w:space="0" w:color="auto"/>
            <w:right w:val="none" w:sz="0" w:space="0" w:color="auto"/>
          </w:divBdr>
          <w:divsChild>
            <w:div w:id="13718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actaastro.2023.10.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6</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Tom Grubb</cp:lastModifiedBy>
  <cp:revision>310</cp:revision>
  <dcterms:created xsi:type="dcterms:W3CDTF">2024-05-13T10:45:00Z</dcterms:created>
  <dcterms:modified xsi:type="dcterms:W3CDTF">2024-05-14T14:44:00Z</dcterms:modified>
</cp:coreProperties>
</file>