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Design Document: Collaborative To-Do List Application</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val="false"/>
          <w:bCs w:val="false"/>
          <w:sz w:val="24"/>
          <w:szCs w:val="24"/>
        </w:rPr>
        <w:t xml:space="preserve">Team 7</w:t>
      </w:r>
    </w:p>
    <w:p>
      <w:pPr>
        <w:spacing w:line="480"/>
        <w:jc w:val="center"/>
      </w:pPr>
      <w:r>
        <w:rPr>
          <w:rFonts w:ascii="Times New Roman" w:cs="Times New Roman" w:eastAsia="Times New Roman" w:hAnsi="Times New Roman"/>
          <w:b w:val="false"/>
          <w:bCs w:val="false"/>
          <w:sz w:val="24"/>
          <w:szCs w:val="24"/>
        </w:rPr>
        <w:t xml:space="preserve">Todd Simonson and Jahnavi [Surname]</w:t>
      </w:r>
    </w:p>
    <w:p>
      <w:pPr>
        <w:spacing w:line="480"/>
        <w:jc w:val="center"/>
      </w:pPr>
      <w:r>
        <w:rPr>
          <w:rFonts w:ascii="Times New Roman" w:cs="Times New Roman" w:eastAsia="Times New Roman" w:hAnsi="Times New Roman"/>
          <w:b w:val="false"/>
          <w:bCs w:val="false"/>
          <w:sz w:val="24"/>
          <w:szCs w:val="24"/>
        </w:rPr>
        <w:t xml:space="preserve">MSCS 632: Advanced Programming Languages</w:t>
      </w:r>
    </w:p>
    <w:p>
      <w:pPr>
        <w:spacing w:line="480"/>
        <w:jc w:val="center"/>
      </w:pPr>
      <w:r>
        <w:rPr>
          <w:rFonts w:ascii="Times New Roman" w:cs="Times New Roman" w:eastAsia="Times New Roman" w:hAnsi="Times New Roman"/>
          <w:b w:val="false"/>
          <w:bCs w:val="false"/>
          <w:sz w:val="24"/>
          <w:szCs w:val="24"/>
        </w:rPr>
        <w:t xml:space="preserve">Dr. [Instructor Name]</w:t>
      </w:r>
    </w:p>
    <w:p>
      <w:pPr>
        <w:spacing w:line="480"/>
        <w:jc w:val="center"/>
      </w:pPr>
      <w:r>
        <w:rPr>
          <w:rFonts w:ascii="Times New Roman" w:cs="Times New Roman" w:eastAsia="Times New Roman" w:hAnsi="Times New Roman"/>
          <w:b w:val="false"/>
          <w:bCs w:val="false"/>
          <w:sz w:val="24"/>
          <w:szCs w:val="24"/>
        </w:rPr>
        <w:t xml:space="preserve">September 13, 2026</w:t>
      </w:r>
    </w:p>
    <w:p>
      <w:r>
        <w:br w:type="page"/>
      </w:r>
    </w:p>
    <w:p>
      <w:pPr>
        <w:spacing w:line="480"/>
        <w:jc w:val="center"/>
      </w:pPr>
      <w:r>
        <w:rPr>
          <w:rFonts w:ascii="Times New Roman" w:cs="Times New Roman" w:eastAsia="Times New Roman" w:hAnsi="Times New Roman"/>
          <w:b/>
          <w:bCs/>
          <w:sz w:val="24"/>
          <w:szCs w:val="24"/>
        </w:rPr>
        <w:t xml:space="preserve">Design Document: Collaborative To-Do List Application</w:t>
      </w:r>
    </w:p>
    <w:p>
      <w:pPr>
        <w:spacing w:line="480"/>
        <w:jc w:val="center"/>
      </w:pPr>
      <w:r>
        <w:rPr>
          <w:rFonts w:ascii="Times New Roman" w:cs="Times New Roman" w:eastAsia="Times New Roman" w:hAnsi="Times New Roman"/>
          <w:b/>
          <w:bCs/>
          <w:sz w:val="24"/>
          <w:szCs w:val="24"/>
        </w:rPr>
        <w:t xml:space="preserve">Overview</w:t>
      </w:r>
    </w:p>
    <w:p>
      <w:pPr>
        <w:spacing w:line="480"/>
        <w:ind w:firstLine="720"/>
      </w:pPr>
      <w:r>
        <w:rPr>
          <w:rFonts w:ascii="Times New Roman" w:cs="Times New Roman" w:eastAsia="Times New Roman" w:hAnsi="Times New Roman"/>
          <w:sz w:val="24"/>
          <w:szCs w:val="24"/>
        </w:rPr>
        <w:t xml:space="preserve">This project implements a command-line collaborative to-do list application twice, once in Java and once in JavaScript. Both implementations support multiple users, allow tasks to be added, removed, assigned, and marked complete, support categorization and status filtering, and handle concurrent access by multiple users to the same task store.</w:t>
      </w:r>
    </w:p>
    <w:p>
      <w:pPr>
        <w:spacing w:line="480"/>
      </w:pPr>
      <w:r>
        <w:rPr>
          <w:rFonts w:ascii="Times New Roman" w:cs="Times New Roman" w:eastAsia="Times New Roman" w:hAnsi="Times New Roman"/>
          <w:sz w:val="24"/>
          <w:szCs w:val="24"/>
        </w:rPr>
        <w:t xml:space="preserve">The governing design decision is that the two implementations share a single data contract rather than merely sharing a feature list. Both read and write the same JSON file, expose the same command surface with the same arguments, and produce byte-identical output for the same input. This choice was made for three reasons. It guarantees the functional equivalence the assignment requires instead of leaving it to be asserted. It allows the demonstration to show a task created in one implementation appearing in the other, which is stronger evidence than running two unrelated programs side by side. And it isolates the language differences the report must analyze, because when both programs do exactly the same thing, every remaining difference is attributable to the language rather than to divergent design.</w:t>
      </w:r>
    </w:p>
    <w:p>
      <w:pPr>
        <w:spacing w:line="480"/>
      </w:pPr>
      <w:r>
        <w:rPr>
          <w:rFonts w:ascii="Times New Roman" w:cs="Times New Roman" w:eastAsia="Times New Roman" w:hAnsi="Times New Roman"/>
          <w:sz w:val="24"/>
          <w:szCs w:val="24"/>
        </w:rPr>
        <w:t xml:space="preserve">The contract is documented in the repository as docs/SPEC.md and is treated as binding. Any deviation must be agreed before it is implemented.</w:t>
      </w:r>
    </w:p>
    <w:p>
      <w:pPr>
        <w:spacing w:line="480"/>
        <w:jc w:val="center"/>
      </w:pPr>
      <w:r>
        <w:rPr>
          <w:rFonts w:ascii="Times New Roman" w:cs="Times New Roman" w:eastAsia="Times New Roman" w:hAnsi="Times New Roman"/>
          <w:b/>
          <w:bCs/>
          <w:sz w:val="24"/>
          <w:szCs w:val="24"/>
        </w:rPr>
        <w:t xml:space="preserve">Planned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Requirement</w:t>
            </w:r>
          </w:p>
        </w:tc>
        <w:tc>
          <w:tcPr>
            <w:tcW w:type="dxa" w:w="64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Implementation</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Data storage</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Single JSON document holding users and tasks, versioned by a schemaVersion field. Whole-file read, mutate, write.</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User-specific views</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list --user filters to one assignee; filters combine with category and status.</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Categorization</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Free-form lowercase category string on each task, filterable.</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Status tracking</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Two states, pending and complete. complete is idempotent.</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Task assignment</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assign transfers a task to a user; unassigned tasks carry a null assignee.</w:t>
            </w:r>
          </w:p>
        </w:tc>
      </w:tr>
      <w:tr>
        <w:tc>
          <w:tcPr>
            <w:tcW w:type="dxa" w:w="2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Concurrency</w:t>
            </w:r>
          </w:p>
        </w:tc>
        <w:tc>
          <w:tcPr>
            <w:tcW w:type="dxa" w:w="6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Serialized read-modify-write cycle, with a built-in test that can be run with synchronization disabled.</w:t>
            </w:r>
          </w:p>
        </w:tc>
      </w:tr>
    </w:tbl>
    <w:p>
      <w:pPr>
        <w:spacing w:after="160" w:line="240"/>
        <w:ind w:left="576"/>
      </w:pPr>
      <w:r>
        <w:rPr>
          <w:rFonts w:ascii="Times New Roman" w:cs="Times New Roman" w:eastAsia="Times New Roman" w:hAnsi="Times New Roman"/>
          <w:i/>
          <w:iCs/>
          <w:color w:val="A08878"/>
          <w:sz w:val="20"/>
          <w:szCs w:val="20"/>
        </w:rPr>
        <w:t xml:space="preserve">Table 1. Core requirements mapped to implementation decisions.</w:t>
      </w:r>
    </w:p>
    <w:p>
      <w:pPr>
        <w:spacing w:line="480"/>
      </w:pPr>
      <w:r>
        <w:rPr>
          <w:rFonts w:ascii="Times New Roman" w:cs="Times New Roman" w:eastAsia="Times New Roman" w:hAnsi="Times New Roman"/>
          <w:b/>
          <w:bCs/>
          <w:sz w:val="24"/>
          <w:szCs w:val="24"/>
        </w:rPr>
        <w:t xml:space="preserve">Command Surface</w:t>
      </w:r>
    </w:p>
    <w:p>
      <w:pPr>
        <w:spacing w:line="480"/>
        <w:ind w:firstLine="720"/>
      </w:pPr>
      <w:r>
        <w:rPr>
          <w:rFonts w:ascii="Times New Roman" w:cs="Times New Roman" w:eastAsia="Times New Roman" w:hAnsi="Times New Roman"/>
          <w:sz w:val="24"/>
          <w:szCs w:val="24"/>
        </w:rPr>
        <w:t xml:space="preserve">Seven commands, identical in both implementations:</w:t>
      </w:r>
    </w:p>
    <w:p>
      <w:pPr>
        <w:spacing w:after="0" w:before="120" w:line="240"/>
        <w:ind w:left="576"/>
      </w:pPr>
      <w:r>
        <w:rPr>
          <w:rFonts w:ascii="Courier New" w:cs="Courier New" w:eastAsia="Courier New" w:hAnsi="Courier New"/>
          <w:sz w:val="18"/>
          <w:szCs w:val="18"/>
        </w:rPr>
        <w:t xml:space="preserve">add       --title "&lt;text&gt;" --category &lt;cat&gt; [--assignee &lt;userId&gt;]</w:t>
      </w:r>
    </w:p>
    <w:p>
      <w:pPr>
        <w:spacing w:after="0" w:before="0" w:line="240"/>
        <w:ind w:left="576"/>
      </w:pPr>
      <w:r>
        <w:rPr>
          <w:rFonts w:ascii="Courier New" w:cs="Courier New" w:eastAsia="Courier New" w:hAnsi="Courier New"/>
          <w:sz w:val="18"/>
          <w:szCs w:val="18"/>
        </w:rPr>
        <w:t xml:space="preserve">list      [--user &lt;id&gt;] [--category &lt;cat&gt;] [--status pending|complete]</w:t>
      </w:r>
    </w:p>
    <w:p>
      <w:pPr>
        <w:spacing w:after="0" w:before="0" w:line="240"/>
        <w:ind w:left="576"/>
      </w:pPr>
      <w:r>
        <w:rPr>
          <w:rFonts w:ascii="Courier New" w:cs="Courier New" w:eastAsia="Courier New" w:hAnsi="Courier New"/>
          <w:sz w:val="18"/>
          <w:szCs w:val="18"/>
        </w:rPr>
        <w:t xml:space="preserve">assign    --id &lt;taskId&gt; --user &lt;userId&gt;</w:t>
      </w:r>
    </w:p>
    <w:p>
      <w:pPr>
        <w:spacing w:after="0" w:before="0" w:line="240"/>
        <w:ind w:left="576"/>
      </w:pPr>
      <w:r>
        <w:rPr>
          <w:rFonts w:ascii="Courier New" w:cs="Courier New" w:eastAsia="Courier New" w:hAnsi="Courier New"/>
          <w:sz w:val="18"/>
          <w:szCs w:val="18"/>
        </w:rPr>
        <w:t xml:space="preserve">complete  --id &lt;taskId&gt;</w:t>
      </w:r>
    </w:p>
    <w:p>
      <w:pPr>
        <w:spacing w:after="0" w:before="0" w:line="240"/>
        <w:ind w:left="576"/>
      </w:pPr>
      <w:r>
        <w:rPr>
          <w:rFonts w:ascii="Courier New" w:cs="Courier New" w:eastAsia="Courier New" w:hAnsi="Courier New"/>
          <w:sz w:val="18"/>
          <w:szCs w:val="18"/>
        </w:rPr>
        <w:t xml:space="preserve">remove    --id &lt;taskId&gt;</w:t>
      </w:r>
    </w:p>
    <w:p>
      <w:pPr>
        <w:spacing w:after="0" w:before="0" w:line="240"/>
        <w:ind w:left="576"/>
      </w:pPr>
      <w:r>
        <w:rPr>
          <w:rFonts w:ascii="Courier New" w:cs="Courier New" w:eastAsia="Courier New" w:hAnsi="Courier New"/>
          <w:sz w:val="18"/>
          <w:szCs w:val="18"/>
        </w:rPr>
        <w:t xml:space="preserve">users</w:t>
      </w:r>
    </w:p>
    <w:p>
      <w:pPr>
        <w:spacing w:after="120" w:before="0" w:line="240"/>
        <w:ind w:left="576"/>
      </w:pPr>
      <w:r>
        <w:rPr>
          <w:rFonts w:ascii="Courier New" w:cs="Courier New" w:eastAsia="Courier New" w:hAnsi="Courier New"/>
          <w:sz w:val="18"/>
          <w:szCs w:val="18"/>
        </w:rPr>
        <w:t xml:space="preserve">concurrency-test --workers &lt;N&gt; --ops &lt;M&gt; [--no-lock]</w:t>
      </w:r>
    </w:p>
    <w:p>
      <w:pPr>
        <w:spacing w:after="160" w:line="240"/>
        <w:ind w:left="576"/>
      </w:pPr>
      <w:r>
        <w:rPr>
          <w:rFonts w:ascii="Times New Roman" w:cs="Times New Roman" w:eastAsia="Times New Roman" w:hAnsi="Times New Roman"/>
          <w:i/>
          <w:iCs/>
          <w:color w:val="A08878"/>
          <w:sz w:val="20"/>
          <w:szCs w:val="20"/>
        </w:rPr>
        <w:t xml:space="preserve">Figure 1. Shared command surface.</w:t>
      </w:r>
    </w:p>
    <w:p>
      <w:pPr>
        <w:spacing w:line="480"/>
      </w:pPr>
      <w:r>
        <w:rPr>
          <w:rFonts w:ascii="Times New Roman" w:cs="Times New Roman" w:eastAsia="Times New Roman" w:hAnsi="Times New Roman"/>
          <w:sz w:val="24"/>
          <w:szCs w:val="24"/>
        </w:rPr>
        <w:t xml:space="preserve">Exit codes are also shared: 0 for success, 1 for a usage error, 2 for a missing task or user, and 3 for a storage failure. Errors are written to standard error with an error: prefix so that standard output contains only specified content and can be compared directly between implementations.</w:t>
      </w:r>
    </w:p>
    <w:p>
      <w:pPr>
        <w:spacing w:line="480"/>
        <w:jc w:val="center"/>
      </w:pPr>
      <w:r>
        <w:rPr>
          <w:rFonts w:ascii="Times New Roman" w:cs="Times New Roman" w:eastAsia="Times New Roman" w:hAnsi="Times New Roman"/>
          <w:b/>
          <w:bCs/>
          <w:sz w:val="24"/>
          <w:szCs w:val="24"/>
        </w:rPr>
        <w:t xml:space="preserve">Structure</w:t>
      </w:r>
    </w:p>
    <w:p>
      <w:pPr>
        <w:spacing w:line="480"/>
      </w:pPr>
      <w:r>
        <w:rPr>
          <w:rFonts w:ascii="Times New Roman" w:cs="Times New Roman" w:eastAsia="Times New Roman" w:hAnsi="Times New Roman"/>
          <w:b/>
          <w:bCs/>
          <w:sz w:val="24"/>
          <w:szCs w:val="24"/>
        </w:rPr>
        <w:t xml:space="preserve">Shared Data Model</w:t>
      </w:r>
    </w:p>
    <w:p>
      <w:pPr>
        <w:spacing w:after="0" w:before="120" w:line="240"/>
        <w:ind w:left="576"/>
      </w:pPr>
      <w:r>
        <w:rPr>
          <w:rFonts w:ascii="Courier New" w:cs="Courier New" w:eastAsia="Courier New" w:hAnsi="Courier New"/>
          <w:sz w:val="18"/>
          <w:szCs w:val="18"/>
        </w:rPr>
        <w:t xml:space="preserve">{</w:t>
      </w:r>
    </w:p>
    <w:p>
      <w:pPr>
        <w:spacing w:after="0" w:before="0" w:line="240"/>
        <w:ind w:left="576"/>
      </w:pPr>
      <w:r>
        <w:rPr>
          <w:rFonts w:ascii="Courier New" w:cs="Courier New" w:eastAsia="Courier New" w:hAnsi="Courier New"/>
          <w:sz w:val="18"/>
          <w:szCs w:val="18"/>
        </w:rPr>
        <w:t xml:space="preserve">  "schemaVersion": 1,</w:t>
      </w:r>
    </w:p>
    <w:p>
      <w:pPr>
        <w:spacing w:after="0" w:before="0" w:line="240"/>
        <w:ind w:left="576"/>
      </w:pPr>
      <w:r>
        <w:rPr>
          <w:rFonts w:ascii="Courier New" w:cs="Courier New" w:eastAsia="Courier New" w:hAnsi="Courier New"/>
          <w:sz w:val="18"/>
          <w:szCs w:val="18"/>
        </w:rPr>
        <w:t xml:space="preserve">  "users": [ { "id": "u1", "name": "todd" } ],</w:t>
      </w:r>
    </w:p>
    <w:p>
      <w:pPr>
        <w:spacing w:after="0" w:before="0" w:line="240"/>
        <w:ind w:left="576"/>
      </w:pPr>
      <w:r>
        <w:rPr>
          <w:rFonts w:ascii="Courier New" w:cs="Courier New" w:eastAsia="Courier New" w:hAnsi="Courier New"/>
          <w:sz w:val="18"/>
          <w:szCs w:val="18"/>
        </w:rPr>
        <w:t xml:space="preserve">  "tasks": [ {</w:t>
      </w:r>
    </w:p>
    <w:p>
      <w:pPr>
        <w:spacing w:after="0" w:before="0" w:line="240"/>
        <w:ind w:left="576"/>
      </w:pPr>
      <w:r>
        <w:rPr>
          <w:rFonts w:ascii="Courier New" w:cs="Courier New" w:eastAsia="Courier New" w:hAnsi="Courier New"/>
          <w:sz w:val="18"/>
          <w:szCs w:val="18"/>
        </w:rPr>
        <w:t xml:space="preserve">      "id": "t1",</w:t>
      </w:r>
    </w:p>
    <w:p>
      <w:pPr>
        <w:spacing w:after="0" w:before="0" w:line="240"/>
        <w:ind w:left="576"/>
      </w:pPr>
      <w:r>
        <w:rPr>
          <w:rFonts w:ascii="Courier New" w:cs="Courier New" w:eastAsia="Courier New" w:hAnsi="Courier New"/>
          <w:sz w:val="18"/>
          <w:szCs w:val="18"/>
        </w:rPr>
        <w:t xml:space="preserve">      "title": "draft design document",</w:t>
      </w:r>
    </w:p>
    <w:p>
      <w:pPr>
        <w:spacing w:after="0" w:before="0" w:line="240"/>
        <w:ind w:left="576"/>
      </w:pPr>
      <w:r>
        <w:rPr>
          <w:rFonts w:ascii="Courier New" w:cs="Courier New" w:eastAsia="Courier New" w:hAnsi="Courier New"/>
          <w:sz w:val="18"/>
          <w:szCs w:val="18"/>
        </w:rPr>
        <w:t xml:space="preserve">      "category": "writing",</w:t>
      </w:r>
    </w:p>
    <w:p>
      <w:pPr>
        <w:spacing w:after="0" w:before="0" w:line="240"/>
        <w:ind w:left="576"/>
      </w:pPr>
      <w:r>
        <w:rPr>
          <w:rFonts w:ascii="Courier New" w:cs="Courier New" w:eastAsia="Courier New" w:hAnsi="Courier New"/>
          <w:sz w:val="18"/>
          <w:szCs w:val="18"/>
        </w:rPr>
        <w:t xml:space="preserve">      "status": "pending",</w:t>
      </w:r>
    </w:p>
    <w:p>
      <w:pPr>
        <w:spacing w:after="0" w:before="0" w:line="240"/>
        <w:ind w:left="576"/>
      </w:pPr>
      <w:r>
        <w:rPr>
          <w:rFonts w:ascii="Courier New" w:cs="Courier New" w:eastAsia="Courier New" w:hAnsi="Courier New"/>
          <w:sz w:val="18"/>
          <w:szCs w:val="18"/>
        </w:rPr>
        <w:t xml:space="preserve">      "assignee": "u1",</w:t>
      </w:r>
    </w:p>
    <w:p>
      <w:pPr>
        <w:spacing w:after="0" w:before="0" w:line="240"/>
        <w:ind w:left="576"/>
      </w:pPr>
      <w:r>
        <w:rPr>
          <w:rFonts w:ascii="Courier New" w:cs="Courier New" w:eastAsia="Courier New" w:hAnsi="Courier New"/>
          <w:sz w:val="18"/>
          <w:szCs w:val="18"/>
        </w:rPr>
        <w:t xml:space="preserve">      "createdAt": "2026-09-11T18:00:00Z"</w:t>
      </w:r>
    </w:p>
    <w:p>
      <w:pPr>
        <w:spacing w:after="0" w:before="0" w:line="240"/>
        <w:ind w:left="576"/>
      </w:pPr>
      <w:r>
        <w:rPr>
          <w:rFonts w:ascii="Courier New" w:cs="Courier New" w:eastAsia="Courier New" w:hAnsi="Courier New"/>
          <w:sz w:val="18"/>
          <w:szCs w:val="18"/>
        </w:rPr>
        <w:t xml:space="preserve">  } ]</w:t>
      </w:r>
    </w:p>
    <w:p>
      <w:pPr>
        <w:spacing w:after="120" w:before="0" w:line="240"/>
        <w:ind w:left="576"/>
      </w:pPr>
      <w:r>
        <w:rPr>
          <w:rFonts w:ascii="Courier New" w:cs="Courier New" w:eastAsia="Courier New" w:hAnsi="Courier New"/>
          <w:sz w:val="18"/>
          <w:szCs w:val="18"/>
        </w:rPr>
        <w:t xml:space="preserve">}</w:t>
      </w:r>
    </w:p>
    <w:p>
      <w:pPr>
        <w:spacing w:after="160" w:line="240"/>
        <w:ind w:left="576"/>
      </w:pPr>
      <w:r>
        <w:rPr>
          <w:rFonts w:ascii="Times New Roman" w:cs="Times New Roman" w:eastAsia="Times New Roman" w:hAnsi="Times New Roman"/>
          <w:i/>
          <w:iCs/>
          <w:color w:val="A08878"/>
          <w:sz w:val="20"/>
          <w:szCs w:val="20"/>
        </w:rPr>
        <w:t xml:space="preserve">Figure 2. The tasks.json schema, shared by both implementations.</w:t>
      </w:r>
    </w:p>
    <w:p>
      <w:pPr>
        <w:spacing w:line="480"/>
      </w:pPr>
      <w:r>
        <w:rPr>
          <w:rFonts w:ascii="Times New Roman" w:cs="Times New Roman" w:eastAsia="Times New Roman" w:hAnsi="Times New Roman"/>
          <w:sz w:val="24"/>
          <w:szCs w:val="24"/>
        </w:rPr>
        <w:t xml:space="preserve">Serialization rules are part of the contract: two-space indentation, the field order shown above, and a trailing newline. Fixing the output format allows the acceptance test to compare files byte for byte and keeps version-control diffs readable.</w:t>
      </w:r>
    </w:p>
    <w:p>
      <w:pPr>
        <w:spacing w:line="480"/>
      </w:pPr>
      <w:r>
        <w:rPr>
          <w:rFonts w:ascii="Times New Roman" w:cs="Times New Roman" w:eastAsia="Times New Roman" w:hAnsi="Times New Roman"/>
          <w:b/>
          <w:bCs/>
          <w:sz w:val="24"/>
          <w:szCs w:val="24"/>
        </w:rPr>
        <w:t xml:space="preserve">Java Structure</w:t>
      </w:r>
    </w:p>
    <w:p>
      <w:pPr>
        <w:spacing w:line="480"/>
        <w:ind w:firstLine="720"/>
      </w:pPr>
      <w:r>
        <w:rPr>
          <w:rFonts w:ascii="Times New Roman" w:cs="Times New Roman" w:eastAsia="Times New Roman" w:hAnsi="Times New Roman"/>
          <w:sz w:val="24"/>
          <w:szCs w:val="24"/>
        </w:rPr>
        <w:t xml:space="preserve">The Java implementation is organized around classes, which is the object-oriented demonstration the assignment specifies. Task and User are model classes with private fields and accessors, Status is an enum rather than a string, and the nullable assignee is represented with Optional. A TaskStore class owns all persistence and is the only component permitted to touch the file. Each command is a class implementing a shared Command interface, so dispatch is a map lookup rather than a switch statement. Concurrency uses an ExecutorService with a fixed thread pool, and the read-modify-write cycle inside TaskStore is guarded by a ReentrantLock.</w:t>
      </w:r>
    </w:p>
    <w:p>
      <w:pPr>
        <w:spacing w:line="480"/>
      </w:pPr>
      <w:r>
        <w:rPr>
          <w:rFonts w:ascii="Times New Roman" w:cs="Times New Roman" w:eastAsia="Times New Roman" w:hAnsi="Times New Roman"/>
          <w:b/>
          <w:bCs/>
          <w:sz w:val="24"/>
          <w:szCs w:val="24"/>
        </w:rPr>
        <w:t xml:space="preserve">JavaScript Structure</w:t>
      </w:r>
    </w:p>
    <w:p>
      <w:pPr>
        <w:spacing w:line="480"/>
        <w:ind w:firstLine="720"/>
      </w:pPr>
      <w:r>
        <w:rPr>
          <w:rFonts w:ascii="Times New Roman" w:cs="Times New Roman" w:eastAsia="Times New Roman" w:hAnsi="Times New Roman"/>
          <w:sz w:val="24"/>
          <w:szCs w:val="24"/>
        </w:rPr>
        <w:t xml:space="preserve">The JavaScript implementation is organized around modules and functions rather than a class hierarchy. Commands are entries in an object literal mapping verb names to handler functions, which exercises first-class functions and dynamic dispatch. All file access goes through fs/promises with async and await, never the synchronous variants, because synchronous I/O would eliminate the interleaving the concurrency test is meant to exercise. Concurrent workers are launched with Promise.all, and the critical section is guarded by a promise-chain mutex.</w:t>
      </w:r>
    </w:p>
    <w:p>
      <w:pPr>
        <w:spacing w:line="480"/>
        <w:jc w:val="center"/>
      </w:pPr>
      <w:r>
        <w:rPr>
          <w:rFonts w:ascii="Times New Roman" w:cs="Times New Roman" w:eastAsia="Times New Roman" w:hAnsi="Times New Roman"/>
          <w:b/>
          <w:bCs/>
          <w:sz w:val="24"/>
          <w:szCs w:val="24"/>
        </w:rPr>
        <w:t xml:space="preserve">Concurrency Approach</w:t>
      </w:r>
    </w:p>
    <w:p>
      <w:pPr>
        <w:spacing w:line="480"/>
        <w:ind w:firstLine="720"/>
      </w:pPr>
      <w:r>
        <w:rPr>
          <w:rFonts w:ascii="Times New Roman" w:cs="Times New Roman" w:eastAsia="Times New Roman" w:hAnsi="Times New Roman"/>
          <w:sz w:val="24"/>
          <w:szCs w:val="24"/>
        </w:rPr>
        <w:t xml:space="preserve">Both implementations perform the same cycle: read the entire file, parse it, mutate the in-memory structure, serialize, and write the entire file back. Without serialization, two concurrent workers read identical state and the second write discards the first worker's task. The built-in concurrency-test command makes this measurable rather than descriptive. It launches N workers each performing M add operations and then compares the final task count against the expected value.</w:t>
      </w:r>
    </w:p>
    <w:p>
      <w:pPr>
        <w:spacing w:after="0" w:before="120" w:line="240"/>
        <w:ind w:left="576"/>
      </w:pPr>
      <w:r>
        <w:rPr>
          <w:rFonts w:ascii="Courier New" w:cs="Courier New" w:eastAsia="Courier New" w:hAnsi="Courier New"/>
          <w:sz w:val="18"/>
          <w:szCs w:val="18"/>
        </w:rPr>
        <w:t xml:space="preserve">workers: 8  ops each: 50  locking: enabled</w:t>
      </w:r>
    </w:p>
    <w:p>
      <w:pPr>
        <w:spacing w:after="0" w:before="0" w:line="240"/>
        <w:ind w:left="576"/>
      </w:pPr>
      <w:r>
        <w:rPr>
          <w:rFonts w:ascii="Courier New" w:cs="Courier New" w:eastAsia="Courier New" w:hAnsi="Courier New"/>
          <w:sz w:val="18"/>
          <w:szCs w:val="18"/>
        </w:rPr>
        <w:t xml:space="preserve">expected tasks: 403</w:t>
      </w:r>
    </w:p>
    <w:p>
      <w:pPr>
        <w:spacing w:after="0" w:before="0" w:line="240"/>
        <w:ind w:left="576"/>
      </w:pPr>
      <w:r>
        <w:rPr>
          <w:rFonts w:ascii="Courier New" w:cs="Courier New" w:eastAsia="Courier New" w:hAnsi="Courier New"/>
          <w:sz w:val="18"/>
          <w:szCs w:val="18"/>
        </w:rPr>
        <w:t xml:space="preserve">actual tasks:   403</w:t>
      </w:r>
    </w:p>
    <w:p>
      <w:pPr>
        <w:spacing w:after="120" w:before="0" w:line="240"/>
        <w:ind w:left="576"/>
      </w:pPr>
      <w:r>
        <w:rPr>
          <w:rFonts w:ascii="Courier New" w:cs="Courier New" w:eastAsia="Courier New" w:hAnsi="Courier New"/>
          <w:sz w:val="18"/>
          <w:szCs w:val="18"/>
        </w:rPr>
        <w:t xml:space="preserve">result: PASS</w:t>
      </w:r>
    </w:p>
    <w:p>
      <w:pPr>
        <w:spacing w:after="160" w:line="240"/>
        <w:ind w:left="576"/>
      </w:pPr>
      <w:r>
        <w:rPr>
          <w:rFonts w:ascii="Times New Roman" w:cs="Times New Roman" w:eastAsia="Times New Roman" w:hAnsi="Times New Roman"/>
          <w:i/>
          <w:iCs/>
          <w:color w:val="A08878"/>
          <w:sz w:val="20"/>
          <w:szCs w:val="20"/>
        </w:rPr>
        <w:t xml:space="preserve">Figure 3. Expected output of the concurrency test.</w:t>
      </w:r>
    </w:p>
    <w:p>
      <w:pPr>
        <w:spacing w:line="480"/>
      </w:pPr>
      <w:r>
        <w:rPr>
          <w:rFonts w:ascii="Times New Roman" w:cs="Times New Roman" w:eastAsia="Times New Roman" w:hAnsi="Times New Roman"/>
          <w:sz w:val="24"/>
          <w:szCs w:val="24"/>
        </w:rPr>
        <w:t xml:space="preserve">The --no-lock flag bypasses synchronization so that lost updates can be demonstrated. A failure under that flag is the intended result, not a defect.</w:t>
      </w:r>
    </w:p>
    <w:p>
      <w:pPr>
        <w:spacing w:line="480"/>
      </w:pPr>
      <w:r>
        <w:rPr>
          <w:rFonts w:ascii="Times New Roman" w:cs="Times New Roman" w:eastAsia="Times New Roman" w:hAnsi="Times New Roman"/>
          <w:sz w:val="24"/>
          <w:szCs w:val="24"/>
        </w:rPr>
        <w:t xml:space="preserve">The two languages are expected to behave differently here, and that expected difference is a planned finding rather than a problem. Java uses real operating system threads that execute in parallel, so an unsynchronized run should reliably lose updates. JavaScript runs on a single event loop and yields control only at await points, so an unsynchronized run may still produce the correct count if no await occurs between the read and the write. If that occurs, the response will be to make the file I/O genuinely asynchronous so the interleaving is real, and then to report the outcome rather than conceal it. The observation that identical unsynchronized logic fails in one language and can succeed in the other is the most substantive comparison this project is positioned to make.</w:t>
      </w:r>
    </w:p>
    <w:p>
      <w:pPr>
        <w:spacing w:line="480"/>
        <w:jc w:val="center"/>
      </w:pPr>
      <w:r>
        <w:rPr>
          <w:rFonts w:ascii="Times New Roman" w:cs="Times New Roman" w:eastAsia="Times New Roman" w:hAnsi="Times New Roman"/>
          <w:b/>
          <w:bCs/>
          <w:sz w:val="24"/>
          <w:szCs w:val="24"/>
        </w:rPr>
        <w:t xml:space="preserve">Role Assignment</w:t>
      </w:r>
    </w:p>
    <w:p>
      <w:pPr>
        <w:spacing w:line="480"/>
        <w:ind w:left="576"/>
      </w:pPr>
      <w:r>
        <w:rPr>
          <w:rFonts w:ascii="Times New Roman" w:cs="Times New Roman" w:eastAsia="Times New Roman" w:hAnsi="Times New Roman"/>
          <w:b/>
          <w:bCs/>
          <w:color w:val="C4571A"/>
          <w:sz w:val="24"/>
          <w:szCs w:val="24"/>
        </w:rPr>
        <w:t xml:space="preserve">[PENDING: Jahnavi selects a language. Fill the two cells marked TBD and delete this note.]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Member</w:t>
            </w:r>
          </w:p>
        </w:tc>
        <w:tc>
          <w:tcPr>
            <w:tcW w:type="dxa" w:w="18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Implementation</w:t>
            </w:r>
          </w:p>
        </w:tc>
        <w:tc>
          <w:tcPr>
            <w:tcW w:type="dxa" w:w="52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Additional ownership</w:t>
            </w:r>
          </w:p>
        </w:tc>
      </w:tr>
      <w:tr>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Todd Simonson</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TBD</w:t>
            </w:r>
          </w:p>
        </w:tc>
        <w:tc>
          <w:tcPr>
            <w:tcW w:type="dxa" w:w="5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Repository setup, shared specification, acceptance and concurrency test harnesses, report assembly, comparison section, seed data</w:t>
            </w:r>
          </w:p>
        </w:tc>
      </w:tr>
      <w:tr>
        <w:tc>
          <w:tcPr>
            <w:tcW w:type="dxa" w:w="20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Jahnavi [Surname]</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TBD</w:t>
            </w:r>
          </w:p>
        </w:tc>
        <w:tc>
          <w:tcPr>
            <w:tcW w:type="dxa" w:w="52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Report section covering own language's three features, own demonstration segment, review of the shared specification</w:t>
            </w:r>
          </w:p>
        </w:tc>
      </w:tr>
    </w:tbl>
    <w:p>
      <w:pPr>
        <w:spacing w:after="160" w:line="240"/>
        <w:ind w:left="576"/>
      </w:pPr>
      <w:r>
        <w:rPr>
          <w:rFonts w:ascii="Times New Roman" w:cs="Times New Roman" w:eastAsia="Times New Roman" w:hAnsi="Times New Roman"/>
          <w:i/>
          <w:iCs/>
          <w:color w:val="A08878"/>
          <w:sz w:val="20"/>
          <w:szCs w:val="20"/>
        </w:rPr>
        <w:t xml:space="preserve">Table 2. Task assignment by role.</w:t>
      </w:r>
    </w:p>
    <w:p>
      <w:pPr>
        <w:spacing w:line="480"/>
      </w:pPr>
      <w:r>
        <w:rPr>
          <w:rFonts w:ascii="Times New Roman" w:cs="Times New Roman" w:eastAsia="Times New Roman" w:hAnsi="Times New Roman"/>
          <w:sz w:val="24"/>
          <w:szCs w:val="24"/>
        </w:rPr>
        <w:t xml:space="preserve">The language assignment is being made by preference rather than by direction. Each member implements the language they are more comfortable building in, on the reasoning that the report requires each member to write authoritatively about their own implementation's language features, and that is best done from working knowledge.</w:t>
      </w:r>
    </w:p>
    <w:p>
      <w:pPr>
        <w:spacing w:line="480"/>
      </w:pPr>
      <w:r>
        <w:rPr>
          <w:rFonts w:ascii="Times New Roman" w:cs="Times New Roman" w:eastAsia="Times New Roman" w:hAnsi="Times New Roman"/>
          <w:sz w:val="24"/>
          <w:szCs w:val="24"/>
        </w:rPr>
        <w:t xml:space="preserve">The additional ownership column is deliberately uneven in count but not in effort. Assembling the report and maintaining the shared contract are coordination tasks that are faster performed by one person than negotiated between two, particularly on a compressed schedule. The implementation work, which is the substance of the assignment, is divided equally.</w:t>
      </w:r>
    </w:p>
    <w:p>
      <w:pPr>
        <w:spacing w:line="480"/>
        <w:jc w:val="center"/>
      </w:pPr>
      <w:r>
        <w:rPr>
          <w:rFonts w:ascii="Times New Roman" w:cs="Times New Roman" w:eastAsia="Times New Roman" w:hAnsi="Times New Roman"/>
          <w:b/>
          <w:bCs/>
          <w:sz w:val="24"/>
          <w:szCs w:val="24"/>
        </w:rPr>
        <w:t xml:space="preserve">Timeline</w:t>
      </w:r>
    </w:p>
    <w:p>
      <w:pPr>
        <w:spacing w:line="480"/>
        <w:ind w:left="576"/>
      </w:pPr>
      <w:r>
        <w:rPr>
          <w:rFonts w:ascii="Times New Roman" w:cs="Times New Roman" w:eastAsia="Times New Roman" w:hAnsi="Times New Roman"/>
          <w:b/>
          <w:bCs/>
          <w:color w:val="C4571A"/>
          <w:sz w:val="24"/>
          <w:szCs w:val="24"/>
        </w:rPr>
        <w:t xml:space="preserve">[PENDING: confirm the final submission date and adjust the last three rows.]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1800"/>
      </w:tblGrid>
      <w:tr>
        <w:trPr>
          <w:tblHeader/>
        </w:trPr>
        <w:tc>
          <w:tcPr>
            <w:tcW w:type="dxa" w:w="46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Milestone</w:t>
            </w:r>
          </w:p>
        </w:tc>
        <w:tc>
          <w:tcPr>
            <w:tcW w:type="dxa" w:w="14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Owner</w:t>
            </w:r>
          </w:p>
        </w:tc>
        <w:tc>
          <w:tcPr>
            <w:tcW w:type="dxa" w:w="1800"/>
            <w:shd w:fill="F2E4D8" w:val="clear"/>
            <w:tcMar>
              <w:top w:type="dxa" w:w="60"/>
              <w:left w:type="dxa" w:w="90"/>
              <w:bottom w:type="dxa" w:w="60"/>
              <w:right w:type="dxa" w:w="90"/>
            </w:tcMar>
          </w:tcPr>
          <w:p>
            <w:pPr>
              <w:spacing w:line="240"/>
            </w:pPr>
            <w:r>
              <w:rPr>
                <w:rFonts w:ascii="Times New Roman" w:cs="Times New Roman" w:eastAsia="Times New Roman" w:hAnsi="Times New Roman"/>
                <w:b/>
                <w:bCs/>
                <w:sz w:val="20"/>
                <w:szCs w:val="20"/>
              </w:rPr>
              <w:t xml:space="preserve">Target</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Language selection and specification review</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12</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Design document submitted</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13</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Repository live, both push a skeleton that reads tasks.json</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15</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Acceptance test baseline agreed and committed</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Todd</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16</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Midpoint check: both run the acceptance test, compare output</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18</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Feature freeze: both pass acceptance and concurrency tests</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22</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Report sections drafted, one per member</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24</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Report assembled, comparison section written</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Todd</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25</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Demonstration segments recorded independently</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26</w:t>
            </w:r>
          </w:p>
        </w:tc>
      </w:tr>
      <w:tr>
        <w:tc>
          <w:tcPr>
            <w:tcW w:type="dxa" w:w="46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Video stitched, final review, submission</w:t>
            </w:r>
          </w:p>
        </w:tc>
        <w:tc>
          <w:tcPr>
            <w:tcW w:type="dxa" w:w="14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Both</w:t>
            </w:r>
          </w:p>
        </w:tc>
        <w:tc>
          <w:tcPr>
            <w:tcW w:type="dxa" w:w="1800"/>
            <w:tcMar>
              <w:top w:type="dxa" w:w="60"/>
              <w:left w:type="dxa" w:w="90"/>
              <w:bottom w:type="dxa" w:w="60"/>
              <w:right w:type="dxa" w:w="90"/>
            </w:tcMar>
          </w:tcPr>
          <w:p>
            <w:pPr>
              <w:spacing w:line="240"/>
            </w:pPr>
            <w:r>
              <w:rPr>
                <w:rFonts w:ascii="Times New Roman" w:cs="Times New Roman" w:eastAsia="Times New Roman" w:hAnsi="Times New Roman"/>
                <w:b w:val="false"/>
                <w:bCs w:val="false"/>
                <w:sz w:val="20"/>
                <w:szCs w:val="20"/>
              </w:rPr>
              <w:t xml:space="preserve">Sep 27</w:t>
            </w:r>
          </w:p>
        </w:tc>
      </w:tr>
    </w:tbl>
    <w:p>
      <w:pPr>
        <w:spacing w:after="160" w:line="240"/>
        <w:ind w:left="576"/>
      </w:pPr>
      <w:r>
        <w:rPr>
          <w:rFonts w:ascii="Times New Roman" w:cs="Times New Roman" w:eastAsia="Times New Roman" w:hAnsi="Times New Roman"/>
          <w:i/>
          <w:iCs/>
          <w:color w:val="A08878"/>
          <w:sz w:val="20"/>
          <w:szCs w:val="20"/>
        </w:rPr>
        <w:t xml:space="preserve">Table 3. Milestones and ownership.</w:t>
      </w:r>
    </w:p>
    <w:p>
      <w:pPr>
        <w:spacing w:line="480"/>
      </w:pPr>
      <w:r>
        <w:rPr>
          <w:rFonts w:ascii="Times New Roman" w:cs="Times New Roman" w:eastAsia="Times New Roman" w:hAnsi="Times New Roman"/>
          <w:sz w:val="24"/>
          <w:szCs w:val="24"/>
        </w:rPr>
        <w:t xml:space="preserve">The September 15 skeleton milestone is the one most worth protecting. Once both implementations can read and write the shared file, any disagreement about the schema surfaces while it is still trivial to correct. Deferring that integration until the feature freeze would mean reconciling two incompatible data models under deadline pressure, which is the most common way a two-language project of this shape fails.</w:t>
      </w:r>
    </w:p>
    <w:p>
      <w:pPr>
        <w:spacing w:line="480"/>
        <w:jc w:val="center"/>
      </w:pPr>
      <w:r>
        <w:rPr>
          <w:rFonts w:ascii="Times New Roman" w:cs="Times New Roman" w:eastAsia="Times New Roman" w:hAnsi="Times New Roman"/>
          <w:b/>
          <w:bCs/>
          <w:sz w:val="24"/>
          <w:szCs w:val="24"/>
        </w:rPr>
        <w:t xml:space="preserve">Anticipated Challenges</w:t>
      </w:r>
    </w:p>
    <w:p>
      <w:pPr>
        <w:spacing w:line="480"/>
      </w:pPr>
      <w:r>
        <w:rPr>
          <w:rFonts w:ascii="Times New Roman" w:cs="Times New Roman" w:eastAsia="Times New Roman" w:hAnsi="Times New Roman"/>
          <w:b/>
          <w:bCs/>
          <w:sz w:val="24"/>
          <w:szCs w:val="24"/>
        </w:rPr>
        <w:t xml:space="preserve">Byte-Identical Output</w:t>
      </w:r>
    </w:p>
    <w:p>
      <w:pPr>
        <w:spacing w:line="480"/>
        <w:ind w:firstLine="720"/>
      </w:pPr>
      <w:r>
        <w:rPr>
          <w:rFonts w:ascii="Times New Roman" w:cs="Times New Roman" w:eastAsia="Times New Roman" w:hAnsi="Times New Roman"/>
          <w:sz w:val="24"/>
          <w:szCs w:val="24"/>
        </w:rPr>
        <w:t xml:space="preserve">Requiring identical stdout is what makes the acceptance test meaningful, but it is also the most likely source of friction. Column padding, number formatting, and trailing whitespace differ easily between two independently written formatters. The mitigation is to fix column widths in the specification, commit an agreed baseline output file early, and treat any diff as a defect in whichever implementation drifted.</w:t>
      </w:r>
    </w:p>
    <w:p>
      <w:pPr>
        <w:spacing w:line="480"/>
      </w:pPr>
      <w:r>
        <w:rPr>
          <w:rFonts w:ascii="Times New Roman" w:cs="Times New Roman" w:eastAsia="Times New Roman" w:hAnsi="Times New Roman"/>
          <w:b/>
          <w:bCs/>
          <w:sz w:val="24"/>
          <w:szCs w:val="24"/>
        </w:rPr>
        <w:t xml:space="preserve">Demonstrating Concurrency in JavaScript</w:t>
      </w:r>
    </w:p>
    <w:p>
      <w:pPr>
        <w:spacing w:line="480"/>
        <w:ind w:firstLine="720"/>
      </w:pPr>
      <w:r>
        <w:rPr>
          <w:rFonts w:ascii="Times New Roman" w:cs="Times New Roman" w:eastAsia="Times New Roman" w:hAnsi="Times New Roman"/>
          <w:sz w:val="24"/>
          <w:szCs w:val="24"/>
        </w:rPr>
        <w:t xml:space="preserve">As described above, cooperative concurrency on a single event loop may not exhibit the lost-update behavior that real threads produce. The mitigation is to ensure all file I/O is genuinely asynchronous so that interleaving occurs at real yield points, and to treat a divergent result as a finding for the report rather than as a bug to be suppressed.</w:t>
      </w:r>
    </w:p>
    <w:p>
      <w:pPr>
        <w:spacing w:line="480"/>
      </w:pPr>
      <w:r>
        <w:rPr>
          <w:rFonts w:ascii="Times New Roman" w:cs="Times New Roman" w:eastAsia="Times New Roman" w:hAnsi="Times New Roman"/>
          <w:b/>
          <w:bCs/>
          <w:sz w:val="24"/>
          <w:szCs w:val="24"/>
        </w:rPr>
        <w:t xml:space="preserve">Schema Drift</w:t>
      </w:r>
    </w:p>
    <w:p>
      <w:pPr>
        <w:spacing w:line="480"/>
        <w:ind w:firstLine="720"/>
      </w:pPr>
      <w:r>
        <w:rPr>
          <w:rFonts w:ascii="Times New Roman" w:cs="Times New Roman" w:eastAsia="Times New Roman" w:hAnsi="Times New Roman"/>
          <w:sz w:val="24"/>
          <w:szCs w:val="24"/>
        </w:rPr>
        <w:t xml:space="preserve">Two people writing serializers independently will produce subtly different files. The mitigation is the tracked seed file, which gives both implementations a known starting state, and a specification that fixes field order and indentation rather than leaving them to each implementation's default.</w:t>
      </w:r>
    </w:p>
    <w:p>
      <w:pPr>
        <w:spacing w:line="480"/>
      </w:pPr>
      <w:r>
        <w:rPr>
          <w:rFonts w:ascii="Times New Roman" w:cs="Times New Roman" w:eastAsia="Times New Roman" w:hAnsi="Times New Roman"/>
          <w:b/>
          <w:bCs/>
          <w:sz w:val="24"/>
          <w:szCs w:val="24"/>
        </w:rPr>
        <w:t xml:space="preserve">Schedule Risk</w:t>
      </w:r>
    </w:p>
    <w:p>
      <w:pPr>
        <w:spacing w:line="480"/>
        <w:ind w:firstLine="720"/>
      </w:pPr>
      <w:r>
        <w:rPr>
          <w:rFonts w:ascii="Times New Roman" w:cs="Times New Roman" w:eastAsia="Times New Roman" w:hAnsi="Times New Roman"/>
          <w:sz w:val="24"/>
          <w:szCs w:val="24"/>
        </w:rPr>
        <w:t xml:space="preserve">Both members carry other coursework, and the work is sequenced so that neither is blocked by the other after the language selection. The demonstration is recorded as two independent segments and stitched, rather than as a joint live session, specifically to remove a scheduling dependency near the deadline.</w:t>
      </w:r>
    </w:p>
    <w:p>
      <w:pPr>
        <w:spacing w:line="480"/>
        <w:jc w:val="center"/>
      </w:pPr>
      <w:r>
        <w:rPr>
          <w:rFonts w:ascii="Times New Roman" w:cs="Times New Roman" w:eastAsia="Times New Roman" w:hAnsi="Times New Roman"/>
          <w:b/>
          <w:bCs/>
          <w:sz w:val="24"/>
          <w:szCs w:val="24"/>
        </w:rPr>
        <w:t xml:space="preserve">Repository</w:t>
      </w:r>
    </w:p>
    <w:p>
      <w:pPr>
        <w:spacing w:line="480"/>
        <w:ind w:firstLine="720"/>
      </w:pPr>
      <w:r>
        <w:rPr>
          <w:rFonts w:ascii="Times New Roman" w:cs="Times New Roman" w:eastAsia="Times New Roman" w:hAnsi="Times New Roman"/>
          <w:sz w:val="24"/>
          <w:szCs w:val="24"/>
        </w:rPr>
        <w:t xml:space="preserve">All work is tracked in a shared GitHub repository containing the specification, seed data, both implementations, and the test harnesses.</w:t>
      </w:r>
    </w:p>
    <w:p>
      <w:pPr>
        <w:spacing w:line="480"/>
        <w:ind w:left="576"/>
      </w:pPr>
      <w:r>
        <w:rPr>
          <w:rFonts w:ascii="Times New Roman" w:cs="Times New Roman" w:eastAsia="Times New Roman" w:hAnsi="Times New Roman"/>
          <w:b/>
          <w:bCs/>
          <w:color w:val="C4571A"/>
          <w:sz w:val="24"/>
          <w:szCs w:val="24"/>
        </w:rPr>
        <w:t xml:space="preserve">[PENDING: insert repository URL once created.]</w:t>
      </w:r>
    </w:p>
    <w:p>
      <w:r>
        <w:br w:type="page"/>
      </w:r>
    </w:p>
    <w:p>
      <w:pPr>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Sebesta, R. W. (2018). Concepts of programming languages (12th ed.). Pearson Education (US).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2026-09-11T20:29:30.501Z</dcterms:created>
  <dcterms:modified xsi:type="dcterms:W3CDTF">2026-09-11T20:29:30.512Z</dcterms:modified>
</cp:coreProperties>
</file>

<file path=docProps/custom.xml><?xml version="1.0" encoding="utf-8"?>
<Properties xmlns="http://schemas.openxmlformats.org/officeDocument/2006/custom-properties" xmlns:vt="http://schemas.openxmlformats.org/officeDocument/2006/docPropsVTypes"/>
</file>