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rPr/>
      </w:pPr>
      <w:r w:rsidDel="00000000" w:rsidR="00000000" w:rsidRPr="00000000">
        <w:rPr>
          <w:rtl w:val="0"/>
        </w:rPr>
      </w:r>
    </w:p>
    <w:p w:rsidR="00000000" w:rsidDel="00000000" w:rsidP="00000000" w:rsidRDefault="00000000" w:rsidRPr="00000000" w14:paraId="00000002">
      <w:pPr>
        <w:keepNext w:val="1"/>
        <w:keepLine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keepLines w:val="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before="0" w:line="240" w:lineRule="auto"/>
        <w:ind w:left="0" w:firstLine="0"/>
        <w:jc w:val="center"/>
        <w:rPr/>
      </w:pPr>
      <w:bookmarkStart w:colFirst="0" w:colLast="0" w:name="_fq9rum2iamtq" w:id="0"/>
      <w:bookmarkEnd w:id="0"/>
      <w:r w:rsidDel="00000000" w:rsidR="00000000" w:rsidRPr="00000000">
        <w:rPr>
          <w:rtl w:val="0"/>
        </w:rPr>
      </w:r>
    </w:p>
    <w:p w:rsidR="00000000" w:rsidDel="00000000" w:rsidP="00000000" w:rsidRDefault="00000000" w:rsidRPr="00000000" w14:paraId="0000000F">
      <w:pPr>
        <w:pStyle w:val="Title"/>
        <w:spacing w:before="0" w:line="240" w:lineRule="auto"/>
        <w:ind w:left="0" w:firstLine="0"/>
        <w:jc w:val="center"/>
        <w:rPr/>
      </w:pPr>
      <w:r w:rsidDel="00000000" w:rsidR="00000000" w:rsidRPr="00000000">
        <w:rPr>
          <w:rtl w:val="0"/>
        </w:rPr>
        <w:t xml:space="preserve">Dokumen Rencana Pengujian (Test Plan)</w:t>
      </w:r>
    </w:p>
    <w:p w:rsidR="00000000" w:rsidDel="00000000" w:rsidP="00000000" w:rsidRDefault="00000000" w:rsidRPr="00000000" w14:paraId="00000010">
      <w:pPr>
        <w:pStyle w:val="Subtitle"/>
        <w:spacing w:before="0" w:line="240" w:lineRule="auto"/>
        <w:ind w:left="0" w:firstLine="0"/>
        <w:jc w:val="center"/>
        <w:rPr/>
        <w:keepNext w:val="0"/>
      </w:pPr>
      <w:r>
        <w:rPr>
          <w:rtl w:val="0"/>
        </w:rPr>
        <w:t xml:space="preserve">CourtBook</w:t>
      </w:r>
    </w:p>
    <w:p w:rsidR="00000000" w:rsidDel="00000000" w:rsidP="00000000" w:rsidRDefault="00000000" w:rsidRPr="00000000" w14:paraId="00000011">
      <w:pPr>
        <w:pStyle w:val="Subtitle"/>
        <w:spacing w:before="0" w:line="240" w:lineRule="auto"/>
        <w:ind w:left="0" w:firstLine="0"/>
        <w:jc w:val="center"/>
        <w:rPr>
          <w:rFonts w:ascii="Arial" w:cs="Arial" w:eastAsia="Arial" w:hAnsi="Arial"/>
        </w:rPr>
      </w:pPr>
      <w:bookmarkStart w:colFirst="0" w:colLast="0" w:name="_n1y2z6a5t4kd" w:id="2"/>
      <w:bookmarkEnd w:id="2"/>
      <w:r w:rsidDel="00000000" w:rsidR="00000000" w:rsidRPr="00000000">
        <w:br w:type="page"/>
      </w:r>
      <w:r w:rsidDel="00000000" w:rsidR="00000000" w:rsidRPr="00000000">
        <w:rPr>
          <w:rtl w:val="0"/>
        </w:rPr>
      </w:r>
    </w:p>
    <w:p w:rsidR="00000000" w:rsidDel="00000000" w:rsidP="00000000" w:rsidRDefault="00000000" w:rsidRPr="00000000" w14:paraId="00000012">
      <w:pPr>
        <w:pStyle w:val="Subtitle"/>
        <w:spacing w:before="0" w:line="240" w:lineRule="auto"/>
        <w:ind w:left="0" w:firstLine="0"/>
        <w:jc w:val="center"/>
        <w:rPr>
          <w:rFonts w:ascii="Arial" w:cs="Arial" w:eastAsia="Arial" w:hAnsi="Arial"/>
        </w:rPr>
      </w:pPr>
      <w:bookmarkStart w:colFirst="0" w:colLast="0" w:name="_cn7nx0uwmzmv" w:id="3"/>
      <w:bookmarkEnd w:id="3"/>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1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Identifikasi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TP-COURTBOOK-MOD1-202310370311061</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CourtBook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1.2 (penyesuaian indikator alur pemesanan)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Peran yang Dipilih untuk Diuji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(Customer)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Praktikan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1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1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NIM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202310370311061</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Kelas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3">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Tanggal Dibuat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Tanggal Terakhir Diperbarui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23 Oktober 2026</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2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Draft</w:t>
            </w:r>
          </w:p>
        </w:tc>
      </w:tr>
    </w:tbl>
    <w:p w:rsidR="00000000" w:rsidDel="00000000" w:rsidP="00000000" w:rsidRDefault="00000000" w:rsidRPr="00000000" w14:paraId="00000029">
      <w:pPr>
        <w:spacing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39">
      <w:pPr>
        <w:spacing w:after="60" w:before="80" w:line="240" w:lineRule="auto"/>
        <w:jc w:val="both"/>
        <w:rPr>
          <w:rFonts w:ascii="Arial" w:cs="Arial" w:eastAsia="Arial" w:hAnsi="Arial"/>
        </w:rPr>
      </w:pPr>
      <w:r w:rsidDel="00000000" w:rsidR="00000000" w:rsidRPr="00000000">
        <w:rPr>
          <w:rFonts w:ascii="Arial" w:cs="Arial" w:eastAsia="Arial" w:hAnsi="Arial"/>
          <w:b w:val="1"/>
          <w:bCs w:val="1"/>
          <w:color w:val="1b3a6b"/>
          <w:rtl w:val="0"/>
        </w:rPr>
        <w:t xml:space="preserve">Riwayat Revisi</w:t>
      </w:r>
      <w:r w:rsidDel="00000000" w:rsidR="00000000" w:rsidRPr="00000000">
        <w:rPr>
          <w:rtl w:val="0"/>
        </w:rPr>
      </w:r>
    </w:p>
    <w:tbl>
      <w:tblPr>
        <w:tblStyle w:val="Table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700"/>
        <w:gridCol w:w="2200"/>
        <w:gridCol w:w="3826"/>
        <w:tblGridChange w:id="0">
          <w:tblGrid>
            <w:gridCol w:w="1300"/>
            <w:gridCol w:w="1700"/>
            <w:gridCol w:w="2200"/>
            <w:gridCol w:w="38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Versi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Tanggal Revisi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Diperbarui Oleh</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3D">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Perubahan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1.0</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Penyusunan awal Test Plan CourtBook untuk Modul 1 berdasarkan fitur dan aturan bisnis yang tersedia.</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22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Melengkapi rencana Modul 2, dasar kebutuhan, data uji, jadwal, dan luaran TDS serta TTM; cakupan delapan fitur Pelanggan tetap.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23 Oktober 2026</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Teguh Setia</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Menyesuaikan indikator pemesanan menjadi 1. Pesan lapangan (pilih lapangan, jadwal, dan periksa pesanan) serta 2. Bayar. TCond-059 dan CI-037 diperbarui; cakupan delapan fitur tetap.</w:t>
            </w:r>
          </w:p>
        </w:tc>
      </w:tr>
    </w:tbl>
    <w:p w:rsidR="00000000" w:rsidDel="00000000" w:rsidP="00000000" w:rsidRDefault="00000000" w:rsidRPr="00000000" w14:paraId="00000047">
      <w:pPr>
        <w:pStyle w:val="Heading1"/>
        <w:keepNext w:val="0"/>
        <w:keepLines w:val="0"/>
        <w:spacing w:before="320" w:line="240" w:lineRule="auto"/>
        <w:jc w:val="left"/>
        <w:rPr/>
        <w:pageBreakBefore w:val="1"/>
      </w:pPr>
      <w:r w:rsidDel="00000000" w:rsidR="00000000" w:rsidRPr="00000000">
        <w:rPr>
          <w:sz w:val="24"/>
          <w:szCs w:val="24"/>
          <w:rtl w:val="0"/>
        </w:rPr>
        <w:t xml:space="preserve">DAFTAR ISI</w:t>
      </w:r>
      <w:r w:rsidDel="00000000" w:rsidR="00000000" w:rsidRPr="00000000">
        <w:rPr>
          <w:rtl w:val="0"/>
        </w:rPr>
      </w:r>
    </w:p>
    <w:sdt>
      <w:sdtPr>
        <w:id w:val="1727590046"/>
        <w:docPartObj>
          <w:docPartGallery w:val="Table of Contents"/>
          <w:docPartUnique w:val="1"/>
        </w:docPartObj>
      </w:sdtPr>
      <w:sdtContent>
        <w:p w:rsidR="00000000" w:rsidDel="00000000" w:rsidP="00000000" w:rsidRDefault="00000000" w:rsidRPr="00000000" w14:paraId="00000048">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49">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 Konteks Pengujian</w:t>
            <w:tab/>
            <w:t xml:space="preserve">4</w:t>
          </w:r>
          <w:r w:rsidDel="00000000" w:rsidR="00000000" w:rsidRPr="00000000">
            <w:rPr>
              <w:rtl w:val="0"/>
            </w:rPr>
          </w:r>
        </w:p>
        <w:p w:rsidR="00000000" w:rsidDel="00000000" w:rsidP="00000000" w:rsidRDefault="00000000" w:rsidRPr="00000000" w14:paraId="0000004A">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1.1 Item Uji</w:t>
            <w:tab/>
            <w:t xml:space="preserve">4</w:t>
          </w:r>
          <w:r w:rsidDel="00000000" w:rsidR="00000000" w:rsidRPr="00000000">
            <w:rPr>
              <w:rtl w:val="0"/>
            </w:rPr>
          </w:r>
        </w:p>
        <w:p w:rsidR="00000000" w:rsidDel="00000000" w:rsidP="00000000" w:rsidRDefault="00000000" w:rsidRPr="00000000" w14:paraId="0000004B">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1.2 Cakupan Pengujian</w:t>
            <w:tab/>
            <w:t xml:space="preserve">4</w:t>
          </w:r>
          <w:r w:rsidDel="00000000" w:rsidR="00000000" w:rsidRPr="00000000">
            <w:rPr>
              <w:rtl w:val="0"/>
            </w:rPr>
          </w:r>
        </w:p>
        <w:p w:rsidR="00000000" w:rsidDel="00000000" w:rsidP="00000000" w:rsidRDefault="00000000" w:rsidRPr="00000000" w14:paraId="0000004C">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1.3 Peran yang Dipilih untuk Diuji</w:t>
            <w:tab/>
            <w:t xml:space="preserve">5</w:t>
          </w:r>
          <w:r w:rsidDel="00000000" w:rsidR="00000000" w:rsidRPr="00000000">
            <w:rPr>
              <w:rtl w:val="0"/>
            </w:rPr>
          </w:r>
        </w:p>
        <w:p w:rsidR="00000000" w:rsidDel="00000000" w:rsidP="00000000" w:rsidRDefault="00000000" w:rsidRPr="00000000" w14:paraId="0000004D">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1.4 Asumsi dan Batasan</w:t>
            <w:tab/>
            <w:t xml:space="preserve">5</w:t>
          </w:r>
          <w:r w:rsidDel="00000000" w:rsidR="00000000" w:rsidRPr="00000000">
            <w:rPr>
              <w:rtl w:val="0"/>
            </w:rPr>
          </w:r>
        </w:p>
        <w:p w:rsidR="00000000" w:rsidDel="00000000" w:rsidP="00000000" w:rsidRDefault="00000000" w:rsidRPr="00000000" w14:paraId="0000004E">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2. Daftar Risiko</w:t>
            <w:tab/>
            <w:t xml:space="preserve">6</w:t>
          </w:r>
          <w:r w:rsidDel="00000000" w:rsidR="00000000" w:rsidRPr="00000000">
            <w:rPr>
              <w:rtl w:val="0"/>
            </w:rPr>
          </w:r>
        </w:p>
        <w:p w:rsidR="00000000" w:rsidDel="00000000" w:rsidP="00000000" w:rsidRDefault="00000000" w:rsidRPr="00000000" w14:paraId="0000004F">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 Strategi Pengujian</w:t>
            <w:tab/>
            <w:t xml:space="preserve">7</w:t>
          </w:r>
          <w:r w:rsidDel="00000000" w:rsidR="00000000" w:rsidRPr="00000000">
            <w:rPr>
              <w:rtl w:val="0"/>
            </w:rPr>
          </w:r>
        </w:p>
        <w:p w:rsidR="00000000" w:rsidDel="00000000" w:rsidP="00000000" w:rsidRDefault="00000000" w:rsidRPr="00000000" w14:paraId="00000050">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3.1 Pendekatan Keseluruhan</w:t>
            <w:tab/>
            <w:t xml:space="preserve">7</w:t>
          </w:r>
          <w:r w:rsidDel="00000000" w:rsidR="00000000" w:rsidRPr="00000000">
            <w:rPr>
              <w:rtl w:val="0"/>
            </w:rPr>
          </w:r>
        </w:p>
        <w:p w:rsidR="00000000" w:rsidDel="00000000" w:rsidP="00000000" w:rsidRDefault="00000000" w:rsidRPr="00000000" w14:paraId="00000051">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3.2 Arah Pengujian yang Direncanakan</w:t>
            <w:tab/>
            <w:t xml:space="preserve">7</w:t>
          </w:r>
          <w:r w:rsidDel="00000000" w:rsidR="00000000" w:rsidRPr="00000000">
            <w:rPr>
              <w:rtl w:val="0"/>
            </w:rPr>
          </w:r>
        </w:p>
        <w:p w:rsidR="00000000" w:rsidDel="00000000" w:rsidP="00000000" w:rsidRDefault="00000000" w:rsidRPr="00000000" w14:paraId="00000052">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3.3 Kriteria</w:t>
            <w:tab/>
            <w:t xml:space="preserve">7</w:t>
          </w:r>
          <w:r w:rsidDel="00000000" w:rsidR="00000000" w:rsidRPr="00000000">
            <w:rPr>
              <w:rtl w:val="0"/>
            </w:rPr>
          </w:r>
        </w:p>
        <w:p w:rsidR="00000000" w:rsidDel="00000000" w:rsidP="00000000" w:rsidRDefault="00000000" w:rsidRPr="00000000" w14:paraId="00000053">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 Lingkungan Pengujian</w:t>
            <w:tab/>
            <w:t xml:space="preserve">8</w:t>
          </w:r>
          <w:r w:rsidDel="00000000" w:rsidR="00000000" w:rsidRPr="00000000">
            <w:rPr>
              <w:rtl w:val="0"/>
            </w:rPr>
          </w:r>
        </w:p>
        <w:p w:rsidR="00000000" w:rsidDel="00000000" w:rsidP="00000000" w:rsidRDefault="00000000" w:rsidRPr="00000000" w14:paraId="00000054">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4.1 Perangkat dan Perangkat Keras</w:t>
            <w:tab/>
            <w:t xml:space="preserve">8</w:t>
          </w:r>
          <w:r w:rsidDel="00000000" w:rsidR="00000000" w:rsidRPr="00000000">
            <w:rPr>
              <w:rtl w:val="0"/>
            </w:rPr>
          </w:r>
        </w:p>
        <w:p w:rsidR="00000000" w:rsidDel="00000000" w:rsidP="00000000" w:rsidRDefault="00000000" w:rsidRPr="00000000" w14:paraId="00000055">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4.2 Perangkat Lunak dan Alat</w:t>
            <w:tab/>
            <w:t xml:space="preserve">8</w:t>
          </w:r>
          <w:r w:rsidDel="00000000" w:rsidR="00000000" w:rsidRPr="00000000">
            <w:rPr>
              <w:rtl w:val="0"/>
            </w:rPr>
          </w:r>
        </w:p>
        <w:p w:rsidR="00000000" w:rsidDel="00000000" w:rsidP="00000000" w:rsidRDefault="00000000" w:rsidRPr="00000000" w14:paraId="00000056">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4.3 Jaringan dan Backend</w:t>
            <w:tab/>
            <w:t xml:space="preserve">8</w:t>
          </w:r>
          <w:r w:rsidDel="00000000" w:rsidR="00000000" w:rsidRPr="00000000">
            <w:rPr>
              <w:rtl w:val="0"/>
            </w:rPr>
          </w:r>
        </w:p>
        <w:p w:rsidR="00000000" w:rsidDel="00000000" w:rsidP="00000000" w:rsidRDefault="00000000" w:rsidRPr="00000000" w14:paraId="00000057">
          <w:pPr>
            <w:widowControl w:val="0"/>
            <w:tabs>
              <w:tab w:val="right" w:leader="dot" w:pos="903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4.4 Data Uji</w:t>
            <w:tab/>
            <w:t xml:space="preserve">8</w:t>
          </w:r>
          <w:r w:rsidDel="00000000" w:rsidR="00000000" w:rsidRPr="00000000">
            <w:rPr>
              <w:rtl w:val="0"/>
            </w:rPr>
          </w:r>
        </w:p>
        <w:p w:rsidR="00000000" w:rsidDel="00000000" w:rsidP="00000000" w:rsidRDefault="00000000" w:rsidRPr="00000000" w14:paraId="00000058">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5. Jadwal Pengujian</w:t>
            <w:tab/>
            <w:t xml:space="preserve">9</w:t>
          </w:r>
          <w:r w:rsidDel="00000000" w:rsidR="00000000" w:rsidRPr="00000000">
            <w:rPr>
              <w:rtl w:val="0"/>
            </w:rPr>
          </w:r>
        </w:p>
        <w:p w:rsidR="00000000" w:rsidDel="00000000" w:rsidP="00000000" w:rsidRDefault="00000000" w:rsidRPr="00000000" w14:paraId="00000059">
          <w:pPr>
            <w:widowControl w:val="0"/>
            <w:tabs>
              <w:tab w:val="right" w:leader="dot" w:pos="903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6. Luaran Pengujian</w:t>
            <w:tab/>
            <w:t xml:space="preserve">10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widowControl w:val="0"/>
        <w:tabs>
          <w:tab w:val="right" w:leader="none" w:pos="9360"/>
        </w:tabs>
        <w:spacing w:before="60" w:line="240" w:lineRule="auto"/>
        <w:jc w:val="left"/>
        <w:rPr/>
      </w:pPr>
      <w:r w:rsidDel="00000000" w:rsidR="00000000" w:rsidRPr="00000000">
        <w:rPr>
          <w:rtl w:val="0"/>
        </w:rPr>
      </w:r>
    </w:p>
    <w:p w:rsidR="00000000" w:rsidDel="00000000" w:rsidP="00000000" w:rsidRDefault="00000000" w:rsidRPr="00000000" w14:paraId="0000005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1. Konteks Pengujian</w:t>
      </w:r>
    </w:p>
    <w:p w:rsidR="00000000" w:rsidDel="00000000" w:rsidP="00000000" w:rsidRDefault="00000000" w:rsidRPr="00000000" w14:paraId="0000005C">
      <w:pPr>
        <w:spacing w:after="160" w:before="160" w:lineRule="auto"/>
        <w:ind w:left="0" w:firstLine="720"/>
        <w:jc w:val="both"/>
        <w:rPr/>
        <w:keepNext w:val="0"/>
      </w:pPr>
      <w:r>
        <w:rPr>
          <w:rtl w:val="0"/>
          <w:color w:val="000000"/>
        </w:rPr>
        <w:t xml:space="preserve">Test Plan ini menetapkan cakupan, risiko, kriteria, dan lingkungan pengujian CourtBook dengan fokus Pelanggan. Tujuannya memastikan proses pemilihan lapangan hingga pengelolaan booking menghasilkan jadwal dan status yang sesuai aturan. Dasar kebutuhan: docs/requirements.md, docs/business-rules.md, dan Section 1 dokumen TDS dan TTM CourtBook untuk Modul 2.</w:t>
      </w:r>
    </w:p>
    <w:p w:rsidR="00000000" w:rsidDel="00000000" w:rsidP="00000000" w:rsidRDefault="00000000" w:rsidRPr="00000000" w14:paraId="0000005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1.1 Item Uji</w:t>
      </w:r>
    </w:p>
    <w:tbl>
      <w:tblPr>
        <w:tblStyle w:val="Table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E">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F">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Aplikasi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CourtBook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Platform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Web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Versi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Modul 2: commit 39fb8ee dengan perubahan antarmuka lokal 23 Oktober 2026 (indikator dua tahap; belum di-commit). Baseline Modul 1: commit 2bdd4e0.</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URL Deployment / 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http://127.0.0.1:8000 (lokal)</w:t>
              <w:br/>
              <w:t xml:space="preserve">Repositori: https://github.com/tguhxxe/CourtBook.git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Tumpukan Teknologi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Laravel 12, PHP 8.4+, Blade, Tailwind CSS 4, Vite 7, JavaScript, dan SQLite.</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Deskripsi Singkat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6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Aplikasi reservasi lapangan tenis dan mini soccer. Pelanggan mencari lapangan, melihat jadwal, membuat booking, serta memantau dan membatalkan pesanan sesuai aturan.</w:t>
            </w:r>
          </w:p>
        </w:tc>
      </w:tr>
    </w:tbl>
    <w:p w:rsidR="00000000" w:rsidDel="00000000" w:rsidP="00000000" w:rsidRDefault="00000000" w:rsidRPr="00000000" w14:paraId="0000006D">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1.2 Cakupan Pengujian</w:t>
      </w:r>
    </w:p>
    <w:p w:rsidR="00000000" w:rsidDel="00000000" w:rsidP="00000000" w:rsidRDefault="00000000" w:rsidRPr="00000000" w14:paraId="0000006E">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Fitur dalam Cakupan (In-Scope)</w:t>
      </w:r>
      <w:r w:rsidDel="00000000" w:rsidR="00000000" w:rsidRPr="00000000">
        <w:rPr>
          <w:rtl w:val="0"/>
        </w:rPr>
      </w:r>
    </w:p>
    <w:p w:rsidR="00000000" w:rsidDel="00000000" w:rsidP="00000000" w:rsidRDefault="00000000" w:rsidRPr="00000000" w14:paraId="0000006F">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Cakupan terdiri atas tiga fitur autentikasi dan lima fitur tambahan pada role Pelanggan. Pemeriksaan mencakup input valid/tidak valid, keluaran, kepemilikan data, dan perubahan status. Fitur Admin digunakan hanya untuk menyiapkan data pendukung.</w:t>
      </w:r>
    </w:p>
    <w:tbl>
      <w:tblPr>
        <w:tblStyle w:val="Table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300"/>
        <w:gridCol w:w="4926"/>
        <w:tblGridChange w:id="0">
          <w:tblGrid>
            <w:gridCol w:w="700"/>
            <w:gridCol w:w="2100"/>
            <w:gridCol w:w="1300"/>
            <w:gridCol w:w="49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Nama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Fitur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7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Singkat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Masuk dengan email dan password terdaftar; kredensial salah ditolak dan akses pelanggan dibatasi sesuai role.</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Register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7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Membuat akun Pelanggan. Memeriksa email unik, format email, nama, serta konfirmasi password minimal 8 karakter.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Forgot Password</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Autentikasi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Meminta tautan reset melalui mail log lokal. Token sah dapat mengganti password; token tidak valid atau terpakai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Cari dan filter lapangan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Mencari nama dan memfilter olahraga tenis/mini soccer. Hasil harus sesuai kriteria; hasil kosong ditampilkan dengan jelas.</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Cek ketersediaan jadwal</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Melihat slot berdasarkan lapangan dan tanggal. Slot terisi, maintenance, dan waktu di luar batas tidak dapat dipilih.</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Buat booking</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8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Memilih jadwal dan durasi 1–4 jam; memeriksa batas 30 hari, jeda 2 jam, bentrok, total harga, dan penahanan slot 15 menit.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7</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Riwayat dan detail booking</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8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Menampilkan pesanan milik Pelanggan, filter status, kode, jadwal, dan tagihan. Detail pesanan pelanggan lain harus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8</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Pembatalan booking</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Fitur Tambahan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Membatalkan pesanan sesuai status dan batas waktu. Slot dilepas; booking berbayar hanya dapat dibatalkan minimal 24 jam sebelum mulai.</w:t>
            </w:r>
          </w:p>
        </w:tc>
      </w:tr>
    </w:tbl>
    <w:p w:rsidR="00000000" w:rsidDel="00000000" w:rsidP="00000000" w:rsidRDefault="00000000" w:rsidRPr="00000000" w14:paraId="00000098">
      <w:pPr>
        <w:spacing w:after="40" w:before="80" w:line="240" w:lineRule="auto"/>
        <w:jc w:val="both"/>
        <w:rPr>
          <w:rFonts w:ascii="Arial" w:cs="Arial" w:eastAsia="Arial" w:hAnsi="Arial"/>
        </w:rPr>
      </w:pPr>
      <w:r w:rsidDel="00000000" w:rsidR="00000000" w:rsidRPr="00000000">
        <w:rPr>
          <w:rFonts w:ascii="Arial" w:cs="Arial" w:eastAsia="Arial" w:hAnsi="Arial"/>
          <w:b w:val="1"/>
          <w:bCs w:val="1"/>
          <w:color w:val="2e7d8c"/>
          <w:sz w:val="21"/>
          <w:szCs w:val="21"/>
          <w:rtl w:val="0"/>
        </w:rPr>
        <w:t xml:space="preserve">Di Luar Cakupan (Out-of-Scope)</w:t>
      </w:r>
      <w:r w:rsidDel="00000000" w:rsidR="00000000" w:rsidRPr="00000000">
        <w:rPr>
          <w:rtl w:val="0"/>
        </w:rPr>
      </w:r>
    </w:p>
    <w:tbl>
      <w:tblPr>
        <w:tblStyle w:val="Table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700"/>
        <w:gridCol w:w="5626"/>
        <w:tblGridChange w:id="0">
          <w:tblGrid>
            <w:gridCol w:w="700"/>
            <w:gridCol w:w="2700"/>
            <w:gridCol w:w="56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9">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Fitur / 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Alasan Pengecualian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Operasional Admin dan fitur profil</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CRUD lapangan, maintenance, pengaturan, refund Admin, dan edit profil berada di luar delapan fitur fokus yang dipilih.</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9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Pembayaran eksternal dan pengujian lanjutan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Transaksi Midtrans sungguhan, transfer refund, SMTP nyata, uji beban, dan audit keamanan menyeluruh belum termasuk cakupan saat ini. Tidak ada fitur reschedule atau tiket unduhan.</w:t>
            </w:r>
          </w:p>
        </w:tc>
      </w:tr>
    </w:tbl>
    <w:p w:rsidR="00000000" w:rsidDel="00000000" w:rsidP="00000000" w:rsidRDefault="00000000" w:rsidRPr="00000000" w14:paraId="000000A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1.3 Peran yang Dipilih untuk Diuji</w:t>
      </w:r>
    </w:p>
    <w:tbl>
      <w:tblPr>
        <w:tblStyle w:val="Table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A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Nama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(Customer)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Deskripsi Peran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Pengguna yang mendaftar dan memesan lapangan, lalu melihat serta membatalkan booking miliknya sesuai ketentuan.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Fitur yang Dapat Diakses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 Register, Forgot Password, cari/filter lapangan, cek jadwal, buat booking, riwayat/detail, pembatalan. Profil dan pembayaran tersedia, tetapi di luar cakupan fokus saat ini.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Alasan Pemilihan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A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Mewakili alur reservasi dengan variasi input dan status. Fokus tetap Pelanggan sampai UAP; perbedaan role tidak membedakan produk yang sama pada platform yang sama.</w:t>
            </w:r>
          </w:p>
        </w:tc>
      </w:tr>
    </w:tbl>
    <w:p w:rsidR="00000000" w:rsidDel="00000000" w:rsidP="00000000" w:rsidRDefault="00000000" w:rsidRPr="00000000" w14:paraId="000000A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1.4 Asumsi dan Batasan</w:t>
      </w:r>
    </w:p>
    <w:tbl>
      <w:tblPr>
        <w:tblStyle w:val="Table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B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Asumsi</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Aplikasi lokal, database hasil migrasi/seeding, aset build, dan akun Pelanggan siap. Data lapangan serta akun demo merupakan simulasi.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Asumsi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Waktu sistem memakai Asia/Jakarta (WIB); scheduler dijalankan untuk melepas slot kedaluwarsa. Perubahan kebutuhan dicatat.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Batasan</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Pengujian fokus Pelanggan dan delapan fitur pada Bagian 1.2. Admin hanya menyiapkan data. Tidak menggunakan lingkungan atau data produksi.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Batasan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B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Reset password memakai mail log. Pembayaran baru diuji dengan mock; tanpa Sandbox, booking belum dikonfirmasi. Tenggat/persetujuan mengikuti asisten.</w:t>
            </w:r>
          </w:p>
        </w:tc>
      </w:tr>
    </w:tbl>
    <w:p w:rsidR="00000000" w:rsidDel="00000000" w:rsidP="00000000" w:rsidRDefault="00000000" w:rsidRPr="00000000" w14:paraId="000000BB">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2. Daftar Risiko</w:t>
      </w:r>
    </w:p>
    <w:p w:rsidR="00000000" w:rsidDel="00000000" w:rsidP="00000000" w:rsidRDefault="00000000" w:rsidRPr="00000000" w14:paraId="000000BC">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Enam risiko berikut diprioritaskan dengan Dampak × Kemungkinan. Skala 1 berarti sangat rendah dan 5 sangat tinggi. Skor merupakan penilaian awal berdasarkan akibat pada jadwal, data pelanggan, serta kesiapan demo; bukan frekuensi cacat hasil pengujian.</w:t>
      </w:r>
    </w:p>
    <w:tbl>
      <w:tblPr>
        <w:tblStyle w:val="Table9"/>
        <w:tblW w:w="90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000"/>
        <w:gridCol w:w="850"/>
        <w:gridCol w:w="900"/>
        <w:gridCol w:w="1600"/>
        <w:gridCol w:w="900"/>
        <w:gridCol w:w="1930"/>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850" w:type="dxa"/>
          </w:tcPr>
          <w:p w:rsidR="00000000" w:rsidDel="00000000" w:rsidP="00000000" w:rsidRDefault="00000000" w:rsidRPr="00000000" w14:paraId="000000BE">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ID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2000" w:type="dxa"/>
          </w:tcPr>
          <w:p w:rsidR="00000000" w:rsidDel="00000000" w:rsidP="00000000" w:rsidRDefault="00000000" w:rsidRPr="00000000" w14:paraId="000000BF">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 Risiko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850" w:type="dxa"/>
          </w:tcPr>
          <w:p w:rsidR="00000000" w:rsidDel="00000000" w:rsidP="00000000" w:rsidRDefault="00000000" w:rsidRPr="00000000" w14:paraId="000000C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900" w:type="dxa"/>
          </w:tcPr>
          <w:p w:rsidR="00000000" w:rsidDel="00000000" w:rsidP="00000000" w:rsidRDefault="00000000" w:rsidRPr="00000000" w14:paraId="000000C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19"/>
                <w:szCs w:val="19"/>
                <w:rtl w:val="0"/>
              </w:rPr>
              <w:t xml:space="preserve">Dampak</w:t>
            </w:r>
            <w:r w:rsidDel="00000000" w:rsidR="00000000" w:rsidRPr="00000000">
              <w:rPr>
                <w:rtl w:val="0"/>
                <w:sz w:val="19"/>
                <w:szCs w:val="19"/>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1600" w:type="dxa"/>
          </w:tcPr>
          <w:p w:rsidR="00000000" w:rsidDel="00000000" w:rsidP="00000000" w:rsidRDefault="00000000" w:rsidRPr="00000000" w14:paraId="000000C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Kemungkinan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900" w:type="dxa"/>
          </w:tcPr>
          <w:p w:rsidR="00000000" w:rsidDel="00000000" w:rsidP="00000000" w:rsidRDefault="00000000" w:rsidRPr="00000000" w14:paraId="000000C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17"/>
                <w:szCs w:val="17"/>
                <w:rtl w:val="0"/>
              </w:rPr>
              <w:t xml:space="preserve">Prioritas</w:t>
            </w:r>
            <w:r w:rsidDel="00000000" w:rsidR="00000000" w:rsidRPr="00000000">
              <w:rPr>
                <w:rtl w:val="0"/>
                <w:sz w:val="17"/>
                <w:szCs w:val="17"/>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70" w:type="dxa"/>
              <w:bottom w:w="100.0" w:type="dxa"/>
              <w:right w:w="70" w:type="dxa"/>
            </w:tcMar>
            <w:vAlign w:val="center"/>
            <w:tcW w:w="1930" w:type="dxa"/>
          </w:tcPr>
          <w:p w:rsidR="00000000" w:rsidDel="00000000" w:rsidP="00000000" w:rsidRDefault="00000000" w:rsidRPr="00000000" w14:paraId="000000C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Strategi Mitigasi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C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C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Booking bertumpuk pada slot yang sama atau memakai jadwal maintenance.</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C7">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C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C9">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C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C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bentrok dan permintaan bersamaan; pastikan transaksi serta unique slot hanya menerima satu booking.</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C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C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dapat melihat atau membatalkan booking milik akun lain.</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CE">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CF">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5</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D0">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15</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D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Gunakan dua akun; pastikan detail dan pembatalan booking akun lain ditolak.</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D3">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D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Input tanggal/durasi diterima keliru sehingga jadwal atau harga salah.</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D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D6">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D7">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D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D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batas durasi, tanggal, jam, dan jeda mulai; cocokkan total dengan tarif.</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D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D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Pembatalan/kedaluwarsa tidak melepas slot atau mengubah status secara keliru.</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D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DE">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3</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DF">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12</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E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status/slot pada batas 15 menit dan 24 jam; verifikasi scheduler.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E1">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R-05</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2000" w:type="dxa"/>
          </w:tcPr>
          <w:p w:rsidR="00000000" w:rsidDel="00000000" w:rsidP="00000000" w:rsidRDefault="00000000" w:rsidRPr="00000000" w14:paraId="000000E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Login/reset gagal atau token reset dapat digunakan ulang.</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850" w:type="dxa"/>
          </w:tcPr>
          <w:p w:rsidR="00000000" w:rsidDel="00000000" w:rsidP="00000000" w:rsidRDefault="00000000" w:rsidRPr="00000000" w14:paraId="000000E3">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Produk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E4">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600" w:type="dxa"/>
          </w:tcPr>
          <w:p w:rsidR="00000000" w:rsidDel="00000000" w:rsidP="00000000" w:rsidRDefault="00000000" w:rsidRPr="00000000" w14:paraId="000000E5">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2</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900" w:type="dxa"/>
          </w:tcPr>
          <w:p w:rsidR="00000000" w:rsidDel="00000000" w:rsidP="00000000" w:rsidRDefault="00000000" w:rsidRPr="00000000" w14:paraId="000000E6">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8</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70" w:type="dxa"/>
              <w:bottom w:w="80.0" w:type="dxa"/>
              <w:right w:w="70" w:type="dxa"/>
            </w:tcMar>
            <w:vAlign w:val="center"/>
            <w:tcW w:w="1930" w:type="dxa"/>
          </w:tcPr>
          <w:p w:rsidR="00000000" w:rsidDel="00000000" w:rsidP="00000000" w:rsidRDefault="00000000" w:rsidRPr="00000000" w14:paraId="000000E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Periksa kredensial salah, email duplikat, token invalid/terpakai, serta login setelah reset.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E8">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R-06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2000" w:type="dxa"/>
          </w:tcPr>
          <w:p w:rsidR="00000000" w:rsidDel="00000000" w:rsidP="00000000" w:rsidRDefault="00000000" w:rsidRPr="00000000" w14:paraId="000000E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Demo terhambat karena runtime, database, mail log, atau Sandbox belum siap.</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850" w:type="dxa"/>
          </w:tcPr>
          <w:p w:rsidR="00000000" w:rsidDel="00000000" w:rsidP="00000000" w:rsidRDefault="00000000" w:rsidRPr="00000000" w14:paraId="000000EA">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Proyek</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EB">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600" w:type="dxa"/>
          </w:tcPr>
          <w:p w:rsidR="00000000" w:rsidDel="00000000" w:rsidP="00000000" w:rsidRDefault="00000000" w:rsidRPr="00000000" w14:paraId="000000EC">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4</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900" w:type="dxa"/>
          </w:tcPr>
          <w:p w:rsidR="00000000" w:rsidDel="00000000" w:rsidP="00000000" w:rsidRDefault="00000000" w:rsidRPr="00000000" w14:paraId="000000ED">
            <w:pPr>
              <w:spacing w:line="240" w:lineRule="auto"/>
              <w:jc w:val="center"/>
              <w:rPr>
                <w:rFonts w:ascii="Arial" w:cs="Arial" w:eastAsia="Arial" w:hAnsi="Arial"/>
              </w:rPr>
              <w:keepNext w:val="0"/>
              <w:keepLines w:val="1"/>
            </w:pPr>
            <w:r>
              <w:rPr>
                <w:rFonts w:ascii="Arial" w:cs="Arial" w:eastAsia="Arial" w:hAnsi="Arial"/>
                <w:color w:val="000000"/>
                <w:sz w:val="20"/>
                <w:szCs w:val="20"/>
                <w:rtl w:val="0"/>
              </w:rPr>
              <w:t xml:space="preserve">16</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70" w:type="dxa"/>
              <w:bottom w:w="80.0" w:type="dxa"/>
              <w:right w:w="70" w:type="dxa"/>
            </w:tcMar>
            <w:vAlign w:val="center"/>
            <w:tcW w:w="1930" w:type="dxa"/>
          </w:tcPr>
          <w:p w:rsidR="00000000" w:rsidDel="00000000" w:rsidP="00000000" w:rsidRDefault="00000000" w:rsidRPr="00000000" w14:paraId="000000E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Siapkan PHP, build, seed, dan log reset; jelaskan batas Sandbox serta bukti mock.</w:t>
            </w:r>
          </w:p>
        </w:tc>
      </w:tr>
    </w:tbl>
    <w:p w:rsidR="00000000" w:rsidDel="00000000" w:rsidP="00000000" w:rsidRDefault="00000000" w:rsidRPr="00000000" w14:paraId="000000F0">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R-06 diprioritaskan karena layanan eksternal belum diverifikasi dan perbedaan runtime dapat menghambat demo. R-01 dan R-02 memiliki dampak tertinggi pada jadwal dan kerahasiaan data. Skor ditinjau kembali setelah tersedia hasil pengujian atau perubahan kebutuhan.</w:t>
      </w:r>
    </w:p>
    <w:p w:rsidR="00000000" w:rsidDel="00000000" w:rsidP="00000000" w:rsidRDefault="00000000" w:rsidRPr="00000000" w14:paraId="000000F2">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3. Strategi Pengujian</w:t>
      </w:r>
      <w:r w:rsidDel="00000000" w:rsidR="00000000" w:rsidRPr="00000000">
        <w:rPr>
          <w:rtl w:val="0"/>
        </w:rPr>
      </w:r>
    </w:p>
    <w:p w:rsidR="00000000" w:rsidDel="00000000" w:rsidP="00000000" w:rsidRDefault="00000000" w:rsidRPr="00000000" w14:paraId="000000F3">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3.1 Pendekatan Keseluruhan</w:t>
      </w:r>
    </w:p>
    <w:tbl>
      <w:tblPr>
        <w:tblStyle w:val="Table1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Bidang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F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Pendekatan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Berbasis kebutuhan dan risiko; desain delapan fitur Pelanggan ditelusuri melalui TDS dan TTM.</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Tingkat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9">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Pengujian sistem pada role Pelanggan; validasi backend mendukung aturan domain.</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Jenis Pengujian Utama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Fungsional positif dan negatif, validasi input, ownership, jadwal, status, dan usability terbatas.</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C">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Fitur Berprioritas Tinggi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0F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Kesiapan lingkungan demo (R-06: 16); pembuatan booking dan kepemilikan data (R-01/R-02: 15); jadwal, pembatalan, dan kedaluwarsa (R-03/R-04: 12).</w:t>
            </w:r>
          </w:p>
        </w:tc>
      </w:tr>
    </w:tbl>
    <w:p w:rsidR="00000000" w:rsidDel="00000000" w:rsidP="00000000" w:rsidRDefault="00000000" w:rsidRPr="00000000" w14:paraId="000000F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3.2 Arah Pengujian yang Direncanakan</w:t>
      </w:r>
    </w:p>
    <w:p w:rsidR="00000000" w:rsidDel="00000000" w:rsidP="00000000" w:rsidRDefault="00000000" w:rsidRPr="00000000" w14:paraId="00000100">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Modul 2 menetapkan kebutuhan, kondisi uji, dan keterlacakan; teknik rinci serta test case menyusul.</w:t>
      </w:r>
    </w:p>
    <w:tbl>
      <w:tblPr>
        <w:tblStyle w:val="Table1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4026"/>
        <w:tblGridChange w:id="0">
          <w:tblGrid>
            <w:gridCol w:w="2800"/>
            <w:gridCol w:w="2200"/>
            <w:gridCol w:w="4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Catatan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Arah pengujian Modul 2</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Desain terdokumentasi</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TDS dan TTM sampai Section 5. Teknik rinci serta test case pada modul lanjutan.</w:t>
            </w:r>
            <w:r w:rsidDel="00000000" w:rsidR="00000000" w:rsidRPr="00000000">
              <w:rPr>
                <w:rtl w:val="0"/>
                <w:color w:val="000000"/>
              </w:rPr>
            </w:r>
          </w:p>
        </w:tc>
      </w:tr>
    </w:tbl>
    <w:p w:rsidR="00000000" w:rsidDel="00000000" w:rsidP="00000000" w:rsidRDefault="00000000" w:rsidRPr="00000000" w14:paraId="00000109">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Luaran Modul 2 dibatasi sampai Section 5 TTM, sesuai modul.</w:t>
      </w:r>
    </w:p>
    <w:p w:rsidR="00000000" w:rsidDel="00000000" w:rsidP="00000000" w:rsidRDefault="00000000" w:rsidRPr="00000000" w14:paraId="0000010A">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3.3 Kriteria</w:t>
      </w:r>
    </w:p>
    <w:tbl>
      <w:tblPr>
        <w:tblStyle w:val="Table1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B">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Kriteria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0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Masuk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Source/build dapat dijalankan; migrasi dan seed selesai; akun Pelanggan dan data lapangan tersedia; waktu WIB sesuai; mail log dapat diakses. Scope dan aturan yang diuji telah dicatat.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0F">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Keluar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Seluruh kasus uji yang nantinya disepakati untuk scope telah dieksekusi dan hasil/bukti dicatat. Tidak ada cacat kritis terbuka yang menghalangi autentikasi, ownership, atau reservasi; sisa masalah dicatat beserta tindak lanjut.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Lolos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Hasil aktual sesuai kebutuhan: input valid diterima, input tidak valid ditolak, jadwal/harga benar, dan akses serta perubahan status mengikuti aturan.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Kriteria Gagal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4">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Hasil berbeda dari yang diharapkan, aplikasi mengalami error, reservasi bertumpuk, data akun lain terbuka, atau perubahan status/slot tidak sesuai. Lingkungan tidak siap dicatat sebagai terblokir.</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Pengujian Ulang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Setelah perbaikan, jalankan kembali kasus yang gagal memakai data dan prasyarat yang sama; bandingkan hasil baru dengan hasil yang diharapkan dan simpan bukti.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Pengujian Regresi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18">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Setelah perubahan, periksa kembali autentikasi, pencarian, ketersediaan, booking, ownership, pembatalan, dan kedaluwarsa. Kasus prioritas tinggi dijalankan lebih dulu.</w:t>
            </w:r>
          </w:p>
        </w:tc>
      </w:tr>
    </w:tbl>
    <w:p w:rsidR="00000000" w:rsidDel="00000000" w:rsidP="00000000" w:rsidRDefault="00000000" w:rsidRPr="00000000" w14:paraId="0000011A">
      <w:pPr>
        <w:pStyle w:val="Heading1"/>
        <w:keepNext w:val="1"/>
        <w:keepLines w:val="0"/>
        <w:pageBreakBefore w:val="1"/>
        <w:spacing w:before="320" w:line="240" w:lineRule="auto"/>
        <w:jc w:val="left"/>
        <w:rPr>
          <w:rFonts w:ascii="Arial" w:cs="Arial" w:eastAsia="Arial" w:hAnsi="Arial"/>
        </w:rPr>
      </w:pPr>
      <w:r w:rsidDel="00000000" w:rsidR="00000000" w:rsidRPr="00000000">
        <w:rPr>
          <w:rFonts w:ascii="Arial" w:cs="Arial" w:eastAsia="Arial" w:hAnsi="Arial"/>
          <w:color w:val="1b3a6b"/>
          <w:rtl w:val="0"/>
        </w:rPr>
        <w:t xml:space="preserve">4. Lingkungan Pengujian</w:t>
      </w:r>
      <w:r w:rsidDel="00000000" w:rsidR="00000000" w:rsidRPr="00000000">
        <w:rPr>
          <w:rtl w:val="0"/>
        </w:rPr>
      </w:r>
    </w:p>
    <w:p w:rsidR="00000000" w:rsidDel="00000000" w:rsidP="00000000" w:rsidRDefault="00000000" w:rsidRPr="00000000" w14:paraId="0000011B">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4.1 Perangkat dan Perangkat Keras</w:t>
      </w:r>
    </w:p>
    <w:tbl>
      <w:tblPr>
        <w:tblStyle w:val="Table13"/>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C">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1D">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Jenis Perangkat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Laptop/PC praktikan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Processor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Intel Core i5</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RAM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GB</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Sistem Operasi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Windows 11</w:t>
            </w:r>
          </w:p>
        </w:tc>
      </w:tr>
    </w:tbl>
    <w:p w:rsidR="00000000" w:rsidDel="00000000" w:rsidP="00000000" w:rsidRDefault="00000000" w:rsidRPr="00000000" w14:paraId="00000127">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4.2 Perangkat Lunak dan Alat</w:t>
      </w:r>
    </w:p>
    <w:tbl>
      <w:tblPr>
        <w:tblStyle w:val="Table14"/>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4826"/>
        <w:tblGridChange w:id="0">
          <w:tblGrid>
            <w:gridCol w:w="2400"/>
            <w:gridCol w:w="1800"/>
            <w:gridCol w:w="48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8">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Alat / Perangkat Lunak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9">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Versi / Detail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2A">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Tujuan</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Browser / Perangkat</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C">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Mozilla Firefox</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Mengakses aplikasi; nomor versi dicatat saat eksekusi.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E">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Alat Dokumentasi</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2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Microsoft Word, dokumen DOCX</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0">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Menyunting Test Plan dan mencatat hasil serta tindak lanjut.</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1">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Alat Tangkapan Layar</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2">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Snipping Tool</w:t>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3">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Menyimpan bukti tampilan, validasi, jadwal, dan status booking.</w:t>
            </w:r>
          </w:p>
        </w:tc>
      </w:tr>
    </w:tbl>
    <w:p w:rsidR="00000000" w:rsidDel="00000000" w:rsidP="00000000" w:rsidRDefault="00000000" w:rsidRPr="00000000" w14:paraId="00000135">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4.3 Jaringan dan Backend</w:t>
      </w:r>
    </w:p>
    <w:tbl>
      <w:tblPr>
        <w:tblStyle w:val="Table15"/>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6">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37">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Jaringan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Localhost untuk aplikasi; internet untuk instalasi dependensi/Sandbox. Jenis koneksi dicatat saat pengujian.</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Backend /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3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Laravel 12 / PHP 8.4+ dan SQLite lokal; reset password melalui mail log.</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URL Dasar Pengujian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D">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http://127.0.0.1:8000 (lokal); waktu Asia/Jakarta.</w:t>
            </w:r>
          </w:p>
        </w:tc>
      </w:tr>
    </w:tbl>
    <w:p w:rsidR="00000000" w:rsidDel="00000000" w:rsidP="00000000" w:rsidRDefault="00000000" w:rsidRPr="00000000" w14:paraId="0000013F">
      <w:pPr>
        <w:pStyle w:val="Heading2"/>
        <w:keepNext w:val="0"/>
        <w:keepLines w:val="0"/>
        <w:spacing w:after="80" w:before="220" w:line="240" w:lineRule="auto"/>
        <w:jc w:val="left"/>
        <w:rPr>
          <w:rFonts w:ascii="Arial" w:cs="Arial" w:eastAsia="Arial" w:hAnsi="Arial"/>
          <w:i w:val="0"/>
          <w:iCs w:val="0"/>
          <w:color w:val="e07b39"/>
        </w:rPr>
      </w:pPr>
      <w:r w:rsidDel="00000000" w:rsidR="00000000" w:rsidRPr="00000000">
        <w:rPr>
          <w:rFonts w:ascii="Arial" w:cs="Arial" w:eastAsia="Arial" w:hAnsi="Arial"/>
          <w:i w:val="0"/>
          <w:iCs w:val="0"/>
          <w:color w:val="e07b39"/>
          <w:rtl w:val="0"/>
        </w:rPr>
        <w:t xml:space="preserve">4.4 Data Uji</w:t>
      </w:r>
    </w:p>
    <w:p w:rsidR="00000000" w:rsidDel="00000000" w:rsidP="00000000" w:rsidRDefault="00000000" w:rsidRPr="00000000" w14:paraId="00000140">
      <w:pPr>
        <w:spacing w:after="40" w:before="40" w:line="240" w:lineRule="auto"/>
        <w:ind w:firstLine="720"/>
        <w:jc w:val="both"/>
        <w:rPr>
          <w:rFonts w:ascii="Arial" w:cs="Arial" w:eastAsia="Arial" w:hAnsi="Arial"/>
          <w:color w:val="9ba3af"/>
          <w:sz w:val="18"/>
          <w:szCs w:val="18"/>
        </w:rPr>
        <w:keepNext w:val="0"/>
      </w:pPr>
      <w:r>
        <w:rPr>
          <w:rFonts w:ascii="Arial" w:cs="Arial" w:eastAsia="Arial" w:hAnsi="Arial"/>
          <w:color w:val="000000"/>
          <w:sz w:val="18"/>
          <w:szCs w:val="18"/>
          <w:rtl w:val="0"/>
        </w:rPr>
        <w:t xml:space="preserve">Data simulasi dan batas penting disiapkan untuk desain Modul 2. Data konkret setiap test case mengikuti modul lanjutan.</w:t>
      </w:r>
    </w:p>
    <w:tbl>
      <w:tblPr>
        <w:tblStyle w:val="Table16"/>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Jenis Data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4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Deskripsi</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Akun Uji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5">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Pelanggan: pelanggan@courtbook.test / CourtBook123!. Akun kedua disiapkan untuk pemeriksaan ownership.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Akun Uji Tidak Valid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7">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Email salah/duplikat/belum terdaftar, password salah/pendek, serta token reset invalid/terpakai.</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Contoh Data Input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9">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Nama/olahraga, tanggal, jam, durasi, status, slot kosong/terisi/maintenance. Tarif tenis Rp100.000/jam; mini soccer Rp300.000/jam.</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Data Uji Tambahan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4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Akun A/B; lapangan aktif/nonaktif; slot kosong/terisi/maintenance; batas 1-4 jam, +2 jam, +30 hari, hold 15 menit, dan cancel 24 jam. Status partial/paid memakai fixture lokal.</w:t>
            </w:r>
            <w:r w:rsidDel="00000000" w:rsidR="00000000" w:rsidRPr="00000000">
              <w:rPr>
                <w:rtl w:val="0"/>
                <w:color w:val="000000"/>
              </w:rPr>
            </w:r>
          </w:p>
        </w:tc>
      </w:tr>
    </w:tbl>
    <w:p w:rsidR="00000000" w:rsidDel="00000000" w:rsidP="00000000" w:rsidRDefault="00000000" w:rsidRPr="00000000" w14:paraId="0000014D">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Fonts w:ascii="Arial" w:cs="Arial" w:eastAsia="Arial" w:hAnsi="Arial"/>
          <w:color w:val="1b3a6b"/>
          <w:rtl w:val="0"/>
        </w:rPr>
        <w:t xml:space="preserve">5. Jadwal Pengujian</w:t>
      </w:r>
    </w:p>
    <w:p w:rsidR="00000000" w:rsidDel="00000000" w:rsidP="00000000" w:rsidRDefault="00000000" w:rsidRPr="00000000" w14:paraId="0000014E">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Penyusunan dokumen Modul 1 dilakukan pada 8 Oktober 2026. Review, demo, dan pengumpulan mengikuti jadwal laboratorium; tanggal pastinya belum ditetapkan. Aktivitas Modul 2 diperbarui pada 22 Oktober 2026; detail Modul 3-6 dan UAP dilengkapi ketika modul terkait dibahas.</w:t>
      </w:r>
    </w:p>
    <w:tbl>
      <w:tblPr>
        <w:tblStyle w:val="Table17"/>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000"/>
        <w:gridCol w:w="1800"/>
        <w:gridCol w:w="3026"/>
        <w:tblGridChange w:id="0">
          <w:tblGrid>
            <w:gridCol w:w="1200"/>
            <w:gridCol w:w="3000"/>
            <w:gridCol w:w="1800"/>
            <w:gridCol w:w="3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0">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1">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Aktivitas Pengujian Utama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2">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Perkiraan Waktu</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53">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Luaran Utama</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4">
            <w:pPr>
              <w:spacing w:line="240" w:lineRule="auto"/>
              <w:jc w:val="center"/>
              <w:rPr>
                <w:rFonts w:ascii="Arial" w:cs="Arial" w:eastAsia="Arial" w:hAnsi="Arial"/>
                <w:color w:val="1a1a1a"/>
                <w:sz w:val="20"/>
                <w:szCs w:val="20"/>
              </w:rPr>
              <w:keepNext w:val="0"/>
              <w:keepLines w:val="1"/>
            </w:pPr>
            <w:r w:rsidDel="00000000" w:rsidR="00000000" w:rsidRPr="00000000">
              <w:rPr>
                <w:rFonts w:ascii="Arial" w:cs="Arial" w:eastAsia="Arial" w:hAnsi="Arial"/>
                <w:color w:val="1a1a1a"/>
                <w:sz w:val="20"/>
                <w:szCs w:val="20"/>
                <w:rtl w:val="0"/>
              </w:rPr>
              <w:t xml:space="preserve">Modul 1</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5">
            <w:pPr>
              <w:spacing w:line="240" w:lineRule="auto"/>
              <w:jc w:val="left"/>
              <w:rPr>
                <w:rFonts w:ascii="Arial" w:cs="Arial" w:eastAsia="Arial" w:hAnsi="Arial"/>
                <w:color w:val="1a1a1a"/>
                <w:sz w:val="20"/>
                <w:szCs w:val="20"/>
              </w:rPr>
              <w:keepNext w:val="0"/>
              <w:keepLines w:val="1"/>
            </w:pPr>
            <w:r w:rsidDel="00000000" w:rsidR="00000000" w:rsidRPr="00000000">
              <w:rPr>
                <w:rFonts w:ascii="Arial" w:cs="Arial" w:eastAsia="Arial" w:hAnsi="Arial"/>
                <w:color w:val="1a1a1a"/>
                <w:sz w:val="20"/>
                <w:szCs w:val="20"/>
                <w:rtl w:val="0"/>
              </w:rPr>
              <w:t xml:space="preserve">Perencanaan pengujian, analisis risiko, dan registrasi proyek</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6">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8 Oktober 2026: penyusunan. Review/demo dan tenggat: mengikuti jadwal laboratorium.</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Dokumen Test Plan dan entri registrasi proyek</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Modul 2</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Analisis kebutuhan delapan fitur Pelanggan; susun TDS dan TTM sampai Section 5; siapkan demonstrasi keterlacakan.</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22 Oktober 2026: penyusunan. Review/demo dan tenggat mengikuti jadwal laboratorium.</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5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Test Design Specification dan Test Traceability Matrix CourtBook</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5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3">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7">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6B">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9ba3af"/>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6F">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71">
      <w:pPr>
        <w:pStyle w:val="Heading1"/>
        <w:keepNext w:val="1"/>
        <w:keepLines w:val="0"/>
        <w:pageBreakBefore w:val="1"/>
        <w:spacing w:before="320" w:line="240" w:lineRule="auto"/>
        <w:jc w:val="left"/>
        <w:rPr>
          <w:rFonts w:ascii="Arial" w:cs="Arial" w:eastAsia="Arial" w:hAnsi="Arial"/>
          <w:color w:val="1b3a6b"/>
        </w:rPr>
      </w:pPr>
      <w:r w:rsidDel="00000000" w:rsidR="00000000" w:rsidRPr="00000000">
        <w:rPr>
          <w:rtl w:val="0"/>
        </w:rPr>
        <w:t xml:space="preserve">6. Luaran Pengujian</w:t>
      </w:r>
      <w:r w:rsidDel="00000000" w:rsidR="00000000" w:rsidRPr="00000000">
        <w:rPr>
          <w:rtl w:val="0"/>
        </w:rPr>
      </w:r>
    </w:p>
    <w:p w:rsidR="00000000" w:rsidDel="00000000" w:rsidP="00000000" w:rsidRDefault="00000000" w:rsidRPr="00000000" w14:paraId="00000172">
      <w:pPr>
        <w:spacing w:after="40" w:before="40" w:line="240" w:lineRule="auto"/>
        <w:ind w:firstLine="720"/>
        <w:jc w:val="both"/>
        <w:rPr>
          <w:rFonts w:ascii="Arial" w:cs="Arial" w:eastAsia="Arial" w:hAnsi="Arial"/>
        </w:rPr>
        <w:keepNext w:val="0"/>
      </w:pPr>
      <w:r>
        <w:rPr>
          <w:rFonts w:ascii="Arial" w:cs="Arial" w:eastAsia="Arial" w:hAnsi="Arial"/>
          <w:color w:val="000000"/>
          <w:sz w:val="18"/>
          <w:szCs w:val="18"/>
          <w:rtl w:val="0"/>
        </w:rPr>
        <w:t xml:space="preserve">Luaran Modul 1 adalah Test Plan CourtBook dan entri registrasi beserta 13 butir checklist pada baris yang sama. Dokumen ini berstatus Draft untuk ditinjau. Status persetujuan proyek hanya diisi oleh asisten laboratorium.</w:t>
      </w:r>
    </w:p>
    <w:tbl>
      <w:tblPr>
        <w:tblStyle w:val="Table18"/>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1600"/>
        <w:gridCol w:w="3026"/>
        <w:tblGridChange w:id="0">
          <w:tblGrid>
            <w:gridCol w:w="1200"/>
            <w:gridCol w:w="3200"/>
            <w:gridCol w:w="1600"/>
            <w:gridCol w:w="3026"/>
          </w:tblGrid>
        </w:tblGridChange>
      </w:tblGrid>
      <w:tr>
        <w:trPr>
          <w:cantSplit w:val="1"/>
          <w:tblHeader w:val="1"/>
        </w:trPr>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4">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5">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Luaran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6">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77">
            <w:pPr>
              <w:spacing w:line="240" w:lineRule="auto"/>
              <w:jc w:val="center"/>
              <w:rPr>
                <w:rFonts w:ascii="Arial" w:cs="Arial" w:eastAsia="Arial" w:hAnsi="Arial"/>
              </w:rPr>
              <w:keepNext w:val="0"/>
              <w:keepLines w:val="1"/>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9">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Dokumen Test Plan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A">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DOCX</w:t>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B">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Draft 1.0; siap ditinjau</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Entri Lembar Registrasi Proyek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Google Sheets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7F">
            <w:pPr>
              <w:spacing w:line="240" w:lineRule="auto"/>
              <w:jc w:val="left"/>
              <w:rPr>
                <w:rFonts w:ascii="Arial" w:cs="Arial" w:eastAsia="Arial" w:hAnsi="Arial"/>
              </w:rPr>
              <w:keepNext w:val="0"/>
              <w:keepLines w:val="1"/>
            </w:pPr>
            <w:r>
              <w:rPr>
                <w:rFonts w:ascii="Arial" w:cs="Arial" w:eastAsia="Arial" w:hAnsi="Arial"/>
                <w:color w:val="000000"/>
                <w:sz w:val="20"/>
                <w:szCs w:val="20"/>
                <w:rtl w:val="0"/>
              </w:rPr>
              <w:t xml:space="preserve">Terdaftar; checklist dan verifikasi asisten belum lengkap</w:t>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Modul 2</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Test Design Specification dan Test Traceability Matrix sampai Section 5</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DOCX</w:t>
            </w:r>
            <w:r w:rsidDel="00000000" w:rsidR="00000000" w:rsidRPr="00000000">
              <w:rPr>
                <w:rtl w:val="0"/>
                <w:color w:val="00000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000000"/>
                <w:sz w:val="20"/>
                <w:szCs w:val="20"/>
                <w:rtl w:val="0"/>
              </w:rPr>
              <w:t xml:space="preserve">Draft 1.0 untuk review dan demonstrasi; belum persetujuan asisten</w:t>
            </w:r>
            <w:r w:rsidDel="00000000" w:rsidR="00000000" w:rsidRPr="00000000">
              <w:rPr>
                <w:rtl w:val="0"/>
                <w:color w:val="00000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8">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9">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A">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8B">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C">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D">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E">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8F">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0">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Modul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1">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2">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2f4f7" w:val="clear"/>
            <w:tcMar>
              <w:top w:w="80.0" w:type="dxa"/>
              <w:left w:w="140.0" w:type="dxa"/>
              <w:bottom w:w="80.0" w:type="dxa"/>
              <w:right w:w="140.0" w:type="dxa"/>
            </w:tcMar>
            <w:vAlign w:val="center"/>
          </w:tcPr>
          <w:p w:rsidR="00000000" w:rsidDel="00000000" w:rsidP="00000000" w:rsidRDefault="00000000" w:rsidRPr="00000000" w14:paraId="00000193">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r>
        <w:trPr>
          <w:cantSplit w:val="1"/>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4">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UAP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5">
            <w:pPr>
              <w:spacing w:line="240" w:lineRule="auto"/>
              <w:jc w:val="left"/>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6">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97">
            <w:pPr>
              <w:spacing w:line="240" w:lineRule="auto"/>
              <w:jc w:val="center"/>
              <w:rPr>
                <w:rFonts w:ascii="Arial" w:cs="Arial" w:eastAsia="Arial" w:hAnsi="Arial"/>
              </w:rPr>
              <w:keepNext w:val="0"/>
              <w:keepLines w:val="1"/>
            </w:pPr>
            <w:r w:rsidDel="00000000" w:rsidR="00000000" w:rsidRPr="00000000">
              <w:rPr>
                <w:rFonts w:ascii="Arial" w:cs="Arial" w:eastAsia="Arial" w:hAnsi="Arial"/>
                <w:color w:val="1a1a1a"/>
                <w:sz w:val="20"/>
                <w:szCs w:val="20"/>
                <w:rtl w:val="0"/>
              </w:rPr>
              <w:t xml:space="preserve">&lt;Belum ditetapkan&gt;</w:t>
            </w:r>
            <w:r w:rsidDel="00000000" w:rsidR="00000000" w:rsidRPr="00000000">
              <w:rPr>
                <w:rtl w:val="0"/>
              </w:rPr>
            </w:r>
          </w:p>
        </w:tc>
      </w:tr>
    </w:tbl>
    <w:p w:rsidR="00000000" w:rsidDel="00000000" w:rsidP="00000000" w:rsidRDefault="00000000" w:rsidRPr="00000000" w14:paraId="00000198">
      <w:pPr>
        <w:spacing w:line="240" w:lineRule="auto"/>
        <w:jc w:val="left"/>
        <w:rPr>
          <w:rFonts w:ascii="Arial" w:cs="Arial" w:eastAsia="Arial" w:hAnsi="Arial"/>
        </w:rPr>
      </w:pPr>
      <w:r w:rsidDel="00000000" w:rsidR="00000000" w:rsidRPr="00000000">
        <w:br w:type="page"/>
      </w:r>
      <w:r w:rsidDel="00000000" w:rsidR="00000000" w:rsidRPr="00000000">
        <w:rPr>
          <w:rtl w:val="0"/>
        </w:rPr>
      </w:r>
    </w:p>
    <w:tbl>
      <w:tblPr>
        <w:tblStyle w:val="Table19"/>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200.0" w:type="dxa"/>
              <w:bottom w:w="100.0" w:type="dxa"/>
              <w:right w:w="200.0" w:type="dxa"/>
            </w:tcMar>
            <w:vAlign w:val="center"/>
          </w:tcPr>
          <w:p w:rsidR="00000000" w:rsidDel="00000000" w:rsidP="00000000" w:rsidRDefault="00000000" w:rsidRPr="00000000" w14:paraId="0000019A">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4"/>
                <w:szCs w:val="24"/>
                <w:rtl w:val="0"/>
              </w:rPr>
              <w:t xml:space="preserve">Lampiran A: Glosarium</w:t>
            </w:r>
            <w:r w:rsidDel="00000000" w:rsidR="00000000" w:rsidRPr="00000000">
              <w:rPr>
                <w:rtl w:val="0"/>
              </w:rPr>
            </w:r>
          </w:p>
        </w:tc>
      </w:tr>
    </w:tbl>
    <w:p w:rsidR="00000000" w:rsidDel="00000000" w:rsidP="00000000" w:rsidRDefault="00000000" w:rsidRPr="00000000" w14:paraId="0000019C">
      <w:pPr>
        <w:spacing w:after="40" w:before="40" w:line="240" w:lineRule="auto"/>
        <w:ind w:firstLine="720"/>
        <w:jc w:val="both"/>
        <w:rPr>
          <w:rFonts w:ascii="Arial" w:cs="Arial" w:eastAsia="Arial" w:hAnsi="Arial"/>
        </w:rPr>
      </w:pPr>
      <w:r w:rsidDel="00000000" w:rsidR="00000000" w:rsidRPr="00000000">
        <w:rPr>
          <w:rFonts w:ascii="Arial" w:cs="Arial" w:eastAsia="Arial" w:hAnsi="Arial"/>
          <w:color w:val="9ba3af"/>
          <w:sz w:val="18"/>
          <w:szCs w:val="18"/>
          <w:rtl w:val="0"/>
        </w:rPr>
        <w:t xml:space="preserve">Istilah kunci yang digunakan dalam dokumen ini, berdasarkan ISO/IEC/IEEE 29119-1.</w:t>
      </w:r>
      <w:r w:rsidDel="00000000" w:rsidR="00000000" w:rsidRPr="00000000">
        <w:rPr>
          <w:rtl w:val="0"/>
        </w:rPr>
      </w:r>
    </w:p>
    <w:tbl>
      <w:tblPr>
        <w:tblStyle w:val="Table20"/>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E">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Istilah</w:t>
            </w:r>
            <w:r w:rsidDel="00000000" w:rsidR="00000000" w:rsidRPr="00000000">
              <w:rPr>
                <w:rtl w:val="0"/>
              </w:rPr>
            </w:r>
          </w:p>
        </w:tc>
        <w:tc>
          <w:tcPr>
            <w:tcBorders>
              <w:top w:color="ffffff" w:space="0" w:sz="8" w:val="single"/>
              <w:left w:color="ffffff" w:space="0" w:sz="8" w:val="single"/>
              <w:bottom w:color="000000" w:space="0" w:sz="8" w:val="single"/>
              <w:right w:color="ffffff" w:space="0" w:sz="8"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19F">
            <w:pPr>
              <w:spacing w:line="240" w:lineRule="auto"/>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Definisi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Item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Objek yang diuji. Dalam praktikum ini, objek tersebut adalah aplikasi web atau mobile yang dipilih oleh masing-masing praktikan.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Dasar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Sumber diturunkannya sebuah test condition, dapat berupa kebutuhan, user story, atau perilaku yang sudah disepakati.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Kondisi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Aspek dari aplikasi yang dapat diuji secara spesifik, dan menjadi dasar penulisan test case.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Kasus Uji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Input konkret, langkah-langkah, dan hasil yang diharapkan, yang digunakan untuk memeriksa satu test condition.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Lingkungan Pengujian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Perangkat, software, dan akses yang dibutuhkan untuk benar-benar menjalankan pengujian.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Kemungkinan terjadinya suatu masalah, baik pada produk itu sendiri (Risiko Produk) maupun pada proyek di sekitarnya, seperti tenggat waktu yang ketat (Risiko Proyek).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C">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Incident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D">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Segala sesuatu yang tidak terduga yang ditemukan selama pengujian dan perlu ditelusuri lebih lanjut.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E">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Traceability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AF">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Kemampuan untuk menelusuri hubungan dari sebuah kebutuhan, ke sebuah fitur, hingga ke test case yang memeriksanya.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0">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Dampak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1">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serius akibat yang akan timbul apabila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2">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Kemungkinan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3">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Seberapa besar kemungkinan sebuah risiko benar-benar terjadi, dinilai dengan skala 1 sampai 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4">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Prioritas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5">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Tingkat kepentingan suatu risiko secara keseluruhan, dihitung sebagai Dampak dikalikan Kemungkinan. Digunakan untuk menentukan risiko mana yang perlu ditangani lebih dulu.</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6">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Strategi Mitigasi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7">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Tindakan yang direncanakan untuk mengurangi dampak suatu risiko atau kemungkinan risiko tersebut terjadi.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8">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Masuk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9">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harus terpenuhi sebelum pengujian dapat dimulai.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A">
            <w:pPr>
              <w:spacing w:line="240" w:lineRule="auto"/>
              <w:jc w:val="center"/>
              <w:rPr>
                <w:rFonts w:ascii="Arial" w:cs="Arial" w:eastAsia="Arial" w:hAnsi="Arial"/>
              </w:rPr>
            </w:pPr>
            <w:r w:rsidDel="00000000" w:rsidR="00000000" w:rsidRPr="00000000">
              <w:rPr>
                <w:rFonts w:ascii="Arial" w:cs="Arial" w:eastAsia="Arial" w:hAnsi="Arial"/>
                <w:sz w:val="20"/>
                <w:szCs w:val="20"/>
                <w:rtl w:val="0"/>
              </w:rPr>
              <w:t xml:space="preserve">Kriteria Keluar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40.0" w:type="dxa"/>
              <w:bottom w:w="100.0" w:type="dxa"/>
              <w:right w:w="140.0" w:type="dxa"/>
            </w:tcMar>
            <w:vAlign w:val="center"/>
          </w:tcPr>
          <w:p w:rsidR="00000000" w:rsidDel="00000000" w:rsidP="00000000" w:rsidRDefault="00000000" w:rsidRPr="00000000" w14:paraId="000001BB">
            <w:pPr>
              <w:spacing w:line="240" w:lineRule="auto"/>
              <w:jc w:val="left"/>
              <w:rPr>
                <w:rFonts w:ascii="Arial" w:cs="Arial" w:eastAsia="Arial" w:hAnsi="Arial"/>
              </w:rPr>
            </w:pPr>
            <w:r w:rsidDel="00000000" w:rsidR="00000000" w:rsidRPr="00000000">
              <w:rPr>
                <w:rFonts w:ascii="Arial" w:cs="Arial" w:eastAsia="Arial" w:hAnsi="Arial"/>
                <w:sz w:val="20"/>
                <w:szCs w:val="20"/>
                <w:rtl w:val="0"/>
              </w:rPr>
              <w:t xml:space="preserve">Kondisi yang menandakan bahwa pengujian telah selesai.</w:t>
            </w:r>
            <w:r w:rsidDel="00000000" w:rsidR="00000000" w:rsidRPr="00000000">
              <w:rPr>
                <w:rtl w:val="0"/>
              </w:rPr>
            </w:r>
          </w:p>
        </w:tc>
      </w:tr>
    </w:tbl>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5943600</wp:posOffset>
          </wp:positionH>
          <wp:positionV relativeFrom="paragraph">
            <wp:posOffset>135467</wp:posOffset>
          </wp:positionV>
          <wp:extent cx="914400" cy="90684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rot="10800000">
                    <a:off x="0" y="0"/>
                    <a:ext cx="914400" cy="906843"/>
                  </a:xfrm>
                  <a:prstGeom prst="rect"/>
                  <a:ln/>
                </pic:spPr>
              </pic:pic>
            </a:graphicData>
          </a:graphic>
        </wp:anchor>
      </w:drawing>
    </w:r>
  </w:p>
  <w:p w:rsidR="00000000" w:rsidDel="00000000" w:rsidP="00000000" w:rsidRDefault="00000000" w:rsidRPr="00000000" w14:paraId="000001C3">
    <w:pPr>
      <w:jc w:val="right"/>
      <w:rPr/>
    </w:pPr>
    <w:r w:rsidDel="00000000" w:rsidR="00000000" w:rsidRPr="00000000">
      <w:rPr>
        <w:rtl w:val="0"/>
      </w:rPr>
    </w:r>
  </w:p>
  <w:p w:rsidR="00000000" w:rsidDel="00000000" w:rsidP="00000000" w:rsidRDefault="00000000" w:rsidRPr="00000000" w14:paraId="000001C4">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spacing w:line="360" w:lineRule="auto"/>
      <w:jc w:val="center"/>
      <w:rPr/>
    </w:pPr>
    <w:r w:rsidDel="00000000" w:rsidR="00000000" w:rsidRPr="00000000">
      <w:rPr>
        <w:rtl w:val="0"/>
      </w:rPr>
    </w:r>
  </w:p>
  <w:p w:rsidR="00000000" w:rsidDel="00000000" w:rsidP="00000000" w:rsidRDefault="00000000" w:rsidRPr="00000000" w14:paraId="000001C6">
    <w:pPr>
      <w:spacing w:line="360" w:lineRule="auto"/>
      <w:jc w:val="right"/>
      <w:rPr/>
    </w:pPr>
    <w:r w:rsidDel="00000000" w:rsidR="00000000" w:rsidRPr="00000000">
      <w:rPr>
        <w:rtl w:val="0"/>
      </w:rPr>
    </w:r>
  </w:p>
  <w:p w:rsidR="00000000" w:rsidDel="00000000" w:rsidP="00000000" w:rsidRDefault="00000000" w:rsidRPr="00000000" w14:paraId="000001C7">
    <w:pPr>
      <w:spacing w:line="36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-933445</wp:posOffset>
          </wp:positionH>
          <wp:positionV relativeFrom="paragraph">
            <wp:posOffset>149561</wp:posOffset>
          </wp:positionV>
          <wp:extent cx="1204383" cy="119054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04383" cy="1190540"/>
                  </a:xfrm>
                  <a:prstGeom prst="rect"/>
                  <a:ln/>
                </pic:spPr>
              </pic:pic>
            </a:graphicData>
          </a:graphic>
        </wp:anchor>
      </w:drawing>
    </w:r>
  </w:p>
  <w:p w:rsidR="00000000" w:rsidDel="00000000" w:rsidP="00000000" w:rsidRDefault="00000000" w:rsidRPr="00000000" w14:paraId="000001C8">
    <w:pPr>
      <w:spacing w:line="360" w:lineRule="auto"/>
      <w:jc w:val="right"/>
      <w:rPr>
        <w:rFonts w:ascii="Roboto" w:cs="Roboto" w:eastAsia="Roboto" w:hAnsi="Roboto"/>
        <w:b w:val="1"/>
        <w:bCs w:val="1"/>
        <w:sz w:val="28"/>
        <w:szCs w:val="2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right"/>
      <w:rPr/>
    </w:pPr>
    <w:r w:rsidDel="00000000" w:rsidR="00000000" w:rsidRPr="00000000">
      <w:rPr/>
      <w:drawing>
        <wp:anchor allowOverlap="1" behindDoc="0" distB="114300" distT="114300" distL="114300" distR="114300" hidden="0" layoutInCell="1" locked="0" relativeHeight="0" simplePos="0">
          <wp:simplePos x="0" y="0"/>
          <wp:positionH relativeFrom="page">
            <wp:posOffset>-9521</wp:posOffset>
          </wp:positionH>
          <wp:positionV relativeFrom="page">
            <wp:posOffset>951</wp:posOffset>
          </wp:positionV>
          <wp:extent cx="2976563" cy="2988565"/>
          <wp:effectExtent b="0" l="0" r="0" t="0"/>
          <wp:wrapNone/>
          <wp:docPr id="3" name="image1.png"/>
          <a:graphic>
            <a:graphicData uri="http://schemas.openxmlformats.org/drawingml/2006/picture">
              <pic:pic>
                <pic:nvPicPr>
                  <pic:cNvPr id="0" name="image1.png"/>
                  <pic:cNvPicPr preferRelativeResize="0"/>
                </pic:nvPicPr>
                <pic:blipFill>
                  <a:blip r:embed="rId1"/>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5837551</wp:posOffset>
          </wp:positionH>
          <wp:positionV relativeFrom="margin">
            <wp:posOffset>-914395</wp:posOffset>
          </wp:positionV>
          <wp:extent cx="1034736" cy="1004888"/>
          <wp:effectExtent b="0" l="0" r="0" t="0"/>
          <wp:wrapNone/>
          <wp:docPr id="5" name="image2.png"/>
          <a:graphic>
            <a:graphicData uri="http://schemas.openxmlformats.org/drawingml/2006/picture">
              <pic:pic>
                <pic:nvPicPr>
                  <pic:cNvPr id="0" name="image2.png"/>
                  <pic:cNvPicPr preferRelativeResize="0"/>
                </pic:nvPicPr>
                <pic:blipFill>
                  <a:blip r:embed="rId1"/>
                  <a:srcRect b="83805" l="76282" r="0" t="0"/>
                  <a:stretch>
                    <a:fillRect/>
                  </a:stretch>
                </pic:blipFill>
                <pic:spPr>
                  <a:xfrm>
                    <a:off x="0" y="0"/>
                    <a:ext cx="1034736" cy="10048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-19046</wp:posOffset>
          </wp:positionH>
          <wp:positionV relativeFrom="page">
            <wp:posOffset>0</wp:posOffset>
          </wp:positionV>
          <wp:extent cx="2976563" cy="2988565"/>
          <wp:effectExtent b="0" l="0" r="0" t="0"/>
          <wp:wrapNone/>
          <wp:docPr id="4" name="image1.png"/>
          <a:graphic>
            <a:graphicData uri="http://schemas.openxmlformats.org/drawingml/2006/picture">
              <pic:pic>
                <pic:nvPicPr>
                  <pic:cNvPr id="0" name="image1.png"/>
                  <pic:cNvPicPr preferRelativeResize="0"/>
                </pic:nvPicPr>
                <pic:blipFill>
                  <a:blip r:embed="rId2"/>
                  <a:srcRect b="71801" l="0" r="60256" t="0"/>
                  <a:stretch>
                    <a:fillRect/>
                  </a:stretch>
                </pic:blipFill>
                <pic:spPr>
                  <a:xfrm>
                    <a:off x="0" y="0"/>
                    <a:ext cx="2976563" cy="298856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Roboto" w:cs="Roboto" w:eastAsia="Roboto" w:hAnsi="Roboto"/>
      <w:b w:val="1"/>
      <w:bCs w:val="1"/>
      <w:color w:val="dd8046"/>
      <w:sz w:val="28"/>
      <w:szCs w:val="28"/>
    </w:rPr>
  </w:style>
  <w:style w:type="paragraph" w:styleId="Heading2">
    <w:name w:val="heading 2"/>
    <w:basedOn w:val="Normal"/>
    <w:next w:val="Normal"/>
    <w:pPr>
      <w:keepNext w:val="1"/>
      <w:keepLines w:val="1"/>
      <w:spacing w:after="120" w:lineRule="auto"/>
    </w:pPr>
    <w:rPr>
      <w:rFonts w:ascii="Roboto" w:cs="Roboto" w:eastAsia="Roboto" w:hAnsi="Roboto"/>
      <w:b w:val="1"/>
      <w:bCs w:val="1"/>
      <w:i w:val="1"/>
      <w:iCs w:val="1"/>
      <w:color w:val="dd8046"/>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ind w:left="1440" w:hanging="360"/>
    </w:pPr>
    <w:rPr>
      <w:b w:val="1"/>
      <w:bCs w:val="1"/>
      <w:color w:val="dd8046"/>
    </w:rPr>
  </w:style>
  <w:style w:type="paragraph" w:styleId="Heading5">
    <w:name w:val="heading 5"/>
    <w:basedOn w:val="Normal"/>
    <w:next w:val="Normal"/>
    <w:pPr>
      <w:keepNext w:val="1"/>
      <w:keepLines w:val="1"/>
      <w:ind w:left="1440" w:hanging="360"/>
    </w:pPr>
    <w:rPr>
      <w:b w:val="1"/>
      <w:bCs w:val="1"/>
      <w:sz w:val="20"/>
      <w:szCs w:val="20"/>
    </w:rPr>
  </w:style>
  <w:style w:type="paragraph" w:styleId="Heading6">
    <w:name w:val="heading 6"/>
    <w:basedOn w:val="Normal"/>
    <w:next w:val="Normal"/>
    <w:pPr>
      <w:keepNext w:val="1"/>
      <w:keepLines w:val="1"/>
      <w:ind w:left="1440" w:hanging="360"/>
    </w:pPr>
    <w:rPr>
      <w:b w:val="1"/>
      <w:bCs w:val="1"/>
      <w:sz w:val="16"/>
      <w:szCs w:val="16"/>
    </w:rPr>
  </w:style>
  <w:style w:type="paragraph" w:styleId="Title">
    <w:name w:val="Title"/>
    <w:basedOn w:val="Normal"/>
    <w:next w:val="Normal"/>
    <w:pPr>
      <w:keepNext w:val="1"/>
      <w:keepLines w:val="1"/>
      <w:spacing w:line="240" w:lineRule="auto"/>
      <w:ind w:left="0"/>
      <w:jc w:val="center"/>
    </w:pPr>
    <w:rPr>
      <w:rFonts w:ascii="Roboto Medium" w:cs="Roboto Medium" w:eastAsia="Roboto Medium" w:hAnsi="Roboto Medium"/>
      <w:b w:val="1"/>
      <w:bCs w:val="1"/>
      <w:color w:val="e69138"/>
      <w:sz w:val="50"/>
      <w:szCs w:val="50"/>
    </w:rPr>
  </w:style>
  <w:style w:type="paragraph" w:styleId="Subtitle">
    <w:name w:val="Subtitle"/>
    <w:basedOn w:val="Normal"/>
    <w:next w:val="Normal"/>
    <w:pPr>
      <w:keepNext w:val="1"/>
      <w:keepLines w:val="1"/>
      <w:spacing w:line="240" w:lineRule="auto"/>
      <w:ind w:left="0"/>
      <w:jc w:val="center"/>
    </w:pPr>
    <w:rPr>
      <w:b w:val="1"/>
      <w:bCs w:val="1"/>
      <w:i w:val="1"/>
      <w:iCs w:val="1"/>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https://docs.google.com/document/d/14QJ6d03o_BcSy0jv9itgW-3a2Fou2PJmE17OKdelC0w/edit?usp=sharing"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