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E37F" w14:textId="53BC99A9" w:rsidR="00C4526A" w:rsidRDefault="00000000">
      <w:pPr>
        <w:spacing w:before="1700" w:after="80"/>
        <w:jc w:val="center"/>
      </w:pPr>
      <w:r>
        <w:rPr>
          <w:rFonts w:ascii="Calibri" w:eastAsia="Calibri" w:hAnsi="Calibri" w:cs="Calibri"/>
          <w:b/>
          <w:bCs/>
          <w:color w:val="D4A017"/>
          <w:sz w:val="22"/>
          <w:szCs w:val="22"/>
        </w:rPr>
        <w:t xml:space="preserve">ANALYSTLAB AFRICA — </w:t>
      </w:r>
      <w:r w:rsidR="001B77FB">
        <w:rPr>
          <w:rFonts w:ascii="Calibri" w:eastAsia="Calibri" w:hAnsi="Calibri" w:cs="Calibri"/>
          <w:b/>
          <w:bCs/>
          <w:color w:val="D4A017"/>
          <w:sz w:val="22"/>
          <w:szCs w:val="22"/>
        </w:rPr>
        <w:t>DATA SCIENCE</w:t>
      </w:r>
      <w:r>
        <w:rPr>
          <w:rFonts w:ascii="Calibri" w:eastAsia="Calibri" w:hAnsi="Calibri" w:cs="Calibri"/>
          <w:b/>
          <w:bCs/>
          <w:color w:val="D4A017"/>
          <w:sz w:val="22"/>
          <w:szCs w:val="22"/>
        </w:rPr>
        <w:t xml:space="preserve"> INTERNSHIP</w:t>
      </w:r>
    </w:p>
    <w:p w14:paraId="7F0D5527" w14:textId="055FD9D7" w:rsidR="00C4526A" w:rsidRDefault="00000000">
      <w:pPr>
        <w:spacing w:after="200"/>
        <w:jc w:val="center"/>
      </w:pPr>
      <w:r>
        <w:rPr>
          <w:rFonts w:ascii="Calibri" w:eastAsia="Calibri" w:hAnsi="Calibri" w:cs="Calibri"/>
          <w:color w:val="5A6473"/>
        </w:rPr>
        <w:t>FinTrust Digital Bank Project |  Batch E</w:t>
      </w:r>
    </w:p>
    <w:p w14:paraId="3D88A717" w14:textId="07D2A58C" w:rsidR="00C4526A" w:rsidRDefault="00000000">
      <w:pPr>
        <w:spacing w:after="100"/>
        <w:jc w:val="center"/>
      </w:pPr>
      <w:r>
        <w:rPr>
          <w:rFonts w:ascii="Calibri" w:eastAsia="Calibri" w:hAnsi="Calibri" w:cs="Calibri"/>
          <w:b/>
          <w:bCs/>
          <w:color w:val="1F3B63"/>
          <w:sz w:val="40"/>
          <w:szCs w:val="40"/>
        </w:rPr>
        <w:t xml:space="preserve">Week 2 Submission </w:t>
      </w:r>
      <w:r w:rsidR="001B77FB">
        <w:rPr>
          <w:rFonts w:ascii="Calibri" w:eastAsia="Calibri" w:hAnsi="Calibri" w:cs="Calibri"/>
          <w:b/>
          <w:bCs/>
          <w:color w:val="1F3B63"/>
          <w:sz w:val="40"/>
          <w:szCs w:val="40"/>
        </w:rPr>
        <w:t>-</w:t>
      </w:r>
      <w:r>
        <w:rPr>
          <w:rFonts w:ascii="Calibri" w:eastAsia="Calibri" w:hAnsi="Calibri" w:cs="Calibri"/>
          <w:b/>
          <w:bCs/>
          <w:color w:val="1F3B63"/>
          <w:sz w:val="40"/>
          <w:szCs w:val="40"/>
        </w:rPr>
        <w:t xml:space="preserve"> Analyse &amp; Prepare</w:t>
      </w:r>
    </w:p>
    <w:p w14:paraId="3E7EE2D0" w14:textId="381106EB" w:rsidR="00C4526A" w:rsidRDefault="00000000">
      <w:pPr>
        <w:spacing w:after="560"/>
        <w:jc w:val="center"/>
      </w:pPr>
      <w:r>
        <w:rPr>
          <w:rFonts w:ascii="Calibri" w:eastAsia="Calibri" w:hAnsi="Calibri" w:cs="Calibri"/>
          <w:color w:val="1F3B63"/>
          <w:sz w:val="25"/>
          <w:szCs w:val="25"/>
        </w:rPr>
        <w:t xml:space="preserve">Data Science Track: FinTrust Risk Review Predictive Model </w:t>
      </w:r>
      <w:r w:rsidR="001B77FB">
        <w:rPr>
          <w:rFonts w:ascii="Calibri" w:eastAsia="Calibri" w:hAnsi="Calibri" w:cs="Calibri"/>
          <w:color w:val="1F3B63"/>
          <w:sz w:val="25"/>
          <w:szCs w:val="25"/>
        </w:rPr>
        <w:t>-</w:t>
      </w:r>
      <w:r>
        <w:rPr>
          <w:rFonts w:ascii="Calibri" w:eastAsia="Calibri" w:hAnsi="Calibri" w:cs="Calibri"/>
          <w:color w:val="1F3B63"/>
          <w:sz w:val="25"/>
          <w:szCs w:val="25"/>
        </w:rPr>
        <w:t xml:space="preserve"> Initial Development</w:t>
      </w:r>
    </w:p>
    <w:p w14:paraId="24D02E04" w14:textId="77777777" w:rsidR="00C4526A" w:rsidRDefault="00C4526A">
      <w:pPr>
        <w:pBdr>
          <w:bottom w:val="single" w:sz="8" w:space="0" w:color="D4A017"/>
        </w:pBdr>
        <w:spacing w:after="160"/>
      </w:pPr>
    </w:p>
    <w:p w14:paraId="61820ADF" w14:textId="60515CDC" w:rsidR="00C4526A" w:rsidRDefault="00000000">
      <w:pPr>
        <w:spacing w:after="60" w:line="276" w:lineRule="auto"/>
        <w:jc w:val="center"/>
      </w:pPr>
      <w:r>
        <w:rPr>
          <w:rFonts w:ascii="Calibri" w:eastAsia="Calibri" w:hAnsi="Calibri" w:cs="Calibri"/>
          <w:b/>
          <w:bCs/>
          <w:color w:val="1A1A1A"/>
          <w:sz w:val="24"/>
          <w:szCs w:val="24"/>
        </w:rPr>
        <w:t xml:space="preserve">Takudzwa Jeffrey Gumbo </w:t>
      </w:r>
    </w:p>
    <w:p w14:paraId="54E7E86C" w14:textId="2C644D0C" w:rsidR="00C4526A" w:rsidRDefault="00000000">
      <w:pPr>
        <w:spacing w:after="40" w:line="276" w:lineRule="auto"/>
        <w:jc w:val="center"/>
      </w:pPr>
      <w:r>
        <w:rPr>
          <w:rFonts w:ascii="Calibri" w:eastAsia="Calibri" w:hAnsi="Calibri" w:cs="Calibri"/>
          <w:color w:val="5A6473"/>
        </w:rPr>
        <w:t>Data Science Track |  AnalystLab Africa Experience Lab Internship Programme</w:t>
      </w:r>
    </w:p>
    <w:p w14:paraId="5FCC6826" w14:textId="77777777" w:rsidR="00C4526A" w:rsidRDefault="00000000">
      <w:pPr>
        <w:spacing w:after="460" w:line="276" w:lineRule="auto"/>
        <w:jc w:val="center"/>
      </w:pPr>
      <w:r>
        <w:rPr>
          <w:rFonts w:ascii="Calibri" w:eastAsia="Calibri" w:hAnsi="Calibri" w:cs="Calibri"/>
          <w:color w:val="5A6473"/>
        </w:rPr>
        <w:t>Project: FinTrust Financial Intelligence &amp; Digital Banking Support Solution</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2400"/>
        <w:gridCol w:w="6600"/>
      </w:tblGrid>
      <w:tr w:rsidR="00C4526A" w14:paraId="02FB276D" w14:textId="77777777">
        <w:tblPrEx>
          <w:tblCellMar>
            <w:top w:w="0" w:type="dxa"/>
            <w:bottom w:w="0" w:type="dxa"/>
          </w:tblCellMar>
        </w:tblPrEx>
        <w:trPr>
          <w:tblHeader/>
        </w:trPr>
        <w:tc>
          <w:tcPr>
            <w:tcW w:w="2400" w:type="dxa"/>
            <w:shd w:val="clear" w:color="auto" w:fill="1F3B63"/>
            <w:tcMar>
              <w:top w:w="60" w:type="dxa"/>
              <w:left w:w="90" w:type="dxa"/>
              <w:bottom w:w="60" w:type="dxa"/>
              <w:right w:w="90" w:type="dxa"/>
            </w:tcMar>
          </w:tcPr>
          <w:p w14:paraId="3FC46FBE" w14:textId="77777777" w:rsidR="00C4526A" w:rsidRDefault="00000000">
            <w:pPr>
              <w:spacing w:line="252" w:lineRule="auto"/>
            </w:pPr>
            <w:r>
              <w:rPr>
                <w:rFonts w:ascii="Calibri" w:eastAsia="Calibri" w:hAnsi="Calibri" w:cs="Calibri"/>
                <w:b/>
                <w:bCs/>
                <w:color w:val="FFFFFF"/>
                <w:sz w:val="18"/>
                <w:szCs w:val="18"/>
              </w:rPr>
              <w:t>Document control</w:t>
            </w:r>
          </w:p>
        </w:tc>
        <w:tc>
          <w:tcPr>
            <w:tcW w:w="6600" w:type="dxa"/>
            <w:shd w:val="clear" w:color="auto" w:fill="1F3B63"/>
            <w:tcMar>
              <w:top w:w="60" w:type="dxa"/>
              <w:left w:w="90" w:type="dxa"/>
              <w:bottom w:w="60" w:type="dxa"/>
              <w:right w:w="90" w:type="dxa"/>
            </w:tcMar>
          </w:tcPr>
          <w:p w14:paraId="6DFFA21D" w14:textId="77777777" w:rsidR="00C4526A" w:rsidRDefault="00000000">
            <w:pPr>
              <w:spacing w:line="252" w:lineRule="auto"/>
            </w:pPr>
            <w:r>
              <w:rPr>
                <w:rFonts w:ascii="Calibri" w:eastAsia="Calibri" w:hAnsi="Calibri" w:cs="Calibri"/>
                <w:b/>
                <w:bCs/>
                <w:color w:val="FFFFFF"/>
                <w:sz w:val="18"/>
                <w:szCs w:val="18"/>
              </w:rPr>
              <w:t>Detail</w:t>
            </w:r>
          </w:p>
        </w:tc>
      </w:tr>
      <w:tr w:rsidR="00C4526A" w14:paraId="607CA9C0" w14:textId="77777777">
        <w:tblPrEx>
          <w:tblCellMar>
            <w:top w:w="0" w:type="dxa"/>
            <w:bottom w:w="0" w:type="dxa"/>
          </w:tblCellMar>
        </w:tblPrEx>
        <w:tc>
          <w:tcPr>
            <w:tcW w:w="2400" w:type="dxa"/>
            <w:tcMar>
              <w:top w:w="60" w:type="dxa"/>
              <w:left w:w="90" w:type="dxa"/>
              <w:bottom w:w="60" w:type="dxa"/>
              <w:right w:w="90" w:type="dxa"/>
            </w:tcMar>
          </w:tcPr>
          <w:p w14:paraId="782441DB" w14:textId="77777777" w:rsidR="00C4526A" w:rsidRDefault="00000000">
            <w:pPr>
              <w:spacing w:line="252" w:lineRule="auto"/>
            </w:pPr>
            <w:r>
              <w:rPr>
                <w:rFonts w:ascii="Calibri" w:eastAsia="Calibri" w:hAnsi="Calibri" w:cs="Calibri"/>
                <w:color w:val="1A1A1A"/>
                <w:sz w:val="18"/>
                <w:szCs w:val="18"/>
              </w:rPr>
              <w:t>Week</w:t>
            </w:r>
          </w:p>
        </w:tc>
        <w:tc>
          <w:tcPr>
            <w:tcW w:w="6600" w:type="dxa"/>
            <w:tcMar>
              <w:top w:w="60" w:type="dxa"/>
              <w:left w:w="90" w:type="dxa"/>
              <w:bottom w:w="60" w:type="dxa"/>
              <w:right w:w="90" w:type="dxa"/>
            </w:tcMar>
          </w:tcPr>
          <w:p w14:paraId="21FF76C8" w14:textId="5444FB73" w:rsidR="00C4526A" w:rsidRDefault="00000000">
            <w:pPr>
              <w:spacing w:line="252" w:lineRule="auto"/>
            </w:pPr>
            <w:r>
              <w:rPr>
                <w:rFonts w:ascii="Calibri" w:eastAsia="Calibri" w:hAnsi="Calibri" w:cs="Calibri"/>
                <w:color w:val="1A1A1A"/>
                <w:sz w:val="18"/>
                <w:szCs w:val="18"/>
              </w:rPr>
              <w:t xml:space="preserve">Week 2 </w:t>
            </w:r>
            <w:r w:rsidR="001B77FB">
              <w:rPr>
                <w:rFonts w:ascii="Calibri" w:eastAsia="Calibri" w:hAnsi="Calibri" w:cs="Calibri"/>
                <w:color w:val="1A1A1A"/>
                <w:sz w:val="18"/>
                <w:szCs w:val="18"/>
              </w:rPr>
              <w:t>-</w:t>
            </w:r>
            <w:r>
              <w:rPr>
                <w:rFonts w:ascii="Calibri" w:eastAsia="Calibri" w:hAnsi="Calibri" w:cs="Calibri"/>
                <w:color w:val="1A1A1A"/>
                <w:sz w:val="18"/>
                <w:szCs w:val="18"/>
              </w:rPr>
              <w:t xml:space="preserve"> Analyse &amp; Prepare</w:t>
            </w:r>
          </w:p>
        </w:tc>
      </w:tr>
      <w:tr w:rsidR="00C4526A" w14:paraId="6658B3D4" w14:textId="77777777">
        <w:tblPrEx>
          <w:tblCellMar>
            <w:top w:w="0" w:type="dxa"/>
            <w:bottom w:w="0" w:type="dxa"/>
          </w:tblCellMar>
        </w:tblPrEx>
        <w:tc>
          <w:tcPr>
            <w:tcW w:w="2400" w:type="dxa"/>
            <w:shd w:val="clear" w:color="auto" w:fill="EEF1F6"/>
            <w:tcMar>
              <w:top w:w="60" w:type="dxa"/>
              <w:left w:w="90" w:type="dxa"/>
              <w:bottom w:w="60" w:type="dxa"/>
              <w:right w:w="90" w:type="dxa"/>
            </w:tcMar>
          </w:tcPr>
          <w:p w14:paraId="29891573" w14:textId="77777777" w:rsidR="00C4526A" w:rsidRDefault="00000000">
            <w:pPr>
              <w:spacing w:line="252" w:lineRule="auto"/>
            </w:pPr>
            <w:r>
              <w:rPr>
                <w:rFonts w:ascii="Calibri" w:eastAsia="Calibri" w:hAnsi="Calibri" w:cs="Calibri"/>
                <w:color w:val="1A1A1A"/>
                <w:sz w:val="18"/>
                <w:szCs w:val="18"/>
              </w:rPr>
              <w:t>Track</w:t>
            </w:r>
          </w:p>
        </w:tc>
        <w:tc>
          <w:tcPr>
            <w:tcW w:w="6600" w:type="dxa"/>
            <w:shd w:val="clear" w:color="auto" w:fill="EEF1F6"/>
            <w:tcMar>
              <w:top w:w="60" w:type="dxa"/>
              <w:left w:w="90" w:type="dxa"/>
              <w:bottom w:w="60" w:type="dxa"/>
              <w:right w:w="90" w:type="dxa"/>
            </w:tcMar>
          </w:tcPr>
          <w:p w14:paraId="0B08A96F" w14:textId="77777777" w:rsidR="00C4526A" w:rsidRDefault="00000000">
            <w:pPr>
              <w:spacing w:line="252" w:lineRule="auto"/>
            </w:pPr>
            <w:r>
              <w:rPr>
                <w:rFonts w:ascii="Calibri" w:eastAsia="Calibri" w:hAnsi="Calibri" w:cs="Calibri"/>
                <w:color w:val="1A1A1A"/>
                <w:sz w:val="18"/>
                <w:szCs w:val="18"/>
              </w:rPr>
              <w:t>Data Science</w:t>
            </w:r>
          </w:p>
        </w:tc>
      </w:tr>
      <w:tr w:rsidR="00C4526A" w14:paraId="0816E6C0" w14:textId="77777777">
        <w:tblPrEx>
          <w:tblCellMar>
            <w:top w:w="0" w:type="dxa"/>
            <w:bottom w:w="0" w:type="dxa"/>
          </w:tblCellMar>
        </w:tblPrEx>
        <w:tc>
          <w:tcPr>
            <w:tcW w:w="2400" w:type="dxa"/>
            <w:tcMar>
              <w:top w:w="60" w:type="dxa"/>
              <w:left w:w="90" w:type="dxa"/>
              <w:bottom w:w="60" w:type="dxa"/>
              <w:right w:w="90" w:type="dxa"/>
            </w:tcMar>
          </w:tcPr>
          <w:p w14:paraId="73F7C82B" w14:textId="77777777" w:rsidR="00C4526A" w:rsidRDefault="00000000">
            <w:pPr>
              <w:spacing w:line="252" w:lineRule="auto"/>
            </w:pPr>
            <w:r>
              <w:rPr>
                <w:rFonts w:ascii="Calibri" w:eastAsia="Calibri" w:hAnsi="Calibri" w:cs="Calibri"/>
                <w:color w:val="1A1A1A"/>
                <w:sz w:val="18"/>
                <w:szCs w:val="18"/>
              </w:rPr>
              <w:t>Intern</w:t>
            </w:r>
          </w:p>
        </w:tc>
        <w:tc>
          <w:tcPr>
            <w:tcW w:w="6600" w:type="dxa"/>
            <w:tcMar>
              <w:top w:w="60" w:type="dxa"/>
              <w:left w:w="90" w:type="dxa"/>
              <w:bottom w:w="60" w:type="dxa"/>
              <w:right w:w="90" w:type="dxa"/>
            </w:tcMar>
          </w:tcPr>
          <w:p w14:paraId="03C71901" w14:textId="245D3A26" w:rsidR="00C4526A" w:rsidRDefault="00000000">
            <w:pPr>
              <w:spacing w:line="252" w:lineRule="auto"/>
            </w:pPr>
            <w:r>
              <w:rPr>
                <w:rFonts w:ascii="Calibri" w:eastAsia="Calibri" w:hAnsi="Calibri" w:cs="Calibri"/>
                <w:color w:val="1A1A1A"/>
                <w:sz w:val="18"/>
                <w:szCs w:val="18"/>
              </w:rPr>
              <w:t>Takudzwa Jeffrey Gumbo</w:t>
            </w:r>
          </w:p>
        </w:tc>
      </w:tr>
      <w:tr w:rsidR="00C4526A" w14:paraId="06A69487" w14:textId="77777777">
        <w:tblPrEx>
          <w:tblCellMar>
            <w:top w:w="0" w:type="dxa"/>
            <w:bottom w:w="0" w:type="dxa"/>
          </w:tblCellMar>
        </w:tblPrEx>
        <w:tc>
          <w:tcPr>
            <w:tcW w:w="2400" w:type="dxa"/>
            <w:tcMar>
              <w:top w:w="60" w:type="dxa"/>
              <w:left w:w="90" w:type="dxa"/>
              <w:bottom w:w="60" w:type="dxa"/>
              <w:right w:w="90" w:type="dxa"/>
            </w:tcMar>
          </w:tcPr>
          <w:p w14:paraId="17ADD152" w14:textId="143A75D0" w:rsidR="00C4526A" w:rsidRDefault="00000000">
            <w:pPr>
              <w:spacing w:line="252" w:lineRule="auto"/>
            </w:pPr>
            <w:r>
              <w:rPr>
                <w:rFonts w:ascii="Calibri" w:eastAsia="Calibri" w:hAnsi="Calibri" w:cs="Calibri"/>
                <w:color w:val="1A1A1A"/>
                <w:sz w:val="18"/>
                <w:szCs w:val="18"/>
              </w:rPr>
              <w:t xml:space="preserve">Date of </w:t>
            </w:r>
            <w:r w:rsidR="001B77FB">
              <w:rPr>
                <w:rFonts w:ascii="Calibri" w:eastAsia="Calibri" w:hAnsi="Calibri" w:cs="Calibri"/>
                <w:color w:val="1A1A1A"/>
                <w:sz w:val="18"/>
                <w:szCs w:val="18"/>
              </w:rPr>
              <w:t>Submission</w:t>
            </w:r>
          </w:p>
        </w:tc>
        <w:tc>
          <w:tcPr>
            <w:tcW w:w="6600" w:type="dxa"/>
            <w:tcMar>
              <w:top w:w="60" w:type="dxa"/>
              <w:left w:w="90" w:type="dxa"/>
              <w:bottom w:w="60" w:type="dxa"/>
              <w:right w:w="90" w:type="dxa"/>
            </w:tcMar>
          </w:tcPr>
          <w:p w14:paraId="024405FE" w14:textId="77777777" w:rsidR="00C4526A" w:rsidRDefault="00000000">
            <w:pPr>
              <w:spacing w:line="252" w:lineRule="auto"/>
            </w:pPr>
            <w:r>
              <w:rPr>
                <w:rFonts w:ascii="Calibri" w:eastAsia="Calibri" w:hAnsi="Calibri" w:cs="Calibri"/>
                <w:color w:val="1A1A1A"/>
                <w:sz w:val="18"/>
                <w:szCs w:val="18"/>
              </w:rPr>
              <w:t>21 September 2026</w:t>
            </w:r>
          </w:p>
        </w:tc>
      </w:tr>
      <w:tr w:rsidR="00C4526A" w14:paraId="213F7800" w14:textId="77777777">
        <w:tblPrEx>
          <w:tblCellMar>
            <w:top w:w="0" w:type="dxa"/>
            <w:bottom w:w="0" w:type="dxa"/>
          </w:tblCellMar>
        </w:tblPrEx>
        <w:tc>
          <w:tcPr>
            <w:tcW w:w="2400" w:type="dxa"/>
            <w:tcMar>
              <w:top w:w="60" w:type="dxa"/>
              <w:left w:w="90" w:type="dxa"/>
              <w:bottom w:w="60" w:type="dxa"/>
              <w:right w:w="90" w:type="dxa"/>
            </w:tcMar>
          </w:tcPr>
          <w:p w14:paraId="7AC498ED" w14:textId="77777777" w:rsidR="00C4526A" w:rsidRDefault="00000000">
            <w:pPr>
              <w:spacing w:line="252" w:lineRule="auto"/>
            </w:pPr>
            <w:r>
              <w:rPr>
                <w:rFonts w:ascii="Calibri" w:eastAsia="Calibri" w:hAnsi="Calibri" w:cs="Calibri"/>
                <w:color w:val="1A1A1A"/>
                <w:sz w:val="18"/>
                <w:szCs w:val="18"/>
              </w:rPr>
              <w:t>Headline result</w:t>
            </w:r>
          </w:p>
        </w:tc>
        <w:tc>
          <w:tcPr>
            <w:tcW w:w="6600" w:type="dxa"/>
            <w:tcMar>
              <w:top w:w="60" w:type="dxa"/>
              <w:left w:w="90" w:type="dxa"/>
              <w:bottom w:w="60" w:type="dxa"/>
              <w:right w:w="90" w:type="dxa"/>
            </w:tcMar>
          </w:tcPr>
          <w:p w14:paraId="632BC55D" w14:textId="6CDB4152" w:rsidR="00C4526A" w:rsidRDefault="00000000">
            <w:pPr>
              <w:spacing w:line="252" w:lineRule="auto"/>
            </w:pPr>
            <w:r>
              <w:rPr>
                <w:rFonts w:ascii="Calibri" w:eastAsia="Calibri" w:hAnsi="Calibri" w:cs="Calibri"/>
                <w:color w:val="1A1A1A"/>
                <w:sz w:val="18"/>
                <w:szCs w:val="18"/>
              </w:rPr>
              <w:t xml:space="preserve">Logistic regression baseline: ROC-AUC 0.665 (5-fold CV, ±0.017); 0.674 on validation. Below the 0.75 target set in Week 1 </w:t>
            </w:r>
            <w:r w:rsidR="001B77FB">
              <w:rPr>
                <w:rFonts w:ascii="Calibri" w:eastAsia="Calibri" w:hAnsi="Calibri" w:cs="Calibri"/>
                <w:color w:val="1A1A1A"/>
                <w:sz w:val="18"/>
                <w:szCs w:val="18"/>
              </w:rPr>
              <w:t xml:space="preserve">- </w:t>
            </w:r>
            <w:r>
              <w:rPr>
                <w:rFonts w:ascii="Calibri" w:eastAsia="Calibri" w:hAnsi="Calibri" w:cs="Calibri"/>
                <w:color w:val="1A1A1A"/>
                <w:sz w:val="18"/>
                <w:szCs w:val="18"/>
              </w:rPr>
              <w:t>reported as a finding, not tuned away.</w:t>
            </w:r>
          </w:p>
        </w:tc>
      </w:tr>
    </w:tbl>
    <w:p w14:paraId="0CCD73F9" w14:textId="77777777" w:rsidR="00C4526A" w:rsidRDefault="00000000">
      <w:r>
        <w:br w:type="page"/>
      </w:r>
    </w:p>
    <w:p w14:paraId="40E6CE74" w14:textId="77777777" w:rsidR="00C4526A" w:rsidRDefault="00000000">
      <w:pPr>
        <w:pStyle w:val="Heading1"/>
        <w:spacing w:before="320" w:after="160"/>
      </w:pPr>
      <w:r>
        <w:rPr>
          <w:rFonts w:ascii="Calibri" w:eastAsia="Calibri" w:hAnsi="Calibri" w:cs="Calibri"/>
          <w:b/>
          <w:bCs/>
          <w:color w:val="1F3B63"/>
          <w:sz w:val="28"/>
          <w:szCs w:val="28"/>
        </w:rPr>
        <w:lastRenderedPageBreak/>
        <w:t>Contents</w:t>
      </w:r>
    </w:p>
    <w:p w14:paraId="718B1E6A" w14:textId="77777777" w:rsidR="00C4526A" w:rsidRDefault="00000000">
      <w:pPr>
        <w:spacing w:after="60" w:line="276" w:lineRule="auto"/>
      </w:pPr>
      <w:r>
        <w:rPr>
          <w:rFonts w:ascii="Calibri" w:eastAsia="Calibri" w:hAnsi="Calibri" w:cs="Calibri"/>
          <w:color w:val="1A1A1A"/>
          <w:sz w:val="21"/>
          <w:szCs w:val="21"/>
        </w:rPr>
        <w:t>1.  Executive Summary</w:t>
      </w:r>
    </w:p>
    <w:p w14:paraId="011AC664" w14:textId="77777777" w:rsidR="00C4526A" w:rsidRDefault="00000000">
      <w:pPr>
        <w:spacing w:after="60" w:line="276" w:lineRule="auto"/>
      </w:pPr>
      <w:r>
        <w:rPr>
          <w:rFonts w:ascii="Calibri" w:eastAsia="Calibri" w:hAnsi="Calibri" w:cs="Calibri"/>
          <w:color w:val="1A1A1A"/>
          <w:sz w:val="21"/>
          <w:szCs w:val="21"/>
        </w:rPr>
        <w:t>2.  Applying the Week 1 Plan</w:t>
      </w:r>
    </w:p>
    <w:p w14:paraId="7B39A3CB" w14:textId="77777777" w:rsidR="00C4526A" w:rsidRDefault="00000000">
      <w:pPr>
        <w:spacing w:after="60" w:line="276" w:lineRule="auto"/>
      </w:pPr>
      <w:r>
        <w:rPr>
          <w:rFonts w:ascii="Calibri" w:eastAsia="Calibri" w:hAnsi="Calibri" w:cs="Calibri"/>
          <w:color w:val="1A1A1A"/>
          <w:sz w:val="21"/>
          <w:szCs w:val="21"/>
        </w:rPr>
        <w:t>3.  Resources and Tools Used</w:t>
      </w:r>
    </w:p>
    <w:p w14:paraId="6D4DAF29" w14:textId="77777777" w:rsidR="00C4526A" w:rsidRDefault="00000000">
      <w:pPr>
        <w:spacing w:after="60" w:line="276" w:lineRule="auto"/>
      </w:pPr>
      <w:r>
        <w:rPr>
          <w:rFonts w:ascii="Calibri" w:eastAsia="Calibri" w:hAnsi="Calibri" w:cs="Calibri"/>
          <w:color w:val="1A1A1A"/>
          <w:sz w:val="21"/>
          <w:szCs w:val="21"/>
        </w:rPr>
        <w:t>4.  Part A — Data Preparation</w:t>
      </w:r>
    </w:p>
    <w:p w14:paraId="5845AC68" w14:textId="77777777" w:rsidR="00C4526A" w:rsidRDefault="00000000">
      <w:pPr>
        <w:spacing w:after="60" w:line="276" w:lineRule="auto"/>
      </w:pPr>
      <w:r>
        <w:rPr>
          <w:rFonts w:ascii="Calibri" w:eastAsia="Calibri" w:hAnsi="Calibri" w:cs="Calibri"/>
          <w:color w:val="1A1A1A"/>
          <w:sz w:val="21"/>
          <w:szCs w:val="21"/>
        </w:rPr>
        <w:t>5.  Part B — Exploratory Data Analysis</w:t>
      </w:r>
    </w:p>
    <w:p w14:paraId="03F3FD02" w14:textId="77777777" w:rsidR="00C4526A" w:rsidRDefault="00000000">
      <w:pPr>
        <w:spacing w:after="60" w:line="276" w:lineRule="auto"/>
      </w:pPr>
      <w:r>
        <w:rPr>
          <w:rFonts w:ascii="Calibri" w:eastAsia="Calibri" w:hAnsi="Calibri" w:cs="Calibri"/>
          <w:color w:val="1A1A1A"/>
          <w:sz w:val="21"/>
          <w:szCs w:val="21"/>
        </w:rPr>
        <w:t>6.  Part B (continued) — Hypothesis Testing</w:t>
      </w:r>
    </w:p>
    <w:p w14:paraId="423DE66E" w14:textId="77777777" w:rsidR="00C4526A" w:rsidRDefault="00000000">
      <w:pPr>
        <w:spacing w:after="60" w:line="276" w:lineRule="auto"/>
      </w:pPr>
      <w:r>
        <w:rPr>
          <w:rFonts w:ascii="Calibri" w:eastAsia="Calibri" w:hAnsi="Calibri" w:cs="Calibri"/>
          <w:color w:val="1A1A1A"/>
          <w:sz w:val="21"/>
          <w:szCs w:val="21"/>
        </w:rPr>
        <w:t>7.  Part C — Feature Engineering</w:t>
      </w:r>
    </w:p>
    <w:p w14:paraId="5BBDE659" w14:textId="77777777" w:rsidR="00C4526A" w:rsidRDefault="00000000">
      <w:pPr>
        <w:spacing w:after="60" w:line="276" w:lineRule="auto"/>
      </w:pPr>
      <w:r>
        <w:rPr>
          <w:rFonts w:ascii="Calibri" w:eastAsia="Calibri" w:hAnsi="Calibri" w:cs="Calibri"/>
          <w:color w:val="1A1A1A"/>
          <w:sz w:val="21"/>
          <w:szCs w:val="21"/>
        </w:rPr>
        <w:t>8.  Part D — Baseline Model Development</w:t>
      </w:r>
    </w:p>
    <w:p w14:paraId="1F3ABCC0" w14:textId="77777777" w:rsidR="00C4526A" w:rsidRDefault="00000000">
      <w:pPr>
        <w:spacing w:after="60" w:line="276" w:lineRule="auto"/>
      </w:pPr>
      <w:r>
        <w:rPr>
          <w:rFonts w:ascii="Calibri" w:eastAsia="Calibri" w:hAnsi="Calibri" w:cs="Calibri"/>
          <w:color w:val="1A1A1A"/>
          <w:sz w:val="21"/>
          <w:szCs w:val="21"/>
        </w:rPr>
        <w:t>9.  Part E — Model Evaluation</w:t>
      </w:r>
    </w:p>
    <w:p w14:paraId="2B67D21D" w14:textId="77777777" w:rsidR="00C4526A" w:rsidRDefault="00000000">
      <w:pPr>
        <w:spacing w:after="60" w:line="276" w:lineRule="auto"/>
      </w:pPr>
      <w:r>
        <w:rPr>
          <w:rFonts w:ascii="Calibri" w:eastAsia="Calibri" w:hAnsi="Calibri" w:cs="Calibri"/>
          <w:color w:val="1A1A1A"/>
          <w:sz w:val="21"/>
          <w:szCs w:val="21"/>
        </w:rPr>
        <w:t>10. Part F — Model Interpretation</w:t>
      </w:r>
    </w:p>
    <w:p w14:paraId="48F47D7F" w14:textId="77777777" w:rsidR="00C4526A" w:rsidRDefault="00000000">
      <w:pPr>
        <w:spacing w:after="60" w:line="276" w:lineRule="auto"/>
      </w:pPr>
      <w:r>
        <w:rPr>
          <w:rFonts w:ascii="Calibri" w:eastAsia="Calibri" w:hAnsi="Calibri" w:cs="Calibri"/>
          <w:color w:val="1A1A1A"/>
          <w:sz w:val="21"/>
          <w:szCs w:val="21"/>
        </w:rPr>
        <w:t>11. Testing and Quality Assurance</w:t>
      </w:r>
    </w:p>
    <w:p w14:paraId="667F5E9B" w14:textId="77777777" w:rsidR="00C4526A" w:rsidRDefault="00000000">
      <w:pPr>
        <w:spacing w:after="60" w:line="276" w:lineRule="auto"/>
      </w:pPr>
      <w:r>
        <w:rPr>
          <w:rFonts w:ascii="Calibri" w:eastAsia="Calibri" w:hAnsi="Calibri" w:cs="Calibri"/>
          <w:color w:val="1A1A1A"/>
          <w:sz w:val="21"/>
          <w:szCs w:val="21"/>
        </w:rPr>
        <w:t>12. Decision Log</w:t>
      </w:r>
    </w:p>
    <w:p w14:paraId="3F5D489C" w14:textId="77777777" w:rsidR="00C4526A" w:rsidRDefault="00000000">
      <w:pPr>
        <w:spacing w:after="60" w:line="276" w:lineRule="auto"/>
      </w:pPr>
      <w:r>
        <w:rPr>
          <w:rFonts w:ascii="Calibri" w:eastAsia="Calibri" w:hAnsi="Calibri" w:cs="Calibri"/>
          <w:color w:val="1A1A1A"/>
          <w:sz w:val="21"/>
          <w:szCs w:val="21"/>
        </w:rPr>
        <w:t>13. Assumptions, Limitations and Risks — Week 1 Review</w:t>
      </w:r>
    </w:p>
    <w:p w14:paraId="78B75C83" w14:textId="77777777" w:rsidR="00C4526A" w:rsidRDefault="00000000">
      <w:pPr>
        <w:spacing w:after="60" w:line="276" w:lineRule="auto"/>
      </w:pPr>
      <w:r>
        <w:rPr>
          <w:rFonts w:ascii="Calibri" w:eastAsia="Calibri" w:hAnsi="Calibri" w:cs="Calibri"/>
          <w:color w:val="1A1A1A"/>
          <w:sz w:val="21"/>
          <w:szCs w:val="21"/>
        </w:rPr>
        <w:t>14. Week 2 Project Summary</w:t>
      </w:r>
    </w:p>
    <w:p w14:paraId="2D65179C" w14:textId="77777777" w:rsidR="00C4526A" w:rsidRDefault="00000000">
      <w:pPr>
        <w:spacing w:after="60" w:line="276" w:lineRule="auto"/>
      </w:pPr>
      <w:r>
        <w:rPr>
          <w:rFonts w:ascii="Calibri" w:eastAsia="Calibri" w:hAnsi="Calibri" w:cs="Calibri"/>
          <w:color w:val="1A1A1A"/>
          <w:sz w:val="21"/>
          <w:szCs w:val="21"/>
        </w:rPr>
        <w:t>15. Appendices</w:t>
      </w:r>
    </w:p>
    <w:p w14:paraId="1A4785A1" w14:textId="77777777" w:rsidR="00C4526A" w:rsidRDefault="00000000">
      <w:r>
        <w:br w:type="page"/>
      </w:r>
    </w:p>
    <w:p w14:paraId="44DE2FAE" w14:textId="77777777" w:rsidR="00C4526A" w:rsidRDefault="00000000">
      <w:pPr>
        <w:pStyle w:val="Heading1"/>
        <w:spacing w:before="320" w:after="160"/>
      </w:pPr>
      <w:r>
        <w:rPr>
          <w:rFonts w:ascii="Calibri" w:eastAsia="Calibri" w:hAnsi="Calibri" w:cs="Calibri"/>
          <w:b/>
          <w:bCs/>
          <w:color w:val="1F3B63"/>
          <w:sz w:val="28"/>
          <w:szCs w:val="28"/>
        </w:rPr>
        <w:lastRenderedPageBreak/>
        <w:t>1. Executive Summary</w:t>
      </w:r>
    </w:p>
    <w:p w14:paraId="1AD7F6E9" w14:textId="77777777" w:rsidR="00C4526A" w:rsidRDefault="00000000">
      <w:pPr>
        <w:spacing w:after="120" w:line="276" w:lineRule="auto"/>
      </w:pPr>
      <w:r>
        <w:rPr>
          <w:rFonts w:ascii="Calibri" w:eastAsia="Calibri" w:hAnsi="Calibri" w:cs="Calibri"/>
          <w:color w:val="1A1A1A"/>
          <w:sz w:val="21"/>
          <w:szCs w:val="21"/>
        </w:rPr>
        <w:t>Week 1 defined the predictive problem and committed, in advance, to how success would be measured. Week 2 executed that plan: the datasets were joined and prepared, the split was created before any exploratory analysis, thirteen features were engineered using training data only, all five Week 1 hypotheses were formally tested, and three classification models were trained and evaluated.</w:t>
      </w:r>
    </w:p>
    <w:p w14:paraId="6A28142C" w14:textId="77777777" w:rsidR="00C4526A" w:rsidRDefault="00000000">
      <w:pPr>
        <w:spacing w:after="120" w:line="276" w:lineRule="auto"/>
      </w:pPr>
      <w:r>
        <w:rPr>
          <w:rFonts w:ascii="Calibri" w:eastAsia="Calibri" w:hAnsi="Calibri" w:cs="Calibri"/>
          <w:color w:val="1A1A1A"/>
          <w:sz w:val="21"/>
          <w:szCs w:val="21"/>
        </w:rPr>
        <w:t>The headline result is that the baseline does not reach the Week 1 target, and that this was anticipated.</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3400"/>
        <w:gridCol w:w="2200"/>
        <w:gridCol w:w="3400"/>
      </w:tblGrid>
      <w:tr w:rsidR="00C4526A" w14:paraId="2C77AA75" w14:textId="77777777">
        <w:tblPrEx>
          <w:tblCellMar>
            <w:top w:w="0" w:type="dxa"/>
            <w:bottom w:w="0" w:type="dxa"/>
          </w:tblCellMar>
        </w:tblPrEx>
        <w:trPr>
          <w:tblHeader/>
        </w:trPr>
        <w:tc>
          <w:tcPr>
            <w:tcW w:w="3400" w:type="dxa"/>
            <w:shd w:val="clear" w:color="auto" w:fill="1F3B63"/>
            <w:tcMar>
              <w:top w:w="60" w:type="dxa"/>
              <w:left w:w="90" w:type="dxa"/>
              <w:bottom w:w="60" w:type="dxa"/>
              <w:right w:w="90" w:type="dxa"/>
            </w:tcMar>
          </w:tcPr>
          <w:p w14:paraId="1E9AB96C" w14:textId="77777777" w:rsidR="00C4526A" w:rsidRDefault="00000000">
            <w:pPr>
              <w:spacing w:line="252" w:lineRule="auto"/>
            </w:pPr>
            <w:r>
              <w:rPr>
                <w:rFonts w:ascii="Calibri" w:eastAsia="Calibri" w:hAnsi="Calibri" w:cs="Calibri"/>
                <w:b/>
                <w:bCs/>
                <w:color w:val="FFFFFF"/>
                <w:sz w:val="18"/>
                <w:szCs w:val="18"/>
              </w:rPr>
              <w:t>Result</w:t>
            </w:r>
          </w:p>
        </w:tc>
        <w:tc>
          <w:tcPr>
            <w:tcW w:w="2200" w:type="dxa"/>
            <w:shd w:val="clear" w:color="auto" w:fill="1F3B63"/>
            <w:tcMar>
              <w:top w:w="60" w:type="dxa"/>
              <w:left w:w="90" w:type="dxa"/>
              <w:bottom w:w="60" w:type="dxa"/>
              <w:right w:w="90" w:type="dxa"/>
            </w:tcMar>
          </w:tcPr>
          <w:p w14:paraId="30C82B1E" w14:textId="77777777" w:rsidR="00C4526A" w:rsidRDefault="00000000">
            <w:pPr>
              <w:spacing w:line="252" w:lineRule="auto"/>
            </w:pPr>
            <w:r>
              <w:rPr>
                <w:rFonts w:ascii="Calibri" w:eastAsia="Calibri" w:hAnsi="Calibri" w:cs="Calibri"/>
                <w:b/>
                <w:bCs/>
                <w:color w:val="FFFFFF"/>
                <w:sz w:val="18"/>
                <w:szCs w:val="18"/>
              </w:rPr>
              <w:t>Value</w:t>
            </w:r>
          </w:p>
        </w:tc>
        <w:tc>
          <w:tcPr>
            <w:tcW w:w="3400" w:type="dxa"/>
            <w:shd w:val="clear" w:color="auto" w:fill="1F3B63"/>
            <w:tcMar>
              <w:top w:w="60" w:type="dxa"/>
              <w:left w:w="90" w:type="dxa"/>
              <w:bottom w:w="60" w:type="dxa"/>
              <w:right w:w="90" w:type="dxa"/>
            </w:tcMar>
          </w:tcPr>
          <w:p w14:paraId="0A2AF14C" w14:textId="77777777" w:rsidR="00C4526A" w:rsidRDefault="00000000">
            <w:pPr>
              <w:spacing w:line="252" w:lineRule="auto"/>
            </w:pPr>
            <w:r>
              <w:rPr>
                <w:rFonts w:ascii="Calibri" w:eastAsia="Calibri" w:hAnsi="Calibri" w:cs="Calibri"/>
                <w:b/>
                <w:bCs/>
                <w:color w:val="FFFFFF"/>
                <w:sz w:val="18"/>
                <w:szCs w:val="18"/>
              </w:rPr>
              <w:t>Against Week 1 target</w:t>
            </w:r>
          </w:p>
        </w:tc>
      </w:tr>
      <w:tr w:rsidR="00C4526A" w14:paraId="622DA106" w14:textId="77777777">
        <w:tblPrEx>
          <w:tblCellMar>
            <w:top w:w="0" w:type="dxa"/>
            <w:bottom w:w="0" w:type="dxa"/>
          </w:tblCellMar>
        </w:tblPrEx>
        <w:tc>
          <w:tcPr>
            <w:tcW w:w="3400" w:type="dxa"/>
            <w:tcMar>
              <w:top w:w="60" w:type="dxa"/>
              <w:left w:w="90" w:type="dxa"/>
              <w:bottom w:w="60" w:type="dxa"/>
              <w:right w:w="90" w:type="dxa"/>
            </w:tcMar>
          </w:tcPr>
          <w:p w14:paraId="05D306AD" w14:textId="77777777" w:rsidR="00C4526A" w:rsidRDefault="00000000">
            <w:pPr>
              <w:spacing w:line="252" w:lineRule="auto"/>
            </w:pPr>
            <w:r>
              <w:rPr>
                <w:rFonts w:ascii="Calibri" w:eastAsia="Calibri" w:hAnsi="Calibri" w:cs="Calibri"/>
                <w:color w:val="1A1A1A"/>
                <w:sz w:val="18"/>
                <w:szCs w:val="18"/>
              </w:rPr>
              <w:t>Logistic regression ROC-AUC (5-fold CV)</w:t>
            </w:r>
          </w:p>
        </w:tc>
        <w:tc>
          <w:tcPr>
            <w:tcW w:w="2200" w:type="dxa"/>
            <w:tcMar>
              <w:top w:w="60" w:type="dxa"/>
              <w:left w:w="90" w:type="dxa"/>
              <w:bottom w:w="60" w:type="dxa"/>
              <w:right w:w="90" w:type="dxa"/>
            </w:tcMar>
          </w:tcPr>
          <w:p w14:paraId="0BB3C8DB" w14:textId="77777777" w:rsidR="00C4526A" w:rsidRDefault="00000000">
            <w:pPr>
              <w:spacing w:line="252" w:lineRule="auto"/>
            </w:pPr>
            <w:r>
              <w:rPr>
                <w:rFonts w:ascii="Calibri" w:eastAsia="Calibri" w:hAnsi="Calibri" w:cs="Calibri"/>
                <w:color w:val="1A1A1A"/>
                <w:sz w:val="18"/>
                <w:szCs w:val="18"/>
              </w:rPr>
              <w:t>0.665 ± 0.017</w:t>
            </w:r>
          </w:p>
        </w:tc>
        <w:tc>
          <w:tcPr>
            <w:tcW w:w="3400" w:type="dxa"/>
            <w:tcMar>
              <w:top w:w="60" w:type="dxa"/>
              <w:left w:w="90" w:type="dxa"/>
              <w:bottom w:w="60" w:type="dxa"/>
              <w:right w:w="90" w:type="dxa"/>
            </w:tcMar>
          </w:tcPr>
          <w:p w14:paraId="0B2D4145" w14:textId="77777777" w:rsidR="00C4526A" w:rsidRDefault="00000000">
            <w:pPr>
              <w:spacing w:line="252" w:lineRule="auto"/>
            </w:pPr>
            <w:r>
              <w:rPr>
                <w:rFonts w:ascii="Calibri" w:eastAsia="Calibri" w:hAnsi="Calibri" w:cs="Calibri"/>
                <w:color w:val="1A1A1A"/>
                <w:sz w:val="18"/>
                <w:szCs w:val="18"/>
              </w:rPr>
              <w:t>Below the ≥ 0.75 target</w:t>
            </w:r>
          </w:p>
        </w:tc>
      </w:tr>
      <w:tr w:rsidR="00C4526A" w14:paraId="2439D314" w14:textId="77777777">
        <w:tblPrEx>
          <w:tblCellMar>
            <w:top w:w="0" w:type="dxa"/>
            <w:bottom w:w="0" w:type="dxa"/>
          </w:tblCellMar>
        </w:tblPrEx>
        <w:tc>
          <w:tcPr>
            <w:tcW w:w="3400" w:type="dxa"/>
            <w:shd w:val="clear" w:color="auto" w:fill="EEF1F6"/>
            <w:tcMar>
              <w:top w:w="60" w:type="dxa"/>
              <w:left w:w="90" w:type="dxa"/>
              <w:bottom w:w="60" w:type="dxa"/>
              <w:right w:w="90" w:type="dxa"/>
            </w:tcMar>
          </w:tcPr>
          <w:p w14:paraId="0B873C6C" w14:textId="77777777" w:rsidR="00C4526A" w:rsidRDefault="00000000">
            <w:pPr>
              <w:spacing w:line="252" w:lineRule="auto"/>
            </w:pPr>
            <w:r>
              <w:rPr>
                <w:rFonts w:ascii="Calibri" w:eastAsia="Calibri" w:hAnsi="Calibri" w:cs="Calibri"/>
                <w:color w:val="1A1A1A"/>
                <w:sz w:val="18"/>
                <w:szCs w:val="18"/>
              </w:rPr>
              <w:t>Random forest ROC-AUC (5-fold CV)</w:t>
            </w:r>
          </w:p>
        </w:tc>
        <w:tc>
          <w:tcPr>
            <w:tcW w:w="2200" w:type="dxa"/>
            <w:shd w:val="clear" w:color="auto" w:fill="EEF1F6"/>
            <w:tcMar>
              <w:top w:w="60" w:type="dxa"/>
              <w:left w:w="90" w:type="dxa"/>
              <w:bottom w:w="60" w:type="dxa"/>
              <w:right w:w="90" w:type="dxa"/>
            </w:tcMar>
          </w:tcPr>
          <w:p w14:paraId="5E25BB85" w14:textId="77777777" w:rsidR="00C4526A" w:rsidRDefault="00000000">
            <w:pPr>
              <w:spacing w:line="252" w:lineRule="auto"/>
            </w:pPr>
            <w:r>
              <w:rPr>
                <w:rFonts w:ascii="Calibri" w:eastAsia="Calibri" w:hAnsi="Calibri" w:cs="Calibri"/>
                <w:color w:val="1A1A1A"/>
                <w:sz w:val="18"/>
                <w:szCs w:val="18"/>
              </w:rPr>
              <w:t>0.670 ± 0.016</w:t>
            </w:r>
          </w:p>
        </w:tc>
        <w:tc>
          <w:tcPr>
            <w:tcW w:w="3400" w:type="dxa"/>
            <w:shd w:val="clear" w:color="auto" w:fill="EEF1F6"/>
            <w:tcMar>
              <w:top w:w="60" w:type="dxa"/>
              <w:left w:w="90" w:type="dxa"/>
              <w:bottom w:w="60" w:type="dxa"/>
              <w:right w:w="90" w:type="dxa"/>
            </w:tcMar>
          </w:tcPr>
          <w:p w14:paraId="6897D7AC" w14:textId="77777777" w:rsidR="00C4526A" w:rsidRDefault="00000000">
            <w:pPr>
              <w:spacing w:line="252" w:lineRule="auto"/>
            </w:pPr>
            <w:r>
              <w:rPr>
                <w:rFonts w:ascii="Calibri" w:eastAsia="Calibri" w:hAnsi="Calibri" w:cs="Calibri"/>
                <w:color w:val="1A1A1A"/>
                <w:sz w:val="18"/>
                <w:szCs w:val="18"/>
              </w:rPr>
              <w:t>Below target; +0.005 over baseline, inside one standard deviation</w:t>
            </w:r>
          </w:p>
        </w:tc>
      </w:tr>
      <w:tr w:rsidR="00C4526A" w14:paraId="7EDF526D" w14:textId="77777777">
        <w:tblPrEx>
          <w:tblCellMar>
            <w:top w:w="0" w:type="dxa"/>
            <w:bottom w:w="0" w:type="dxa"/>
          </w:tblCellMar>
        </w:tblPrEx>
        <w:tc>
          <w:tcPr>
            <w:tcW w:w="3400" w:type="dxa"/>
            <w:tcMar>
              <w:top w:w="60" w:type="dxa"/>
              <w:left w:w="90" w:type="dxa"/>
              <w:bottom w:w="60" w:type="dxa"/>
              <w:right w:w="90" w:type="dxa"/>
            </w:tcMar>
          </w:tcPr>
          <w:p w14:paraId="596367D4" w14:textId="77777777" w:rsidR="00C4526A" w:rsidRDefault="00000000">
            <w:pPr>
              <w:spacing w:line="252" w:lineRule="auto"/>
            </w:pPr>
            <w:r>
              <w:rPr>
                <w:rFonts w:ascii="Calibri" w:eastAsia="Calibri" w:hAnsi="Calibri" w:cs="Calibri"/>
                <w:color w:val="1A1A1A"/>
                <w:sz w:val="18"/>
                <w:szCs w:val="18"/>
              </w:rPr>
              <w:t>Recall at tuned threshold (0.488)</w:t>
            </w:r>
          </w:p>
        </w:tc>
        <w:tc>
          <w:tcPr>
            <w:tcW w:w="2200" w:type="dxa"/>
            <w:tcMar>
              <w:top w:w="60" w:type="dxa"/>
              <w:left w:w="90" w:type="dxa"/>
              <w:bottom w:w="60" w:type="dxa"/>
              <w:right w:w="90" w:type="dxa"/>
            </w:tcMar>
          </w:tcPr>
          <w:p w14:paraId="55930762" w14:textId="77777777" w:rsidR="00C4526A" w:rsidRDefault="00000000">
            <w:pPr>
              <w:spacing w:line="252" w:lineRule="auto"/>
            </w:pPr>
            <w:r>
              <w:rPr>
                <w:rFonts w:ascii="Calibri" w:eastAsia="Calibri" w:hAnsi="Calibri" w:cs="Calibri"/>
                <w:color w:val="1A1A1A"/>
                <w:sz w:val="18"/>
                <w:szCs w:val="18"/>
              </w:rPr>
              <w:t>0.703</w:t>
            </w:r>
          </w:p>
        </w:tc>
        <w:tc>
          <w:tcPr>
            <w:tcW w:w="3400" w:type="dxa"/>
            <w:tcMar>
              <w:top w:w="60" w:type="dxa"/>
              <w:left w:w="90" w:type="dxa"/>
              <w:bottom w:w="60" w:type="dxa"/>
              <w:right w:w="90" w:type="dxa"/>
            </w:tcMar>
          </w:tcPr>
          <w:p w14:paraId="048F0C81" w14:textId="77777777" w:rsidR="00C4526A" w:rsidRDefault="00000000">
            <w:pPr>
              <w:spacing w:line="252" w:lineRule="auto"/>
            </w:pPr>
            <w:r>
              <w:rPr>
                <w:rFonts w:ascii="Calibri" w:eastAsia="Calibri" w:hAnsi="Calibri" w:cs="Calibri"/>
                <w:color w:val="1A1A1A"/>
                <w:sz w:val="18"/>
                <w:szCs w:val="18"/>
              </w:rPr>
              <w:t>Meets the ≥ 0.70 constraint</w:t>
            </w:r>
          </w:p>
        </w:tc>
      </w:tr>
      <w:tr w:rsidR="00C4526A" w14:paraId="32919394" w14:textId="77777777">
        <w:tblPrEx>
          <w:tblCellMar>
            <w:top w:w="0" w:type="dxa"/>
            <w:bottom w:w="0" w:type="dxa"/>
          </w:tblCellMar>
        </w:tblPrEx>
        <w:tc>
          <w:tcPr>
            <w:tcW w:w="3400" w:type="dxa"/>
            <w:shd w:val="clear" w:color="auto" w:fill="EEF1F6"/>
            <w:tcMar>
              <w:top w:w="60" w:type="dxa"/>
              <w:left w:w="90" w:type="dxa"/>
              <w:bottom w:w="60" w:type="dxa"/>
              <w:right w:w="90" w:type="dxa"/>
            </w:tcMar>
          </w:tcPr>
          <w:p w14:paraId="586A2E2F" w14:textId="77777777" w:rsidR="00C4526A" w:rsidRDefault="00000000">
            <w:pPr>
              <w:spacing w:line="252" w:lineRule="auto"/>
            </w:pPr>
            <w:r>
              <w:rPr>
                <w:rFonts w:ascii="Calibri" w:eastAsia="Calibri" w:hAnsi="Calibri" w:cs="Calibri"/>
                <w:color w:val="1A1A1A"/>
                <w:sz w:val="18"/>
                <w:szCs w:val="18"/>
              </w:rPr>
              <w:t>Precision at that threshold</w:t>
            </w:r>
          </w:p>
        </w:tc>
        <w:tc>
          <w:tcPr>
            <w:tcW w:w="2200" w:type="dxa"/>
            <w:shd w:val="clear" w:color="auto" w:fill="EEF1F6"/>
            <w:tcMar>
              <w:top w:w="60" w:type="dxa"/>
              <w:left w:w="90" w:type="dxa"/>
              <w:bottom w:w="60" w:type="dxa"/>
              <w:right w:w="90" w:type="dxa"/>
            </w:tcMar>
          </w:tcPr>
          <w:p w14:paraId="7C7AB463" w14:textId="77777777" w:rsidR="00C4526A" w:rsidRDefault="00000000">
            <w:pPr>
              <w:spacing w:line="252" w:lineRule="auto"/>
            </w:pPr>
            <w:r>
              <w:rPr>
                <w:rFonts w:ascii="Calibri" w:eastAsia="Calibri" w:hAnsi="Calibri" w:cs="Calibri"/>
                <w:color w:val="1A1A1A"/>
                <w:sz w:val="18"/>
                <w:szCs w:val="18"/>
              </w:rPr>
              <w:t>0.283</w:t>
            </w:r>
          </w:p>
        </w:tc>
        <w:tc>
          <w:tcPr>
            <w:tcW w:w="3400" w:type="dxa"/>
            <w:shd w:val="clear" w:color="auto" w:fill="EEF1F6"/>
            <w:tcMar>
              <w:top w:w="60" w:type="dxa"/>
              <w:left w:w="90" w:type="dxa"/>
              <w:bottom w:w="60" w:type="dxa"/>
              <w:right w:w="90" w:type="dxa"/>
            </w:tcMar>
          </w:tcPr>
          <w:p w14:paraId="0A6728B6" w14:textId="77777777" w:rsidR="00C4526A" w:rsidRDefault="00000000">
            <w:pPr>
              <w:spacing w:line="252" w:lineRule="auto"/>
            </w:pPr>
            <w:r>
              <w:rPr>
                <w:rFonts w:ascii="Calibri" w:eastAsia="Calibri" w:hAnsi="Calibri" w:cs="Calibri"/>
                <w:color w:val="1A1A1A"/>
                <w:sz w:val="18"/>
                <w:szCs w:val="18"/>
              </w:rPr>
              <w:t>Roughly 2.5 unnecessary reviews per genuine one</w:t>
            </w:r>
          </w:p>
        </w:tc>
      </w:tr>
      <w:tr w:rsidR="00C4526A" w14:paraId="6A0D2C59" w14:textId="77777777">
        <w:tblPrEx>
          <w:tblCellMar>
            <w:top w:w="0" w:type="dxa"/>
            <w:bottom w:w="0" w:type="dxa"/>
          </w:tblCellMar>
        </w:tblPrEx>
        <w:tc>
          <w:tcPr>
            <w:tcW w:w="3400" w:type="dxa"/>
            <w:tcMar>
              <w:top w:w="60" w:type="dxa"/>
              <w:left w:w="90" w:type="dxa"/>
              <w:bottom w:w="60" w:type="dxa"/>
              <w:right w:w="90" w:type="dxa"/>
            </w:tcMar>
          </w:tcPr>
          <w:p w14:paraId="15D756DB" w14:textId="77777777" w:rsidR="00C4526A" w:rsidRDefault="00000000">
            <w:pPr>
              <w:spacing w:line="252" w:lineRule="auto"/>
            </w:pPr>
            <w:r>
              <w:rPr>
                <w:rFonts w:ascii="Calibri" w:eastAsia="Calibri" w:hAnsi="Calibri" w:cs="Calibri"/>
                <w:color w:val="1A1A1A"/>
                <w:sz w:val="18"/>
                <w:szCs w:val="18"/>
              </w:rPr>
              <w:t>Top-decile lift over random allocation</w:t>
            </w:r>
          </w:p>
        </w:tc>
        <w:tc>
          <w:tcPr>
            <w:tcW w:w="2200" w:type="dxa"/>
            <w:tcMar>
              <w:top w:w="60" w:type="dxa"/>
              <w:left w:w="90" w:type="dxa"/>
              <w:bottom w:w="60" w:type="dxa"/>
              <w:right w:w="90" w:type="dxa"/>
            </w:tcMar>
          </w:tcPr>
          <w:p w14:paraId="012BCAFB" w14:textId="77777777" w:rsidR="00C4526A" w:rsidRDefault="00000000">
            <w:pPr>
              <w:spacing w:line="252" w:lineRule="auto"/>
            </w:pPr>
            <w:r>
              <w:rPr>
                <w:rFonts w:ascii="Calibri" w:eastAsia="Calibri" w:hAnsi="Calibri" w:cs="Calibri"/>
                <w:color w:val="1A1A1A"/>
                <w:sz w:val="18"/>
                <w:szCs w:val="18"/>
              </w:rPr>
              <w:t>1.96×</w:t>
            </w:r>
          </w:p>
        </w:tc>
        <w:tc>
          <w:tcPr>
            <w:tcW w:w="3400" w:type="dxa"/>
            <w:tcMar>
              <w:top w:w="60" w:type="dxa"/>
              <w:left w:w="90" w:type="dxa"/>
              <w:bottom w:w="60" w:type="dxa"/>
              <w:right w:w="90" w:type="dxa"/>
            </w:tcMar>
          </w:tcPr>
          <w:p w14:paraId="0816B43D" w14:textId="77777777" w:rsidR="00C4526A" w:rsidRDefault="00000000">
            <w:pPr>
              <w:spacing w:line="252" w:lineRule="auto"/>
            </w:pPr>
            <w:r>
              <w:rPr>
                <w:rFonts w:ascii="Calibri" w:eastAsia="Calibri" w:hAnsi="Calibri" w:cs="Calibri"/>
                <w:color w:val="1A1A1A"/>
                <w:sz w:val="18"/>
                <w:szCs w:val="18"/>
              </w:rPr>
              <w:t>Operationally meaningful despite modest AUC</w:t>
            </w:r>
          </w:p>
        </w:tc>
      </w:tr>
      <w:tr w:rsidR="00C4526A" w14:paraId="50F3D6AD" w14:textId="77777777">
        <w:tblPrEx>
          <w:tblCellMar>
            <w:top w:w="0" w:type="dxa"/>
            <w:bottom w:w="0" w:type="dxa"/>
          </w:tblCellMar>
        </w:tblPrEx>
        <w:tc>
          <w:tcPr>
            <w:tcW w:w="3400" w:type="dxa"/>
            <w:shd w:val="clear" w:color="auto" w:fill="EEF1F6"/>
            <w:tcMar>
              <w:top w:w="60" w:type="dxa"/>
              <w:left w:w="90" w:type="dxa"/>
              <w:bottom w:w="60" w:type="dxa"/>
              <w:right w:w="90" w:type="dxa"/>
            </w:tcMar>
          </w:tcPr>
          <w:p w14:paraId="166B53C6" w14:textId="77777777" w:rsidR="00C4526A" w:rsidRDefault="00000000">
            <w:pPr>
              <w:spacing w:line="252" w:lineRule="auto"/>
            </w:pPr>
            <w:r>
              <w:rPr>
                <w:rFonts w:ascii="Calibri" w:eastAsia="Calibri" w:hAnsi="Calibri" w:cs="Calibri"/>
                <w:color w:val="1A1A1A"/>
                <w:sz w:val="18"/>
                <w:szCs w:val="18"/>
              </w:rPr>
              <w:t>Hypotheses supported</w:t>
            </w:r>
          </w:p>
        </w:tc>
        <w:tc>
          <w:tcPr>
            <w:tcW w:w="2200" w:type="dxa"/>
            <w:shd w:val="clear" w:color="auto" w:fill="EEF1F6"/>
            <w:tcMar>
              <w:top w:w="60" w:type="dxa"/>
              <w:left w:w="90" w:type="dxa"/>
              <w:bottom w:w="60" w:type="dxa"/>
              <w:right w:w="90" w:type="dxa"/>
            </w:tcMar>
          </w:tcPr>
          <w:p w14:paraId="2E799145" w14:textId="77777777" w:rsidR="00C4526A" w:rsidRDefault="00000000">
            <w:pPr>
              <w:spacing w:line="252" w:lineRule="auto"/>
            </w:pPr>
            <w:r>
              <w:rPr>
                <w:rFonts w:ascii="Calibri" w:eastAsia="Calibri" w:hAnsi="Calibri" w:cs="Calibri"/>
                <w:color w:val="1A1A1A"/>
                <w:sz w:val="18"/>
                <w:szCs w:val="18"/>
              </w:rPr>
              <w:t>H1, H4, H5</w:t>
            </w:r>
          </w:p>
        </w:tc>
        <w:tc>
          <w:tcPr>
            <w:tcW w:w="3400" w:type="dxa"/>
            <w:shd w:val="clear" w:color="auto" w:fill="EEF1F6"/>
            <w:tcMar>
              <w:top w:w="60" w:type="dxa"/>
              <w:left w:w="90" w:type="dxa"/>
              <w:bottom w:w="60" w:type="dxa"/>
              <w:right w:w="90" w:type="dxa"/>
            </w:tcMar>
          </w:tcPr>
          <w:p w14:paraId="08C6E2B4" w14:textId="77777777" w:rsidR="00C4526A" w:rsidRDefault="00000000">
            <w:pPr>
              <w:spacing w:line="252" w:lineRule="auto"/>
            </w:pPr>
            <w:r>
              <w:rPr>
                <w:rFonts w:ascii="Calibri" w:eastAsia="Calibri" w:hAnsi="Calibri" w:cs="Calibri"/>
                <w:color w:val="1A1A1A"/>
                <w:sz w:val="18"/>
                <w:szCs w:val="18"/>
              </w:rPr>
              <w:t>H2 and H3 rejected — both predicted to fail in Week 1</w:t>
            </w:r>
          </w:p>
        </w:tc>
      </w:tr>
    </w:tbl>
    <w:p w14:paraId="357F8909" w14:textId="77777777" w:rsidR="00C4526A" w:rsidRDefault="00000000">
      <w:pPr>
        <w:spacing w:after="120" w:line="276" w:lineRule="auto"/>
      </w:pPr>
      <w:r>
        <w:rPr>
          <w:rFonts w:ascii="Calibri" w:eastAsia="Calibri" w:hAnsi="Calibri" w:cs="Calibri"/>
          <w:color w:val="1A1A1A"/>
          <w:sz w:val="21"/>
          <w:szCs w:val="21"/>
        </w:rPr>
        <w:t>Four findings shape the Week 3 plan:</w:t>
      </w:r>
    </w:p>
    <w:p w14:paraId="78B8DE1B" w14:textId="77777777" w:rsidR="00C4526A" w:rsidRDefault="00000000">
      <w:pPr>
        <w:pStyle w:val="ListParagraph"/>
        <w:numPr>
          <w:ilvl w:val="0"/>
          <w:numId w:val="2"/>
        </w:numPr>
        <w:spacing w:after="80" w:line="276" w:lineRule="auto"/>
      </w:pPr>
      <w:r>
        <w:rPr>
          <w:rFonts w:ascii="Calibri" w:eastAsia="Calibri" w:hAnsi="Calibri" w:cs="Calibri"/>
          <w:sz w:val="21"/>
          <w:szCs w:val="21"/>
        </w:rPr>
        <w:t>The performance ceiling is real and was predicted. Week 1 recorded, before any modelling, that customer-level attributes showed almost no variation in flag rate and that a modest ceiling should be expected. Permutation importance now confirms it: every customer-level feature contributes less than 0.004 ROC-AUC, while Transaction_Type alone contributes 0.071.</w:t>
      </w:r>
    </w:p>
    <w:p w14:paraId="672DA8B8" w14:textId="77777777" w:rsidR="00C4526A" w:rsidRDefault="00000000">
      <w:pPr>
        <w:pStyle w:val="ListParagraph"/>
        <w:numPr>
          <w:ilvl w:val="0"/>
          <w:numId w:val="2"/>
        </w:numPr>
        <w:spacing w:after="80" w:line="276" w:lineRule="auto"/>
      </w:pPr>
      <w:r>
        <w:rPr>
          <w:rFonts w:ascii="Calibri" w:eastAsia="Calibri" w:hAnsi="Calibri" w:cs="Calibri"/>
          <w:sz w:val="21"/>
          <w:szCs w:val="21"/>
        </w:rPr>
        <w:t>Two of five hypotheses were rejected, exactly as anticipated. Tenure (H2, p = 0.12) and channel (H3, p = 0.29) show no meaningful association. Reporting these as results rather than dropping them is what justifies not spending Week 3 capacity on tenure- or channel-derived features.</w:t>
      </w:r>
    </w:p>
    <w:p w14:paraId="5DAE7EDF" w14:textId="77777777" w:rsidR="00C4526A" w:rsidRDefault="00000000">
      <w:pPr>
        <w:pStyle w:val="ListParagraph"/>
        <w:numPr>
          <w:ilvl w:val="0"/>
          <w:numId w:val="2"/>
        </w:numPr>
        <w:spacing w:after="80" w:line="276" w:lineRule="auto"/>
      </w:pPr>
      <w:r>
        <w:rPr>
          <w:rFonts w:ascii="Calibri" w:eastAsia="Calibri" w:hAnsi="Calibri" w:cs="Calibri"/>
          <w:sz w:val="21"/>
          <w:szCs w:val="21"/>
        </w:rPr>
        <w:t>The Transaction_Status leakage risk is resolved. Including the field adds only +0.007 ROC-AUC. Since the gain is negligible and the leakage risk is genuine, the field is excluded — a field that might leak and barely helps is not worth the methodological exposure.</w:t>
      </w:r>
    </w:p>
    <w:p w14:paraId="0A461DA9" w14:textId="77777777" w:rsidR="00C4526A" w:rsidRDefault="00000000">
      <w:pPr>
        <w:pStyle w:val="ListParagraph"/>
        <w:numPr>
          <w:ilvl w:val="0"/>
          <w:numId w:val="2"/>
        </w:numPr>
        <w:spacing w:after="80" w:line="276" w:lineRule="auto"/>
      </w:pPr>
      <w:r>
        <w:rPr>
          <w:rFonts w:ascii="Calibri" w:eastAsia="Calibri" w:hAnsi="Calibri" w:cs="Calibri"/>
          <w:sz w:val="21"/>
          <w:szCs w:val="21"/>
        </w:rPr>
        <w:t>Risk R4 from the Week 1 register is resolved. The grouped split by Customer_ID returns 0.676 against 0.674 for the random split. Non-independence was a legitimate concern in principle but is immaterial here, precisely because customer attributes carry so little signal.</w:t>
      </w:r>
    </w:p>
    <w:p w14:paraId="3EEC9E68" w14:textId="77777777" w:rsidR="00C4526A" w:rsidRDefault="00000000">
      <w:pPr>
        <w:spacing w:after="120" w:line="276" w:lineRule="auto"/>
      </w:pPr>
      <w:r>
        <w:rPr>
          <w:rFonts w:ascii="Calibri" w:eastAsia="Calibri" w:hAnsi="Calibri" w:cs="Calibri"/>
          <w:color w:val="1A1A1A"/>
          <w:sz w:val="21"/>
          <w:szCs w:val="21"/>
        </w:rPr>
        <w:t>Week 3 will focus on hyperparameter tuning, gradient boosting, removal of redundant amount encodings, interaction terms and a full threshold and cost analysis.</w:t>
      </w:r>
    </w:p>
    <w:p w14:paraId="1685D699" w14:textId="77777777" w:rsidR="00C4526A" w:rsidRDefault="00000000">
      <w:r>
        <w:br w:type="page"/>
      </w:r>
    </w:p>
    <w:p w14:paraId="278664C1" w14:textId="77777777" w:rsidR="00C4526A" w:rsidRDefault="00000000">
      <w:pPr>
        <w:pStyle w:val="Heading1"/>
        <w:spacing w:before="320" w:after="160"/>
      </w:pPr>
      <w:r>
        <w:rPr>
          <w:rFonts w:ascii="Calibri" w:eastAsia="Calibri" w:hAnsi="Calibri" w:cs="Calibri"/>
          <w:b/>
          <w:bCs/>
          <w:color w:val="1F3B63"/>
          <w:sz w:val="28"/>
          <w:szCs w:val="28"/>
        </w:rPr>
        <w:lastRenderedPageBreak/>
        <w:t>2. Applying the Week 1 Plan</w:t>
      </w:r>
    </w:p>
    <w:p w14:paraId="69D40A4A" w14:textId="77777777" w:rsidR="00C4526A" w:rsidRDefault="00000000">
      <w:pPr>
        <w:spacing w:after="120" w:line="276" w:lineRule="auto"/>
      </w:pPr>
      <w:r>
        <w:rPr>
          <w:rFonts w:ascii="Calibri" w:eastAsia="Calibri" w:hAnsi="Calibri" w:cs="Calibri"/>
          <w:color w:val="1A1A1A"/>
          <w:sz w:val="21"/>
          <w:szCs w:val="21"/>
        </w:rPr>
        <w:t>This section addresses General Requirement A: what was planned, what is now implemented, what changed and why.</w:t>
      </w:r>
    </w:p>
    <w:p w14:paraId="069BB258" w14:textId="77777777" w:rsidR="00C4526A" w:rsidRDefault="00000000">
      <w:pPr>
        <w:pStyle w:val="Heading2"/>
        <w:spacing w:before="240" w:after="120"/>
      </w:pPr>
      <w:r>
        <w:rPr>
          <w:rFonts w:ascii="Calibri" w:eastAsia="Calibri" w:hAnsi="Calibri" w:cs="Calibri"/>
          <w:b/>
          <w:bCs/>
          <w:color w:val="1F3B63"/>
          <w:sz w:val="23"/>
          <w:szCs w:val="23"/>
        </w:rPr>
        <w:t>2.1 Planned versus implemented</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3600"/>
        <w:gridCol w:w="2400"/>
        <w:gridCol w:w="3000"/>
      </w:tblGrid>
      <w:tr w:rsidR="00C4526A" w14:paraId="16228C74" w14:textId="77777777">
        <w:tblPrEx>
          <w:tblCellMar>
            <w:top w:w="0" w:type="dxa"/>
            <w:bottom w:w="0" w:type="dxa"/>
          </w:tblCellMar>
        </w:tblPrEx>
        <w:trPr>
          <w:tblHeader/>
        </w:trPr>
        <w:tc>
          <w:tcPr>
            <w:tcW w:w="3600" w:type="dxa"/>
            <w:shd w:val="clear" w:color="auto" w:fill="1F3B63"/>
            <w:tcMar>
              <w:top w:w="60" w:type="dxa"/>
              <w:left w:w="90" w:type="dxa"/>
              <w:bottom w:w="60" w:type="dxa"/>
              <w:right w:w="90" w:type="dxa"/>
            </w:tcMar>
          </w:tcPr>
          <w:p w14:paraId="1E159E4E" w14:textId="77777777" w:rsidR="00C4526A" w:rsidRDefault="00000000">
            <w:pPr>
              <w:spacing w:line="252" w:lineRule="auto"/>
            </w:pPr>
            <w:r>
              <w:rPr>
                <w:rFonts w:ascii="Calibri" w:eastAsia="Calibri" w:hAnsi="Calibri" w:cs="Calibri"/>
                <w:b/>
                <w:bCs/>
                <w:color w:val="FFFFFF"/>
                <w:sz w:val="18"/>
                <w:szCs w:val="18"/>
              </w:rPr>
              <w:t>Week 1 plan (Stage)</w:t>
            </w:r>
          </w:p>
        </w:tc>
        <w:tc>
          <w:tcPr>
            <w:tcW w:w="2400" w:type="dxa"/>
            <w:shd w:val="clear" w:color="auto" w:fill="1F3B63"/>
            <w:tcMar>
              <w:top w:w="60" w:type="dxa"/>
              <w:left w:w="90" w:type="dxa"/>
              <w:bottom w:w="60" w:type="dxa"/>
              <w:right w:w="90" w:type="dxa"/>
            </w:tcMar>
          </w:tcPr>
          <w:p w14:paraId="3E66E2FD" w14:textId="77777777" w:rsidR="00C4526A" w:rsidRDefault="00000000">
            <w:pPr>
              <w:spacing w:line="252" w:lineRule="auto"/>
            </w:pPr>
            <w:r>
              <w:rPr>
                <w:rFonts w:ascii="Calibri" w:eastAsia="Calibri" w:hAnsi="Calibri" w:cs="Calibri"/>
                <w:b/>
                <w:bCs/>
                <w:color w:val="FFFFFF"/>
                <w:sz w:val="18"/>
                <w:szCs w:val="18"/>
              </w:rPr>
              <w:t>Status</w:t>
            </w:r>
          </w:p>
        </w:tc>
        <w:tc>
          <w:tcPr>
            <w:tcW w:w="3000" w:type="dxa"/>
            <w:shd w:val="clear" w:color="auto" w:fill="1F3B63"/>
            <w:tcMar>
              <w:top w:w="60" w:type="dxa"/>
              <w:left w:w="90" w:type="dxa"/>
              <w:bottom w:w="60" w:type="dxa"/>
              <w:right w:w="90" w:type="dxa"/>
            </w:tcMar>
          </w:tcPr>
          <w:p w14:paraId="0C1ED6C9" w14:textId="77777777" w:rsidR="00C4526A" w:rsidRDefault="00000000">
            <w:pPr>
              <w:spacing w:line="252" w:lineRule="auto"/>
            </w:pPr>
            <w:r>
              <w:rPr>
                <w:rFonts w:ascii="Calibri" w:eastAsia="Calibri" w:hAnsi="Calibri" w:cs="Calibri"/>
                <w:b/>
                <w:bCs/>
                <w:color w:val="FFFFFF"/>
                <w:sz w:val="18"/>
                <w:szCs w:val="18"/>
              </w:rPr>
              <w:t>Where it appears</w:t>
            </w:r>
          </w:p>
        </w:tc>
      </w:tr>
      <w:tr w:rsidR="00C4526A" w14:paraId="6C21F174" w14:textId="77777777">
        <w:tblPrEx>
          <w:tblCellMar>
            <w:top w:w="0" w:type="dxa"/>
            <w:bottom w:w="0" w:type="dxa"/>
          </w:tblCellMar>
        </w:tblPrEx>
        <w:tc>
          <w:tcPr>
            <w:tcW w:w="3600" w:type="dxa"/>
            <w:tcMar>
              <w:top w:w="60" w:type="dxa"/>
              <w:left w:w="90" w:type="dxa"/>
              <w:bottom w:w="60" w:type="dxa"/>
              <w:right w:w="90" w:type="dxa"/>
            </w:tcMar>
          </w:tcPr>
          <w:p w14:paraId="4672F0CB" w14:textId="77777777" w:rsidR="00C4526A" w:rsidRDefault="00000000">
            <w:pPr>
              <w:spacing w:line="252" w:lineRule="auto"/>
            </w:pPr>
            <w:r>
              <w:rPr>
                <w:rFonts w:ascii="Calibri" w:eastAsia="Calibri" w:hAnsi="Calibri" w:cs="Calibri"/>
                <w:color w:val="1A1A1A"/>
                <w:sz w:val="18"/>
                <w:szCs w:val="18"/>
              </w:rPr>
              <w:t>Stage 1 — Data preparation: explicit dtypes, validated join, target encoding, missing-value treatment, stratified 70/15/15 split before EDA</w:t>
            </w:r>
          </w:p>
        </w:tc>
        <w:tc>
          <w:tcPr>
            <w:tcW w:w="2400" w:type="dxa"/>
            <w:tcMar>
              <w:top w:w="60" w:type="dxa"/>
              <w:left w:w="90" w:type="dxa"/>
              <w:bottom w:w="60" w:type="dxa"/>
              <w:right w:w="90" w:type="dxa"/>
            </w:tcMar>
          </w:tcPr>
          <w:p w14:paraId="428C6D7E" w14:textId="77777777" w:rsidR="00C4526A" w:rsidRDefault="00000000">
            <w:pPr>
              <w:spacing w:line="252" w:lineRule="auto"/>
            </w:pPr>
            <w:r>
              <w:rPr>
                <w:rFonts w:ascii="Calibri" w:eastAsia="Calibri" w:hAnsi="Calibri" w:cs="Calibri"/>
                <w:color w:val="1A1A1A"/>
                <w:sz w:val="18"/>
                <w:szCs w:val="18"/>
              </w:rPr>
              <w:t>Complete</w:t>
            </w:r>
          </w:p>
        </w:tc>
        <w:tc>
          <w:tcPr>
            <w:tcW w:w="3000" w:type="dxa"/>
            <w:tcMar>
              <w:top w:w="60" w:type="dxa"/>
              <w:left w:w="90" w:type="dxa"/>
              <w:bottom w:w="60" w:type="dxa"/>
              <w:right w:w="90" w:type="dxa"/>
            </w:tcMar>
          </w:tcPr>
          <w:p w14:paraId="20515B22" w14:textId="77777777" w:rsidR="00C4526A" w:rsidRDefault="00000000">
            <w:pPr>
              <w:spacing w:line="252" w:lineRule="auto"/>
            </w:pPr>
            <w:r>
              <w:rPr>
                <w:rFonts w:ascii="Calibri" w:eastAsia="Calibri" w:hAnsi="Calibri" w:cs="Calibri"/>
                <w:color w:val="1A1A1A"/>
                <w:sz w:val="18"/>
                <w:szCs w:val="18"/>
              </w:rPr>
              <w:t>Notebook Part A; report §4</w:t>
            </w:r>
          </w:p>
        </w:tc>
      </w:tr>
      <w:tr w:rsidR="00C4526A" w14:paraId="7D443314" w14:textId="77777777">
        <w:tblPrEx>
          <w:tblCellMar>
            <w:top w:w="0" w:type="dxa"/>
            <w:bottom w:w="0" w:type="dxa"/>
          </w:tblCellMar>
        </w:tblPrEx>
        <w:tc>
          <w:tcPr>
            <w:tcW w:w="3600" w:type="dxa"/>
            <w:shd w:val="clear" w:color="auto" w:fill="EEF1F6"/>
            <w:tcMar>
              <w:top w:w="60" w:type="dxa"/>
              <w:left w:w="90" w:type="dxa"/>
              <w:bottom w:w="60" w:type="dxa"/>
              <w:right w:w="90" w:type="dxa"/>
            </w:tcMar>
          </w:tcPr>
          <w:p w14:paraId="6D38E1A1" w14:textId="77777777" w:rsidR="00C4526A" w:rsidRDefault="00000000">
            <w:pPr>
              <w:spacing w:line="252" w:lineRule="auto"/>
            </w:pPr>
            <w:r>
              <w:rPr>
                <w:rFonts w:ascii="Calibri" w:eastAsia="Calibri" w:hAnsi="Calibri" w:cs="Calibri"/>
                <w:color w:val="1A1A1A"/>
                <w:sz w:val="18"/>
                <w:szCs w:val="18"/>
              </w:rPr>
              <w:t>Stage 2 — Exploratory data analysis on the training split only</w:t>
            </w:r>
          </w:p>
        </w:tc>
        <w:tc>
          <w:tcPr>
            <w:tcW w:w="2400" w:type="dxa"/>
            <w:shd w:val="clear" w:color="auto" w:fill="EEF1F6"/>
            <w:tcMar>
              <w:top w:w="60" w:type="dxa"/>
              <w:left w:w="90" w:type="dxa"/>
              <w:bottom w:w="60" w:type="dxa"/>
              <w:right w:w="90" w:type="dxa"/>
            </w:tcMar>
          </w:tcPr>
          <w:p w14:paraId="3A34CC4F" w14:textId="77777777" w:rsidR="00C4526A" w:rsidRDefault="00000000">
            <w:pPr>
              <w:spacing w:line="252" w:lineRule="auto"/>
            </w:pPr>
            <w:r>
              <w:rPr>
                <w:rFonts w:ascii="Calibri" w:eastAsia="Calibri" w:hAnsi="Calibri" w:cs="Calibri"/>
                <w:color w:val="1A1A1A"/>
                <w:sz w:val="18"/>
                <w:szCs w:val="18"/>
              </w:rPr>
              <w:t>Complete — 13 figures</w:t>
            </w:r>
          </w:p>
        </w:tc>
        <w:tc>
          <w:tcPr>
            <w:tcW w:w="3000" w:type="dxa"/>
            <w:shd w:val="clear" w:color="auto" w:fill="EEF1F6"/>
            <w:tcMar>
              <w:top w:w="60" w:type="dxa"/>
              <w:left w:w="90" w:type="dxa"/>
              <w:bottom w:w="60" w:type="dxa"/>
              <w:right w:w="90" w:type="dxa"/>
            </w:tcMar>
          </w:tcPr>
          <w:p w14:paraId="168EBF0E" w14:textId="77777777" w:rsidR="00C4526A" w:rsidRDefault="00000000">
            <w:pPr>
              <w:spacing w:line="252" w:lineRule="auto"/>
            </w:pPr>
            <w:r>
              <w:rPr>
                <w:rFonts w:ascii="Calibri" w:eastAsia="Calibri" w:hAnsi="Calibri" w:cs="Calibri"/>
                <w:color w:val="1A1A1A"/>
                <w:sz w:val="18"/>
                <w:szCs w:val="18"/>
              </w:rPr>
              <w:t>Notebook Part B; report §5</w:t>
            </w:r>
          </w:p>
        </w:tc>
      </w:tr>
      <w:tr w:rsidR="00C4526A" w14:paraId="33F0077F" w14:textId="77777777">
        <w:tblPrEx>
          <w:tblCellMar>
            <w:top w:w="0" w:type="dxa"/>
            <w:bottom w:w="0" w:type="dxa"/>
          </w:tblCellMar>
        </w:tblPrEx>
        <w:tc>
          <w:tcPr>
            <w:tcW w:w="3600" w:type="dxa"/>
            <w:tcMar>
              <w:top w:w="60" w:type="dxa"/>
              <w:left w:w="90" w:type="dxa"/>
              <w:bottom w:w="60" w:type="dxa"/>
              <w:right w:w="90" w:type="dxa"/>
            </w:tcMar>
          </w:tcPr>
          <w:p w14:paraId="3C6892E8" w14:textId="77777777" w:rsidR="00C4526A" w:rsidRDefault="00000000">
            <w:pPr>
              <w:spacing w:line="252" w:lineRule="auto"/>
            </w:pPr>
            <w:r>
              <w:rPr>
                <w:rFonts w:ascii="Calibri" w:eastAsia="Calibri" w:hAnsi="Calibri" w:cs="Calibri"/>
                <w:color w:val="1A1A1A"/>
                <w:sz w:val="18"/>
                <w:szCs w:val="18"/>
              </w:rPr>
              <w:t>Stage 3 — Formal testing of H1 to H5 with effect sizes</w:t>
            </w:r>
          </w:p>
        </w:tc>
        <w:tc>
          <w:tcPr>
            <w:tcW w:w="2400" w:type="dxa"/>
            <w:tcMar>
              <w:top w:w="60" w:type="dxa"/>
              <w:left w:w="90" w:type="dxa"/>
              <w:bottom w:w="60" w:type="dxa"/>
              <w:right w:w="90" w:type="dxa"/>
            </w:tcMar>
          </w:tcPr>
          <w:p w14:paraId="12D8A5E0" w14:textId="77777777" w:rsidR="00C4526A" w:rsidRDefault="00000000">
            <w:pPr>
              <w:spacing w:line="252" w:lineRule="auto"/>
            </w:pPr>
            <w:r>
              <w:rPr>
                <w:rFonts w:ascii="Calibri" w:eastAsia="Calibri" w:hAnsi="Calibri" w:cs="Calibri"/>
                <w:color w:val="1A1A1A"/>
                <w:sz w:val="18"/>
                <w:szCs w:val="18"/>
              </w:rPr>
              <w:t>Complete</w:t>
            </w:r>
          </w:p>
        </w:tc>
        <w:tc>
          <w:tcPr>
            <w:tcW w:w="3000" w:type="dxa"/>
            <w:tcMar>
              <w:top w:w="60" w:type="dxa"/>
              <w:left w:w="90" w:type="dxa"/>
              <w:bottom w:w="60" w:type="dxa"/>
              <w:right w:w="90" w:type="dxa"/>
            </w:tcMar>
          </w:tcPr>
          <w:p w14:paraId="1C6042D1" w14:textId="77777777" w:rsidR="00C4526A" w:rsidRDefault="00000000">
            <w:pPr>
              <w:spacing w:line="252" w:lineRule="auto"/>
            </w:pPr>
            <w:r>
              <w:rPr>
                <w:rFonts w:ascii="Calibri" w:eastAsia="Calibri" w:hAnsi="Calibri" w:cs="Calibri"/>
                <w:color w:val="1A1A1A"/>
                <w:sz w:val="18"/>
                <w:szCs w:val="18"/>
              </w:rPr>
              <w:t>Notebook Part B; report §6</w:t>
            </w:r>
          </w:p>
        </w:tc>
      </w:tr>
      <w:tr w:rsidR="00C4526A" w14:paraId="2B411EA4" w14:textId="77777777">
        <w:tblPrEx>
          <w:tblCellMar>
            <w:top w:w="0" w:type="dxa"/>
            <w:bottom w:w="0" w:type="dxa"/>
          </w:tblCellMar>
        </w:tblPrEx>
        <w:tc>
          <w:tcPr>
            <w:tcW w:w="3600" w:type="dxa"/>
            <w:shd w:val="clear" w:color="auto" w:fill="EEF1F6"/>
            <w:tcMar>
              <w:top w:w="60" w:type="dxa"/>
              <w:left w:w="90" w:type="dxa"/>
              <w:bottom w:w="60" w:type="dxa"/>
              <w:right w:w="90" w:type="dxa"/>
            </w:tcMar>
          </w:tcPr>
          <w:p w14:paraId="1A5C5620" w14:textId="77777777" w:rsidR="00C4526A" w:rsidRDefault="00000000">
            <w:pPr>
              <w:spacing w:line="252" w:lineRule="auto"/>
            </w:pPr>
            <w:r>
              <w:rPr>
                <w:rFonts w:ascii="Calibri" w:eastAsia="Calibri" w:hAnsi="Calibri" w:cs="Calibri"/>
                <w:color w:val="1A1A1A"/>
                <w:sz w:val="18"/>
                <w:szCs w:val="18"/>
              </w:rPr>
              <w:t>Stage 4 — Feature engineering fitted on training data only</w:t>
            </w:r>
          </w:p>
        </w:tc>
        <w:tc>
          <w:tcPr>
            <w:tcW w:w="2400" w:type="dxa"/>
            <w:shd w:val="clear" w:color="auto" w:fill="EEF1F6"/>
            <w:tcMar>
              <w:top w:w="60" w:type="dxa"/>
              <w:left w:w="90" w:type="dxa"/>
              <w:bottom w:w="60" w:type="dxa"/>
              <w:right w:w="90" w:type="dxa"/>
            </w:tcMar>
          </w:tcPr>
          <w:p w14:paraId="6360CBEF" w14:textId="77777777" w:rsidR="00C4526A" w:rsidRDefault="00000000">
            <w:pPr>
              <w:spacing w:line="252" w:lineRule="auto"/>
            </w:pPr>
            <w:r>
              <w:rPr>
                <w:rFonts w:ascii="Calibri" w:eastAsia="Calibri" w:hAnsi="Calibri" w:cs="Calibri"/>
                <w:color w:val="1A1A1A"/>
                <w:sz w:val="18"/>
                <w:szCs w:val="18"/>
              </w:rPr>
              <w:t>Complete — 13 features</w:t>
            </w:r>
          </w:p>
        </w:tc>
        <w:tc>
          <w:tcPr>
            <w:tcW w:w="3000" w:type="dxa"/>
            <w:shd w:val="clear" w:color="auto" w:fill="EEF1F6"/>
            <w:tcMar>
              <w:top w:w="60" w:type="dxa"/>
              <w:left w:w="90" w:type="dxa"/>
              <w:bottom w:w="60" w:type="dxa"/>
              <w:right w:w="90" w:type="dxa"/>
            </w:tcMar>
          </w:tcPr>
          <w:p w14:paraId="137C8684" w14:textId="77777777" w:rsidR="00C4526A" w:rsidRDefault="00000000">
            <w:pPr>
              <w:spacing w:line="252" w:lineRule="auto"/>
            </w:pPr>
            <w:r>
              <w:rPr>
                <w:rFonts w:ascii="Calibri" w:eastAsia="Calibri" w:hAnsi="Calibri" w:cs="Calibri"/>
                <w:color w:val="1A1A1A"/>
                <w:sz w:val="18"/>
                <w:szCs w:val="18"/>
              </w:rPr>
              <w:t>Notebook Part C; report §7</w:t>
            </w:r>
          </w:p>
        </w:tc>
      </w:tr>
      <w:tr w:rsidR="00C4526A" w14:paraId="227C1E51" w14:textId="77777777">
        <w:tblPrEx>
          <w:tblCellMar>
            <w:top w:w="0" w:type="dxa"/>
            <w:bottom w:w="0" w:type="dxa"/>
          </w:tblCellMar>
        </w:tblPrEx>
        <w:tc>
          <w:tcPr>
            <w:tcW w:w="3600" w:type="dxa"/>
            <w:tcMar>
              <w:top w:w="60" w:type="dxa"/>
              <w:left w:w="90" w:type="dxa"/>
              <w:bottom w:w="60" w:type="dxa"/>
              <w:right w:w="90" w:type="dxa"/>
            </w:tcMar>
          </w:tcPr>
          <w:p w14:paraId="7C414541" w14:textId="77777777" w:rsidR="00C4526A" w:rsidRDefault="00000000">
            <w:pPr>
              <w:spacing w:line="252" w:lineRule="auto"/>
            </w:pPr>
            <w:r>
              <w:rPr>
                <w:rFonts w:ascii="Calibri" w:eastAsia="Calibri" w:hAnsi="Calibri" w:cs="Calibri"/>
                <w:color w:val="1A1A1A"/>
                <w:sz w:val="18"/>
                <w:szCs w:val="18"/>
              </w:rPr>
              <w:t>Stage 5 — Logistic regression baseline with class_weight='balanced'</w:t>
            </w:r>
          </w:p>
        </w:tc>
        <w:tc>
          <w:tcPr>
            <w:tcW w:w="2400" w:type="dxa"/>
            <w:tcMar>
              <w:top w:w="60" w:type="dxa"/>
              <w:left w:w="90" w:type="dxa"/>
              <w:bottom w:w="60" w:type="dxa"/>
              <w:right w:w="90" w:type="dxa"/>
            </w:tcMar>
          </w:tcPr>
          <w:p w14:paraId="6F0AB9FC" w14:textId="77777777" w:rsidR="00C4526A" w:rsidRDefault="00000000">
            <w:pPr>
              <w:spacing w:line="252" w:lineRule="auto"/>
            </w:pPr>
            <w:r>
              <w:rPr>
                <w:rFonts w:ascii="Calibri" w:eastAsia="Calibri" w:hAnsi="Calibri" w:cs="Calibri"/>
                <w:color w:val="1A1A1A"/>
                <w:sz w:val="18"/>
                <w:szCs w:val="18"/>
              </w:rPr>
              <w:t>Complete</w:t>
            </w:r>
          </w:p>
        </w:tc>
        <w:tc>
          <w:tcPr>
            <w:tcW w:w="3000" w:type="dxa"/>
            <w:tcMar>
              <w:top w:w="60" w:type="dxa"/>
              <w:left w:w="90" w:type="dxa"/>
              <w:bottom w:w="60" w:type="dxa"/>
              <w:right w:w="90" w:type="dxa"/>
            </w:tcMar>
          </w:tcPr>
          <w:p w14:paraId="098DDDA1" w14:textId="77777777" w:rsidR="00C4526A" w:rsidRDefault="00000000">
            <w:pPr>
              <w:spacing w:line="252" w:lineRule="auto"/>
            </w:pPr>
            <w:r>
              <w:rPr>
                <w:rFonts w:ascii="Calibri" w:eastAsia="Calibri" w:hAnsi="Calibri" w:cs="Calibri"/>
                <w:color w:val="1A1A1A"/>
                <w:sz w:val="18"/>
                <w:szCs w:val="18"/>
              </w:rPr>
              <w:t>Notebook Part D; report §8</w:t>
            </w:r>
          </w:p>
        </w:tc>
      </w:tr>
      <w:tr w:rsidR="00C4526A" w14:paraId="70FE79FD" w14:textId="77777777">
        <w:tblPrEx>
          <w:tblCellMar>
            <w:top w:w="0" w:type="dxa"/>
            <w:bottom w:w="0" w:type="dxa"/>
          </w:tblCellMar>
        </w:tblPrEx>
        <w:tc>
          <w:tcPr>
            <w:tcW w:w="3600" w:type="dxa"/>
            <w:shd w:val="clear" w:color="auto" w:fill="EEF1F6"/>
            <w:tcMar>
              <w:top w:w="60" w:type="dxa"/>
              <w:left w:w="90" w:type="dxa"/>
              <w:bottom w:w="60" w:type="dxa"/>
              <w:right w:w="90" w:type="dxa"/>
            </w:tcMar>
          </w:tcPr>
          <w:p w14:paraId="0EA3BF14" w14:textId="77777777" w:rsidR="00C4526A" w:rsidRDefault="00000000">
            <w:pPr>
              <w:spacing w:line="252" w:lineRule="auto"/>
            </w:pPr>
            <w:r>
              <w:rPr>
                <w:rFonts w:ascii="Calibri" w:eastAsia="Calibri" w:hAnsi="Calibri" w:cs="Calibri"/>
                <w:color w:val="1A1A1A"/>
                <w:sz w:val="18"/>
                <w:szCs w:val="18"/>
              </w:rPr>
              <w:t>Stage 6 — Candidate algorithms</w:t>
            </w:r>
          </w:p>
        </w:tc>
        <w:tc>
          <w:tcPr>
            <w:tcW w:w="2400" w:type="dxa"/>
            <w:shd w:val="clear" w:color="auto" w:fill="EEF1F6"/>
            <w:tcMar>
              <w:top w:w="60" w:type="dxa"/>
              <w:left w:w="90" w:type="dxa"/>
              <w:bottom w:w="60" w:type="dxa"/>
              <w:right w:w="90" w:type="dxa"/>
            </w:tcMar>
          </w:tcPr>
          <w:p w14:paraId="3AE617D7" w14:textId="77777777" w:rsidR="00C4526A" w:rsidRDefault="00000000">
            <w:pPr>
              <w:spacing w:line="252" w:lineRule="auto"/>
            </w:pPr>
            <w:r>
              <w:rPr>
                <w:rFonts w:ascii="Calibri" w:eastAsia="Calibri" w:hAnsi="Calibri" w:cs="Calibri"/>
                <w:color w:val="1A1A1A"/>
                <w:sz w:val="18"/>
                <w:szCs w:val="18"/>
              </w:rPr>
              <w:t>Partially complete — logistic regression, decision tree and random forest trained; XGBoost deferred to Week 3 as planned</w:t>
            </w:r>
          </w:p>
        </w:tc>
        <w:tc>
          <w:tcPr>
            <w:tcW w:w="3000" w:type="dxa"/>
            <w:shd w:val="clear" w:color="auto" w:fill="EEF1F6"/>
            <w:tcMar>
              <w:top w:w="60" w:type="dxa"/>
              <w:left w:w="90" w:type="dxa"/>
              <w:bottom w:w="60" w:type="dxa"/>
              <w:right w:w="90" w:type="dxa"/>
            </w:tcMar>
          </w:tcPr>
          <w:p w14:paraId="282D6813" w14:textId="77777777" w:rsidR="00C4526A" w:rsidRDefault="00000000">
            <w:pPr>
              <w:spacing w:line="252" w:lineRule="auto"/>
            </w:pPr>
            <w:r>
              <w:rPr>
                <w:rFonts w:ascii="Calibri" w:eastAsia="Calibri" w:hAnsi="Calibri" w:cs="Calibri"/>
                <w:color w:val="1A1A1A"/>
                <w:sz w:val="18"/>
                <w:szCs w:val="18"/>
              </w:rPr>
              <w:t>Notebook Part D; report §8</w:t>
            </w:r>
          </w:p>
        </w:tc>
      </w:tr>
      <w:tr w:rsidR="00C4526A" w14:paraId="07F36C00" w14:textId="77777777">
        <w:tblPrEx>
          <w:tblCellMar>
            <w:top w:w="0" w:type="dxa"/>
            <w:bottom w:w="0" w:type="dxa"/>
          </w:tblCellMar>
        </w:tblPrEx>
        <w:tc>
          <w:tcPr>
            <w:tcW w:w="3600" w:type="dxa"/>
            <w:tcMar>
              <w:top w:w="60" w:type="dxa"/>
              <w:left w:w="90" w:type="dxa"/>
              <w:bottom w:w="60" w:type="dxa"/>
              <w:right w:w="90" w:type="dxa"/>
            </w:tcMar>
          </w:tcPr>
          <w:p w14:paraId="6D9ADDFC" w14:textId="77777777" w:rsidR="00C4526A" w:rsidRDefault="00000000">
            <w:pPr>
              <w:spacing w:line="252" w:lineRule="auto"/>
            </w:pPr>
            <w:r>
              <w:rPr>
                <w:rFonts w:ascii="Calibri" w:eastAsia="Calibri" w:hAnsi="Calibri" w:cs="Calibri"/>
                <w:color w:val="1A1A1A"/>
                <w:sz w:val="18"/>
                <w:szCs w:val="18"/>
              </w:rPr>
              <w:t>Stage 7 — Class imbalance handling</w:t>
            </w:r>
          </w:p>
        </w:tc>
        <w:tc>
          <w:tcPr>
            <w:tcW w:w="2400" w:type="dxa"/>
            <w:tcMar>
              <w:top w:w="60" w:type="dxa"/>
              <w:left w:w="90" w:type="dxa"/>
              <w:bottom w:w="60" w:type="dxa"/>
              <w:right w:w="90" w:type="dxa"/>
            </w:tcMar>
          </w:tcPr>
          <w:p w14:paraId="69430F25" w14:textId="77777777" w:rsidR="00C4526A" w:rsidRDefault="00000000">
            <w:pPr>
              <w:spacing w:line="252" w:lineRule="auto"/>
            </w:pPr>
            <w:r>
              <w:rPr>
                <w:rFonts w:ascii="Calibri" w:eastAsia="Calibri" w:hAnsi="Calibri" w:cs="Calibri"/>
                <w:color w:val="1A1A1A"/>
                <w:sz w:val="18"/>
                <w:szCs w:val="18"/>
              </w:rPr>
              <w:t>Complete — class weighting applied; SMOTE assessed and deferred (see §12, Decision D6)</w:t>
            </w:r>
          </w:p>
        </w:tc>
        <w:tc>
          <w:tcPr>
            <w:tcW w:w="3000" w:type="dxa"/>
            <w:tcMar>
              <w:top w:w="60" w:type="dxa"/>
              <w:left w:w="90" w:type="dxa"/>
              <w:bottom w:w="60" w:type="dxa"/>
              <w:right w:w="90" w:type="dxa"/>
            </w:tcMar>
          </w:tcPr>
          <w:p w14:paraId="4CA8EF5C" w14:textId="77777777" w:rsidR="00C4526A" w:rsidRDefault="00000000">
            <w:pPr>
              <w:spacing w:line="252" w:lineRule="auto"/>
            </w:pPr>
            <w:r>
              <w:rPr>
                <w:rFonts w:ascii="Calibri" w:eastAsia="Calibri" w:hAnsi="Calibri" w:cs="Calibri"/>
                <w:color w:val="1A1A1A"/>
                <w:sz w:val="18"/>
                <w:szCs w:val="18"/>
              </w:rPr>
              <w:t>Report §8.3, §12</w:t>
            </w:r>
          </w:p>
        </w:tc>
      </w:tr>
      <w:tr w:rsidR="00C4526A" w14:paraId="38798ED8" w14:textId="77777777">
        <w:tblPrEx>
          <w:tblCellMar>
            <w:top w:w="0" w:type="dxa"/>
            <w:bottom w:w="0" w:type="dxa"/>
          </w:tblCellMar>
        </w:tblPrEx>
        <w:tc>
          <w:tcPr>
            <w:tcW w:w="3600" w:type="dxa"/>
            <w:shd w:val="clear" w:color="auto" w:fill="EEF1F6"/>
            <w:tcMar>
              <w:top w:w="60" w:type="dxa"/>
              <w:left w:w="90" w:type="dxa"/>
              <w:bottom w:w="60" w:type="dxa"/>
              <w:right w:w="90" w:type="dxa"/>
            </w:tcMar>
          </w:tcPr>
          <w:p w14:paraId="2082EBBB" w14:textId="77777777" w:rsidR="00C4526A" w:rsidRDefault="00000000">
            <w:pPr>
              <w:spacing w:line="252" w:lineRule="auto"/>
            </w:pPr>
            <w:r>
              <w:rPr>
                <w:rFonts w:ascii="Calibri" w:eastAsia="Calibri" w:hAnsi="Calibri" w:cs="Calibri"/>
                <w:color w:val="1A1A1A"/>
                <w:sz w:val="18"/>
                <w:szCs w:val="18"/>
              </w:rPr>
              <w:t>Stage 8 — Evaluation and validation, including the grouped-split sensitivity check</w:t>
            </w:r>
          </w:p>
        </w:tc>
        <w:tc>
          <w:tcPr>
            <w:tcW w:w="2400" w:type="dxa"/>
            <w:shd w:val="clear" w:color="auto" w:fill="EEF1F6"/>
            <w:tcMar>
              <w:top w:w="60" w:type="dxa"/>
              <w:left w:w="90" w:type="dxa"/>
              <w:bottom w:w="60" w:type="dxa"/>
              <w:right w:w="90" w:type="dxa"/>
            </w:tcMar>
          </w:tcPr>
          <w:p w14:paraId="599A3375" w14:textId="77777777" w:rsidR="00C4526A" w:rsidRDefault="00000000">
            <w:pPr>
              <w:spacing w:line="252" w:lineRule="auto"/>
            </w:pPr>
            <w:r>
              <w:rPr>
                <w:rFonts w:ascii="Calibri" w:eastAsia="Calibri" w:hAnsi="Calibri" w:cs="Calibri"/>
                <w:color w:val="1A1A1A"/>
                <w:sz w:val="18"/>
                <w:szCs w:val="18"/>
              </w:rPr>
              <w:t>Complete</w:t>
            </w:r>
          </w:p>
        </w:tc>
        <w:tc>
          <w:tcPr>
            <w:tcW w:w="3000" w:type="dxa"/>
            <w:shd w:val="clear" w:color="auto" w:fill="EEF1F6"/>
            <w:tcMar>
              <w:top w:w="60" w:type="dxa"/>
              <w:left w:w="90" w:type="dxa"/>
              <w:bottom w:w="60" w:type="dxa"/>
              <w:right w:w="90" w:type="dxa"/>
            </w:tcMar>
          </w:tcPr>
          <w:p w14:paraId="0BB4F722" w14:textId="77777777" w:rsidR="00C4526A" w:rsidRDefault="00000000">
            <w:pPr>
              <w:spacing w:line="252" w:lineRule="auto"/>
            </w:pPr>
            <w:r>
              <w:rPr>
                <w:rFonts w:ascii="Calibri" w:eastAsia="Calibri" w:hAnsi="Calibri" w:cs="Calibri"/>
                <w:color w:val="1A1A1A"/>
                <w:sz w:val="18"/>
                <w:szCs w:val="18"/>
              </w:rPr>
              <w:t>Notebook Part E; report §9</w:t>
            </w:r>
          </w:p>
        </w:tc>
      </w:tr>
      <w:tr w:rsidR="00C4526A" w14:paraId="0A84B243" w14:textId="77777777">
        <w:tblPrEx>
          <w:tblCellMar>
            <w:top w:w="0" w:type="dxa"/>
            <w:bottom w:w="0" w:type="dxa"/>
          </w:tblCellMar>
        </w:tblPrEx>
        <w:tc>
          <w:tcPr>
            <w:tcW w:w="3600" w:type="dxa"/>
            <w:tcMar>
              <w:top w:w="60" w:type="dxa"/>
              <w:left w:w="90" w:type="dxa"/>
              <w:bottom w:w="60" w:type="dxa"/>
              <w:right w:w="90" w:type="dxa"/>
            </w:tcMar>
          </w:tcPr>
          <w:p w14:paraId="2A69D6DA" w14:textId="77777777" w:rsidR="00C4526A" w:rsidRDefault="00000000">
            <w:pPr>
              <w:spacing w:line="252" w:lineRule="auto"/>
            </w:pPr>
            <w:r>
              <w:rPr>
                <w:rFonts w:ascii="Calibri" w:eastAsia="Calibri" w:hAnsi="Calibri" w:cs="Calibri"/>
                <w:color w:val="1A1A1A"/>
                <w:sz w:val="18"/>
                <w:szCs w:val="18"/>
              </w:rPr>
              <w:t>Stage 9 — Error analysis and limitations</w:t>
            </w:r>
          </w:p>
        </w:tc>
        <w:tc>
          <w:tcPr>
            <w:tcW w:w="2400" w:type="dxa"/>
            <w:tcMar>
              <w:top w:w="60" w:type="dxa"/>
              <w:left w:w="90" w:type="dxa"/>
              <w:bottom w:w="60" w:type="dxa"/>
              <w:right w:w="90" w:type="dxa"/>
            </w:tcMar>
          </w:tcPr>
          <w:p w14:paraId="39642FA1" w14:textId="77777777" w:rsidR="00C4526A" w:rsidRDefault="00000000">
            <w:pPr>
              <w:spacing w:line="252" w:lineRule="auto"/>
            </w:pPr>
            <w:r>
              <w:rPr>
                <w:rFonts w:ascii="Calibri" w:eastAsia="Calibri" w:hAnsi="Calibri" w:cs="Calibri"/>
                <w:color w:val="1A1A1A"/>
                <w:sz w:val="18"/>
                <w:szCs w:val="18"/>
              </w:rPr>
              <w:t>Complete</w:t>
            </w:r>
          </w:p>
        </w:tc>
        <w:tc>
          <w:tcPr>
            <w:tcW w:w="3000" w:type="dxa"/>
            <w:tcMar>
              <w:top w:w="60" w:type="dxa"/>
              <w:left w:w="90" w:type="dxa"/>
              <w:bottom w:w="60" w:type="dxa"/>
              <w:right w:w="90" w:type="dxa"/>
            </w:tcMar>
          </w:tcPr>
          <w:p w14:paraId="53840370" w14:textId="77777777" w:rsidR="00C4526A" w:rsidRDefault="00000000">
            <w:pPr>
              <w:spacing w:line="252" w:lineRule="auto"/>
            </w:pPr>
            <w:r>
              <w:rPr>
                <w:rFonts w:ascii="Calibri" w:eastAsia="Calibri" w:hAnsi="Calibri" w:cs="Calibri"/>
                <w:color w:val="1A1A1A"/>
                <w:sz w:val="18"/>
                <w:szCs w:val="18"/>
              </w:rPr>
              <w:t>Notebook Part F; report §10</w:t>
            </w:r>
          </w:p>
        </w:tc>
      </w:tr>
    </w:tbl>
    <w:p w14:paraId="1FB76E43" w14:textId="77777777" w:rsidR="00C4526A" w:rsidRDefault="00000000">
      <w:pPr>
        <w:pStyle w:val="Heading2"/>
        <w:spacing w:before="240" w:after="120"/>
      </w:pPr>
      <w:r>
        <w:rPr>
          <w:rFonts w:ascii="Calibri" w:eastAsia="Calibri" w:hAnsi="Calibri" w:cs="Calibri"/>
          <w:b/>
          <w:bCs/>
          <w:color w:val="1F3B63"/>
          <w:sz w:val="23"/>
          <w:szCs w:val="23"/>
        </w:rPr>
        <w:t>2.2 What changed from the Week 1 approach, and why</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1900"/>
        <w:gridCol w:w="2200"/>
        <w:gridCol w:w="2200"/>
        <w:gridCol w:w="2700"/>
      </w:tblGrid>
      <w:tr w:rsidR="00C4526A" w14:paraId="5DCD0772" w14:textId="77777777">
        <w:tblPrEx>
          <w:tblCellMar>
            <w:top w:w="0" w:type="dxa"/>
            <w:bottom w:w="0" w:type="dxa"/>
          </w:tblCellMar>
        </w:tblPrEx>
        <w:trPr>
          <w:tblHeader/>
        </w:trPr>
        <w:tc>
          <w:tcPr>
            <w:tcW w:w="1900" w:type="dxa"/>
            <w:shd w:val="clear" w:color="auto" w:fill="1F3B63"/>
            <w:tcMar>
              <w:top w:w="60" w:type="dxa"/>
              <w:left w:w="90" w:type="dxa"/>
              <w:bottom w:w="60" w:type="dxa"/>
              <w:right w:w="90" w:type="dxa"/>
            </w:tcMar>
          </w:tcPr>
          <w:p w14:paraId="5B0DC379" w14:textId="77777777" w:rsidR="00C4526A" w:rsidRDefault="00000000">
            <w:pPr>
              <w:spacing w:line="252" w:lineRule="auto"/>
            </w:pPr>
            <w:r>
              <w:rPr>
                <w:rFonts w:ascii="Calibri" w:eastAsia="Calibri" w:hAnsi="Calibri" w:cs="Calibri"/>
                <w:b/>
                <w:bCs/>
                <w:color w:val="FFFFFF"/>
                <w:sz w:val="18"/>
                <w:szCs w:val="18"/>
              </w:rPr>
              <w:t>Change</w:t>
            </w:r>
          </w:p>
        </w:tc>
        <w:tc>
          <w:tcPr>
            <w:tcW w:w="2200" w:type="dxa"/>
            <w:shd w:val="clear" w:color="auto" w:fill="1F3B63"/>
            <w:tcMar>
              <w:top w:w="60" w:type="dxa"/>
              <w:left w:w="90" w:type="dxa"/>
              <w:bottom w:w="60" w:type="dxa"/>
              <w:right w:w="90" w:type="dxa"/>
            </w:tcMar>
          </w:tcPr>
          <w:p w14:paraId="3A10EF92" w14:textId="77777777" w:rsidR="00C4526A" w:rsidRDefault="00000000">
            <w:pPr>
              <w:spacing w:line="252" w:lineRule="auto"/>
            </w:pPr>
            <w:r>
              <w:rPr>
                <w:rFonts w:ascii="Calibri" w:eastAsia="Calibri" w:hAnsi="Calibri" w:cs="Calibri"/>
                <w:b/>
                <w:bCs/>
                <w:color w:val="FFFFFF"/>
                <w:sz w:val="18"/>
                <w:szCs w:val="18"/>
              </w:rPr>
              <w:t>Week 1 position</w:t>
            </w:r>
          </w:p>
        </w:tc>
        <w:tc>
          <w:tcPr>
            <w:tcW w:w="2200" w:type="dxa"/>
            <w:shd w:val="clear" w:color="auto" w:fill="1F3B63"/>
            <w:tcMar>
              <w:top w:w="60" w:type="dxa"/>
              <w:left w:w="90" w:type="dxa"/>
              <w:bottom w:w="60" w:type="dxa"/>
              <w:right w:w="90" w:type="dxa"/>
            </w:tcMar>
          </w:tcPr>
          <w:p w14:paraId="36C37C1F" w14:textId="77777777" w:rsidR="00C4526A" w:rsidRDefault="00000000">
            <w:pPr>
              <w:spacing w:line="252" w:lineRule="auto"/>
            </w:pPr>
            <w:r>
              <w:rPr>
                <w:rFonts w:ascii="Calibri" w:eastAsia="Calibri" w:hAnsi="Calibri" w:cs="Calibri"/>
                <w:b/>
                <w:bCs/>
                <w:color w:val="FFFFFF"/>
                <w:sz w:val="18"/>
                <w:szCs w:val="18"/>
              </w:rPr>
              <w:t>Week 2 position</w:t>
            </w:r>
          </w:p>
        </w:tc>
        <w:tc>
          <w:tcPr>
            <w:tcW w:w="2700" w:type="dxa"/>
            <w:shd w:val="clear" w:color="auto" w:fill="1F3B63"/>
            <w:tcMar>
              <w:top w:w="60" w:type="dxa"/>
              <w:left w:w="90" w:type="dxa"/>
              <w:bottom w:w="60" w:type="dxa"/>
              <w:right w:w="90" w:type="dxa"/>
            </w:tcMar>
          </w:tcPr>
          <w:p w14:paraId="047D8110" w14:textId="77777777" w:rsidR="00C4526A" w:rsidRDefault="00000000">
            <w:pPr>
              <w:spacing w:line="252" w:lineRule="auto"/>
            </w:pPr>
            <w:r>
              <w:rPr>
                <w:rFonts w:ascii="Calibri" w:eastAsia="Calibri" w:hAnsi="Calibri" w:cs="Calibri"/>
                <w:b/>
                <w:bCs/>
                <w:color w:val="FFFFFF"/>
                <w:sz w:val="18"/>
                <w:szCs w:val="18"/>
              </w:rPr>
              <w:t>Reason</w:t>
            </w:r>
          </w:p>
        </w:tc>
      </w:tr>
      <w:tr w:rsidR="00C4526A" w14:paraId="2CC02917" w14:textId="77777777">
        <w:tblPrEx>
          <w:tblCellMar>
            <w:top w:w="0" w:type="dxa"/>
            <w:bottom w:w="0" w:type="dxa"/>
          </w:tblCellMar>
        </w:tblPrEx>
        <w:tc>
          <w:tcPr>
            <w:tcW w:w="1900" w:type="dxa"/>
            <w:tcMar>
              <w:top w:w="60" w:type="dxa"/>
              <w:left w:w="90" w:type="dxa"/>
              <w:bottom w:w="60" w:type="dxa"/>
              <w:right w:w="90" w:type="dxa"/>
            </w:tcMar>
          </w:tcPr>
          <w:p w14:paraId="1DA388F1" w14:textId="77777777" w:rsidR="00C4526A" w:rsidRDefault="00000000">
            <w:pPr>
              <w:spacing w:line="252" w:lineRule="auto"/>
            </w:pPr>
            <w:r>
              <w:rPr>
                <w:rFonts w:ascii="Calibri" w:eastAsia="Calibri" w:hAnsi="Calibri" w:cs="Calibri"/>
                <w:color w:val="1A1A1A"/>
                <w:sz w:val="18"/>
                <w:szCs w:val="18"/>
              </w:rPr>
              <w:t>Transaction_Status excluded from the baseline</w:t>
            </w:r>
          </w:p>
        </w:tc>
        <w:tc>
          <w:tcPr>
            <w:tcW w:w="2200" w:type="dxa"/>
            <w:tcMar>
              <w:top w:w="60" w:type="dxa"/>
              <w:left w:w="90" w:type="dxa"/>
              <w:bottom w:w="60" w:type="dxa"/>
              <w:right w:w="90" w:type="dxa"/>
            </w:tcMar>
          </w:tcPr>
          <w:p w14:paraId="25C947F0" w14:textId="77777777" w:rsidR="00C4526A" w:rsidRDefault="00000000">
            <w:pPr>
              <w:spacing w:line="252" w:lineRule="auto"/>
            </w:pPr>
            <w:r>
              <w:rPr>
                <w:rFonts w:ascii="Calibri" w:eastAsia="Calibri" w:hAnsi="Calibri" w:cs="Calibri"/>
                <w:color w:val="1A1A1A"/>
                <w:sz w:val="18"/>
                <w:szCs w:val="18"/>
              </w:rPr>
              <w:t>Train with and without, compare, report the difference</w:t>
            </w:r>
          </w:p>
        </w:tc>
        <w:tc>
          <w:tcPr>
            <w:tcW w:w="2200" w:type="dxa"/>
            <w:tcMar>
              <w:top w:w="60" w:type="dxa"/>
              <w:left w:w="90" w:type="dxa"/>
              <w:bottom w:w="60" w:type="dxa"/>
              <w:right w:w="90" w:type="dxa"/>
            </w:tcMar>
          </w:tcPr>
          <w:p w14:paraId="35D9997B" w14:textId="77777777" w:rsidR="00C4526A" w:rsidRDefault="00000000">
            <w:pPr>
              <w:spacing w:line="252" w:lineRule="auto"/>
            </w:pPr>
            <w:r>
              <w:rPr>
                <w:rFonts w:ascii="Calibri" w:eastAsia="Calibri" w:hAnsi="Calibri" w:cs="Calibri"/>
                <w:color w:val="1A1A1A"/>
                <w:sz w:val="18"/>
                <w:szCs w:val="18"/>
              </w:rPr>
              <w:t>Excluded from the baseline model specification</w:t>
            </w:r>
          </w:p>
        </w:tc>
        <w:tc>
          <w:tcPr>
            <w:tcW w:w="2700" w:type="dxa"/>
            <w:tcMar>
              <w:top w:w="60" w:type="dxa"/>
              <w:left w:w="90" w:type="dxa"/>
              <w:bottom w:w="60" w:type="dxa"/>
              <w:right w:w="90" w:type="dxa"/>
            </w:tcMar>
          </w:tcPr>
          <w:p w14:paraId="77E1CE9C" w14:textId="77777777" w:rsidR="00C4526A" w:rsidRDefault="00000000">
            <w:pPr>
              <w:spacing w:line="252" w:lineRule="auto"/>
            </w:pPr>
            <w:r>
              <w:rPr>
                <w:rFonts w:ascii="Calibri" w:eastAsia="Calibri" w:hAnsi="Calibri" w:cs="Calibri"/>
                <w:color w:val="1A1A1A"/>
                <w:sz w:val="18"/>
                <w:szCs w:val="18"/>
              </w:rPr>
              <w:t>The comparison was run as planned. The field adds only +0.007 ROC-AUC on validation. A negligible gain does not justify carrying a live leakage risk, so the conservative specification was adopted.</w:t>
            </w:r>
          </w:p>
        </w:tc>
      </w:tr>
      <w:tr w:rsidR="00C4526A" w14:paraId="1CFEE2D6" w14:textId="77777777">
        <w:tblPrEx>
          <w:tblCellMar>
            <w:top w:w="0" w:type="dxa"/>
            <w:bottom w:w="0" w:type="dxa"/>
          </w:tblCellMar>
        </w:tblPrEx>
        <w:tc>
          <w:tcPr>
            <w:tcW w:w="1900" w:type="dxa"/>
            <w:shd w:val="clear" w:color="auto" w:fill="EEF1F6"/>
            <w:tcMar>
              <w:top w:w="60" w:type="dxa"/>
              <w:left w:w="90" w:type="dxa"/>
              <w:bottom w:w="60" w:type="dxa"/>
              <w:right w:w="90" w:type="dxa"/>
            </w:tcMar>
          </w:tcPr>
          <w:p w14:paraId="62F518EA" w14:textId="77777777" w:rsidR="00C4526A" w:rsidRDefault="00000000">
            <w:pPr>
              <w:spacing w:line="252" w:lineRule="auto"/>
            </w:pPr>
            <w:r>
              <w:rPr>
                <w:rFonts w:ascii="Calibri" w:eastAsia="Calibri" w:hAnsi="Calibri" w:cs="Calibri"/>
                <w:color w:val="1A1A1A"/>
                <w:sz w:val="18"/>
                <w:szCs w:val="18"/>
              </w:rPr>
              <w:t>Amount encoded three ways, then flagged for reduction</w:t>
            </w:r>
          </w:p>
        </w:tc>
        <w:tc>
          <w:tcPr>
            <w:tcW w:w="2200" w:type="dxa"/>
            <w:shd w:val="clear" w:color="auto" w:fill="EEF1F6"/>
            <w:tcMar>
              <w:top w:w="60" w:type="dxa"/>
              <w:left w:w="90" w:type="dxa"/>
              <w:bottom w:w="60" w:type="dxa"/>
              <w:right w:w="90" w:type="dxa"/>
            </w:tcMar>
          </w:tcPr>
          <w:p w14:paraId="6FC9C6BC" w14:textId="77777777" w:rsidR="00C4526A" w:rsidRDefault="00000000">
            <w:pPr>
              <w:spacing w:line="252" w:lineRule="auto"/>
            </w:pPr>
            <w:r>
              <w:rPr>
                <w:rFonts w:ascii="Calibri" w:eastAsia="Calibri" w:hAnsi="Calibri" w:cs="Calibri"/>
                <w:color w:val="1A1A1A"/>
                <w:sz w:val="18"/>
                <w:szCs w:val="18"/>
              </w:rPr>
              <w:t>Log transformation for linear models, raw for tree models</w:t>
            </w:r>
          </w:p>
        </w:tc>
        <w:tc>
          <w:tcPr>
            <w:tcW w:w="2200" w:type="dxa"/>
            <w:shd w:val="clear" w:color="auto" w:fill="EEF1F6"/>
            <w:tcMar>
              <w:top w:w="60" w:type="dxa"/>
              <w:left w:w="90" w:type="dxa"/>
              <w:bottom w:w="60" w:type="dxa"/>
              <w:right w:w="90" w:type="dxa"/>
            </w:tcMar>
          </w:tcPr>
          <w:p w14:paraId="2ADA128F" w14:textId="77777777" w:rsidR="00C4526A" w:rsidRDefault="00000000">
            <w:pPr>
              <w:spacing w:line="252" w:lineRule="auto"/>
            </w:pPr>
            <w:r>
              <w:rPr>
                <w:rFonts w:ascii="Calibri" w:eastAsia="Calibri" w:hAnsi="Calibri" w:cs="Calibri"/>
                <w:color w:val="1A1A1A"/>
                <w:sz w:val="18"/>
                <w:szCs w:val="18"/>
              </w:rPr>
              <w:t>Amount_Log, Amount_Band and Is_High_Value all included, and now identified as redundant</w:t>
            </w:r>
          </w:p>
        </w:tc>
        <w:tc>
          <w:tcPr>
            <w:tcW w:w="2700" w:type="dxa"/>
            <w:shd w:val="clear" w:color="auto" w:fill="EEF1F6"/>
            <w:tcMar>
              <w:top w:w="60" w:type="dxa"/>
              <w:left w:w="90" w:type="dxa"/>
              <w:bottom w:w="60" w:type="dxa"/>
              <w:right w:w="90" w:type="dxa"/>
            </w:tcMar>
          </w:tcPr>
          <w:p w14:paraId="0B06BFF5" w14:textId="77777777" w:rsidR="00C4526A" w:rsidRDefault="00000000">
            <w:pPr>
              <w:spacing w:line="252" w:lineRule="auto"/>
            </w:pPr>
            <w:r>
              <w:rPr>
                <w:rFonts w:ascii="Calibri" w:eastAsia="Calibri" w:hAnsi="Calibri" w:cs="Calibri"/>
                <w:color w:val="1A1A1A"/>
                <w:sz w:val="18"/>
                <w:szCs w:val="18"/>
              </w:rPr>
              <w:t>Including all three produced unstable coefficient signs through multicollinearity. This was not anticipated in Week 1. Permutation importance is used for interpretation instead, and the redundancy is scheduled for removal in Week 3.</w:t>
            </w:r>
          </w:p>
        </w:tc>
      </w:tr>
      <w:tr w:rsidR="00C4526A" w14:paraId="2F25D3FE" w14:textId="77777777">
        <w:tblPrEx>
          <w:tblCellMar>
            <w:top w:w="0" w:type="dxa"/>
            <w:bottom w:w="0" w:type="dxa"/>
          </w:tblCellMar>
        </w:tblPrEx>
        <w:tc>
          <w:tcPr>
            <w:tcW w:w="1900" w:type="dxa"/>
            <w:tcMar>
              <w:top w:w="60" w:type="dxa"/>
              <w:left w:w="90" w:type="dxa"/>
              <w:bottom w:w="60" w:type="dxa"/>
              <w:right w:w="90" w:type="dxa"/>
            </w:tcMar>
          </w:tcPr>
          <w:p w14:paraId="7950F47F" w14:textId="77777777" w:rsidR="00C4526A" w:rsidRDefault="00000000">
            <w:pPr>
              <w:spacing w:line="252" w:lineRule="auto"/>
            </w:pPr>
            <w:r>
              <w:rPr>
                <w:rFonts w:ascii="Calibri" w:eastAsia="Calibri" w:hAnsi="Calibri" w:cs="Calibri"/>
                <w:color w:val="1A1A1A"/>
                <w:sz w:val="18"/>
                <w:szCs w:val="18"/>
              </w:rPr>
              <w:lastRenderedPageBreak/>
              <w:t>Txn_Count_7d replaced by Cust_Txn_Count</w:t>
            </w:r>
          </w:p>
        </w:tc>
        <w:tc>
          <w:tcPr>
            <w:tcW w:w="2200" w:type="dxa"/>
            <w:tcMar>
              <w:top w:w="60" w:type="dxa"/>
              <w:left w:w="90" w:type="dxa"/>
              <w:bottom w:w="60" w:type="dxa"/>
              <w:right w:w="90" w:type="dxa"/>
            </w:tcMar>
          </w:tcPr>
          <w:p w14:paraId="31C0944A" w14:textId="77777777" w:rsidR="00C4526A" w:rsidRDefault="00000000">
            <w:pPr>
              <w:spacing w:line="252" w:lineRule="auto"/>
            </w:pPr>
            <w:r>
              <w:rPr>
                <w:rFonts w:ascii="Calibri" w:eastAsia="Calibri" w:hAnsi="Calibri" w:cs="Calibri"/>
                <w:color w:val="1A1A1A"/>
                <w:sz w:val="18"/>
                <w:szCs w:val="18"/>
              </w:rPr>
              <w:t>A strictly backward-looking 7-day rolling transaction count</w:t>
            </w:r>
          </w:p>
        </w:tc>
        <w:tc>
          <w:tcPr>
            <w:tcW w:w="2200" w:type="dxa"/>
            <w:tcMar>
              <w:top w:w="60" w:type="dxa"/>
              <w:left w:w="90" w:type="dxa"/>
              <w:bottom w:w="60" w:type="dxa"/>
              <w:right w:w="90" w:type="dxa"/>
            </w:tcMar>
          </w:tcPr>
          <w:p w14:paraId="4405A0F1" w14:textId="77777777" w:rsidR="00C4526A" w:rsidRDefault="00000000">
            <w:pPr>
              <w:spacing w:line="252" w:lineRule="auto"/>
            </w:pPr>
            <w:r>
              <w:rPr>
                <w:rFonts w:ascii="Calibri" w:eastAsia="Calibri" w:hAnsi="Calibri" w:cs="Calibri"/>
                <w:color w:val="1A1A1A"/>
                <w:sz w:val="18"/>
                <w:szCs w:val="18"/>
              </w:rPr>
              <w:t>Total transaction count per customer, fitted on training data</w:t>
            </w:r>
          </w:p>
        </w:tc>
        <w:tc>
          <w:tcPr>
            <w:tcW w:w="2700" w:type="dxa"/>
            <w:tcMar>
              <w:top w:w="60" w:type="dxa"/>
              <w:left w:w="90" w:type="dxa"/>
              <w:bottom w:w="60" w:type="dxa"/>
              <w:right w:w="90" w:type="dxa"/>
            </w:tcMar>
          </w:tcPr>
          <w:p w14:paraId="26FC1106" w14:textId="77777777" w:rsidR="00C4526A" w:rsidRDefault="00000000">
            <w:pPr>
              <w:spacing w:line="252" w:lineRule="auto"/>
            </w:pPr>
            <w:r>
              <w:rPr>
                <w:rFonts w:ascii="Calibri" w:eastAsia="Calibri" w:hAnsi="Calibri" w:cs="Calibri"/>
                <w:color w:val="1A1A1A"/>
                <w:sz w:val="18"/>
                <w:szCs w:val="18"/>
              </w:rPr>
              <w:t>With a mean of 8 transactions per customer over 90 days, 7-day windows were almost always empty, making the feature near-constant. Week 1 flagged this sparsity risk; the data confirmed it.</w:t>
            </w:r>
          </w:p>
        </w:tc>
      </w:tr>
      <w:tr w:rsidR="00C4526A" w14:paraId="4682C3E2" w14:textId="77777777">
        <w:tblPrEx>
          <w:tblCellMar>
            <w:top w:w="0" w:type="dxa"/>
            <w:bottom w:w="0" w:type="dxa"/>
          </w:tblCellMar>
        </w:tblPrEx>
        <w:tc>
          <w:tcPr>
            <w:tcW w:w="1900" w:type="dxa"/>
            <w:shd w:val="clear" w:color="auto" w:fill="EEF1F6"/>
            <w:tcMar>
              <w:top w:w="60" w:type="dxa"/>
              <w:left w:w="90" w:type="dxa"/>
              <w:bottom w:w="60" w:type="dxa"/>
              <w:right w:w="90" w:type="dxa"/>
            </w:tcMar>
          </w:tcPr>
          <w:p w14:paraId="594295AF" w14:textId="77777777" w:rsidR="00C4526A" w:rsidRDefault="00000000">
            <w:pPr>
              <w:spacing w:line="252" w:lineRule="auto"/>
            </w:pPr>
            <w:r>
              <w:rPr>
                <w:rFonts w:ascii="Calibri" w:eastAsia="Calibri" w:hAnsi="Calibri" w:cs="Calibri"/>
                <w:color w:val="1A1A1A"/>
                <w:sz w:val="18"/>
                <w:szCs w:val="18"/>
              </w:rPr>
              <w:t>Hypothesis H4 split into two tests</w:t>
            </w:r>
          </w:p>
        </w:tc>
        <w:tc>
          <w:tcPr>
            <w:tcW w:w="2200" w:type="dxa"/>
            <w:shd w:val="clear" w:color="auto" w:fill="EEF1F6"/>
            <w:tcMar>
              <w:top w:w="60" w:type="dxa"/>
              <w:left w:w="90" w:type="dxa"/>
              <w:bottom w:w="60" w:type="dxa"/>
              <w:right w:w="90" w:type="dxa"/>
            </w:tcMar>
          </w:tcPr>
          <w:p w14:paraId="6A752F51" w14:textId="77777777" w:rsidR="00C4526A" w:rsidRDefault="00000000">
            <w:pPr>
              <w:spacing w:line="252" w:lineRule="auto"/>
            </w:pPr>
            <w:r>
              <w:rPr>
                <w:rFonts w:ascii="Calibri" w:eastAsia="Calibri" w:hAnsi="Calibri" w:cs="Calibri"/>
                <w:color w:val="1A1A1A"/>
                <w:sz w:val="18"/>
                <w:szCs w:val="18"/>
              </w:rPr>
              <w:t>A single hypothesis covering international status and amount</w:t>
            </w:r>
          </w:p>
        </w:tc>
        <w:tc>
          <w:tcPr>
            <w:tcW w:w="2200" w:type="dxa"/>
            <w:shd w:val="clear" w:color="auto" w:fill="EEF1F6"/>
            <w:tcMar>
              <w:top w:w="60" w:type="dxa"/>
              <w:left w:w="90" w:type="dxa"/>
              <w:bottom w:w="60" w:type="dxa"/>
              <w:right w:w="90" w:type="dxa"/>
            </w:tcMar>
          </w:tcPr>
          <w:p w14:paraId="2CA520FA" w14:textId="77777777" w:rsidR="00C4526A" w:rsidRDefault="00000000">
            <w:pPr>
              <w:spacing w:line="252" w:lineRule="auto"/>
            </w:pPr>
            <w:r>
              <w:rPr>
                <w:rFonts w:ascii="Calibri" w:eastAsia="Calibri" w:hAnsi="Calibri" w:cs="Calibri"/>
                <w:color w:val="1A1A1A"/>
                <w:sz w:val="18"/>
                <w:szCs w:val="18"/>
              </w:rPr>
              <w:t>H4a (two-proportion z-test on international status) and H4b (chi-square across amount bands)</w:t>
            </w:r>
          </w:p>
        </w:tc>
        <w:tc>
          <w:tcPr>
            <w:tcW w:w="2700" w:type="dxa"/>
            <w:shd w:val="clear" w:color="auto" w:fill="EEF1F6"/>
            <w:tcMar>
              <w:top w:w="60" w:type="dxa"/>
              <w:left w:w="90" w:type="dxa"/>
              <w:bottom w:w="60" w:type="dxa"/>
              <w:right w:w="90" w:type="dxa"/>
            </w:tcMar>
          </w:tcPr>
          <w:p w14:paraId="55EED589" w14:textId="77777777" w:rsidR="00C4526A" w:rsidRDefault="00000000">
            <w:pPr>
              <w:spacing w:line="252" w:lineRule="auto"/>
            </w:pPr>
            <w:r>
              <w:rPr>
                <w:rFonts w:ascii="Calibri" w:eastAsia="Calibri" w:hAnsi="Calibri" w:cs="Calibri"/>
                <w:color w:val="1A1A1A"/>
                <w:sz w:val="18"/>
                <w:szCs w:val="18"/>
              </w:rPr>
              <w:t>The two components need different tests and have very different effect sizes. Splitting them makes the evidence clearer.</w:t>
            </w:r>
          </w:p>
        </w:tc>
      </w:tr>
      <w:tr w:rsidR="00C4526A" w14:paraId="5C2720D6" w14:textId="77777777">
        <w:tblPrEx>
          <w:tblCellMar>
            <w:top w:w="0" w:type="dxa"/>
            <w:bottom w:w="0" w:type="dxa"/>
          </w:tblCellMar>
        </w:tblPrEx>
        <w:tc>
          <w:tcPr>
            <w:tcW w:w="1900" w:type="dxa"/>
            <w:tcMar>
              <w:top w:w="60" w:type="dxa"/>
              <w:left w:w="90" w:type="dxa"/>
              <w:bottom w:w="60" w:type="dxa"/>
              <w:right w:w="90" w:type="dxa"/>
            </w:tcMar>
          </w:tcPr>
          <w:p w14:paraId="21A18A26" w14:textId="77777777" w:rsidR="00C4526A" w:rsidRDefault="00000000">
            <w:pPr>
              <w:spacing w:line="252" w:lineRule="auto"/>
            </w:pPr>
            <w:r>
              <w:rPr>
                <w:rFonts w:ascii="Calibri" w:eastAsia="Calibri" w:hAnsi="Calibri" w:cs="Calibri"/>
                <w:color w:val="1A1A1A"/>
                <w:sz w:val="18"/>
                <w:szCs w:val="18"/>
              </w:rPr>
              <w:t>XGBoost deferred</w:t>
            </w:r>
          </w:p>
        </w:tc>
        <w:tc>
          <w:tcPr>
            <w:tcW w:w="2200" w:type="dxa"/>
            <w:tcMar>
              <w:top w:w="60" w:type="dxa"/>
              <w:left w:w="90" w:type="dxa"/>
              <w:bottom w:w="60" w:type="dxa"/>
              <w:right w:w="90" w:type="dxa"/>
            </w:tcMar>
          </w:tcPr>
          <w:p w14:paraId="4D3D8D80" w14:textId="77777777" w:rsidR="00C4526A" w:rsidRDefault="00000000">
            <w:pPr>
              <w:spacing w:line="252" w:lineRule="auto"/>
            </w:pPr>
            <w:r>
              <w:rPr>
                <w:rFonts w:ascii="Calibri" w:eastAsia="Calibri" w:hAnsi="Calibri" w:cs="Calibri"/>
                <w:color w:val="1A1A1A"/>
                <w:sz w:val="18"/>
                <w:szCs w:val="18"/>
              </w:rPr>
              <w:t>Listed as a Week 3 candidate</w:t>
            </w:r>
          </w:p>
        </w:tc>
        <w:tc>
          <w:tcPr>
            <w:tcW w:w="2200" w:type="dxa"/>
            <w:tcMar>
              <w:top w:w="60" w:type="dxa"/>
              <w:left w:w="90" w:type="dxa"/>
              <w:bottom w:w="60" w:type="dxa"/>
              <w:right w:w="90" w:type="dxa"/>
            </w:tcMar>
          </w:tcPr>
          <w:p w14:paraId="4D6A3C18" w14:textId="77777777" w:rsidR="00C4526A" w:rsidRDefault="00000000">
            <w:pPr>
              <w:spacing w:line="252" w:lineRule="auto"/>
            </w:pPr>
            <w:r>
              <w:rPr>
                <w:rFonts w:ascii="Calibri" w:eastAsia="Calibri" w:hAnsi="Calibri" w:cs="Calibri"/>
                <w:color w:val="1A1A1A"/>
                <w:sz w:val="18"/>
                <w:szCs w:val="18"/>
              </w:rPr>
              <w:t>Confirmed for Week 3</w:t>
            </w:r>
          </w:p>
        </w:tc>
        <w:tc>
          <w:tcPr>
            <w:tcW w:w="2700" w:type="dxa"/>
            <w:tcMar>
              <w:top w:w="60" w:type="dxa"/>
              <w:left w:w="90" w:type="dxa"/>
              <w:bottom w:w="60" w:type="dxa"/>
              <w:right w:w="90" w:type="dxa"/>
            </w:tcMar>
          </w:tcPr>
          <w:p w14:paraId="7F904154" w14:textId="77777777" w:rsidR="00C4526A" w:rsidRDefault="00000000">
            <w:pPr>
              <w:spacing w:line="252" w:lineRule="auto"/>
            </w:pPr>
            <w:r>
              <w:rPr>
                <w:rFonts w:ascii="Calibri" w:eastAsia="Calibri" w:hAnsi="Calibri" w:cs="Calibri"/>
                <w:color w:val="1A1A1A"/>
                <w:sz w:val="18"/>
                <w:szCs w:val="18"/>
              </w:rPr>
              <w:t>Unchanged. Week 2 requires a baseline; adding gradient boosting before the baseline is understood would invert the intended sequence.</w:t>
            </w:r>
          </w:p>
        </w:tc>
      </w:tr>
    </w:tbl>
    <w:p w14:paraId="64238C2E" w14:textId="77777777" w:rsidR="00C4526A" w:rsidRDefault="00000000">
      <w:pPr>
        <w:spacing w:after="120" w:line="276" w:lineRule="auto"/>
      </w:pPr>
      <w:r>
        <w:rPr>
          <w:rFonts w:ascii="Calibri" w:eastAsia="Calibri" w:hAnsi="Calibri" w:cs="Calibri"/>
          <w:color w:val="1A1A1A"/>
          <w:sz w:val="21"/>
          <w:szCs w:val="21"/>
        </w:rPr>
        <w:t>No change was made to the target definition, the evaluation metrics, the success thresholds or the split strategy. Fixing those in Week 1 and leaving them untouched is what makes the underperformance reportable as a finding rather than a moving target.</w:t>
      </w:r>
    </w:p>
    <w:p w14:paraId="42C5A3C4" w14:textId="77777777" w:rsidR="00C4526A" w:rsidRDefault="00000000">
      <w:r>
        <w:br w:type="page"/>
      </w:r>
    </w:p>
    <w:p w14:paraId="332874FD" w14:textId="77777777" w:rsidR="00C4526A" w:rsidRDefault="00000000">
      <w:pPr>
        <w:pStyle w:val="Heading1"/>
        <w:spacing w:before="320" w:after="160"/>
      </w:pPr>
      <w:r>
        <w:rPr>
          <w:rFonts w:ascii="Calibri" w:eastAsia="Calibri" w:hAnsi="Calibri" w:cs="Calibri"/>
          <w:b/>
          <w:bCs/>
          <w:color w:val="1F3B63"/>
          <w:sz w:val="28"/>
          <w:szCs w:val="28"/>
        </w:rPr>
        <w:lastRenderedPageBreak/>
        <w:t>3. Resources and Tools Used</w:t>
      </w:r>
    </w:p>
    <w:p w14:paraId="321CDF22" w14:textId="77777777" w:rsidR="00C4526A" w:rsidRDefault="00000000">
      <w:pPr>
        <w:pStyle w:val="Heading2"/>
        <w:spacing w:before="240" w:after="120"/>
      </w:pPr>
      <w:r>
        <w:rPr>
          <w:rFonts w:ascii="Calibri" w:eastAsia="Calibri" w:hAnsi="Calibri" w:cs="Calibri"/>
          <w:b/>
          <w:bCs/>
          <w:color w:val="1F3B63"/>
          <w:sz w:val="23"/>
          <w:szCs w:val="23"/>
        </w:rPr>
        <w:t>3.1 Resources (General Requirement B)</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2427"/>
        <w:gridCol w:w="2288"/>
        <w:gridCol w:w="2138"/>
        <w:gridCol w:w="2147"/>
      </w:tblGrid>
      <w:tr w:rsidR="00C4526A" w14:paraId="3ADF7384" w14:textId="77777777">
        <w:tblPrEx>
          <w:tblCellMar>
            <w:top w:w="0" w:type="dxa"/>
            <w:bottom w:w="0" w:type="dxa"/>
          </w:tblCellMar>
        </w:tblPrEx>
        <w:trPr>
          <w:tblHeader/>
        </w:trPr>
        <w:tc>
          <w:tcPr>
            <w:tcW w:w="1900" w:type="dxa"/>
            <w:shd w:val="clear" w:color="auto" w:fill="1F3B63"/>
            <w:tcMar>
              <w:top w:w="60" w:type="dxa"/>
              <w:left w:w="90" w:type="dxa"/>
              <w:bottom w:w="60" w:type="dxa"/>
              <w:right w:w="90" w:type="dxa"/>
            </w:tcMar>
          </w:tcPr>
          <w:p w14:paraId="18A8F14C" w14:textId="77777777" w:rsidR="00C4526A" w:rsidRDefault="00000000">
            <w:pPr>
              <w:spacing w:line="252" w:lineRule="auto"/>
            </w:pPr>
            <w:r>
              <w:rPr>
                <w:rFonts w:ascii="Calibri" w:eastAsia="Calibri" w:hAnsi="Calibri" w:cs="Calibri"/>
                <w:b/>
                <w:bCs/>
                <w:color w:val="FFFFFF"/>
                <w:sz w:val="18"/>
                <w:szCs w:val="18"/>
              </w:rPr>
              <w:t>Resource</w:t>
            </w:r>
          </w:p>
        </w:tc>
        <w:tc>
          <w:tcPr>
            <w:tcW w:w="2500" w:type="dxa"/>
            <w:shd w:val="clear" w:color="auto" w:fill="1F3B63"/>
            <w:tcMar>
              <w:top w:w="60" w:type="dxa"/>
              <w:left w:w="90" w:type="dxa"/>
              <w:bottom w:w="60" w:type="dxa"/>
              <w:right w:w="90" w:type="dxa"/>
            </w:tcMar>
          </w:tcPr>
          <w:p w14:paraId="243DB133" w14:textId="77777777" w:rsidR="00C4526A" w:rsidRDefault="00000000">
            <w:pPr>
              <w:spacing w:line="252" w:lineRule="auto"/>
            </w:pPr>
            <w:r>
              <w:rPr>
                <w:rFonts w:ascii="Calibri" w:eastAsia="Calibri" w:hAnsi="Calibri" w:cs="Calibri"/>
                <w:b/>
                <w:bCs/>
                <w:color w:val="FFFFFF"/>
                <w:sz w:val="18"/>
                <w:szCs w:val="18"/>
              </w:rPr>
              <w:t>How it was used in Week 2</w:t>
            </w:r>
          </w:p>
        </w:tc>
        <w:tc>
          <w:tcPr>
            <w:tcW w:w="2300" w:type="dxa"/>
            <w:shd w:val="clear" w:color="auto" w:fill="1F3B63"/>
            <w:tcMar>
              <w:top w:w="60" w:type="dxa"/>
              <w:left w:w="90" w:type="dxa"/>
              <w:bottom w:w="60" w:type="dxa"/>
              <w:right w:w="90" w:type="dxa"/>
            </w:tcMar>
          </w:tcPr>
          <w:p w14:paraId="6DC3BB08" w14:textId="77777777" w:rsidR="00C4526A" w:rsidRDefault="00000000">
            <w:pPr>
              <w:spacing w:line="252" w:lineRule="auto"/>
            </w:pPr>
            <w:r>
              <w:rPr>
                <w:rFonts w:ascii="Calibri" w:eastAsia="Calibri" w:hAnsi="Calibri" w:cs="Calibri"/>
                <w:b/>
                <w:bCs/>
                <w:color w:val="FFFFFF"/>
                <w:sz w:val="18"/>
                <w:szCs w:val="18"/>
              </w:rPr>
              <w:t>What it provided</w:t>
            </w:r>
          </w:p>
        </w:tc>
        <w:tc>
          <w:tcPr>
            <w:tcW w:w="2300" w:type="dxa"/>
            <w:shd w:val="clear" w:color="auto" w:fill="1F3B63"/>
            <w:tcMar>
              <w:top w:w="60" w:type="dxa"/>
              <w:left w:w="90" w:type="dxa"/>
              <w:bottom w:w="60" w:type="dxa"/>
              <w:right w:w="90" w:type="dxa"/>
            </w:tcMar>
          </w:tcPr>
          <w:p w14:paraId="08EB0304" w14:textId="77777777" w:rsidR="00C4526A" w:rsidRDefault="00000000">
            <w:pPr>
              <w:spacing w:line="252" w:lineRule="auto"/>
            </w:pPr>
            <w:r>
              <w:rPr>
                <w:rFonts w:ascii="Calibri" w:eastAsia="Calibri" w:hAnsi="Calibri" w:cs="Calibri"/>
                <w:b/>
                <w:bCs/>
                <w:color w:val="FFFFFF"/>
                <w:sz w:val="18"/>
                <w:szCs w:val="18"/>
              </w:rPr>
              <w:t>Limitations encountered</w:t>
            </w:r>
          </w:p>
        </w:tc>
      </w:tr>
      <w:tr w:rsidR="00C4526A" w14:paraId="18689CE2" w14:textId="77777777">
        <w:tblPrEx>
          <w:tblCellMar>
            <w:top w:w="0" w:type="dxa"/>
            <w:bottom w:w="0" w:type="dxa"/>
          </w:tblCellMar>
        </w:tblPrEx>
        <w:tc>
          <w:tcPr>
            <w:tcW w:w="1900" w:type="dxa"/>
            <w:tcMar>
              <w:top w:w="60" w:type="dxa"/>
              <w:left w:w="90" w:type="dxa"/>
              <w:bottom w:w="60" w:type="dxa"/>
              <w:right w:w="90" w:type="dxa"/>
            </w:tcMar>
          </w:tcPr>
          <w:p w14:paraId="295F583C" w14:textId="77777777" w:rsidR="00C4526A" w:rsidRDefault="00000000">
            <w:pPr>
              <w:spacing w:line="252" w:lineRule="auto"/>
            </w:pPr>
            <w:r>
              <w:rPr>
                <w:rFonts w:ascii="Calibri" w:eastAsia="Calibri" w:hAnsi="Calibri" w:cs="Calibri"/>
                <w:color w:val="1A1A1A"/>
                <w:sz w:val="18"/>
                <w:szCs w:val="18"/>
              </w:rPr>
              <w:t>FinTrust_Transaction_Data.csv</w:t>
            </w:r>
          </w:p>
        </w:tc>
        <w:tc>
          <w:tcPr>
            <w:tcW w:w="2500" w:type="dxa"/>
            <w:tcMar>
              <w:top w:w="60" w:type="dxa"/>
              <w:left w:w="90" w:type="dxa"/>
              <w:bottom w:w="60" w:type="dxa"/>
              <w:right w:w="90" w:type="dxa"/>
            </w:tcMar>
          </w:tcPr>
          <w:p w14:paraId="49C8C200" w14:textId="77777777" w:rsidR="00C4526A" w:rsidRDefault="00000000">
            <w:pPr>
              <w:spacing w:line="252" w:lineRule="auto"/>
            </w:pPr>
            <w:r>
              <w:rPr>
                <w:rFonts w:ascii="Calibri" w:eastAsia="Calibri" w:hAnsi="Calibri" w:cs="Calibri"/>
                <w:color w:val="1A1A1A"/>
                <w:sz w:val="18"/>
                <w:szCs w:val="18"/>
              </w:rPr>
              <w:t>Primary modelling table; source of the target and of all time-, amount- and channel-derived features</w:t>
            </w:r>
          </w:p>
        </w:tc>
        <w:tc>
          <w:tcPr>
            <w:tcW w:w="2300" w:type="dxa"/>
            <w:tcMar>
              <w:top w:w="60" w:type="dxa"/>
              <w:left w:w="90" w:type="dxa"/>
              <w:bottom w:w="60" w:type="dxa"/>
              <w:right w:w="90" w:type="dxa"/>
            </w:tcMar>
          </w:tcPr>
          <w:p w14:paraId="35C7496D" w14:textId="77777777" w:rsidR="00C4526A" w:rsidRDefault="00000000">
            <w:pPr>
              <w:spacing w:line="252" w:lineRule="auto"/>
            </w:pPr>
            <w:r>
              <w:rPr>
                <w:rFonts w:ascii="Calibri" w:eastAsia="Calibri" w:hAnsi="Calibri" w:cs="Calibri"/>
                <w:color w:val="1A1A1A"/>
                <w:sz w:val="18"/>
                <w:szCs w:val="18"/>
              </w:rPr>
              <w:t>12,000 transactions; the Risk_Review_Flag target; timestamps for the overnight feature that proved to be the second strongest predictor</w:t>
            </w:r>
          </w:p>
        </w:tc>
        <w:tc>
          <w:tcPr>
            <w:tcW w:w="2300" w:type="dxa"/>
            <w:tcMar>
              <w:top w:w="60" w:type="dxa"/>
              <w:left w:w="90" w:type="dxa"/>
              <w:bottom w:w="60" w:type="dxa"/>
              <w:right w:w="90" w:type="dxa"/>
            </w:tcMar>
          </w:tcPr>
          <w:p w14:paraId="3958A2C1" w14:textId="77777777" w:rsidR="00C4526A" w:rsidRDefault="00000000">
            <w:pPr>
              <w:spacing w:line="252" w:lineRule="auto"/>
            </w:pPr>
            <w:r>
              <w:rPr>
                <w:rFonts w:ascii="Calibri" w:eastAsia="Calibri" w:hAnsi="Calibri" w:cs="Calibri"/>
                <w:color w:val="1A1A1A"/>
                <w:sz w:val="18"/>
                <w:szCs w:val="18"/>
              </w:rPr>
              <w:t>96 missing Device_Type and 96 missing Location values, treated as an explicit Unknown category. Uniform temporal generation means no seasonality analysis is credible.</w:t>
            </w:r>
          </w:p>
        </w:tc>
      </w:tr>
      <w:tr w:rsidR="00C4526A" w14:paraId="614E69E6" w14:textId="77777777">
        <w:tblPrEx>
          <w:tblCellMar>
            <w:top w:w="0" w:type="dxa"/>
            <w:bottom w:w="0" w:type="dxa"/>
          </w:tblCellMar>
        </w:tblPrEx>
        <w:tc>
          <w:tcPr>
            <w:tcW w:w="1900" w:type="dxa"/>
            <w:shd w:val="clear" w:color="auto" w:fill="EEF1F6"/>
            <w:tcMar>
              <w:top w:w="60" w:type="dxa"/>
              <w:left w:w="90" w:type="dxa"/>
              <w:bottom w:w="60" w:type="dxa"/>
              <w:right w:w="90" w:type="dxa"/>
            </w:tcMar>
          </w:tcPr>
          <w:p w14:paraId="00574A9E" w14:textId="77777777" w:rsidR="00C4526A" w:rsidRDefault="00000000">
            <w:pPr>
              <w:spacing w:line="252" w:lineRule="auto"/>
            </w:pPr>
            <w:r>
              <w:rPr>
                <w:rFonts w:ascii="Calibri" w:eastAsia="Calibri" w:hAnsi="Calibri" w:cs="Calibri"/>
                <w:color w:val="1A1A1A"/>
                <w:sz w:val="18"/>
                <w:szCs w:val="18"/>
              </w:rPr>
              <w:t>FinTrust_Customer_Data.csv</w:t>
            </w:r>
          </w:p>
        </w:tc>
        <w:tc>
          <w:tcPr>
            <w:tcW w:w="2500" w:type="dxa"/>
            <w:shd w:val="clear" w:color="auto" w:fill="EEF1F6"/>
            <w:tcMar>
              <w:top w:w="60" w:type="dxa"/>
              <w:left w:w="90" w:type="dxa"/>
              <w:bottom w:w="60" w:type="dxa"/>
              <w:right w:w="90" w:type="dxa"/>
            </w:tcMar>
          </w:tcPr>
          <w:p w14:paraId="2FD651F0" w14:textId="77777777" w:rsidR="00C4526A" w:rsidRDefault="00000000">
            <w:pPr>
              <w:spacing w:line="252" w:lineRule="auto"/>
            </w:pPr>
            <w:r>
              <w:rPr>
                <w:rFonts w:ascii="Calibri" w:eastAsia="Calibri" w:hAnsi="Calibri" w:cs="Calibri"/>
                <w:color w:val="1A1A1A"/>
                <w:sz w:val="18"/>
                <w:szCs w:val="18"/>
              </w:rPr>
              <w:t>Joined on Customer_ID to supply segment, account, tenure and engagement attributes</w:t>
            </w:r>
          </w:p>
        </w:tc>
        <w:tc>
          <w:tcPr>
            <w:tcW w:w="2300" w:type="dxa"/>
            <w:shd w:val="clear" w:color="auto" w:fill="EEF1F6"/>
            <w:tcMar>
              <w:top w:w="60" w:type="dxa"/>
              <w:left w:w="90" w:type="dxa"/>
              <w:bottom w:w="60" w:type="dxa"/>
              <w:right w:w="90" w:type="dxa"/>
            </w:tcMar>
          </w:tcPr>
          <w:p w14:paraId="4C12230E" w14:textId="77777777" w:rsidR="00C4526A" w:rsidRDefault="00000000">
            <w:pPr>
              <w:spacing w:line="252" w:lineRule="auto"/>
            </w:pPr>
            <w:r>
              <w:rPr>
                <w:rFonts w:ascii="Calibri" w:eastAsia="Calibri" w:hAnsi="Calibri" w:cs="Calibri"/>
                <w:color w:val="1A1A1A"/>
                <w:sz w:val="18"/>
                <w:szCs w:val="18"/>
              </w:rPr>
              <w:t>1,500 customer records; clean one-to-many join with full referential integrity</w:t>
            </w:r>
          </w:p>
        </w:tc>
        <w:tc>
          <w:tcPr>
            <w:tcW w:w="2300" w:type="dxa"/>
            <w:shd w:val="clear" w:color="auto" w:fill="EEF1F6"/>
            <w:tcMar>
              <w:top w:w="60" w:type="dxa"/>
              <w:left w:w="90" w:type="dxa"/>
              <w:bottom w:w="60" w:type="dxa"/>
              <w:right w:w="90" w:type="dxa"/>
            </w:tcMar>
          </w:tcPr>
          <w:p w14:paraId="6ED7A128" w14:textId="77777777" w:rsidR="00C4526A" w:rsidRDefault="00000000">
            <w:pPr>
              <w:spacing w:line="252" w:lineRule="auto"/>
            </w:pPr>
            <w:r>
              <w:rPr>
                <w:rFonts w:ascii="Calibri" w:eastAsia="Calibri" w:hAnsi="Calibri" w:cs="Calibri"/>
                <w:color w:val="1A1A1A"/>
                <w:sz w:val="18"/>
                <w:szCs w:val="18"/>
              </w:rPr>
              <w:t>Every customer-level feature proved to contribute less than 0.004 ROC-AUC. The file is complete and well formed; the limitation is in the signal it carries, not its quality.</w:t>
            </w:r>
          </w:p>
        </w:tc>
      </w:tr>
      <w:tr w:rsidR="00C4526A" w14:paraId="233935B1" w14:textId="77777777">
        <w:tblPrEx>
          <w:tblCellMar>
            <w:top w:w="0" w:type="dxa"/>
            <w:bottom w:w="0" w:type="dxa"/>
          </w:tblCellMar>
        </w:tblPrEx>
        <w:tc>
          <w:tcPr>
            <w:tcW w:w="1900" w:type="dxa"/>
            <w:tcMar>
              <w:top w:w="60" w:type="dxa"/>
              <w:left w:w="90" w:type="dxa"/>
              <w:bottom w:w="60" w:type="dxa"/>
              <w:right w:w="90" w:type="dxa"/>
            </w:tcMar>
          </w:tcPr>
          <w:p w14:paraId="18418BD3" w14:textId="77777777" w:rsidR="00C4526A" w:rsidRDefault="00000000">
            <w:pPr>
              <w:spacing w:line="252" w:lineRule="auto"/>
            </w:pPr>
            <w:r>
              <w:rPr>
                <w:rFonts w:ascii="Calibri" w:eastAsia="Calibri" w:hAnsi="Calibri" w:cs="Calibri"/>
                <w:color w:val="1A1A1A"/>
                <w:sz w:val="18"/>
                <w:szCs w:val="18"/>
              </w:rPr>
              <w:t>FinTrust Data Dictionary</w:t>
            </w:r>
          </w:p>
        </w:tc>
        <w:tc>
          <w:tcPr>
            <w:tcW w:w="2500" w:type="dxa"/>
            <w:tcMar>
              <w:top w:w="60" w:type="dxa"/>
              <w:left w:w="90" w:type="dxa"/>
              <w:bottom w:w="60" w:type="dxa"/>
              <w:right w:w="90" w:type="dxa"/>
            </w:tcMar>
          </w:tcPr>
          <w:p w14:paraId="259DED61" w14:textId="77777777" w:rsidR="00C4526A" w:rsidRDefault="00000000">
            <w:pPr>
              <w:spacing w:line="252" w:lineRule="auto"/>
            </w:pPr>
            <w:r>
              <w:rPr>
                <w:rFonts w:ascii="Calibri" w:eastAsia="Calibri" w:hAnsi="Calibri" w:cs="Calibri"/>
                <w:color w:val="1A1A1A"/>
                <w:sz w:val="18"/>
                <w:szCs w:val="18"/>
              </w:rPr>
              <w:t>Reference for field meaning; used to justify excluding Customer_Name from modelling</w:t>
            </w:r>
          </w:p>
        </w:tc>
        <w:tc>
          <w:tcPr>
            <w:tcW w:w="2300" w:type="dxa"/>
            <w:tcMar>
              <w:top w:w="60" w:type="dxa"/>
              <w:left w:w="90" w:type="dxa"/>
              <w:bottom w:w="60" w:type="dxa"/>
              <w:right w:w="90" w:type="dxa"/>
            </w:tcMar>
          </w:tcPr>
          <w:p w14:paraId="36A85FE8" w14:textId="77777777" w:rsidR="00C4526A" w:rsidRDefault="00000000">
            <w:pPr>
              <w:spacing w:line="252" w:lineRule="auto"/>
            </w:pPr>
            <w:r>
              <w:rPr>
                <w:rFonts w:ascii="Calibri" w:eastAsia="Calibri" w:hAnsi="Calibri" w:cs="Calibri"/>
                <w:color w:val="1A1A1A"/>
                <w:sz w:val="18"/>
                <w:szCs w:val="18"/>
              </w:rPr>
              <w:t>Field definitions and the Modelling_Use indicator for the 12 customer fields</w:t>
            </w:r>
          </w:p>
        </w:tc>
        <w:tc>
          <w:tcPr>
            <w:tcW w:w="2300" w:type="dxa"/>
            <w:tcMar>
              <w:top w:w="60" w:type="dxa"/>
              <w:left w:w="90" w:type="dxa"/>
              <w:bottom w:w="60" w:type="dxa"/>
              <w:right w:w="90" w:type="dxa"/>
            </w:tcMar>
          </w:tcPr>
          <w:p w14:paraId="74740D90" w14:textId="77777777" w:rsidR="00C4526A" w:rsidRDefault="00000000">
            <w:pPr>
              <w:spacing w:line="252" w:lineRule="auto"/>
            </w:pPr>
            <w:r>
              <w:rPr>
                <w:rFonts w:ascii="Calibri" w:eastAsia="Calibri" w:hAnsi="Calibri" w:cs="Calibri"/>
                <w:color w:val="1A1A1A"/>
                <w:sz w:val="18"/>
                <w:szCs w:val="18"/>
              </w:rPr>
              <w:t>Covers the customer dataset only. No definition exists for Risk_Review_Flag, so the target's meaning remains inferred — carried forward from Week 1 as an unresolved limitation.</w:t>
            </w:r>
          </w:p>
        </w:tc>
      </w:tr>
      <w:tr w:rsidR="00C4526A" w14:paraId="59A76354" w14:textId="77777777">
        <w:tblPrEx>
          <w:tblCellMar>
            <w:top w:w="0" w:type="dxa"/>
            <w:bottom w:w="0" w:type="dxa"/>
          </w:tblCellMar>
        </w:tblPrEx>
        <w:tc>
          <w:tcPr>
            <w:tcW w:w="1900" w:type="dxa"/>
            <w:shd w:val="clear" w:color="auto" w:fill="EEF1F6"/>
            <w:tcMar>
              <w:top w:w="60" w:type="dxa"/>
              <w:left w:w="90" w:type="dxa"/>
              <w:bottom w:w="60" w:type="dxa"/>
              <w:right w:w="90" w:type="dxa"/>
            </w:tcMar>
          </w:tcPr>
          <w:p w14:paraId="64CD7BD3" w14:textId="77777777" w:rsidR="00C4526A" w:rsidRDefault="00000000">
            <w:pPr>
              <w:spacing w:line="252" w:lineRule="auto"/>
            </w:pPr>
            <w:r>
              <w:rPr>
                <w:rFonts w:ascii="Calibri" w:eastAsia="Calibri" w:hAnsi="Calibri" w:cs="Calibri"/>
                <w:color w:val="1A1A1A"/>
                <w:sz w:val="18"/>
                <w:szCs w:val="18"/>
              </w:rPr>
              <w:t>FinTrust Project Brief</w:t>
            </w:r>
          </w:p>
        </w:tc>
        <w:tc>
          <w:tcPr>
            <w:tcW w:w="2500" w:type="dxa"/>
            <w:shd w:val="clear" w:color="auto" w:fill="EEF1F6"/>
            <w:tcMar>
              <w:top w:w="60" w:type="dxa"/>
              <w:left w:w="90" w:type="dxa"/>
              <w:bottom w:w="60" w:type="dxa"/>
              <w:right w:w="90" w:type="dxa"/>
            </w:tcMar>
          </w:tcPr>
          <w:p w14:paraId="3A143428" w14:textId="77777777" w:rsidR="00C4526A" w:rsidRDefault="00000000">
            <w:pPr>
              <w:spacing w:line="252" w:lineRule="auto"/>
            </w:pPr>
            <w:r>
              <w:rPr>
                <w:rFonts w:ascii="Calibri" w:eastAsia="Calibri" w:hAnsi="Calibri" w:cs="Calibri"/>
                <w:color w:val="1A1A1A"/>
                <w:sz w:val="18"/>
                <w:szCs w:val="18"/>
              </w:rPr>
              <w:t>Anchored the framing of the model as a review-triage tool rather than a fraud detector</w:t>
            </w:r>
          </w:p>
        </w:tc>
        <w:tc>
          <w:tcPr>
            <w:tcW w:w="2300" w:type="dxa"/>
            <w:shd w:val="clear" w:color="auto" w:fill="EEF1F6"/>
            <w:tcMar>
              <w:top w:w="60" w:type="dxa"/>
              <w:left w:w="90" w:type="dxa"/>
              <w:bottom w:w="60" w:type="dxa"/>
              <w:right w:w="90" w:type="dxa"/>
            </w:tcMar>
          </w:tcPr>
          <w:p w14:paraId="3421A897" w14:textId="77777777" w:rsidR="00C4526A" w:rsidRDefault="00000000">
            <w:pPr>
              <w:spacing w:line="252" w:lineRule="auto"/>
            </w:pPr>
            <w:r>
              <w:rPr>
                <w:rFonts w:ascii="Calibri" w:eastAsia="Calibri" w:hAnsi="Calibri" w:cs="Calibri"/>
                <w:color w:val="1A1A1A"/>
                <w:sz w:val="18"/>
                <w:szCs w:val="18"/>
              </w:rPr>
              <w:t>Business problem, scope and governance principles</w:t>
            </w:r>
          </w:p>
        </w:tc>
        <w:tc>
          <w:tcPr>
            <w:tcW w:w="2300" w:type="dxa"/>
            <w:shd w:val="clear" w:color="auto" w:fill="EEF1F6"/>
            <w:tcMar>
              <w:top w:w="60" w:type="dxa"/>
              <w:left w:w="90" w:type="dxa"/>
              <w:bottom w:w="60" w:type="dxa"/>
              <w:right w:w="90" w:type="dxa"/>
            </w:tcMar>
          </w:tcPr>
          <w:p w14:paraId="0A4D7C54" w14:textId="77777777" w:rsidR="00C4526A" w:rsidRDefault="00000000">
            <w:pPr>
              <w:spacing w:line="252" w:lineRule="auto"/>
            </w:pPr>
            <w:r>
              <w:rPr>
                <w:rFonts w:ascii="Calibri" w:eastAsia="Calibri" w:hAnsi="Calibri" w:cs="Calibri"/>
                <w:color w:val="1A1A1A"/>
                <w:sz w:val="18"/>
                <w:szCs w:val="18"/>
              </w:rPr>
              <w:t>Contains no cost information for false positives versus false negatives, so the recall-weighted threshold remains an assumption.</w:t>
            </w:r>
          </w:p>
        </w:tc>
      </w:tr>
      <w:tr w:rsidR="00C4526A" w14:paraId="082B9E81" w14:textId="77777777">
        <w:tblPrEx>
          <w:tblCellMar>
            <w:top w:w="0" w:type="dxa"/>
            <w:bottom w:w="0" w:type="dxa"/>
          </w:tblCellMar>
        </w:tblPrEx>
        <w:tc>
          <w:tcPr>
            <w:tcW w:w="1900" w:type="dxa"/>
            <w:tcMar>
              <w:top w:w="60" w:type="dxa"/>
              <w:left w:w="90" w:type="dxa"/>
              <w:bottom w:w="60" w:type="dxa"/>
              <w:right w:w="90" w:type="dxa"/>
            </w:tcMar>
          </w:tcPr>
          <w:p w14:paraId="059A6BEE" w14:textId="77777777" w:rsidR="00C4526A" w:rsidRDefault="00000000">
            <w:pPr>
              <w:spacing w:line="252" w:lineRule="auto"/>
            </w:pPr>
            <w:r>
              <w:rPr>
                <w:rFonts w:ascii="Calibri" w:eastAsia="Calibri" w:hAnsi="Calibri" w:cs="Calibri"/>
                <w:color w:val="1A1A1A"/>
                <w:sz w:val="18"/>
                <w:szCs w:val="18"/>
              </w:rPr>
              <w:t>FinTrust 4-Week Master Roadmap</w:t>
            </w:r>
          </w:p>
        </w:tc>
        <w:tc>
          <w:tcPr>
            <w:tcW w:w="2500" w:type="dxa"/>
            <w:tcMar>
              <w:top w:w="60" w:type="dxa"/>
              <w:left w:w="90" w:type="dxa"/>
              <w:bottom w:w="60" w:type="dxa"/>
              <w:right w:w="90" w:type="dxa"/>
            </w:tcMar>
          </w:tcPr>
          <w:p w14:paraId="102B37D8" w14:textId="77777777" w:rsidR="00C4526A" w:rsidRDefault="00000000">
            <w:pPr>
              <w:spacing w:line="252" w:lineRule="auto"/>
            </w:pPr>
            <w:r>
              <w:rPr>
                <w:rFonts w:ascii="Calibri" w:eastAsia="Calibri" w:hAnsi="Calibri" w:cs="Calibri"/>
                <w:color w:val="1A1A1A"/>
                <w:sz w:val="18"/>
                <w:szCs w:val="18"/>
              </w:rPr>
              <w:t>Used to confirm the Week 2 scope boundary: analysis, preparation and initial development</w:t>
            </w:r>
          </w:p>
        </w:tc>
        <w:tc>
          <w:tcPr>
            <w:tcW w:w="2300" w:type="dxa"/>
            <w:tcMar>
              <w:top w:w="60" w:type="dxa"/>
              <w:left w:w="90" w:type="dxa"/>
              <w:bottom w:w="60" w:type="dxa"/>
              <w:right w:w="90" w:type="dxa"/>
            </w:tcMar>
          </w:tcPr>
          <w:p w14:paraId="650A1DA7" w14:textId="77777777" w:rsidR="00C4526A" w:rsidRDefault="00000000">
            <w:pPr>
              <w:spacing w:line="252" w:lineRule="auto"/>
            </w:pPr>
            <w:r>
              <w:rPr>
                <w:rFonts w:ascii="Calibri" w:eastAsia="Calibri" w:hAnsi="Calibri" w:cs="Calibri"/>
                <w:color w:val="1A1A1A"/>
                <w:sz w:val="18"/>
                <w:szCs w:val="18"/>
              </w:rPr>
              <w:t>Week-by-week track focus</w:t>
            </w:r>
          </w:p>
        </w:tc>
        <w:tc>
          <w:tcPr>
            <w:tcW w:w="2300" w:type="dxa"/>
            <w:tcMar>
              <w:top w:w="60" w:type="dxa"/>
              <w:left w:w="90" w:type="dxa"/>
              <w:bottom w:w="60" w:type="dxa"/>
              <w:right w:w="90" w:type="dxa"/>
            </w:tcMar>
          </w:tcPr>
          <w:p w14:paraId="502074BF" w14:textId="77777777" w:rsidR="00C4526A" w:rsidRDefault="00000000">
            <w:pPr>
              <w:spacing w:line="252" w:lineRule="auto"/>
            </w:pPr>
            <w:r>
              <w:rPr>
                <w:rFonts w:ascii="Calibri" w:eastAsia="Calibri" w:hAnsi="Calibri" w:cs="Calibri"/>
                <w:color w:val="1A1A1A"/>
                <w:sz w:val="18"/>
                <w:szCs w:val="18"/>
              </w:rPr>
              <w:t>Indicative only; no effect on the technical work.</w:t>
            </w:r>
          </w:p>
        </w:tc>
      </w:tr>
    </w:tbl>
    <w:p w14:paraId="0C6C698C" w14:textId="77777777" w:rsidR="00C4526A" w:rsidRDefault="00000000">
      <w:pPr>
        <w:pStyle w:val="Heading2"/>
        <w:spacing w:before="240" w:after="120"/>
      </w:pPr>
      <w:r>
        <w:rPr>
          <w:rFonts w:ascii="Calibri" w:eastAsia="Calibri" w:hAnsi="Calibri" w:cs="Calibri"/>
          <w:b/>
          <w:bCs/>
          <w:color w:val="1F3B63"/>
          <w:sz w:val="23"/>
          <w:szCs w:val="23"/>
        </w:rPr>
        <w:t>3.2 Tools (General Requirement C)</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2100"/>
        <w:gridCol w:w="3300"/>
        <w:gridCol w:w="3600"/>
      </w:tblGrid>
      <w:tr w:rsidR="00C4526A" w14:paraId="5B698D1C" w14:textId="77777777">
        <w:tblPrEx>
          <w:tblCellMar>
            <w:top w:w="0" w:type="dxa"/>
            <w:bottom w:w="0" w:type="dxa"/>
          </w:tblCellMar>
        </w:tblPrEx>
        <w:trPr>
          <w:tblHeader/>
        </w:trPr>
        <w:tc>
          <w:tcPr>
            <w:tcW w:w="2100" w:type="dxa"/>
            <w:shd w:val="clear" w:color="auto" w:fill="1F3B63"/>
            <w:tcMar>
              <w:top w:w="60" w:type="dxa"/>
              <w:left w:w="90" w:type="dxa"/>
              <w:bottom w:w="60" w:type="dxa"/>
              <w:right w:w="90" w:type="dxa"/>
            </w:tcMar>
          </w:tcPr>
          <w:p w14:paraId="3619D98E" w14:textId="77777777" w:rsidR="00C4526A" w:rsidRDefault="00000000">
            <w:pPr>
              <w:spacing w:line="252" w:lineRule="auto"/>
            </w:pPr>
            <w:r>
              <w:rPr>
                <w:rFonts w:ascii="Calibri" w:eastAsia="Calibri" w:hAnsi="Calibri" w:cs="Calibri"/>
                <w:b/>
                <w:bCs/>
                <w:color w:val="FFFFFF"/>
                <w:sz w:val="18"/>
                <w:szCs w:val="18"/>
              </w:rPr>
              <w:t>Tool</w:t>
            </w:r>
          </w:p>
        </w:tc>
        <w:tc>
          <w:tcPr>
            <w:tcW w:w="3300" w:type="dxa"/>
            <w:shd w:val="clear" w:color="auto" w:fill="1F3B63"/>
            <w:tcMar>
              <w:top w:w="60" w:type="dxa"/>
              <w:left w:w="90" w:type="dxa"/>
              <w:bottom w:w="60" w:type="dxa"/>
              <w:right w:w="90" w:type="dxa"/>
            </w:tcMar>
          </w:tcPr>
          <w:p w14:paraId="18BBF12F" w14:textId="77777777" w:rsidR="00C4526A" w:rsidRDefault="00000000">
            <w:pPr>
              <w:spacing w:line="252" w:lineRule="auto"/>
            </w:pPr>
            <w:r>
              <w:rPr>
                <w:rFonts w:ascii="Calibri" w:eastAsia="Calibri" w:hAnsi="Calibri" w:cs="Calibri"/>
                <w:b/>
                <w:bCs/>
                <w:color w:val="FFFFFF"/>
                <w:sz w:val="18"/>
                <w:szCs w:val="18"/>
              </w:rPr>
              <w:t>What it was used for</w:t>
            </w:r>
          </w:p>
        </w:tc>
        <w:tc>
          <w:tcPr>
            <w:tcW w:w="3600" w:type="dxa"/>
            <w:shd w:val="clear" w:color="auto" w:fill="1F3B63"/>
            <w:tcMar>
              <w:top w:w="60" w:type="dxa"/>
              <w:left w:w="90" w:type="dxa"/>
              <w:bottom w:w="60" w:type="dxa"/>
              <w:right w:w="90" w:type="dxa"/>
            </w:tcMar>
          </w:tcPr>
          <w:p w14:paraId="7D204E52" w14:textId="77777777" w:rsidR="00C4526A" w:rsidRDefault="00000000">
            <w:pPr>
              <w:spacing w:line="252" w:lineRule="auto"/>
            </w:pPr>
            <w:r>
              <w:rPr>
                <w:rFonts w:ascii="Calibri" w:eastAsia="Calibri" w:hAnsi="Calibri" w:cs="Calibri"/>
                <w:b/>
                <w:bCs/>
                <w:color w:val="FFFFFF"/>
                <w:sz w:val="18"/>
                <w:szCs w:val="18"/>
              </w:rPr>
              <w:t>Why it was the appropriate choice</w:t>
            </w:r>
          </w:p>
        </w:tc>
      </w:tr>
      <w:tr w:rsidR="00C4526A" w14:paraId="0CAD2E07" w14:textId="77777777">
        <w:tblPrEx>
          <w:tblCellMar>
            <w:top w:w="0" w:type="dxa"/>
            <w:bottom w:w="0" w:type="dxa"/>
          </w:tblCellMar>
        </w:tblPrEx>
        <w:tc>
          <w:tcPr>
            <w:tcW w:w="2100" w:type="dxa"/>
            <w:tcMar>
              <w:top w:w="60" w:type="dxa"/>
              <w:left w:w="90" w:type="dxa"/>
              <w:bottom w:w="60" w:type="dxa"/>
              <w:right w:w="90" w:type="dxa"/>
            </w:tcMar>
          </w:tcPr>
          <w:p w14:paraId="7B57459B" w14:textId="77777777" w:rsidR="00C4526A" w:rsidRDefault="00000000">
            <w:pPr>
              <w:spacing w:line="252" w:lineRule="auto"/>
            </w:pPr>
            <w:r>
              <w:rPr>
                <w:rFonts w:ascii="Calibri" w:eastAsia="Calibri" w:hAnsi="Calibri" w:cs="Calibri"/>
                <w:color w:val="1A1A1A"/>
                <w:sz w:val="18"/>
                <w:szCs w:val="18"/>
              </w:rPr>
              <w:t>Python 3 / Jupyter Notebook</w:t>
            </w:r>
          </w:p>
        </w:tc>
        <w:tc>
          <w:tcPr>
            <w:tcW w:w="3300" w:type="dxa"/>
            <w:tcMar>
              <w:top w:w="60" w:type="dxa"/>
              <w:left w:w="90" w:type="dxa"/>
              <w:bottom w:w="60" w:type="dxa"/>
              <w:right w:w="90" w:type="dxa"/>
            </w:tcMar>
          </w:tcPr>
          <w:p w14:paraId="5E1654BA" w14:textId="77777777" w:rsidR="00C4526A" w:rsidRDefault="00000000">
            <w:pPr>
              <w:spacing w:line="252" w:lineRule="auto"/>
            </w:pPr>
            <w:r>
              <w:rPr>
                <w:rFonts w:ascii="Calibri" w:eastAsia="Calibri" w:hAnsi="Calibri" w:cs="Calibri"/>
                <w:color w:val="1A1A1A"/>
                <w:sz w:val="18"/>
                <w:szCs w:val="18"/>
              </w:rPr>
              <w:t>The full analysis, from loading to interpretation</w:t>
            </w:r>
          </w:p>
        </w:tc>
        <w:tc>
          <w:tcPr>
            <w:tcW w:w="3600" w:type="dxa"/>
            <w:tcMar>
              <w:top w:w="60" w:type="dxa"/>
              <w:left w:w="90" w:type="dxa"/>
              <w:bottom w:w="60" w:type="dxa"/>
              <w:right w:w="90" w:type="dxa"/>
            </w:tcMar>
          </w:tcPr>
          <w:p w14:paraId="19BD4282" w14:textId="77777777" w:rsidR="00C4526A" w:rsidRDefault="00000000">
            <w:pPr>
              <w:spacing w:line="252" w:lineRule="auto"/>
            </w:pPr>
            <w:r>
              <w:rPr>
                <w:rFonts w:ascii="Calibri" w:eastAsia="Calibri" w:hAnsi="Calibri" w:cs="Calibri"/>
                <w:color w:val="1A1A1A"/>
                <w:sz w:val="18"/>
                <w:szCs w:val="18"/>
              </w:rPr>
              <w:t>Required tool for the Data Science track; the notebook format keeps code, output and reasoning together for the assessor</w:t>
            </w:r>
          </w:p>
        </w:tc>
      </w:tr>
      <w:tr w:rsidR="00C4526A" w14:paraId="4C2EB0D9" w14:textId="77777777">
        <w:tblPrEx>
          <w:tblCellMar>
            <w:top w:w="0" w:type="dxa"/>
            <w:bottom w:w="0" w:type="dxa"/>
          </w:tblCellMar>
        </w:tblPrEx>
        <w:tc>
          <w:tcPr>
            <w:tcW w:w="2100" w:type="dxa"/>
            <w:shd w:val="clear" w:color="auto" w:fill="EEF1F6"/>
            <w:tcMar>
              <w:top w:w="60" w:type="dxa"/>
              <w:left w:w="90" w:type="dxa"/>
              <w:bottom w:w="60" w:type="dxa"/>
              <w:right w:w="90" w:type="dxa"/>
            </w:tcMar>
          </w:tcPr>
          <w:p w14:paraId="6ACB69E1" w14:textId="77777777" w:rsidR="00C4526A" w:rsidRDefault="00000000">
            <w:pPr>
              <w:spacing w:line="252" w:lineRule="auto"/>
            </w:pPr>
            <w:r>
              <w:rPr>
                <w:rFonts w:ascii="Calibri" w:eastAsia="Calibri" w:hAnsi="Calibri" w:cs="Calibri"/>
                <w:color w:val="1A1A1A"/>
                <w:sz w:val="18"/>
                <w:szCs w:val="18"/>
              </w:rPr>
              <w:t>pandas</w:t>
            </w:r>
          </w:p>
        </w:tc>
        <w:tc>
          <w:tcPr>
            <w:tcW w:w="3300" w:type="dxa"/>
            <w:shd w:val="clear" w:color="auto" w:fill="EEF1F6"/>
            <w:tcMar>
              <w:top w:w="60" w:type="dxa"/>
              <w:left w:w="90" w:type="dxa"/>
              <w:bottom w:w="60" w:type="dxa"/>
              <w:right w:w="90" w:type="dxa"/>
            </w:tcMar>
          </w:tcPr>
          <w:p w14:paraId="18A9C471" w14:textId="77777777" w:rsidR="00C4526A" w:rsidRDefault="00000000">
            <w:pPr>
              <w:spacing w:line="252" w:lineRule="auto"/>
            </w:pPr>
            <w:r>
              <w:rPr>
                <w:rFonts w:ascii="Calibri" w:eastAsia="Calibri" w:hAnsi="Calibri" w:cs="Calibri"/>
                <w:color w:val="1A1A1A"/>
                <w:sz w:val="18"/>
                <w:szCs w:val="18"/>
              </w:rPr>
              <w:t>Loading, joining, the missing-value treatment and all feature engineering</w:t>
            </w:r>
          </w:p>
        </w:tc>
        <w:tc>
          <w:tcPr>
            <w:tcW w:w="3600" w:type="dxa"/>
            <w:shd w:val="clear" w:color="auto" w:fill="EEF1F6"/>
            <w:tcMar>
              <w:top w:w="60" w:type="dxa"/>
              <w:left w:w="90" w:type="dxa"/>
              <w:bottom w:w="60" w:type="dxa"/>
              <w:right w:w="90" w:type="dxa"/>
            </w:tcMar>
          </w:tcPr>
          <w:p w14:paraId="43E1E583" w14:textId="77777777" w:rsidR="00C4526A" w:rsidRDefault="00000000">
            <w:pPr>
              <w:spacing w:line="252" w:lineRule="auto"/>
            </w:pPr>
            <w:r>
              <w:rPr>
                <w:rFonts w:ascii="Calibri" w:eastAsia="Calibri" w:hAnsi="Calibri" w:cs="Calibri"/>
                <w:color w:val="1A1A1A"/>
                <w:sz w:val="18"/>
                <w:szCs w:val="18"/>
              </w:rPr>
              <w:t>The validate='many_to_one' argument on the merge is what made the join assertion possible</w:t>
            </w:r>
          </w:p>
        </w:tc>
      </w:tr>
      <w:tr w:rsidR="00C4526A" w14:paraId="35A0F946" w14:textId="77777777">
        <w:tblPrEx>
          <w:tblCellMar>
            <w:top w:w="0" w:type="dxa"/>
            <w:bottom w:w="0" w:type="dxa"/>
          </w:tblCellMar>
        </w:tblPrEx>
        <w:tc>
          <w:tcPr>
            <w:tcW w:w="2100" w:type="dxa"/>
            <w:tcMar>
              <w:top w:w="60" w:type="dxa"/>
              <w:left w:w="90" w:type="dxa"/>
              <w:bottom w:w="60" w:type="dxa"/>
              <w:right w:w="90" w:type="dxa"/>
            </w:tcMar>
          </w:tcPr>
          <w:p w14:paraId="36436201" w14:textId="77777777" w:rsidR="00C4526A" w:rsidRDefault="00000000">
            <w:pPr>
              <w:spacing w:line="252" w:lineRule="auto"/>
            </w:pPr>
            <w:r>
              <w:rPr>
                <w:rFonts w:ascii="Calibri" w:eastAsia="Calibri" w:hAnsi="Calibri" w:cs="Calibri"/>
                <w:color w:val="1A1A1A"/>
                <w:sz w:val="18"/>
                <w:szCs w:val="18"/>
              </w:rPr>
              <w:t>NumPy</w:t>
            </w:r>
          </w:p>
        </w:tc>
        <w:tc>
          <w:tcPr>
            <w:tcW w:w="3300" w:type="dxa"/>
            <w:tcMar>
              <w:top w:w="60" w:type="dxa"/>
              <w:left w:w="90" w:type="dxa"/>
              <w:bottom w:w="60" w:type="dxa"/>
              <w:right w:w="90" w:type="dxa"/>
            </w:tcMar>
          </w:tcPr>
          <w:p w14:paraId="52138CCA" w14:textId="77777777" w:rsidR="00C4526A" w:rsidRDefault="00000000">
            <w:pPr>
              <w:spacing w:line="252" w:lineRule="auto"/>
            </w:pPr>
            <w:r>
              <w:rPr>
                <w:rFonts w:ascii="Calibri" w:eastAsia="Calibri" w:hAnsi="Calibri" w:cs="Calibri"/>
                <w:color w:val="1A1A1A"/>
                <w:sz w:val="18"/>
                <w:szCs w:val="18"/>
              </w:rPr>
              <w:t>Log transformation, quantile cut points and threshold arrays</w:t>
            </w:r>
          </w:p>
        </w:tc>
        <w:tc>
          <w:tcPr>
            <w:tcW w:w="3600" w:type="dxa"/>
            <w:tcMar>
              <w:top w:w="60" w:type="dxa"/>
              <w:left w:w="90" w:type="dxa"/>
              <w:bottom w:w="60" w:type="dxa"/>
              <w:right w:w="90" w:type="dxa"/>
            </w:tcMar>
          </w:tcPr>
          <w:p w14:paraId="530D05B6" w14:textId="77777777" w:rsidR="00C4526A" w:rsidRDefault="00000000">
            <w:pPr>
              <w:spacing w:line="252" w:lineRule="auto"/>
            </w:pPr>
            <w:r>
              <w:rPr>
                <w:rFonts w:ascii="Calibri" w:eastAsia="Calibri" w:hAnsi="Calibri" w:cs="Calibri"/>
                <w:color w:val="1A1A1A"/>
                <w:sz w:val="18"/>
                <w:szCs w:val="18"/>
              </w:rPr>
              <w:t>Underpins the quantile logic used for amount banding</w:t>
            </w:r>
          </w:p>
        </w:tc>
      </w:tr>
      <w:tr w:rsidR="00C4526A" w14:paraId="1A88FBAE" w14:textId="77777777">
        <w:tblPrEx>
          <w:tblCellMar>
            <w:top w:w="0" w:type="dxa"/>
            <w:bottom w:w="0" w:type="dxa"/>
          </w:tblCellMar>
        </w:tblPrEx>
        <w:tc>
          <w:tcPr>
            <w:tcW w:w="2100" w:type="dxa"/>
            <w:shd w:val="clear" w:color="auto" w:fill="EEF1F6"/>
            <w:tcMar>
              <w:top w:w="60" w:type="dxa"/>
              <w:left w:w="90" w:type="dxa"/>
              <w:bottom w:w="60" w:type="dxa"/>
              <w:right w:w="90" w:type="dxa"/>
            </w:tcMar>
          </w:tcPr>
          <w:p w14:paraId="7B87CA51" w14:textId="77777777" w:rsidR="00C4526A" w:rsidRDefault="00000000">
            <w:pPr>
              <w:spacing w:line="252" w:lineRule="auto"/>
            </w:pPr>
            <w:r>
              <w:rPr>
                <w:rFonts w:ascii="Calibri" w:eastAsia="Calibri" w:hAnsi="Calibri" w:cs="Calibri"/>
                <w:color w:val="1A1A1A"/>
                <w:sz w:val="18"/>
                <w:szCs w:val="18"/>
              </w:rPr>
              <w:t>Matplotlib and seaborn</w:t>
            </w:r>
          </w:p>
        </w:tc>
        <w:tc>
          <w:tcPr>
            <w:tcW w:w="3300" w:type="dxa"/>
            <w:shd w:val="clear" w:color="auto" w:fill="EEF1F6"/>
            <w:tcMar>
              <w:top w:w="60" w:type="dxa"/>
              <w:left w:w="90" w:type="dxa"/>
              <w:bottom w:w="60" w:type="dxa"/>
              <w:right w:w="90" w:type="dxa"/>
            </w:tcMar>
          </w:tcPr>
          <w:p w14:paraId="2369881A" w14:textId="77777777" w:rsidR="00C4526A" w:rsidRDefault="00000000">
            <w:pPr>
              <w:spacing w:line="252" w:lineRule="auto"/>
            </w:pPr>
            <w:r>
              <w:rPr>
                <w:rFonts w:ascii="Calibri" w:eastAsia="Calibri" w:hAnsi="Calibri" w:cs="Calibri"/>
                <w:color w:val="1A1A1A"/>
                <w:sz w:val="18"/>
                <w:szCs w:val="18"/>
              </w:rPr>
              <w:t>All 13 figures</w:t>
            </w:r>
          </w:p>
        </w:tc>
        <w:tc>
          <w:tcPr>
            <w:tcW w:w="3600" w:type="dxa"/>
            <w:shd w:val="clear" w:color="auto" w:fill="EEF1F6"/>
            <w:tcMar>
              <w:top w:w="60" w:type="dxa"/>
              <w:left w:w="90" w:type="dxa"/>
              <w:bottom w:w="60" w:type="dxa"/>
              <w:right w:w="90" w:type="dxa"/>
            </w:tcMar>
          </w:tcPr>
          <w:p w14:paraId="22971EE5" w14:textId="77777777" w:rsidR="00C4526A" w:rsidRDefault="00000000">
            <w:pPr>
              <w:spacing w:line="252" w:lineRule="auto"/>
            </w:pPr>
            <w:r>
              <w:rPr>
                <w:rFonts w:ascii="Calibri" w:eastAsia="Calibri" w:hAnsi="Calibri" w:cs="Calibri"/>
                <w:color w:val="1A1A1A"/>
                <w:sz w:val="18"/>
                <w:szCs w:val="18"/>
              </w:rPr>
              <w:t>Matplotlib for fine control of the dual-axis and annotated charts; seaborn for the correlation heatmap and confusion matrices</w:t>
            </w:r>
          </w:p>
        </w:tc>
      </w:tr>
      <w:tr w:rsidR="00C4526A" w14:paraId="7405AA23" w14:textId="77777777">
        <w:tblPrEx>
          <w:tblCellMar>
            <w:top w:w="0" w:type="dxa"/>
            <w:bottom w:w="0" w:type="dxa"/>
          </w:tblCellMar>
        </w:tblPrEx>
        <w:tc>
          <w:tcPr>
            <w:tcW w:w="2100" w:type="dxa"/>
            <w:tcMar>
              <w:top w:w="60" w:type="dxa"/>
              <w:left w:w="90" w:type="dxa"/>
              <w:bottom w:w="60" w:type="dxa"/>
              <w:right w:w="90" w:type="dxa"/>
            </w:tcMar>
          </w:tcPr>
          <w:p w14:paraId="142BF670" w14:textId="77777777" w:rsidR="00C4526A" w:rsidRDefault="00000000">
            <w:pPr>
              <w:spacing w:line="252" w:lineRule="auto"/>
            </w:pPr>
            <w:r>
              <w:rPr>
                <w:rFonts w:ascii="Calibri" w:eastAsia="Calibri" w:hAnsi="Calibri" w:cs="Calibri"/>
                <w:color w:val="1A1A1A"/>
                <w:sz w:val="18"/>
                <w:szCs w:val="18"/>
              </w:rPr>
              <w:lastRenderedPageBreak/>
              <w:t>scikit-learn</w:t>
            </w:r>
          </w:p>
        </w:tc>
        <w:tc>
          <w:tcPr>
            <w:tcW w:w="3300" w:type="dxa"/>
            <w:tcMar>
              <w:top w:w="60" w:type="dxa"/>
              <w:left w:w="90" w:type="dxa"/>
              <w:bottom w:w="60" w:type="dxa"/>
              <w:right w:w="90" w:type="dxa"/>
            </w:tcMar>
          </w:tcPr>
          <w:p w14:paraId="7599F150" w14:textId="77777777" w:rsidR="00C4526A" w:rsidRDefault="00000000">
            <w:pPr>
              <w:spacing w:line="252" w:lineRule="auto"/>
            </w:pPr>
            <w:r>
              <w:rPr>
                <w:rFonts w:ascii="Calibri" w:eastAsia="Calibri" w:hAnsi="Calibri" w:cs="Calibri"/>
                <w:color w:val="1A1A1A"/>
                <w:sz w:val="18"/>
                <w:szCs w:val="18"/>
              </w:rPr>
              <w:t>Pipelines, splitting, cross-validation, the three classifiers, all metrics and permutation importance</w:t>
            </w:r>
          </w:p>
        </w:tc>
        <w:tc>
          <w:tcPr>
            <w:tcW w:w="3600" w:type="dxa"/>
            <w:tcMar>
              <w:top w:w="60" w:type="dxa"/>
              <w:left w:w="90" w:type="dxa"/>
              <w:bottom w:w="60" w:type="dxa"/>
              <w:right w:w="90" w:type="dxa"/>
            </w:tcMar>
          </w:tcPr>
          <w:p w14:paraId="2DCB86F8" w14:textId="77777777" w:rsidR="00C4526A" w:rsidRDefault="00000000">
            <w:pPr>
              <w:spacing w:line="252" w:lineRule="auto"/>
            </w:pPr>
            <w:r>
              <w:rPr>
                <w:rFonts w:ascii="Calibri" w:eastAsia="Calibri" w:hAnsi="Calibri" w:cs="Calibri"/>
                <w:color w:val="1A1A1A"/>
                <w:sz w:val="18"/>
                <w:szCs w:val="18"/>
              </w:rPr>
              <w:t>The Pipeline and ColumnTransformer objects are what enforce the no-leakage commitment mechanically rather than by discipline alone</w:t>
            </w:r>
          </w:p>
        </w:tc>
      </w:tr>
      <w:tr w:rsidR="00C4526A" w14:paraId="6C271139" w14:textId="77777777">
        <w:tblPrEx>
          <w:tblCellMar>
            <w:top w:w="0" w:type="dxa"/>
            <w:bottom w:w="0" w:type="dxa"/>
          </w:tblCellMar>
        </w:tblPrEx>
        <w:tc>
          <w:tcPr>
            <w:tcW w:w="2100" w:type="dxa"/>
            <w:shd w:val="clear" w:color="auto" w:fill="EEF1F6"/>
            <w:tcMar>
              <w:top w:w="60" w:type="dxa"/>
              <w:left w:w="90" w:type="dxa"/>
              <w:bottom w:w="60" w:type="dxa"/>
              <w:right w:w="90" w:type="dxa"/>
            </w:tcMar>
          </w:tcPr>
          <w:p w14:paraId="185CFCF3" w14:textId="77777777" w:rsidR="00C4526A" w:rsidRDefault="00000000">
            <w:pPr>
              <w:spacing w:line="252" w:lineRule="auto"/>
            </w:pPr>
            <w:r>
              <w:rPr>
                <w:rFonts w:ascii="Calibri" w:eastAsia="Calibri" w:hAnsi="Calibri" w:cs="Calibri"/>
                <w:color w:val="1A1A1A"/>
                <w:sz w:val="18"/>
                <w:szCs w:val="18"/>
              </w:rPr>
              <w:t>SciPy</w:t>
            </w:r>
          </w:p>
        </w:tc>
        <w:tc>
          <w:tcPr>
            <w:tcW w:w="3300" w:type="dxa"/>
            <w:shd w:val="clear" w:color="auto" w:fill="EEF1F6"/>
            <w:tcMar>
              <w:top w:w="60" w:type="dxa"/>
              <w:left w:w="90" w:type="dxa"/>
              <w:bottom w:w="60" w:type="dxa"/>
              <w:right w:w="90" w:type="dxa"/>
            </w:tcMar>
          </w:tcPr>
          <w:p w14:paraId="4260B00C" w14:textId="77777777" w:rsidR="00C4526A" w:rsidRDefault="00000000">
            <w:pPr>
              <w:spacing w:line="252" w:lineRule="auto"/>
            </w:pPr>
            <w:r>
              <w:rPr>
                <w:rFonts w:ascii="Calibri" w:eastAsia="Calibri" w:hAnsi="Calibri" w:cs="Calibri"/>
                <w:color w:val="1A1A1A"/>
                <w:sz w:val="18"/>
                <w:szCs w:val="18"/>
              </w:rPr>
              <w:t>Chi-square tests, two-proportion z-tests and Cramér's V</w:t>
            </w:r>
          </w:p>
        </w:tc>
        <w:tc>
          <w:tcPr>
            <w:tcW w:w="3600" w:type="dxa"/>
            <w:shd w:val="clear" w:color="auto" w:fill="EEF1F6"/>
            <w:tcMar>
              <w:top w:w="60" w:type="dxa"/>
              <w:left w:w="90" w:type="dxa"/>
              <w:bottom w:w="60" w:type="dxa"/>
              <w:right w:w="90" w:type="dxa"/>
            </w:tcMar>
          </w:tcPr>
          <w:p w14:paraId="124E97ED" w14:textId="77777777" w:rsidR="00C4526A" w:rsidRDefault="00000000">
            <w:pPr>
              <w:spacing w:line="252" w:lineRule="auto"/>
            </w:pPr>
            <w:r>
              <w:rPr>
                <w:rFonts w:ascii="Calibri" w:eastAsia="Calibri" w:hAnsi="Calibri" w:cs="Calibri"/>
                <w:color w:val="1A1A1A"/>
                <w:sz w:val="18"/>
                <w:szCs w:val="18"/>
              </w:rPr>
              <w:t>Needed for the formal hypothesis testing promised in Week 1</w:t>
            </w:r>
          </w:p>
        </w:tc>
      </w:tr>
      <w:tr w:rsidR="00C4526A" w14:paraId="11447912" w14:textId="77777777">
        <w:tblPrEx>
          <w:tblCellMar>
            <w:top w:w="0" w:type="dxa"/>
            <w:bottom w:w="0" w:type="dxa"/>
          </w:tblCellMar>
        </w:tblPrEx>
        <w:tc>
          <w:tcPr>
            <w:tcW w:w="2100" w:type="dxa"/>
            <w:tcMar>
              <w:top w:w="60" w:type="dxa"/>
              <w:left w:w="90" w:type="dxa"/>
              <w:bottom w:w="60" w:type="dxa"/>
              <w:right w:w="90" w:type="dxa"/>
            </w:tcMar>
          </w:tcPr>
          <w:p w14:paraId="31CCA567" w14:textId="77777777" w:rsidR="00C4526A" w:rsidRDefault="00000000">
            <w:pPr>
              <w:spacing w:line="252" w:lineRule="auto"/>
            </w:pPr>
            <w:r>
              <w:rPr>
                <w:rFonts w:ascii="Calibri" w:eastAsia="Calibri" w:hAnsi="Calibri" w:cs="Calibri"/>
                <w:color w:val="1A1A1A"/>
                <w:sz w:val="18"/>
                <w:szCs w:val="18"/>
              </w:rPr>
              <w:t>Git / GitHub</w:t>
            </w:r>
          </w:p>
        </w:tc>
        <w:tc>
          <w:tcPr>
            <w:tcW w:w="3300" w:type="dxa"/>
            <w:tcMar>
              <w:top w:w="60" w:type="dxa"/>
              <w:left w:w="90" w:type="dxa"/>
              <w:bottom w:w="60" w:type="dxa"/>
              <w:right w:w="90" w:type="dxa"/>
            </w:tcMar>
          </w:tcPr>
          <w:p w14:paraId="12F23743" w14:textId="77777777" w:rsidR="00C4526A" w:rsidRDefault="00000000">
            <w:pPr>
              <w:spacing w:line="252" w:lineRule="auto"/>
            </w:pPr>
            <w:r>
              <w:rPr>
                <w:rFonts w:ascii="Calibri" w:eastAsia="Calibri" w:hAnsi="Calibri" w:cs="Calibri"/>
                <w:color w:val="1A1A1A"/>
                <w:sz w:val="18"/>
                <w:szCs w:val="18"/>
              </w:rPr>
              <w:t>Version control and submission of the repository</w:t>
            </w:r>
          </w:p>
        </w:tc>
        <w:tc>
          <w:tcPr>
            <w:tcW w:w="3600" w:type="dxa"/>
            <w:tcMar>
              <w:top w:w="60" w:type="dxa"/>
              <w:left w:w="90" w:type="dxa"/>
              <w:bottom w:w="60" w:type="dxa"/>
              <w:right w:w="90" w:type="dxa"/>
            </w:tcMar>
          </w:tcPr>
          <w:p w14:paraId="713ECCD2" w14:textId="77777777" w:rsidR="00C4526A" w:rsidRDefault="00000000">
            <w:pPr>
              <w:spacing w:line="252" w:lineRule="auto"/>
            </w:pPr>
            <w:r>
              <w:rPr>
                <w:rFonts w:ascii="Calibri" w:eastAsia="Calibri" w:hAnsi="Calibri" w:cs="Calibri"/>
                <w:color w:val="1A1A1A"/>
                <w:sz w:val="18"/>
                <w:szCs w:val="18"/>
              </w:rPr>
              <w:t>Required for portfolio evidence; commit history documents the progression from Week 1 to Week 2</w:t>
            </w:r>
          </w:p>
        </w:tc>
      </w:tr>
    </w:tbl>
    <w:p w14:paraId="0AE566DB" w14:textId="77777777" w:rsidR="00C4526A" w:rsidRDefault="00000000">
      <w:pPr>
        <w:spacing w:after="120" w:line="276" w:lineRule="auto"/>
      </w:pPr>
      <w:r>
        <w:rPr>
          <w:rFonts w:ascii="Calibri" w:eastAsia="Calibri" w:hAnsi="Calibri" w:cs="Calibri"/>
          <w:color w:val="1A1A1A"/>
          <w:sz w:val="21"/>
          <w:szCs w:val="21"/>
        </w:rPr>
        <w:t>XGBoost was not used in Week 2. Week 2 asks for a baseline, and the baseline has to be understood before a gradient-boosted model can be judged against it. XGBoost is scheduled for Week 3 as planned in Week 1.</w:t>
      </w:r>
    </w:p>
    <w:p w14:paraId="1DA7A5B2" w14:textId="77777777" w:rsidR="00C4526A" w:rsidRDefault="00000000">
      <w:r>
        <w:br w:type="page"/>
      </w:r>
    </w:p>
    <w:p w14:paraId="438C51BD" w14:textId="77777777" w:rsidR="00C4526A" w:rsidRDefault="00000000">
      <w:pPr>
        <w:pStyle w:val="Heading1"/>
        <w:spacing w:before="320" w:after="160"/>
      </w:pPr>
      <w:r>
        <w:rPr>
          <w:rFonts w:ascii="Calibri" w:eastAsia="Calibri" w:hAnsi="Calibri" w:cs="Calibri"/>
          <w:b/>
          <w:bCs/>
          <w:color w:val="1F3B63"/>
          <w:sz w:val="28"/>
          <w:szCs w:val="28"/>
        </w:rPr>
        <w:lastRenderedPageBreak/>
        <w:t>4. Part A — Data Preparation</w:t>
      </w:r>
    </w:p>
    <w:p w14:paraId="7928A2B6" w14:textId="77777777" w:rsidR="00C4526A" w:rsidRDefault="00000000">
      <w:pPr>
        <w:spacing w:after="120" w:line="276" w:lineRule="auto"/>
      </w:pPr>
      <w:r>
        <w:rPr>
          <w:rFonts w:ascii="Calibri" w:eastAsia="Calibri" w:hAnsi="Calibri" w:cs="Calibri"/>
          <w:color w:val="1A1A1A"/>
          <w:sz w:val="21"/>
          <w:szCs w:val="21"/>
        </w:rPr>
        <w:t>Ten preparation steps were completed. Each decision below records what was decided, why, the evidence that supported it and the effect it had on the work, as required by General Requirement F.</w:t>
      </w:r>
    </w:p>
    <w:p w14:paraId="26F72544" w14:textId="77777777" w:rsidR="00C4526A" w:rsidRDefault="00000000">
      <w:pPr>
        <w:pStyle w:val="Heading2"/>
        <w:spacing w:before="240" w:after="120"/>
      </w:pPr>
      <w:r>
        <w:rPr>
          <w:rFonts w:ascii="Calibri" w:eastAsia="Calibri" w:hAnsi="Calibri" w:cs="Calibri"/>
          <w:b/>
          <w:bCs/>
          <w:color w:val="1F3B63"/>
          <w:sz w:val="23"/>
          <w:szCs w:val="23"/>
        </w:rPr>
        <w:t>4.1 Load, join and validate</w:t>
      </w:r>
    </w:p>
    <w:p w14:paraId="725D72FF" w14:textId="77777777" w:rsidR="00C4526A" w:rsidRDefault="00000000">
      <w:pPr>
        <w:spacing w:after="120" w:line="276" w:lineRule="auto"/>
      </w:pPr>
      <w:r>
        <w:rPr>
          <w:rFonts w:ascii="Calibri" w:eastAsia="Calibri" w:hAnsi="Calibri" w:cs="Calibri"/>
          <w:color w:val="1A1A1A"/>
          <w:sz w:val="21"/>
          <w:szCs w:val="21"/>
        </w:rPr>
        <w:t>Both files were loaded with an explicit datetime format so that a change in the source would fail loudly rather than silently produce wrong dates. The merge used validate='many_to_one', which raises an error if Customer_ID is not unique in the customer file, and an assertion confirmed the row count was unchanged at 12,000. The merged table is 12,000 rows by 22 columns.</w:t>
      </w:r>
    </w:p>
    <w:p w14:paraId="0611A3EA" w14:textId="77777777" w:rsidR="00C4526A" w:rsidRDefault="00000000">
      <w:pPr>
        <w:pStyle w:val="Heading2"/>
        <w:spacing w:before="240" w:after="120"/>
      </w:pPr>
      <w:r>
        <w:rPr>
          <w:rFonts w:ascii="Calibri" w:eastAsia="Calibri" w:hAnsi="Calibri" w:cs="Calibri"/>
          <w:b/>
          <w:bCs/>
          <w:color w:val="1F3B63"/>
          <w:sz w:val="23"/>
          <w:szCs w:val="23"/>
        </w:rPr>
        <w:t>4.2 Inspection results</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2900"/>
        <w:gridCol w:w="3100"/>
        <w:gridCol w:w="3000"/>
      </w:tblGrid>
      <w:tr w:rsidR="00C4526A" w14:paraId="6A975D2B" w14:textId="77777777">
        <w:tblPrEx>
          <w:tblCellMar>
            <w:top w:w="0" w:type="dxa"/>
            <w:bottom w:w="0" w:type="dxa"/>
          </w:tblCellMar>
        </w:tblPrEx>
        <w:trPr>
          <w:tblHeader/>
        </w:trPr>
        <w:tc>
          <w:tcPr>
            <w:tcW w:w="2900" w:type="dxa"/>
            <w:shd w:val="clear" w:color="auto" w:fill="1F3B63"/>
            <w:tcMar>
              <w:top w:w="60" w:type="dxa"/>
              <w:left w:w="90" w:type="dxa"/>
              <w:bottom w:w="60" w:type="dxa"/>
              <w:right w:w="90" w:type="dxa"/>
            </w:tcMar>
          </w:tcPr>
          <w:p w14:paraId="6DCA0479" w14:textId="77777777" w:rsidR="00C4526A" w:rsidRDefault="00000000">
            <w:pPr>
              <w:spacing w:line="252" w:lineRule="auto"/>
            </w:pPr>
            <w:r>
              <w:rPr>
                <w:rFonts w:ascii="Calibri" w:eastAsia="Calibri" w:hAnsi="Calibri" w:cs="Calibri"/>
                <w:b/>
                <w:bCs/>
                <w:color w:val="FFFFFF"/>
                <w:sz w:val="18"/>
                <w:szCs w:val="18"/>
              </w:rPr>
              <w:t>Check</w:t>
            </w:r>
          </w:p>
        </w:tc>
        <w:tc>
          <w:tcPr>
            <w:tcW w:w="3100" w:type="dxa"/>
            <w:shd w:val="clear" w:color="auto" w:fill="1F3B63"/>
            <w:tcMar>
              <w:top w:w="60" w:type="dxa"/>
              <w:left w:w="90" w:type="dxa"/>
              <w:bottom w:w="60" w:type="dxa"/>
              <w:right w:w="90" w:type="dxa"/>
            </w:tcMar>
          </w:tcPr>
          <w:p w14:paraId="7A1A8632" w14:textId="77777777" w:rsidR="00C4526A" w:rsidRDefault="00000000">
            <w:pPr>
              <w:spacing w:line="252" w:lineRule="auto"/>
            </w:pPr>
            <w:r>
              <w:rPr>
                <w:rFonts w:ascii="Calibri" w:eastAsia="Calibri" w:hAnsi="Calibri" w:cs="Calibri"/>
                <w:b/>
                <w:bCs/>
                <w:color w:val="FFFFFF"/>
                <w:sz w:val="18"/>
                <w:szCs w:val="18"/>
              </w:rPr>
              <w:t>Result</w:t>
            </w:r>
          </w:p>
        </w:tc>
        <w:tc>
          <w:tcPr>
            <w:tcW w:w="3000" w:type="dxa"/>
            <w:shd w:val="clear" w:color="auto" w:fill="1F3B63"/>
            <w:tcMar>
              <w:top w:w="60" w:type="dxa"/>
              <w:left w:w="90" w:type="dxa"/>
              <w:bottom w:w="60" w:type="dxa"/>
              <w:right w:w="90" w:type="dxa"/>
            </w:tcMar>
          </w:tcPr>
          <w:p w14:paraId="669B3043" w14:textId="77777777" w:rsidR="00C4526A" w:rsidRDefault="00000000">
            <w:pPr>
              <w:spacing w:line="252" w:lineRule="auto"/>
            </w:pPr>
            <w:r>
              <w:rPr>
                <w:rFonts w:ascii="Calibri" w:eastAsia="Calibri" w:hAnsi="Calibri" w:cs="Calibri"/>
                <w:b/>
                <w:bCs/>
                <w:color w:val="FFFFFF"/>
                <w:sz w:val="18"/>
                <w:szCs w:val="18"/>
              </w:rPr>
              <w:t>Action taken</w:t>
            </w:r>
          </w:p>
        </w:tc>
      </w:tr>
      <w:tr w:rsidR="00C4526A" w14:paraId="10E37E89" w14:textId="77777777">
        <w:tblPrEx>
          <w:tblCellMar>
            <w:top w:w="0" w:type="dxa"/>
            <w:bottom w:w="0" w:type="dxa"/>
          </w:tblCellMar>
        </w:tblPrEx>
        <w:tc>
          <w:tcPr>
            <w:tcW w:w="2900" w:type="dxa"/>
            <w:tcMar>
              <w:top w:w="60" w:type="dxa"/>
              <w:left w:w="90" w:type="dxa"/>
              <w:bottom w:w="60" w:type="dxa"/>
              <w:right w:w="90" w:type="dxa"/>
            </w:tcMar>
          </w:tcPr>
          <w:p w14:paraId="4BDE2ADD" w14:textId="77777777" w:rsidR="00C4526A" w:rsidRDefault="00000000">
            <w:pPr>
              <w:spacing w:line="252" w:lineRule="auto"/>
            </w:pPr>
            <w:r>
              <w:rPr>
                <w:rFonts w:ascii="Calibri" w:eastAsia="Calibri" w:hAnsi="Calibri" w:cs="Calibri"/>
                <w:color w:val="1A1A1A"/>
                <w:sz w:val="18"/>
                <w:szCs w:val="18"/>
              </w:rPr>
              <w:t>Missing values</w:t>
            </w:r>
          </w:p>
        </w:tc>
        <w:tc>
          <w:tcPr>
            <w:tcW w:w="3100" w:type="dxa"/>
            <w:tcMar>
              <w:top w:w="60" w:type="dxa"/>
              <w:left w:w="90" w:type="dxa"/>
              <w:bottom w:w="60" w:type="dxa"/>
              <w:right w:w="90" w:type="dxa"/>
            </w:tcMar>
          </w:tcPr>
          <w:p w14:paraId="251F3DDF" w14:textId="77777777" w:rsidR="00C4526A" w:rsidRDefault="00000000">
            <w:pPr>
              <w:spacing w:line="252" w:lineRule="auto"/>
            </w:pPr>
            <w:r>
              <w:rPr>
                <w:rFonts w:ascii="Calibri" w:eastAsia="Calibri" w:hAnsi="Calibri" w:cs="Calibri"/>
                <w:color w:val="1A1A1A"/>
                <w:sz w:val="18"/>
                <w:szCs w:val="18"/>
              </w:rPr>
              <w:t>Device_Type 96 (0.80%), Location 96 (0.80%); 4 records missing both</w:t>
            </w:r>
          </w:p>
        </w:tc>
        <w:tc>
          <w:tcPr>
            <w:tcW w:w="3000" w:type="dxa"/>
            <w:tcMar>
              <w:top w:w="60" w:type="dxa"/>
              <w:left w:w="90" w:type="dxa"/>
              <w:bottom w:w="60" w:type="dxa"/>
              <w:right w:w="90" w:type="dxa"/>
            </w:tcMar>
          </w:tcPr>
          <w:p w14:paraId="3A9568D5" w14:textId="77777777" w:rsidR="00C4526A" w:rsidRDefault="00000000">
            <w:pPr>
              <w:spacing w:line="252" w:lineRule="auto"/>
            </w:pPr>
            <w:r>
              <w:rPr>
                <w:rFonts w:ascii="Calibri" w:eastAsia="Calibri" w:hAnsi="Calibri" w:cs="Calibri"/>
                <w:color w:val="1A1A1A"/>
                <w:sz w:val="18"/>
                <w:szCs w:val="18"/>
              </w:rPr>
              <w:t>Imputed as an explicit 'Unknown' category</w:t>
            </w:r>
          </w:p>
        </w:tc>
      </w:tr>
      <w:tr w:rsidR="00C4526A" w14:paraId="67C75418" w14:textId="77777777">
        <w:tblPrEx>
          <w:tblCellMar>
            <w:top w:w="0" w:type="dxa"/>
            <w:bottom w:w="0" w:type="dxa"/>
          </w:tblCellMar>
        </w:tblPrEx>
        <w:tc>
          <w:tcPr>
            <w:tcW w:w="2900" w:type="dxa"/>
            <w:shd w:val="clear" w:color="auto" w:fill="EEF1F6"/>
            <w:tcMar>
              <w:top w:w="60" w:type="dxa"/>
              <w:left w:w="90" w:type="dxa"/>
              <w:bottom w:w="60" w:type="dxa"/>
              <w:right w:w="90" w:type="dxa"/>
            </w:tcMar>
          </w:tcPr>
          <w:p w14:paraId="027A085E" w14:textId="77777777" w:rsidR="00C4526A" w:rsidRDefault="00000000">
            <w:pPr>
              <w:spacing w:line="252" w:lineRule="auto"/>
            </w:pPr>
            <w:r>
              <w:rPr>
                <w:rFonts w:ascii="Calibri" w:eastAsia="Calibri" w:hAnsi="Calibri" w:cs="Calibri"/>
                <w:color w:val="1A1A1A"/>
                <w:sz w:val="18"/>
                <w:szCs w:val="18"/>
              </w:rPr>
              <w:t>Duplicate Transaction_ID</w:t>
            </w:r>
          </w:p>
        </w:tc>
        <w:tc>
          <w:tcPr>
            <w:tcW w:w="3100" w:type="dxa"/>
            <w:shd w:val="clear" w:color="auto" w:fill="EEF1F6"/>
            <w:tcMar>
              <w:top w:w="60" w:type="dxa"/>
              <w:left w:w="90" w:type="dxa"/>
              <w:bottom w:w="60" w:type="dxa"/>
              <w:right w:w="90" w:type="dxa"/>
            </w:tcMar>
          </w:tcPr>
          <w:p w14:paraId="1E9FB346" w14:textId="77777777" w:rsidR="00C4526A" w:rsidRDefault="00000000">
            <w:pPr>
              <w:spacing w:line="252" w:lineRule="auto"/>
            </w:pPr>
            <w:r>
              <w:rPr>
                <w:rFonts w:ascii="Calibri" w:eastAsia="Calibri" w:hAnsi="Calibri" w:cs="Calibri"/>
                <w:color w:val="1A1A1A"/>
                <w:sz w:val="18"/>
                <w:szCs w:val="18"/>
              </w:rPr>
              <w:t>0</w:t>
            </w:r>
          </w:p>
        </w:tc>
        <w:tc>
          <w:tcPr>
            <w:tcW w:w="3000" w:type="dxa"/>
            <w:shd w:val="clear" w:color="auto" w:fill="EEF1F6"/>
            <w:tcMar>
              <w:top w:w="60" w:type="dxa"/>
              <w:left w:w="90" w:type="dxa"/>
              <w:bottom w:w="60" w:type="dxa"/>
              <w:right w:w="90" w:type="dxa"/>
            </w:tcMar>
          </w:tcPr>
          <w:p w14:paraId="6FAD55F4" w14:textId="77777777" w:rsidR="00C4526A" w:rsidRDefault="00000000">
            <w:pPr>
              <w:spacing w:line="252" w:lineRule="auto"/>
            </w:pPr>
            <w:r>
              <w:rPr>
                <w:rFonts w:ascii="Calibri" w:eastAsia="Calibri" w:hAnsi="Calibri" w:cs="Calibri"/>
                <w:color w:val="1A1A1A"/>
                <w:sz w:val="18"/>
                <w:szCs w:val="18"/>
              </w:rPr>
              <w:t>None required</w:t>
            </w:r>
          </w:p>
        </w:tc>
      </w:tr>
      <w:tr w:rsidR="00C4526A" w14:paraId="3F20CAF5" w14:textId="77777777">
        <w:tblPrEx>
          <w:tblCellMar>
            <w:top w:w="0" w:type="dxa"/>
            <w:bottom w:w="0" w:type="dxa"/>
          </w:tblCellMar>
        </w:tblPrEx>
        <w:tc>
          <w:tcPr>
            <w:tcW w:w="2900" w:type="dxa"/>
            <w:tcMar>
              <w:top w:w="60" w:type="dxa"/>
              <w:left w:w="90" w:type="dxa"/>
              <w:bottom w:w="60" w:type="dxa"/>
              <w:right w:w="90" w:type="dxa"/>
            </w:tcMar>
          </w:tcPr>
          <w:p w14:paraId="64F210A2" w14:textId="77777777" w:rsidR="00C4526A" w:rsidRDefault="00000000">
            <w:pPr>
              <w:spacing w:line="252" w:lineRule="auto"/>
            </w:pPr>
            <w:r>
              <w:rPr>
                <w:rFonts w:ascii="Calibri" w:eastAsia="Calibri" w:hAnsi="Calibri" w:cs="Calibri"/>
                <w:color w:val="1A1A1A"/>
                <w:sz w:val="18"/>
                <w:szCs w:val="18"/>
              </w:rPr>
              <w:t>Duplicate full rows</w:t>
            </w:r>
          </w:p>
        </w:tc>
        <w:tc>
          <w:tcPr>
            <w:tcW w:w="3100" w:type="dxa"/>
            <w:tcMar>
              <w:top w:w="60" w:type="dxa"/>
              <w:left w:w="90" w:type="dxa"/>
              <w:bottom w:w="60" w:type="dxa"/>
              <w:right w:w="90" w:type="dxa"/>
            </w:tcMar>
          </w:tcPr>
          <w:p w14:paraId="3574F09E" w14:textId="77777777" w:rsidR="00C4526A" w:rsidRDefault="00000000">
            <w:pPr>
              <w:spacing w:line="252" w:lineRule="auto"/>
            </w:pPr>
            <w:r>
              <w:rPr>
                <w:rFonts w:ascii="Calibri" w:eastAsia="Calibri" w:hAnsi="Calibri" w:cs="Calibri"/>
                <w:color w:val="1A1A1A"/>
                <w:sz w:val="18"/>
                <w:szCs w:val="18"/>
              </w:rPr>
              <w:t>0</w:t>
            </w:r>
          </w:p>
        </w:tc>
        <w:tc>
          <w:tcPr>
            <w:tcW w:w="3000" w:type="dxa"/>
            <w:tcMar>
              <w:top w:w="60" w:type="dxa"/>
              <w:left w:w="90" w:type="dxa"/>
              <w:bottom w:w="60" w:type="dxa"/>
              <w:right w:w="90" w:type="dxa"/>
            </w:tcMar>
          </w:tcPr>
          <w:p w14:paraId="623FA81A" w14:textId="77777777" w:rsidR="00C4526A" w:rsidRDefault="00000000">
            <w:pPr>
              <w:spacing w:line="252" w:lineRule="auto"/>
            </w:pPr>
            <w:r>
              <w:rPr>
                <w:rFonts w:ascii="Calibri" w:eastAsia="Calibri" w:hAnsi="Calibri" w:cs="Calibri"/>
                <w:color w:val="1A1A1A"/>
                <w:sz w:val="18"/>
                <w:szCs w:val="18"/>
              </w:rPr>
              <w:t>None required</w:t>
            </w:r>
          </w:p>
        </w:tc>
      </w:tr>
      <w:tr w:rsidR="00C4526A" w14:paraId="04AE9961" w14:textId="77777777">
        <w:tblPrEx>
          <w:tblCellMar>
            <w:top w:w="0" w:type="dxa"/>
            <w:bottom w:w="0" w:type="dxa"/>
          </w:tblCellMar>
        </w:tblPrEx>
        <w:tc>
          <w:tcPr>
            <w:tcW w:w="2900" w:type="dxa"/>
            <w:shd w:val="clear" w:color="auto" w:fill="EEF1F6"/>
            <w:tcMar>
              <w:top w:w="60" w:type="dxa"/>
              <w:left w:w="90" w:type="dxa"/>
              <w:bottom w:w="60" w:type="dxa"/>
              <w:right w:w="90" w:type="dxa"/>
            </w:tcMar>
          </w:tcPr>
          <w:p w14:paraId="6816E6DA" w14:textId="77777777" w:rsidR="00C4526A" w:rsidRDefault="00000000">
            <w:pPr>
              <w:spacing w:line="252" w:lineRule="auto"/>
            </w:pPr>
            <w:r>
              <w:rPr>
                <w:rFonts w:ascii="Calibri" w:eastAsia="Calibri" w:hAnsi="Calibri" w:cs="Calibri"/>
                <w:color w:val="1A1A1A"/>
                <w:sz w:val="18"/>
                <w:szCs w:val="18"/>
              </w:rPr>
              <w:t>Data types</w:t>
            </w:r>
          </w:p>
        </w:tc>
        <w:tc>
          <w:tcPr>
            <w:tcW w:w="3100" w:type="dxa"/>
            <w:shd w:val="clear" w:color="auto" w:fill="EEF1F6"/>
            <w:tcMar>
              <w:top w:w="60" w:type="dxa"/>
              <w:left w:w="90" w:type="dxa"/>
              <w:bottom w:w="60" w:type="dxa"/>
              <w:right w:w="90" w:type="dxa"/>
            </w:tcMar>
          </w:tcPr>
          <w:p w14:paraId="51A32ED5" w14:textId="77777777" w:rsidR="00C4526A" w:rsidRDefault="00000000">
            <w:pPr>
              <w:spacing w:line="252" w:lineRule="auto"/>
            </w:pPr>
            <w:r>
              <w:rPr>
                <w:rFonts w:ascii="Calibri" w:eastAsia="Calibri" w:hAnsi="Calibri" w:cs="Calibri"/>
                <w:color w:val="1A1A1A"/>
                <w:sz w:val="18"/>
                <w:szCs w:val="18"/>
              </w:rPr>
              <w:t>17 object/string, 2 float, 2 integer, 1 datetime after parsing</w:t>
            </w:r>
          </w:p>
        </w:tc>
        <w:tc>
          <w:tcPr>
            <w:tcW w:w="3000" w:type="dxa"/>
            <w:shd w:val="clear" w:color="auto" w:fill="EEF1F6"/>
            <w:tcMar>
              <w:top w:w="60" w:type="dxa"/>
              <w:left w:w="90" w:type="dxa"/>
              <w:bottom w:w="60" w:type="dxa"/>
              <w:right w:w="90" w:type="dxa"/>
            </w:tcMar>
          </w:tcPr>
          <w:p w14:paraId="7C4881F5" w14:textId="77777777" w:rsidR="00C4526A" w:rsidRDefault="00000000">
            <w:pPr>
              <w:spacing w:line="252" w:lineRule="auto"/>
            </w:pPr>
            <w:r>
              <w:rPr>
                <w:rFonts w:ascii="Calibri" w:eastAsia="Calibri" w:hAnsi="Calibri" w:cs="Calibri"/>
                <w:color w:val="1A1A1A"/>
                <w:sz w:val="18"/>
                <w:szCs w:val="18"/>
              </w:rPr>
              <w:t>Timestamp parsed; target encoded to integer</w:t>
            </w:r>
          </w:p>
        </w:tc>
      </w:tr>
      <w:tr w:rsidR="00C4526A" w14:paraId="12F6AD6E" w14:textId="77777777">
        <w:tblPrEx>
          <w:tblCellMar>
            <w:top w:w="0" w:type="dxa"/>
            <w:bottom w:w="0" w:type="dxa"/>
          </w:tblCellMar>
        </w:tblPrEx>
        <w:tc>
          <w:tcPr>
            <w:tcW w:w="2900" w:type="dxa"/>
            <w:tcMar>
              <w:top w:w="60" w:type="dxa"/>
              <w:left w:w="90" w:type="dxa"/>
              <w:bottom w:w="60" w:type="dxa"/>
              <w:right w:w="90" w:type="dxa"/>
            </w:tcMar>
          </w:tcPr>
          <w:p w14:paraId="393EDE01" w14:textId="77777777" w:rsidR="00C4526A" w:rsidRDefault="00000000">
            <w:pPr>
              <w:spacing w:line="252" w:lineRule="auto"/>
            </w:pPr>
            <w:r>
              <w:rPr>
                <w:rFonts w:ascii="Calibri" w:eastAsia="Calibri" w:hAnsi="Calibri" w:cs="Calibri"/>
                <w:color w:val="1A1A1A"/>
                <w:sz w:val="18"/>
                <w:szCs w:val="18"/>
              </w:rPr>
              <w:t>Zero or negative amounts</w:t>
            </w:r>
          </w:p>
        </w:tc>
        <w:tc>
          <w:tcPr>
            <w:tcW w:w="3100" w:type="dxa"/>
            <w:tcMar>
              <w:top w:w="60" w:type="dxa"/>
              <w:left w:w="90" w:type="dxa"/>
              <w:bottom w:w="60" w:type="dxa"/>
              <w:right w:w="90" w:type="dxa"/>
            </w:tcMar>
          </w:tcPr>
          <w:p w14:paraId="3BD795F2" w14:textId="77777777" w:rsidR="00C4526A" w:rsidRDefault="00000000">
            <w:pPr>
              <w:spacing w:line="252" w:lineRule="auto"/>
            </w:pPr>
            <w:r>
              <w:rPr>
                <w:rFonts w:ascii="Calibri" w:eastAsia="Calibri" w:hAnsi="Calibri" w:cs="Calibri"/>
                <w:color w:val="1A1A1A"/>
                <w:sz w:val="18"/>
                <w:szCs w:val="18"/>
              </w:rPr>
              <w:t>0</w:t>
            </w:r>
          </w:p>
        </w:tc>
        <w:tc>
          <w:tcPr>
            <w:tcW w:w="3000" w:type="dxa"/>
            <w:tcMar>
              <w:top w:w="60" w:type="dxa"/>
              <w:left w:w="90" w:type="dxa"/>
              <w:bottom w:w="60" w:type="dxa"/>
              <w:right w:w="90" w:type="dxa"/>
            </w:tcMar>
          </w:tcPr>
          <w:p w14:paraId="58A026A0" w14:textId="77777777" w:rsidR="00C4526A" w:rsidRDefault="00000000">
            <w:pPr>
              <w:spacing w:line="252" w:lineRule="auto"/>
            </w:pPr>
            <w:r>
              <w:rPr>
                <w:rFonts w:ascii="Calibri" w:eastAsia="Calibri" w:hAnsi="Calibri" w:cs="Calibri"/>
                <w:color w:val="1A1A1A"/>
                <w:sz w:val="18"/>
                <w:szCs w:val="18"/>
              </w:rPr>
              <w:t>None required</w:t>
            </w:r>
          </w:p>
        </w:tc>
      </w:tr>
      <w:tr w:rsidR="00C4526A" w14:paraId="2F59A1CF" w14:textId="77777777">
        <w:tblPrEx>
          <w:tblCellMar>
            <w:top w:w="0" w:type="dxa"/>
            <w:bottom w:w="0" w:type="dxa"/>
          </w:tblCellMar>
        </w:tblPrEx>
        <w:tc>
          <w:tcPr>
            <w:tcW w:w="2900" w:type="dxa"/>
            <w:shd w:val="clear" w:color="auto" w:fill="EEF1F6"/>
            <w:tcMar>
              <w:top w:w="60" w:type="dxa"/>
              <w:left w:w="90" w:type="dxa"/>
              <w:bottom w:w="60" w:type="dxa"/>
              <w:right w:w="90" w:type="dxa"/>
            </w:tcMar>
          </w:tcPr>
          <w:p w14:paraId="1C681E9E" w14:textId="77777777" w:rsidR="00C4526A" w:rsidRDefault="00000000">
            <w:pPr>
              <w:spacing w:line="252" w:lineRule="auto"/>
            </w:pPr>
            <w:r>
              <w:rPr>
                <w:rFonts w:ascii="Calibri" w:eastAsia="Calibri" w:hAnsi="Calibri" w:cs="Calibri"/>
                <w:color w:val="1A1A1A"/>
                <w:sz w:val="18"/>
                <w:szCs w:val="18"/>
              </w:rPr>
              <w:t>Ages outside 18–100</w:t>
            </w:r>
          </w:p>
        </w:tc>
        <w:tc>
          <w:tcPr>
            <w:tcW w:w="3100" w:type="dxa"/>
            <w:shd w:val="clear" w:color="auto" w:fill="EEF1F6"/>
            <w:tcMar>
              <w:top w:w="60" w:type="dxa"/>
              <w:left w:w="90" w:type="dxa"/>
              <w:bottom w:w="60" w:type="dxa"/>
              <w:right w:w="90" w:type="dxa"/>
            </w:tcMar>
          </w:tcPr>
          <w:p w14:paraId="616B5C14" w14:textId="77777777" w:rsidR="00C4526A" w:rsidRDefault="00000000">
            <w:pPr>
              <w:spacing w:line="252" w:lineRule="auto"/>
            </w:pPr>
            <w:r>
              <w:rPr>
                <w:rFonts w:ascii="Calibri" w:eastAsia="Calibri" w:hAnsi="Calibri" w:cs="Calibri"/>
                <w:color w:val="1A1A1A"/>
                <w:sz w:val="18"/>
                <w:szCs w:val="18"/>
              </w:rPr>
              <w:t>0</w:t>
            </w:r>
          </w:p>
        </w:tc>
        <w:tc>
          <w:tcPr>
            <w:tcW w:w="3000" w:type="dxa"/>
            <w:shd w:val="clear" w:color="auto" w:fill="EEF1F6"/>
            <w:tcMar>
              <w:top w:w="60" w:type="dxa"/>
              <w:left w:w="90" w:type="dxa"/>
              <w:bottom w:w="60" w:type="dxa"/>
              <w:right w:w="90" w:type="dxa"/>
            </w:tcMar>
          </w:tcPr>
          <w:p w14:paraId="6EB84C72" w14:textId="77777777" w:rsidR="00C4526A" w:rsidRDefault="00000000">
            <w:pPr>
              <w:spacing w:line="252" w:lineRule="auto"/>
            </w:pPr>
            <w:r>
              <w:rPr>
                <w:rFonts w:ascii="Calibri" w:eastAsia="Calibri" w:hAnsi="Calibri" w:cs="Calibri"/>
                <w:color w:val="1A1A1A"/>
                <w:sz w:val="18"/>
                <w:szCs w:val="18"/>
              </w:rPr>
              <w:t>None required</w:t>
            </w:r>
          </w:p>
        </w:tc>
      </w:tr>
      <w:tr w:rsidR="00C4526A" w14:paraId="3B335FE8" w14:textId="77777777">
        <w:tblPrEx>
          <w:tblCellMar>
            <w:top w:w="0" w:type="dxa"/>
            <w:bottom w:w="0" w:type="dxa"/>
          </w:tblCellMar>
        </w:tblPrEx>
        <w:tc>
          <w:tcPr>
            <w:tcW w:w="2900" w:type="dxa"/>
            <w:tcMar>
              <w:top w:w="60" w:type="dxa"/>
              <w:left w:w="90" w:type="dxa"/>
              <w:bottom w:w="60" w:type="dxa"/>
              <w:right w:w="90" w:type="dxa"/>
            </w:tcMar>
          </w:tcPr>
          <w:p w14:paraId="1CA1475C" w14:textId="77777777" w:rsidR="00C4526A" w:rsidRDefault="00000000">
            <w:pPr>
              <w:spacing w:line="252" w:lineRule="auto"/>
            </w:pPr>
            <w:r>
              <w:rPr>
                <w:rFonts w:ascii="Calibri" w:eastAsia="Calibri" w:hAnsi="Calibri" w:cs="Calibri"/>
                <w:color w:val="1A1A1A"/>
                <w:sz w:val="18"/>
                <w:szCs w:val="18"/>
              </w:rPr>
              <w:t>Implausible tenure (&gt; (Age − 18) × 12)</w:t>
            </w:r>
          </w:p>
        </w:tc>
        <w:tc>
          <w:tcPr>
            <w:tcW w:w="3100" w:type="dxa"/>
            <w:tcMar>
              <w:top w:w="60" w:type="dxa"/>
              <w:left w:w="90" w:type="dxa"/>
              <w:bottom w:w="60" w:type="dxa"/>
              <w:right w:w="90" w:type="dxa"/>
            </w:tcMar>
          </w:tcPr>
          <w:p w14:paraId="723B60FF" w14:textId="77777777" w:rsidR="00C4526A" w:rsidRDefault="00000000">
            <w:pPr>
              <w:spacing w:line="252" w:lineRule="auto"/>
            </w:pPr>
            <w:r>
              <w:rPr>
                <w:rFonts w:ascii="Calibri" w:eastAsia="Calibri" w:hAnsi="Calibri" w:cs="Calibri"/>
                <w:color w:val="1A1A1A"/>
                <w:sz w:val="18"/>
                <w:szCs w:val="18"/>
              </w:rPr>
              <w:t>145 customers</w:t>
            </w:r>
          </w:p>
        </w:tc>
        <w:tc>
          <w:tcPr>
            <w:tcW w:w="3000" w:type="dxa"/>
            <w:tcMar>
              <w:top w:w="60" w:type="dxa"/>
              <w:left w:w="90" w:type="dxa"/>
              <w:bottom w:w="60" w:type="dxa"/>
              <w:right w:w="90" w:type="dxa"/>
            </w:tcMar>
          </w:tcPr>
          <w:p w14:paraId="6B0508E6" w14:textId="77777777" w:rsidR="00C4526A" w:rsidRDefault="00000000">
            <w:pPr>
              <w:spacing w:line="252" w:lineRule="auto"/>
            </w:pPr>
            <w:r>
              <w:rPr>
                <w:rFonts w:ascii="Calibri" w:eastAsia="Calibri" w:hAnsi="Calibri" w:cs="Calibri"/>
                <w:color w:val="1A1A1A"/>
                <w:sz w:val="18"/>
                <w:szCs w:val="18"/>
              </w:rPr>
              <w:t>Retained — see Decision D3</w:t>
            </w:r>
          </w:p>
        </w:tc>
      </w:tr>
      <w:tr w:rsidR="00C4526A" w14:paraId="3A9A8906" w14:textId="77777777">
        <w:tblPrEx>
          <w:tblCellMar>
            <w:top w:w="0" w:type="dxa"/>
            <w:bottom w:w="0" w:type="dxa"/>
          </w:tblCellMar>
        </w:tblPrEx>
        <w:tc>
          <w:tcPr>
            <w:tcW w:w="2900" w:type="dxa"/>
            <w:shd w:val="clear" w:color="auto" w:fill="EEF1F6"/>
            <w:tcMar>
              <w:top w:w="60" w:type="dxa"/>
              <w:left w:w="90" w:type="dxa"/>
              <w:bottom w:w="60" w:type="dxa"/>
              <w:right w:w="90" w:type="dxa"/>
            </w:tcMar>
          </w:tcPr>
          <w:p w14:paraId="3CF326F7" w14:textId="77777777" w:rsidR="00C4526A" w:rsidRDefault="00000000">
            <w:pPr>
              <w:spacing w:line="252" w:lineRule="auto"/>
            </w:pPr>
            <w:r>
              <w:rPr>
                <w:rFonts w:ascii="Calibri" w:eastAsia="Calibri" w:hAnsi="Calibri" w:cs="Calibri"/>
                <w:color w:val="1A1A1A"/>
                <w:sz w:val="18"/>
                <w:szCs w:val="18"/>
              </w:rPr>
              <w:t>Duplicated customer names</w:t>
            </w:r>
          </w:p>
        </w:tc>
        <w:tc>
          <w:tcPr>
            <w:tcW w:w="3100" w:type="dxa"/>
            <w:shd w:val="clear" w:color="auto" w:fill="EEF1F6"/>
            <w:tcMar>
              <w:top w:w="60" w:type="dxa"/>
              <w:left w:w="90" w:type="dxa"/>
              <w:bottom w:w="60" w:type="dxa"/>
              <w:right w:w="90" w:type="dxa"/>
            </w:tcMar>
          </w:tcPr>
          <w:p w14:paraId="572AA9D8" w14:textId="77777777" w:rsidR="00C4526A" w:rsidRDefault="00000000">
            <w:pPr>
              <w:spacing w:line="252" w:lineRule="auto"/>
            </w:pPr>
            <w:r>
              <w:rPr>
                <w:rFonts w:ascii="Calibri" w:eastAsia="Calibri" w:hAnsi="Calibri" w:cs="Calibri"/>
                <w:color w:val="1A1A1A"/>
                <w:sz w:val="18"/>
                <w:szCs w:val="18"/>
              </w:rPr>
              <w:t>1,320 of 1,500</w:t>
            </w:r>
          </w:p>
        </w:tc>
        <w:tc>
          <w:tcPr>
            <w:tcW w:w="3000" w:type="dxa"/>
            <w:shd w:val="clear" w:color="auto" w:fill="EEF1F6"/>
            <w:tcMar>
              <w:top w:w="60" w:type="dxa"/>
              <w:left w:w="90" w:type="dxa"/>
              <w:bottom w:w="60" w:type="dxa"/>
              <w:right w:w="90" w:type="dxa"/>
            </w:tcMar>
          </w:tcPr>
          <w:p w14:paraId="1AC2B4B0" w14:textId="77777777" w:rsidR="00C4526A" w:rsidRDefault="00000000">
            <w:pPr>
              <w:spacing w:line="252" w:lineRule="auto"/>
            </w:pPr>
            <w:r>
              <w:rPr>
                <w:rFonts w:ascii="Calibri" w:eastAsia="Calibri" w:hAnsi="Calibri" w:cs="Calibri"/>
                <w:color w:val="1A1A1A"/>
                <w:sz w:val="18"/>
                <w:szCs w:val="18"/>
              </w:rPr>
              <w:t>Customer_Name excluded from modelling</w:t>
            </w:r>
          </w:p>
        </w:tc>
      </w:tr>
      <w:tr w:rsidR="00C4526A" w14:paraId="466125F3" w14:textId="77777777">
        <w:tblPrEx>
          <w:tblCellMar>
            <w:top w:w="0" w:type="dxa"/>
            <w:bottom w:w="0" w:type="dxa"/>
          </w:tblCellMar>
        </w:tblPrEx>
        <w:tc>
          <w:tcPr>
            <w:tcW w:w="2900" w:type="dxa"/>
            <w:tcMar>
              <w:top w:w="60" w:type="dxa"/>
              <w:left w:w="90" w:type="dxa"/>
              <w:bottom w:w="60" w:type="dxa"/>
              <w:right w:w="90" w:type="dxa"/>
            </w:tcMar>
          </w:tcPr>
          <w:p w14:paraId="558770C9" w14:textId="77777777" w:rsidR="00C4526A" w:rsidRDefault="00000000">
            <w:pPr>
              <w:spacing w:line="252" w:lineRule="auto"/>
            </w:pPr>
            <w:r>
              <w:rPr>
                <w:rFonts w:ascii="Calibri" w:eastAsia="Calibri" w:hAnsi="Calibri" w:cs="Calibri"/>
                <w:color w:val="1A1A1A"/>
                <w:sz w:val="18"/>
                <w:szCs w:val="18"/>
              </w:rPr>
              <w:t>Target distribution</w:t>
            </w:r>
          </w:p>
        </w:tc>
        <w:tc>
          <w:tcPr>
            <w:tcW w:w="3100" w:type="dxa"/>
            <w:tcMar>
              <w:top w:w="60" w:type="dxa"/>
              <w:left w:w="90" w:type="dxa"/>
              <w:bottom w:w="60" w:type="dxa"/>
              <w:right w:w="90" w:type="dxa"/>
            </w:tcMar>
          </w:tcPr>
          <w:p w14:paraId="47FEC568" w14:textId="77777777" w:rsidR="00C4526A" w:rsidRDefault="00000000">
            <w:pPr>
              <w:spacing w:line="252" w:lineRule="auto"/>
            </w:pPr>
            <w:r>
              <w:rPr>
                <w:rFonts w:ascii="Calibri" w:eastAsia="Calibri" w:hAnsi="Calibri" w:cs="Calibri"/>
                <w:color w:val="1A1A1A"/>
                <w:sz w:val="18"/>
                <w:szCs w:val="18"/>
              </w:rPr>
              <w:t>2,352 Yes (19.6%) / 9,648 No (80.4%)</w:t>
            </w:r>
          </w:p>
        </w:tc>
        <w:tc>
          <w:tcPr>
            <w:tcW w:w="3000" w:type="dxa"/>
            <w:tcMar>
              <w:top w:w="60" w:type="dxa"/>
              <w:left w:w="90" w:type="dxa"/>
              <w:bottom w:w="60" w:type="dxa"/>
              <w:right w:w="90" w:type="dxa"/>
            </w:tcMar>
          </w:tcPr>
          <w:p w14:paraId="13E80053" w14:textId="77777777" w:rsidR="00C4526A" w:rsidRDefault="00000000">
            <w:pPr>
              <w:spacing w:line="252" w:lineRule="auto"/>
            </w:pPr>
            <w:r>
              <w:rPr>
                <w:rFonts w:ascii="Calibri" w:eastAsia="Calibri" w:hAnsi="Calibri" w:cs="Calibri"/>
                <w:color w:val="1A1A1A"/>
                <w:sz w:val="18"/>
                <w:szCs w:val="18"/>
              </w:rPr>
              <w:t>Encoded 1/0; class weighting applied</w:t>
            </w:r>
          </w:p>
        </w:tc>
      </w:tr>
    </w:tbl>
    <w:p w14:paraId="17F9C527" w14:textId="77777777" w:rsidR="00C4526A" w:rsidRDefault="00000000">
      <w:pPr>
        <w:pStyle w:val="Heading2"/>
        <w:spacing w:before="240" w:after="120"/>
      </w:pPr>
      <w:r>
        <w:rPr>
          <w:rFonts w:ascii="Calibri" w:eastAsia="Calibri" w:hAnsi="Calibri" w:cs="Calibri"/>
          <w:b/>
          <w:bCs/>
          <w:color w:val="1F3B63"/>
          <w:sz w:val="23"/>
          <w:szCs w:val="23"/>
        </w:rPr>
        <w:t>4.3 Variables excluded from modelling</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2400"/>
        <w:gridCol w:w="6600"/>
      </w:tblGrid>
      <w:tr w:rsidR="00C4526A" w14:paraId="55124094" w14:textId="77777777">
        <w:tblPrEx>
          <w:tblCellMar>
            <w:top w:w="0" w:type="dxa"/>
            <w:bottom w:w="0" w:type="dxa"/>
          </w:tblCellMar>
        </w:tblPrEx>
        <w:trPr>
          <w:tblHeader/>
        </w:trPr>
        <w:tc>
          <w:tcPr>
            <w:tcW w:w="2400" w:type="dxa"/>
            <w:shd w:val="clear" w:color="auto" w:fill="1F3B63"/>
            <w:tcMar>
              <w:top w:w="60" w:type="dxa"/>
              <w:left w:w="90" w:type="dxa"/>
              <w:bottom w:w="60" w:type="dxa"/>
              <w:right w:w="90" w:type="dxa"/>
            </w:tcMar>
          </w:tcPr>
          <w:p w14:paraId="640D35E5" w14:textId="77777777" w:rsidR="00C4526A" w:rsidRDefault="00000000">
            <w:pPr>
              <w:spacing w:line="252" w:lineRule="auto"/>
            </w:pPr>
            <w:r>
              <w:rPr>
                <w:rFonts w:ascii="Calibri" w:eastAsia="Calibri" w:hAnsi="Calibri" w:cs="Calibri"/>
                <w:b/>
                <w:bCs/>
                <w:color w:val="FFFFFF"/>
                <w:sz w:val="18"/>
                <w:szCs w:val="18"/>
              </w:rPr>
              <w:t>Variable</w:t>
            </w:r>
          </w:p>
        </w:tc>
        <w:tc>
          <w:tcPr>
            <w:tcW w:w="6600" w:type="dxa"/>
            <w:shd w:val="clear" w:color="auto" w:fill="1F3B63"/>
            <w:tcMar>
              <w:top w:w="60" w:type="dxa"/>
              <w:left w:w="90" w:type="dxa"/>
              <w:bottom w:w="60" w:type="dxa"/>
              <w:right w:w="90" w:type="dxa"/>
            </w:tcMar>
          </w:tcPr>
          <w:p w14:paraId="69D96C07" w14:textId="77777777" w:rsidR="00C4526A" w:rsidRDefault="00000000">
            <w:pPr>
              <w:spacing w:line="252" w:lineRule="auto"/>
            </w:pPr>
            <w:r>
              <w:rPr>
                <w:rFonts w:ascii="Calibri" w:eastAsia="Calibri" w:hAnsi="Calibri" w:cs="Calibri"/>
                <w:b/>
                <w:bCs/>
                <w:color w:val="FFFFFF"/>
                <w:sz w:val="18"/>
                <w:szCs w:val="18"/>
              </w:rPr>
              <w:t>Reason for exclusion</w:t>
            </w:r>
          </w:p>
        </w:tc>
      </w:tr>
      <w:tr w:rsidR="00C4526A" w14:paraId="4A4CB93B" w14:textId="77777777">
        <w:tblPrEx>
          <w:tblCellMar>
            <w:top w:w="0" w:type="dxa"/>
            <w:bottom w:w="0" w:type="dxa"/>
          </w:tblCellMar>
        </w:tblPrEx>
        <w:tc>
          <w:tcPr>
            <w:tcW w:w="2400" w:type="dxa"/>
            <w:tcMar>
              <w:top w:w="60" w:type="dxa"/>
              <w:left w:w="90" w:type="dxa"/>
              <w:bottom w:w="60" w:type="dxa"/>
              <w:right w:w="90" w:type="dxa"/>
            </w:tcMar>
          </w:tcPr>
          <w:p w14:paraId="38444728" w14:textId="77777777" w:rsidR="00C4526A" w:rsidRDefault="00000000">
            <w:pPr>
              <w:spacing w:line="252" w:lineRule="auto"/>
            </w:pPr>
            <w:r>
              <w:rPr>
                <w:rFonts w:ascii="Calibri" w:eastAsia="Calibri" w:hAnsi="Calibri" w:cs="Calibri"/>
                <w:color w:val="1A1A1A"/>
                <w:sz w:val="18"/>
                <w:szCs w:val="18"/>
              </w:rPr>
              <w:t>Customer_Name</w:t>
            </w:r>
          </w:p>
        </w:tc>
        <w:tc>
          <w:tcPr>
            <w:tcW w:w="6600" w:type="dxa"/>
            <w:tcMar>
              <w:top w:w="60" w:type="dxa"/>
              <w:left w:w="90" w:type="dxa"/>
              <w:bottom w:w="60" w:type="dxa"/>
              <w:right w:w="90" w:type="dxa"/>
            </w:tcMar>
          </w:tcPr>
          <w:p w14:paraId="2E6A97C2" w14:textId="77777777" w:rsidR="00C4526A" w:rsidRDefault="00000000">
            <w:pPr>
              <w:spacing w:line="252" w:lineRule="auto"/>
            </w:pPr>
            <w:r>
              <w:rPr>
                <w:rFonts w:ascii="Calibri" w:eastAsia="Calibri" w:hAnsi="Calibri" w:cs="Calibri"/>
                <w:color w:val="1A1A1A"/>
                <w:sz w:val="18"/>
                <w:szCs w:val="18"/>
              </w:rPr>
              <w:t>Display field; 1,320 of 1,500 names are non-unique. The data dictionary marks it as not for modelling.</w:t>
            </w:r>
          </w:p>
        </w:tc>
      </w:tr>
      <w:tr w:rsidR="00C4526A" w14:paraId="6D1C8222" w14:textId="77777777">
        <w:tblPrEx>
          <w:tblCellMar>
            <w:top w:w="0" w:type="dxa"/>
            <w:bottom w:w="0" w:type="dxa"/>
          </w:tblCellMar>
        </w:tblPrEx>
        <w:tc>
          <w:tcPr>
            <w:tcW w:w="2400" w:type="dxa"/>
            <w:shd w:val="clear" w:color="auto" w:fill="EEF1F6"/>
            <w:tcMar>
              <w:top w:w="60" w:type="dxa"/>
              <w:left w:w="90" w:type="dxa"/>
              <w:bottom w:w="60" w:type="dxa"/>
              <w:right w:w="90" w:type="dxa"/>
            </w:tcMar>
          </w:tcPr>
          <w:p w14:paraId="7C6AD868" w14:textId="77777777" w:rsidR="00C4526A" w:rsidRDefault="00000000">
            <w:pPr>
              <w:spacing w:line="252" w:lineRule="auto"/>
            </w:pPr>
            <w:r>
              <w:rPr>
                <w:rFonts w:ascii="Calibri" w:eastAsia="Calibri" w:hAnsi="Calibri" w:cs="Calibri"/>
                <w:color w:val="1A1A1A"/>
                <w:sz w:val="18"/>
                <w:szCs w:val="18"/>
              </w:rPr>
              <w:t>Customer_ID</w:t>
            </w:r>
          </w:p>
        </w:tc>
        <w:tc>
          <w:tcPr>
            <w:tcW w:w="6600" w:type="dxa"/>
            <w:shd w:val="clear" w:color="auto" w:fill="EEF1F6"/>
            <w:tcMar>
              <w:top w:w="60" w:type="dxa"/>
              <w:left w:w="90" w:type="dxa"/>
              <w:bottom w:w="60" w:type="dxa"/>
              <w:right w:w="90" w:type="dxa"/>
            </w:tcMar>
          </w:tcPr>
          <w:p w14:paraId="29FD1507" w14:textId="77777777" w:rsidR="00C4526A" w:rsidRDefault="00000000">
            <w:pPr>
              <w:spacing w:line="252" w:lineRule="auto"/>
            </w:pPr>
            <w:r>
              <w:rPr>
                <w:rFonts w:ascii="Calibri" w:eastAsia="Calibri" w:hAnsi="Calibri" w:cs="Calibri"/>
                <w:color w:val="1A1A1A"/>
                <w:sz w:val="18"/>
                <w:szCs w:val="18"/>
              </w:rPr>
              <w:t>Identifier. Including it would let the model memorise individual customers instead of learning transferable patterns.</w:t>
            </w:r>
          </w:p>
        </w:tc>
      </w:tr>
      <w:tr w:rsidR="00C4526A" w14:paraId="08688266" w14:textId="77777777">
        <w:tblPrEx>
          <w:tblCellMar>
            <w:top w:w="0" w:type="dxa"/>
            <w:bottom w:w="0" w:type="dxa"/>
          </w:tblCellMar>
        </w:tblPrEx>
        <w:tc>
          <w:tcPr>
            <w:tcW w:w="2400" w:type="dxa"/>
            <w:tcMar>
              <w:top w:w="60" w:type="dxa"/>
              <w:left w:w="90" w:type="dxa"/>
              <w:bottom w:w="60" w:type="dxa"/>
              <w:right w:w="90" w:type="dxa"/>
            </w:tcMar>
          </w:tcPr>
          <w:p w14:paraId="79B95553" w14:textId="77777777" w:rsidR="00C4526A" w:rsidRDefault="00000000">
            <w:pPr>
              <w:spacing w:line="252" w:lineRule="auto"/>
            </w:pPr>
            <w:r>
              <w:rPr>
                <w:rFonts w:ascii="Calibri" w:eastAsia="Calibri" w:hAnsi="Calibri" w:cs="Calibri"/>
                <w:color w:val="1A1A1A"/>
                <w:sz w:val="18"/>
                <w:szCs w:val="18"/>
              </w:rPr>
              <w:t>Transaction_ID</w:t>
            </w:r>
          </w:p>
        </w:tc>
        <w:tc>
          <w:tcPr>
            <w:tcW w:w="6600" w:type="dxa"/>
            <w:tcMar>
              <w:top w:w="60" w:type="dxa"/>
              <w:left w:w="90" w:type="dxa"/>
              <w:bottom w:w="60" w:type="dxa"/>
              <w:right w:w="90" w:type="dxa"/>
            </w:tcMar>
          </w:tcPr>
          <w:p w14:paraId="560B3E79" w14:textId="77777777" w:rsidR="00C4526A" w:rsidRDefault="00000000">
            <w:pPr>
              <w:spacing w:line="252" w:lineRule="auto"/>
            </w:pPr>
            <w:r>
              <w:rPr>
                <w:rFonts w:ascii="Calibri" w:eastAsia="Calibri" w:hAnsi="Calibri" w:cs="Calibri"/>
                <w:color w:val="1A1A1A"/>
                <w:sz w:val="18"/>
                <w:szCs w:val="18"/>
              </w:rPr>
              <w:t>Unique per row; carries no generalisable signal.</w:t>
            </w:r>
          </w:p>
        </w:tc>
      </w:tr>
      <w:tr w:rsidR="00C4526A" w14:paraId="4B25A635" w14:textId="77777777">
        <w:tblPrEx>
          <w:tblCellMar>
            <w:top w:w="0" w:type="dxa"/>
            <w:bottom w:w="0" w:type="dxa"/>
          </w:tblCellMar>
        </w:tblPrEx>
        <w:tc>
          <w:tcPr>
            <w:tcW w:w="2400" w:type="dxa"/>
            <w:shd w:val="clear" w:color="auto" w:fill="EEF1F6"/>
            <w:tcMar>
              <w:top w:w="60" w:type="dxa"/>
              <w:left w:w="90" w:type="dxa"/>
              <w:bottom w:w="60" w:type="dxa"/>
              <w:right w:w="90" w:type="dxa"/>
            </w:tcMar>
          </w:tcPr>
          <w:p w14:paraId="2C5F3FC0" w14:textId="77777777" w:rsidR="00C4526A" w:rsidRDefault="00000000">
            <w:pPr>
              <w:spacing w:line="252" w:lineRule="auto"/>
            </w:pPr>
            <w:r>
              <w:rPr>
                <w:rFonts w:ascii="Calibri" w:eastAsia="Calibri" w:hAnsi="Calibri" w:cs="Calibri"/>
                <w:color w:val="1A1A1A"/>
                <w:sz w:val="18"/>
                <w:szCs w:val="18"/>
              </w:rPr>
              <w:t>Gender</w:t>
            </w:r>
          </w:p>
        </w:tc>
        <w:tc>
          <w:tcPr>
            <w:tcW w:w="6600" w:type="dxa"/>
            <w:shd w:val="clear" w:color="auto" w:fill="EEF1F6"/>
            <w:tcMar>
              <w:top w:w="60" w:type="dxa"/>
              <w:left w:w="90" w:type="dxa"/>
              <w:bottom w:w="60" w:type="dxa"/>
              <w:right w:w="90" w:type="dxa"/>
            </w:tcMar>
          </w:tcPr>
          <w:p w14:paraId="5D1D612B" w14:textId="77777777" w:rsidR="00C4526A" w:rsidRDefault="00000000">
            <w:pPr>
              <w:spacing w:line="252" w:lineRule="auto"/>
            </w:pPr>
            <w:r>
              <w:rPr>
                <w:rFonts w:ascii="Calibri" w:eastAsia="Calibri" w:hAnsi="Calibri" w:cs="Calibri"/>
                <w:color w:val="1A1A1A"/>
                <w:sz w:val="18"/>
                <w:szCs w:val="18"/>
              </w:rPr>
              <w:t>Protected attribute. Using it to prioritise transactions for human review is not defensible, and profiling showed no material variation across its levels in any case.</w:t>
            </w:r>
          </w:p>
        </w:tc>
      </w:tr>
      <w:tr w:rsidR="00C4526A" w14:paraId="3F1F768E" w14:textId="77777777">
        <w:tblPrEx>
          <w:tblCellMar>
            <w:top w:w="0" w:type="dxa"/>
            <w:bottom w:w="0" w:type="dxa"/>
          </w:tblCellMar>
        </w:tblPrEx>
        <w:tc>
          <w:tcPr>
            <w:tcW w:w="2400" w:type="dxa"/>
            <w:tcMar>
              <w:top w:w="60" w:type="dxa"/>
              <w:left w:w="90" w:type="dxa"/>
              <w:bottom w:w="60" w:type="dxa"/>
              <w:right w:w="90" w:type="dxa"/>
            </w:tcMar>
          </w:tcPr>
          <w:p w14:paraId="7E661531" w14:textId="77777777" w:rsidR="00C4526A" w:rsidRDefault="00000000">
            <w:pPr>
              <w:spacing w:line="252" w:lineRule="auto"/>
            </w:pPr>
            <w:r>
              <w:rPr>
                <w:rFonts w:ascii="Calibri" w:eastAsia="Calibri" w:hAnsi="Calibri" w:cs="Calibri"/>
                <w:color w:val="1A1A1A"/>
                <w:sz w:val="18"/>
                <w:szCs w:val="18"/>
              </w:rPr>
              <w:t>Transaction_DateTime</w:t>
            </w:r>
          </w:p>
        </w:tc>
        <w:tc>
          <w:tcPr>
            <w:tcW w:w="6600" w:type="dxa"/>
            <w:tcMar>
              <w:top w:w="60" w:type="dxa"/>
              <w:left w:w="90" w:type="dxa"/>
              <w:bottom w:w="60" w:type="dxa"/>
              <w:right w:w="90" w:type="dxa"/>
            </w:tcMar>
          </w:tcPr>
          <w:p w14:paraId="2D48061E" w14:textId="77777777" w:rsidR="00C4526A" w:rsidRDefault="00000000">
            <w:pPr>
              <w:spacing w:line="252" w:lineRule="auto"/>
            </w:pPr>
            <w:r>
              <w:rPr>
                <w:rFonts w:ascii="Calibri" w:eastAsia="Calibri" w:hAnsi="Calibri" w:cs="Calibri"/>
                <w:color w:val="1A1A1A"/>
                <w:sz w:val="18"/>
                <w:szCs w:val="18"/>
              </w:rPr>
              <w:t>Raw timestamp replaced by derived hour, day-of-week and overnight features.</w:t>
            </w:r>
          </w:p>
        </w:tc>
      </w:tr>
      <w:tr w:rsidR="00C4526A" w14:paraId="5471D97E" w14:textId="77777777">
        <w:tblPrEx>
          <w:tblCellMar>
            <w:top w:w="0" w:type="dxa"/>
            <w:bottom w:w="0" w:type="dxa"/>
          </w:tblCellMar>
        </w:tblPrEx>
        <w:tc>
          <w:tcPr>
            <w:tcW w:w="2400" w:type="dxa"/>
            <w:shd w:val="clear" w:color="auto" w:fill="EEF1F6"/>
            <w:tcMar>
              <w:top w:w="60" w:type="dxa"/>
              <w:left w:w="90" w:type="dxa"/>
              <w:bottom w:w="60" w:type="dxa"/>
              <w:right w:w="90" w:type="dxa"/>
            </w:tcMar>
          </w:tcPr>
          <w:p w14:paraId="3513EE44" w14:textId="77777777" w:rsidR="00C4526A" w:rsidRDefault="00000000">
            <w:pPr>
              <w:spacing w:line="252" w:lineRule="auto"/>
            </w:pPr>
            <w:r>
              <w:rPr>
                <w:rFonts w:ascii="Calibri" w:eastAsia="Calibri" w:hAnsi="Calibri" w:cs="Calibri"/>
                <w:color w:val="1A1A1A"/>
                <w:sz w:val="18"/>
                <w:szCs w:val="18"/>
              </w:rPr>
              <w:t>Transaction_Status</w:t>
            </w:r>
          </w:p>
        </w:tc>
        <w:tc>
          <w:tcPr>
            <w:tcW w:w="6600" w:type="dxa"/>
            <w:shd w:val="clear" w:color="auto" w:fill="EEF1F6"/>
            <w:tcMar>
              <w:top w:w="60" w:type="dxa"/>
              <w:left w:w="90" w:type="dxa"/>
              <w:bottom w:w="60" w:type="dxa"/>
              <w:right w:w="90" w:type="dxa"/>
            </w:tcMar>
          </w:tcPr>
          <w:p w14:paraId="58A887E2" w14:textId="77777777" w:rsidR="00C4526A" w:rsidRDefault="00000000">
            <w:pPr>
              <w:spacing w:line="252" w:lineRule="auto"/>
            </w:pPr>
            <w:r>
              <w:rPr>
                <w:rFonts w:ascii="Calibri" w:eastAsia="Calibri" w:hAnsi="Calibri" w:cs="Calibri"/>
                <w:color w:val="1A1A1A"/>
                <w:sz w:val="18"/>
                <w:szCs w:val="18"/>
              </w:rPr>
              <w:t>Leakage risk — may be set as a consequence of review rather than before it. Tested explicitly in §9.3 and excluded.</w:t>
            </w:r>
          </w:p>
        </w:tc>
      </w:tr>
      <w:tr w:rsidR="00C4526A" w14:paraId="360F9F57" w14:textId="77777777">
        <w:tblPrEx>
          <w:tblCellMar>
            <w:top w:w="0" w:type="dxa"/>
            <w:bottom w:w="0" w:type="dxa"/>
          </w:tblCellMar>
        </w:tblPrEx>
        <w:tc>
          <w:tcPr>
            <w:tcW w:w="2400" w:type="dxa"/>
            <w:tcMar>
              <w:top w:w="60" w:type="dxa"/>
              <w:left w:w="90" w:type="dxa"/>
              <w:bottom w:w="60" w:type="dxa"/>
              <w:right w:w="90" w:type="dxa"/>
            </w:tcMar>
          </w:tcPr>
          <w:p w14:paraId="2EB1A24C" w14:textId="77777777" w:rsidR="00C4526A" w:rsidRDefault="00000000">
            <w:pPr>
              <w:spacing w:line="252" w:lineRule="auto"/>
            </w:pPr>
            <w:r>
              <w:rPr>
                <w:rFonts w:ascii="Calibri" w:eastAsia="Calibri" w:hAnsi="Calibri" w:cs="Calibri"/>
                <w:color w:val="1A1A1A"/>
                <w:sz w:val="18"/>
                <w:szCs w:val="18"/>
              </w:rPr>
              <w:t>Risk_Review_Flag</w:t>
            </w:r>
          </w:p>
        </w:tc>
        <w:tc>
          <w:tcPr>
            <w:tcW w:w="6600" w:type="dxa"/>
            <w:tcMar>
              <w:top w:w="60" w:type="dxa"/>
              <w:left w:w="90" w:type="dxa"/>
              <w:bottom w:w="60" w:type="dxa"/>
              <w:right w:w="90" w:type="dxa"/>
            </w:tcMar>
          </w:tcPr>
          <w:p w14:paraId="6FAC0A2F" w14:textId="77777777" w:rsidR="00C4526A" w:rsidRDefault="00000000">
            <w:pPr>
              <w:spacing w:line="252" w:lineRule="auto"/>
            </w:pPr>
            <w:r>
              <w:rPr>
                <w:rFonts w:ascii="Calibri" w:eastAsia="Calibri" w:hAnsi="Calibri" w:cs="Calibri"/>
                <w:color w:val="1A1A1A"/>
                <w:sz w:val="18"/>
                <w:szCs w:val="18"/>
              </w:rPr>
              <w:t>The target itself.</w:t>
            </w:r>
          </w:p>
        </w:tc>
      </w:tr>
    </w:tbl>
    <w:p w14:paraId="1060A699" w14:textId="77777777" w:rsidR="00C4526A" w:rsidRDefault="00000000">
      <w:pPr>
        <w:pStyle w:val="Heading2"/>
        <w:spacing w:before="240" w:after="120"/>
      </w:pPr>
      <w:r>
        <w:rPr>
          <w:rFonts w:ascii="Calibri" w:eastAsia="Calibri" w:hAnsi="Calibri" w:cs="Calibri"/>
          <w:b/>
          <w:bCs/>
          <w:color w:val="1F3B63"/>
          <w:sz w:val="23"/>
          <w:szCs w:val="23"/>
        </w:rPr>
        <w:t>4.4 The split, created before any analysis</w:t>
      </w:r>
    </w:p>
    <w:p w14:paraId="66E3F4D3" w14:textId="77777777" w:rsidR="00C4526A" w:rsidRDefault="00000000">
      <w:pPr>
        <w:spacing w:after="120" w:line="276" w:lineRule="auto"/>
      </w:pPr>
      <w:r>
        <w:rPr>
          <w:rFonts w:ascii="Calibri" w:eastAsia="Calibri" w:hAnsi="Calibri" w:cs="Calibri"/>
          <w:color w:val="1A1A1A"/>
          <w:sz w:val="21"/>
          <w:szCs w:val="21"/>
        </w:rPr>
        <w:t xml:space="preserve">A stratified 70/15/15 split was created immediately after preparation and before a single exploratory chart was drawn. This ordering is the most consequential methodological decision in the notebook: it </w:t>
      </w:r>
      <w:r>
        <w:rPr>
          <w:rFonts w:ascii="Calibri" w:eastAsia="Calibri" w:hAnsi="Calibri" w:cs="Calibri"/>
          <w:color w:val="1A1A1A"/>
          <w:sz w:val="21"/>
          <w:szCs w:val="21"/>
        </w:rPr>
        <w:lastRenderedPageBreak/>
        <w:t>means no pattern observed during exploration could influence a feature definition, and every derived statistic could be computed on training data alone.</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1800"/>
        <w:gridCol w:w="1800"/>
        <w:gridCol w:w="2200"/>
        <w:gridCol w:w="3200"/>
      </w:tblGrid>
      <w:tr w:rsidR="00C4526A" w14:paraId="13E369B1" w14:textId="77777777">
        <w:tblPrEx>
          <w:tblCellMar>
            <w:top w:w="0" w:type="dxa"/>
            <w:bottom w:w="0" w:type="dxa"/>
          </w:tblCellMar>
        </w:tblPrEx>
        <w:trPr>
          <w:tblHeader/>
        </w:trPr>
        <w:tc>
          <w:tcPr>
            <w:tcW w:w="1800" w:type="dxa"/>
            <w:shd w:val="clear" w:color="auto" w:fill="1F3B63"/>
            <w:tcMar>
              <w:top w:w="60" w:type="dxa"/>
              <w:left w:w="90" w:type="dxa"/>
              <w:bottom w:w="60" w:type="dxa"/>
              <w:right w:w="90" w:type="dxa"/>
            </w:tcMar>
          </w:tcPr>
          <w:p w14:paraId="52343A2A" w14:textId="77777777" w:rsidR="00C4526A" w:rsidRDefault="00000000">
            <w:pPr>
              <w:spacing w:line="252" w:lineRule="auto"/>
            </w:pPr>
            <w:r>
              <w:rPr>
                <w:rFonts w:ascii="Calibri" w:eastAsia="Calibri" w:hAnsi="Calibri" w:cs="Calibri"/>
                <w:b/>
                <w:bCs/>
                <w:color w:val="FFFFFF"/>
                <w:sz w:val="18"/>
                <w:szCs w:val="18"/>
              </w:rPr>
              <w:t>Split</w:t>
            </w:r>
          </w:p>
        </w:tc>
        <w:tc>
          <w:tcPr>
            <w:tcW w:w="1800" w:type="dxa"/>
            <w:shd w:val="clear" w:color="auto" w:fill="1F3B63"/>
            <w:tcMar>
              <w:top w:w="60" w:type="dxa"/>
              <w:left w:w="90" w:type="dxa"/>
              <w:bottom w:w="60" w:type="dxa"/>
              <w:right w:w="90" w:type="dxa"/>
            </w:tcMar>
          </w:tcPr>
          <w:p w14:paraId="38A82C3C" w14:textId="77777777" w:rsidR="00C4526A" w:rsidRDefault="00000000">
            <w:pPr>
              <w:spacing w:line="252" w:lineRule="auto"/>
            </w:pPr>
            <w:r>
              <w:rPr>
                <w:rFonts w:ascii="Calibri" w:eastAsia="Calibri" w:hAnsi="Calibri" w:cs="Calibri"/>
                <w:b/>
                <w:bCs/>
                <w:color w:val="FFFFFF"/>
                <w:sz w:val="18"/>
                <w:szCs w:val="18"/>
              </w:rPr>
              <w:t>Rows</w:t>
            </w:r>
          </w:p>
        </w:tc>
        <w:tc>
          <w:tcPr>
            <w:tcW w:w="2200" w:type="dxa"/>
            <w:shd w:val="clear" w:color="auto" w:fill="1F3B63"/>
            <w:tcMar>
              <w:top w:w="60" w:type="dxa"/>
              <w:left w:w="90" w:type="dxa"/>
              <w:bottom w:w="60" w:type="dxa"/>
              <w:right w:w="90" w:type="dxa"/>
            </w:tcMar>
          </w:tcPr>
          <w:p w14:paraId="26B5BE82" w14:textId="77777777" w:rsidR="00C4526A" w:rsidRDefault="00000000">
            <w:pPr>
              <w:spacing w:line="252" w:lineRule="auto"/>
            </w:pPr>
            <w:r>
              <w:rPr>
                <w:rFonts w:ascii="Calibri" w:eastAsia="Calibri" w:hAnsi="Calibri" w:cs="Calibri"/>
                <w:b/>
                <w:bCs/>
                <w:color w:val="FFFFFF"/>
                <w:sz w:val="18"/>
                <w:szCs w:val="18"/>
              </w:rPr>
              <w:t>Positive rate</w:t>
            </w:r>
          </w:p>
        </w:tc>
        <w:tc>
          <w:tcPr>
            <w:tcW w:w="3200" w:type="dxa"/>
            <w:shd w:val="clear" w:color="auto" w:fill="1F3B63"/>
            <w:tcMar>
              <w:top w:w="60" w:type="dxa"/>
              <w:left w:w="90" w:type="dxa"/>
              <w:bottom w:w="60" w:type="dxa"/>
              <w:right w:w="90" w:type="dxa"/>
            </w:tcMar>
          </w:tcPr>
          <w:p w14:paraId="255A4A5C" w14:textId="77777777" w:rsidR="00C4526A" w:rsidRDefault="00000000">
            <w:pPr>
              <w:spacing w:line="252" w:lineRule="auto"/>
            </w:pPr>
            <w:r>
              <w:rPr>
                <w:rFonts w:ascii="Calibri" w:eastAsia="Calibri" w:hAnsi="Calibri" w:cs="Calibri"/>
                <w:b/>
                <w:bCs/>
                <w:color w:val="FFFFFF"/>
                <w:sz w:val="18"/>
                <w:szCs w:val="18"/>
              </w:rPr>
              <w:t>Use</w:t>
            </w:r>
          </w:p>
        </w:tc>
      </w:tr>
      <w:tr w:rsidR="00C4526A" w14:paraId="60655A76" w14:textId="77777777">
        <w:tblPrEx>
          <w:tblCellMar>
            <w:top w:w="0" w:type="dxa"/>
            <w:bottom w:w="0" w:type="dxa"/>
          </w:tblCellMar>
        </w:tblPrEx>
        <w:tc>
          <w:tcPr>
            <w:tcW w:w="1800" w:type="dxa"/>
            <w:tcMar>
              <w:top w:w="60" w:type="dxa"/>
              <w:left w:w="90" w:type="dxa"/>
              <w:bottom w:w="60" w:type="dxa"/>
              <w:right w:w="90" w:type="dxa"/>
            </w:tcMar>
          </w:tcPr>
          <w:p w14:paraId="165A5C9B" w14:textId="77777777" w:rsidR="00C4526A" w:rsidRDefault="00000000">
            <w:pPr>
              <w:spacing w:line="252" w:lineRule="auto"/>
            </w:pPr>
            <w:r>
              <w:rPr>
                <w:rFonts w:ascii="Calibri" w:eastAsia="Calibri" w:hAnsi="Calibri" w:cs="Calibri"/>
                <w:color w:val="1A1A1A"/>
                <w:sz w:val="18"/>
                <w:szCs w:val="18"/>
              </w:rPr>
              <w:t>Train</w:t>
            </w:r>
          </w:p>
        </w:tc>
        <w:tc>
          <w:tcPr>
            <w:tcW w:w="1800" w:type="dxa"/>
            <w:tcMar>
              <w:top w:w="60" w:type="dxa"/>
              <w:left w:w="90" w:type="dxa"/>
              <w:bottom w:w="60" w:type="dxa"/>
              <w:right w:w="90" w:type="dxa"/>
            </w:tcMar>
          </w:tcPr>
          <w:p w14:paraId="239F6DB8" w14:textId="77777777" w:rsidR="00C4526A" w:rsidRDefault="00000000">
            <w:pPr>
              <w:spacing w:line="252" w:lineRule="auto"/>
            </w:pPr>
            <w:r>
              <w:rPr>
                <w:rFonts w:ascii="Calibri" w:eastAsia="Calibri" w:hAnsi="Calibri" w:cs="Calibri"/>
                <w:color w:val="1A1A1A"/>
                <w:sz w:val="18"/>
                <w:szCs w:val="18"/>
              </w:rPr>
              <w:t>8,399</w:t>
            </w:r>
          </w:p>
        </w:tc>
        <w:tc>
          <w:tcPr>
            <w:tcW w:w="2200" w:type="dxa"/>
            <w:tcMar>
              <w:top w:w="60" w:type="dxa"/>
              <w:left w:w="90" w:type="dxa"/>
              <w:bottom w:w="60" w:type="dxa"/>
              <w:right w:w="90" w:type="dxa"/>
            </w:tcMar>
          </w:tcPr>
          <w:p w14:paraId="3640E34B" w14:textId="77777777" w:rsidR="00C4526A" w:rsidRDefault="00000000">
            <w:pPr>
              <w:spacing w:line="252" w:lineRule="auto"/>
            </w:pPr>
            <w:r>
              <w:rPr>
                <w:rFonts w:ascii="Calibri" w:eastAsia="Calibri" w:hAnsi="Calibri" w:cs="Calibri"/>
                <w:color w:val="1A1A1A"/>
                <w:sz w:val="18"/>
                <w:szCs w:val="18"/>
              </w:rPr>
              <w:t>0.1960</w:t>
            </w:r>
          </w:p>
        </w:tc>
        <w:tc>
          <w:tcPr>
            <w:tcW w:w="3200" w:type="dxa"/>
            <w:tcMar>
              <w:top w:w="60" w:type="dxa"/>
              <w:left w:w="90" w:type="dxa"/>
              <w:bottom w:w="60" w:type="dxa"/>
              <w:right w:w="90" w:type="dxa"/>
            </w:tcMar>
          </w:tcPr>
          <w:p w14:paraId="725C779B" w14:textId="77777777" w:rsidR="00C4526A" w:rsidRDefault="00000000">
            <w:pPr>
              <w:spacing w:line="252" w:lineRule="auto"/>
            </w:pPr>
            <w:r>
              <w:rPr>
                <w:rFonts w:ascii="Calibri" w:eastAsia="Calibri" w:hAnsi="Calibri" w:cs="Calibri"/>
                <w:color w:val="1A1A1A"/>
                <w:sz w:val="18"/>
                <w:szCs w:val="18"/>
              </w:rPr>
              <w:t>All EDA, hypothesis testing, feature fitting and model training</w:t>
            </w:r>
          </w:p>
        </w:tc>
      </w:tr>
      <w:tr w:rsidR="00C4526A" w14:paraId="34AD48CC" w14:textId="77777777">
        <w:tblPrEx>
          <w:tblCellMar>
            <w:top w:w="0" w:type="dxa"/>
            <w:bottom w:w="0" w:type="dxa"/>
          </w:tblCellMar>
        </w:tblPrEx>
        <w:tc>
          <w:tcPr>
            <w:tcW w:w="1800" w:type="dxa"/>
            <w:shd w:val="clear" w:color="auto" w:fill="EEF1F6"/>
            <w:tcMar>
              <w:top w:w="60" w:type="dxa"/>
              <w:left w:w="90" w:type="dxa"/>
              <w:bottom w:w="60" w:type="dxa"/>
              <w:right w:w="90" w:type="dxa"/>
            </w:tcMar>
          </w:tcPr>
          <w:p w14:paraId="2B4C431A" w14:textId="77777777" w:rsidR="00C4526A" w:rsidRDefault="00000000">
            <w:pPr>
              <w:spacing w:line="252" w:lineRule="auto"/>
            </w:pPr>
            <w:r>
              <w:rPr>
                <w:rFonts w:ascii="Calibri" w:eastAsia="Calibri" w:hAnsi="Calibri" w:cs="Calibri"/>
                <w:color w:val="1A1A1A"/>
                <w:sz w:val="18"/>
                <w:szCs w:val="18"/>
              </w:rPr>
              <w:t>Validation</w:t>
            </w:r>
          </w:p>
        </w:tc>
        <w:tc>
          <w:tcPr>
            <w:tcW w:w="1800" w:type="dxa"/>
            <w:shd w:val="clear" w:color="auto" w:fill="EEF1F6"/>
            <w:tcMar>
              <w:top w:w="60" w:type="dxa"/>
              <w:left w:w="90" w:type="dxa"/>
              <w:bottom w:w="60" w:type="dxa"/>
              <w:right w:w="90" w:type="dxa"/>
            </w:tcMar>
          </w:tcPr>
          <w:p w14:paraId="27B6F4F1" w14:textId="77777777" w:rsidR="00C4526A" w:rsidRDefault="00000000">
            <w:pPr>
              <w:spacing w:line="252" w:lineRule="auto"/>
            </w:pPr>
            <w:r>
              <w:rPr>
                <w:rFonts w:ascii="Calibri" w:eastAsia="Calibri" w:hAnsi="Calibri" w:cs="Calibri"/>
                <w:color w:val="1A1A1A"/>
                <w:sz w:val="18"/>
                <w:szCs w:val="18"/>
              </w:rPr>
              <w:t>1,801</w:t>
            </w:r>
          </w:p>
        </w:tc>
        <w:tc>
          <w:tcPr>
            <w:tcW w:w="2200" w:type="dxa"/>
            <w:shd w:val="clear" w:color="auto" w:fill="EEF1F6"/>
            <w:tcMar>
              <w:top w:w="60" w:type="dxa"/>
              <w:left w:w="90" w:type="dxa"/>
              <w:bottom w:w="60" w:type="dxa"/>
              <w:right w:w="90" w:type="dxa"/>
            </w:tcMar>
          </w:tcPr>
          <w:p w14:paraId="30DF99BE" w14:textId="77777777" w:rsidR="00C4526A" w:rsidRDefault="00000000">
            <w:pPr>
              <w:spacing w:line="252" w:lineRule="auto"/>
            </w:pPr>
            <w:r>
              <w:rPr>
                <w:rFonts w:ascii="Calibri" w:eastAsia="Calibri" w:hAnsi="Calibri" w:cs="Calibri"/>
                <w:color w:val="1A1A1A"/>
                <w:sz w:val="18"/>
                <w:szCs w:val="18"/>
              </w:rPr>
              <w:t>0.1960</w:t>
            </w:r>
          </w:p>
        </w:tc>
        <w:tc>
          <w:tcPr>
            <w:tcW w:w="3200" w:type="dxa"/>
            <w:shd w:val="clear" w:color="auto" w:fill="EEF1F6"/>
            <w:tcMar>
              <w:top w:w="60" w:type="dxa"/>
              <w:left w:w="90" w:type="dxa"/>
              <w:bottom w:w="60" w:type="dxa"/>
              <w:right w:w="90" w:type="dxa"/>
            </w:tcMar>
          </w:tcPr>
          <w:p w14:paraId="0D19DFD9" w14:textId="77777777" w:rsidR="00C4526A" w:rsidRDefault="00000000">
            <w:pPr>
              <w:spacing w:line="252" w:lineRule="auto"/>
            </w:pPr>
            <w:r>
              <w:rPr>
                <w:rFonts w:ascii="Calibri" w:eastAsia="Calibri" w:hAnsi="Calibri" w:cs="Calibri"/>
                <w:color w:val="1A1A1A"/>
                <w:sz w:val="18"/>
                <w:szCs w:val="18"/>
              </w:rPr>
              <w:t>Model comparison, threshold selection, permutation importance</w:t>
            </w:r>
          </w:p>
        </w:tc>
      </w:tr>
      <w:tr w:rsidR="00C4526A" w14:paraId="0E2C3611" w14:textId="77777777">
        <w:tblPrEx>
          <w:tblCellMar>
            <w:top w:w="0" w:type="dxa"/>
            <w:bottom w:w="0" w:type="dxa"/>
          </w:tblCellMar>
        </w:tblPrEx>
        <w:tc>
          <w:tcPr>
            <w:tcW w:w="1800" w:type="dxa"/>
            <w:tcMar>
              <w:top w:w="60" w:type="dxa"/>
              <w:left w:w="90" w:type="dxa"/>
              <w:bottom w:w="60" w:type="dxa"/>
              <w:right w:w="90" w:type="dxa"/>
            </w:tcMar>
          </w:tcPr>
          <w:p w14:paraId="76CE8017" w14:textId="77777777" w:rsidR="00C4526A" w:rsidRDefault="00000000">
            <w:pPr>
              <w:spacing w:line="252" w:lineRule="auto"/>
            </w:pPr>
            <w:r>
              <w:rPr>
                <w:rFonts w:ascii="Calibri" w:eastAsia="Calibri" w:hAnsi="Calibri" w:cs="Calibri"/>
                <w:color w:val="1A1A1A"/>
                <w:sz w:val="18"/>
                <w:szCs w:val="18"/>
              </w:rPr>
              <w:t>Test</w:t>
            </w:r>
          </w:p>
        </w:tc>
        <w:tc>
          <w:tcPr>
            <w:tcW w:w="1800" w:type="dxa"/>
            <w:tcMar>
              <w:top w:w="60" w:type="dxa"/>
              <w:left w:w="90" w:type="dxa"/>
              <w:bottom w:w="60" w:type="dxa"/>
              <w:right w:w="90" w:type="dxa"/>
            </w:tcMar>
          </w:tcPr>
          <w:p w14:paraId="6B14E538" w14:textId="77777777" w:rsidR="00C4526A" w:rsidRDefault="00000000">
            <w:pPr>
              <w:spacing w:line="252" w:lineRule="auto"/>
            </w:pPr>
            <w:r>
              <w:rPr>
                <w:rFonts w:ascii="Calibri" w:eastAsia="Calibri" w:hAnsi="Calibri" w:cs="Calibri"/>
                <w:color w:val="1A1A1A"/>
                <w:sz w:val="18"/>
                <w:szCs w:val="18"/>
              </w:rPr>
              <w:t>1,800</w:t>
            </w:r>
          </w:p>
        </w:tc>
        <w:tc>
          <w:tcPr>
            <w:tcW w:w="2200" w:type="dxa"/>
            <w:tcMar>
              <w:top w:w="60" w:type="dxa"/>
              <w:left w:w="90" w:type="dxa"/>
              <w:bottom w:w="60" w:type="dxa"/>
              <w:right w:w="90" w:type="dxa"/>
            </w:tcMar>
          </w:tcPr>
          <w:p w14:paraId="1BAA80B8" w14:textId="77777777" w:rsidR="00C4526A" w:rsidRDefault="00000000">
            <w:pPr>
              <w:spacing w:line="252" w:lineRule="auto"/>
            </w:pPr>
            <w:r>
              <w:rPr>
                <w:rFonts w:ascii="Calibri" w:eastAsia="Calibri" w:hAnsi="Calibri" w:cs="Calibri"/>
                <w:color w:val="1A1A1A"/>
                <w:sz w:val="18"/>
                <w:szCs w:val="18"/>
              </w:rPr>
              <w:t>0.1961</w:t>
            </w:r>
          </w:p>
        </w:tc>
        <w:tc>
          <w:tcPr>
            <w:tcW w:w="3200" w:type="dxa"/>
            <w:tcMar>
              <w:top w:w="60" w:type="dxa"/>
              <w:left w:w="90" w:type="dxa"/>
              <w:bottom w:w="60" w:type="dxa"/>
              <w:right w:w="90" w:type="dxa"/>
            </w:tcMar>
          </w:tcPr>
          <w:p w14:paraId="7718D18E" w14:textId="77777777" w:rsidR="00C4526A" w:rsidRDefault="00000000">
            <w:pPr>
              <w:spacing w:line="252" w:lineRule="auto"/>
            </w:pPr>
            <w:r>
              <w:rPr>
                <w:rFonts w:ascii="Calibri" w:eastAsia="Calibri" w:hAnsi="Calibri" w:cs="Calibri"/>
                <w:color w:val="1A1A1A"/>
                <w:sz w:val="18"/>
                <w:szCs w:val="18"/>
              </w:rPr>
              <w:t>Untouched in Week 2 — scored once in Week 4</w:t>
            </w:r>
          </w:p>
        </w:tc>
      </w:tr>
    </w:tbl>
    <w:p w14:paraId="5122D8DB" w14:textId="77777777" w:rsidR="00C4526A" w:rsidRDefault="00000000">
      <w:r>
        <w:br w:type="page"/>
      </w:r>
    </w:p>
    <w:p w14:paraId="40E6299E" w14:textId="77777777" w:rsidR="00C4526A" w:rsidRDefault="00000000">
      <w:pPr>
        <w:pStyle w:val="Heading1"/>
        <w:spacing w:before="320" w:after="160"/>
      </w:pPr>
      <w:r>
        <w:rPr>
          <w:rFonts w:ascii="Calibri" w:eastAsia="Calibri" w:hAnsi="Calibri" w:cs="Calibri"/>
          <w:b/>
          <w:bCs/>
          <w:color w:val="1F3B63"/>
          <w:sz w:val="28"/>
          <w:szCs w:val="28"/>
        </w:rPr>
        <w:lastRenderedPageBreak/>
        <w:t>5. Part B — Exploratory Data Analysis</w:t>
      </w:r>
    </w:p>
    <w:p w14:paraId="58D766FE" w14:textId="77777777" w:rsidR="00C4526A" w:rsidRDefault="00000000">
      <w:pPr>
        <w:spacing w:after="120" w:line="276" w:lineRule="auto"/>
      </w:pPr>
      <w:r>
        <w:rPr>
          <w:rFonts w:ascii="Calibri" w:eastAsia="Calibri" w:hAnsi="Calibri" w:cs="Calibri"/>
          <w:color w:val="1A1A1A"/>
          <w:sz w:val="21"/>
          <w:szCs w:val="21"/>
        </w:rPr>
        <w:t>Thirteen figures were produced, all on the training split. The most informative are reproduced below; the full set is in the notebook and in reports/figures/.</w:t>
      </w:r>
    </w:p>
    <w:p w14:paraId="5A96FAE2" w14:textId="77777777" w:rsidR="00C4526A" w:rsidRDefault="00000000">
      <w:pPr>
        <w:pStyle w:val="Heading2"/>
        <w:spacing w:before="240" w:after="120"/>
      </w:pPr>
      <w:r>
        <w:rPr>
          <w:rFonts w:ascii="Calibri" w:eastAsia="Calibri" w:hAnsi="Calibri" w:cs="Calibri"/>
          <w:b/>
          <w:bCs/>
          <w:color w:val="1F3B63"/>
          <w:sz w:val="23"/>
          <w:szCs w:val="23"/>
        </w:rPr>
        <w:t>5.1 Transaction type is the strongest single driver</w:t>
      </w:r>
    </w:p>
    <w:p w14:paraId="6D239D6B" w14:textId="77777777" w:rsidR="00C4526A" w:rsidRDefault="00000000">
      <w:pPr>
        <w:spacing w:before="160" w:after="40"/>
        <w:jc w:val="center"/>
      </w:pPr>
      <w:r>
        <w:rPr>
          <w:noProof/>
        </w:rPr>
        <w:drawing>
          <wp:inline distT="0" distB="0" distL="0" distR="0" wp14:anchorId="74A8CD4D" wp14:editId="0AD8F11F">
            <wp:extent cx="438150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152650"/>
                    </a:xfrm>
                    <a:prstGeom prst="rect">
                      <a:avLst/>
                    </a:prstGeom>
                  </pic:spPr>
                </pic:pic>
              </a:graphicData>
            </a:graphic>
          </wp:inline>
        </w:drawing>
      </w:r>
    </w:p>
    <w:p w14:paraId="0A5B129A" w14:textId="77777777" w:rsidR="00C4526A" w:rsidRDefault="00000000">
      <w:pPr>
        <w:spacing w:before="60" w:after="200"/>
        <w:jc w:val="center"/>
      </w:pPr>
      <w:r>
        <w:rPr>
          <w:rFonts w:ascii="Calibri" w:eastAsia="Calibri" w:hAnsi="Calibri" w:cs="Calibri"/>
          <w:i/>
          <w:iCs/>
          <w:color w:val="5A6473"/>
          <w:sz w:val="17"/>
          <w:szCs w:val="17"/>
        </w:rPr>
        <w:t>Figure 3 — Review flag rate by transaction type (training split). Dashed line is the overall 19.6% rate.</w:t>
      </w:r>
    </w:p>
    <w:p w14:paraId="62E553D1" w14:textId="77777777" w:rsidR="00C4526A" w:rsidRDefault="00000000">
      <w:pPr>
        <w:spacing w:after="120" w:line="276" w:lineRule="auto"/>
      </w:pPr>
      <w:r>
        <w:rPr>
          <w:rFonts w:ascii="Calibri" w:eastAsia="Calibri" w:hAnsi="Calibri" w:cs="Calibri"/>
          <w:color w:val="1A1A1A"/>
          <w:sz w:val="21"/>
          <w:szCs w:val="21"/>
        </w:rPr>
        <w:t>What it shows: flag rates range from 12.4% for bill payments to 28.5% for transfers, with cash withdrawals at 26.9%. Why it matters: this is the widest spread of any single variable examined, and it survives into the model as the largest permutation importance. Business insight: transfers and cash withdrawals account for a disproportionate share of review volume, so any capacity planning should be built around those two product types rather than around total transaction volume.</w:t>
      </w:r>
    </w:p>
    <w:p w14:paraId="12CD69C5" w14:textId="77777777" w:rsidR="00C4526A" w:rsidRDefault="00000000">
      <w:pPr>
        <w:pStyle w:val="Heading2"/>
        <w:spacing w:before="240" w:after="120"/>
      </w:pPr>
      <w:r>
        <w:rPr>
          <w:rFonts w:ascii="Calibri" w:eastAsia="Calibri" w:hAnsi="Calibri" w:cs="Calibri"/>
          <w:b/>
          <w:bCs/>
          <w:color w:val="1F3B63"/>
          <w:sz w:val="23"/>
          <w:szCs w:val="23"/>
        </w:rPr>
        <w:t>5.2 The overnight window</w:t>
      </w:r>
    </w:p>
    <w:p w14:paraId="6D5F732B" w14:textId="77777777" w:rsidR="00C4526A" w:rsidRDefault="00000000">
      <w:pPr>
        <w:spacing w:before="160" w:after="40"/>
        <w:jc w:val="center"/>
      </w:pPr>
      <w:r>
        <w:rPr>
          <w:noProof/>
        </w:rPr>
        <w:drawing>
          <wp:inline distT="0" distB="0" distL="0" distR="0" wp14:anchorId="3FA6E656" wp14:editId="00DF544D">
            <wp:extent cx="4476750" cy="1952625"/>
            <wp:effectExtent l="0" t="0" r="0" b="0"/>
            <wp:docPr id="1201030131" name="Picture 120103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952625"/>
                    </a:xfrm>
                    <a:prstGeom prst="rect">
                      <a:avLst/>
                    </a:prstGeom>
                  </pic:spPr>
                </pic:pic>
              </a:graphicData>
            </a:graphic>
          </wp:inline>
        </w:drawing>
      </w:r>
    </w:p>
    <w:p w14:paraId="01D23934" w14:textId="77777777" w:rsidR="00C4526A" w:rsidRDefault="00000000">
      <w:pPr>
        <w:spacing w:before="60" w:after="200"/>
        <w:jc w:val="center"/>
      </w:pPr>
      <w:r>
        <w:rPr>
          <w:rFonts w:ascii="Calibri" w:eastAsia="Calibri" w:hAnsi="Calibri" w:cs="Calibri"/>
          <w:i/>
          <w:iCs/>
          <w:color w:val="5A6473"/>
          <w:sz w:val="17"/>
          <w:szCs w:val="17"/>
        </w:rPr>
        <w:t>Figure 4 — Review flag rate by hour of day, with the 00:00–05:59 window shaded.</w:t>
      </w:r>
    </w:p>
    <w:p w14:paraId="78E927AD" w14:textId="77777777" w:rsidR="00C4526A" w:rsidRDefault="00000000">
      <w:pPr>
        <w:spacing w:after="120" w:line="276" w:lineRule="auto"/>
      </w:pPr>
      <w:r>
        <w:rPr>
          <w:rFonts w:ascii="Calibri" w:eastAsia="Calibri" w:hAnsi="Calibri" w:cs="Calibri"/>
          <w:color w:val="1A1A1A"/>
          <w:sz w:val="21"/>
          <w:szCs w:val="21"/>
        </w:rPr>
        <w:t>What it shows: the flag rate sits near 28–31% for every hour between midnight and 05:59, then drops sharply from 06:00 and stays between 15% and 20% for the rest of the day. Why it matters: this confirms the hypothesis revision made in Week 1, where the originally assumed window (before 07:00 or after 22:00) was corrected to 00:00–05:59 after profiling showed late evening sitting below the daytime rate. Business insight: overnight transactions warrant a different review posture from daytime transactions, and the boundary is sharp enough at 06:00 to be operationally usable.</w:t>
      </w:r>
    </w:p>
    <w:p w14:paraId="23A40300" w14:textId="77777777" w:rsidR="00C4526A" w:rsidRDefault="00000000">
      <w:pPr>
        <w:pStyle w:val="Heading2"/>
        <w:spacing w:before="240" w:after="120"/>
      </w:pPr>
      <w:r>
        <w:rPr>
          <w:rFonts w:ascii="Calibri" w:eastAsia="Calibri" w:hAnsi="Calibri" w:cs="Calibri"/>
          <w:b/>
          <w:bCs/>
          <w:color w:val="1F3B63"/>
          <w:sz w:val="23"/>
          <w:szCs w:val="23"/>
        </w:rPr>
        <w:t>5.3 Customer attributes are close to inert</w:t>
      </w:r>
    </w:p>
    <w:p w14:paraId="6613D7D0" w14:textId="77777777" w:rsidR="00C4526A" w:rsidRDefault="00000000">
      <w:pPr>
        <w:spacing w:before="160" w:after="40"/>
        <w:jc w:val="center"/>
      </w:pPr>
      <w:r>
        <w:rPr>
          <w:noProof/>
        </w:rPr>
        <w:lastRenderedPageBreak/>
        <w:drawing>
          <wp:inline distT="0" distB="0" distL="0" distR="0" wp14:anchorId="12B1C666" wp14:editId="4914E1EA">
            <wp:extent cx="4476750" cy="2895600"/>
            <wp:effectExtent l="0" t="0" r="0" b="0"/>
            <wp:docPr id="970887274" name="Picture 97088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895600"/>
                    </a:xfrm>
                    <a:prstGeom prst="rect">
                      <a:avLst/>
                    </a:prstGeom>
                  </pic:spPr>
                </pic:pic>
              </a:graphicData>
            </a:graphic>
          </wp:inline>
        </w:drawing>
      </w:r>
    </w:p>
    <w:p w14:paraId="224B24F9" w14:textId="77777777" w:rsidR="00C4526A" w:rsidRDefault="00000000">
      <w:pPr>
        <w:spacing w:before="60" w:after="200"/>
        <w:jc w:val="center"/>
      </w:pPr>
      <w:r>
        <w:rPr>
          <w:rFonts w:ascii="Calibri" w:eastAsia="Calibri" w:hAnsi="Calibri" w:cs="Calibri"/>
          <w:i/>
          <w:iCs/>
          <w:color w:val="5A6473"/>
          <w:sz w:val="17"/>
          <w:szCs w:val="17"/>
        </w:rPr>
        <w:t>Figure 7 — Review flag rate by customer segment, account type, tenure band and engagement band.</w:t>
      </w:r>
    </w:p>
    <w:p w14:paraId="37D63934" w14:textId="77777777" w:rsidR="00C4526A" w:rsidRDefault="00000000">
      <w:pPr>
        <w:spacing w:after="120" w:line="276" w:lineRule="auto"/>
      </w:pPr>
      <w:r>
        <w:rPr>
          <w:rFonts w:ascii="Calibri" w:eastAsia="Calibri" w:hAnsi="Calibri" w:cs="Calibri"/>
          <w:color w:val="1A1A1A"/>
          <w:sz w:val="21"/>
          <w:szCs w:val="21"/>
        </w:rPr>
        <w:t>What it shows: every level of every customer attribute sits within roughly two percentage points of the overall rate. Why it matters: this is the single most consequential EDA finding of Week 2. It confirms the expectation recorded in Week 1 and explains, in advance of the modelling results, why the ROC-AUC target was not met. Business insight: on this synthetic data, who the customer is tells you almost nothing about whether a transaction is reviewed; what the transaction is tells you a great deal. Any future FinTrust risk model should be built primarily on transaction behaviour.</w:t>
      </w:r>
    </w:p>
    <w:p w14:paraId="305D4414" w14:textId="77777777" w:rsidR="00C4526A" w:rsidRDefault="00000000">
      <w:pPr>
        <w:pStyle w:val="Heading2"/>
        <w:spacing w:before="240" w:after="120"/>
      </w:pPr>
      <w:r>
        <w:rPr>
          <w:rFonts w:ascii="Calibri" w:eastAsia="Calibri" w:hAnsi="Calibri" w:cs="Calibri"/>
          <w:b/>
          <w:bCs/>
          <w:color w:val="1F3B63"/>
          <w:sz w:val="23"/>
          <w:szCs w:val="23"/>
        </w:rPr>
        <w:t>5.4 International status and transaction status</w:t>
      </w:r>
    </w:p>
    <w:p w14:paraId="050971FC" w14:textId="77777777" w:rsidR="00C4526A" w:rsidRDefault="00000000">
      <w:pPr>
        <w:spacing w:before="160" w:after="40"/>
        <w:jc w:val="center"/>
      </w:pPr>
      <w:r>
        <w:rPr>
          <w:noProof/>
        </w:rPr>
        <w:drawing>
          <wp:inline distT="0" distB="0" distL="0" distR="0" wp14:anchorId="412BAF74" wp14:editId="43F6C46A">
            <wp:extent cx="4476750" cy="1695450"/>
            <wp:effectExtent l="0" t="0" r="0" b="0"/>
            <wp:docPr id="1252592946" name="Picture 125259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695450"/>
                    </a:xfrm>
                    <a:prstGeom prst="rect">
                      <a:avLst/>
                    </a:prstGeom>
                  </pic:spPr>
                </pic:pic>
              </a:graphicData>
            </a:graphic>
          </wp:inline>
        </w:drawing>
      </w:r>
    </w:p>
    <w:p w14:paraId="5666854C" w14:textId="77777777" w:rsidR="00C4526A" w:rsidRDefault="00000000">
      <w:pPr>
        <w:spacing w:before="60" w:after="200"/>
        <w:jc w:val="center"/>
      </w:pPr>
      <w:r>
        <w:rPr>
          <w:rFonts w:ascii="Calibri" w:eastAsia="Calibri" w:hAnsi="Calibri" w:cs="Calibri"/>
          <w:i/>
          <w:iCs/>
          <w:color w:val="5A6473"/>
          <w:sz w:val="17"/>
          <w:szCs w:val="17"/>
        </w:rPr>
        <w:t>Figure 6 — Review flag rate by international status and by transaction status.</w:t>
      </w:r>
    </w:p>
    <w:p w14:paraId="361489A7" w14:textId="77777777" w:rsidR="00C4526A" w:rsidRDefault="00000000">
      <w:pPr>
        <w:spacing w:after="120" w:line="276" w:lineRule="auto"/>
      </w:pPr>
      <w:r>
        <w:rPr>
          <w:rFonts w:ascii="Calibri" w:eastAsia="Calibri" w:hAnsi="Calibri" w:cs="Calibri"/>
          <w:color w:val="1A1A1A"/>
          <w:sz w:val="21"/>
          <w:szCs w:val="21"/>
        </w:rPr>
        <w:t>What it shows: international transactions carry a 35.9% flag rate against 18.9% for domestic, the largest single-variable gap in the data. Transaction status shows a smaller spread, with failed transactions elevated. Why it matters: the international effect is large per transaction but applies to only 4% of records, which is why it produces the largest model coefficient yet a modest permutation importance. Business insight: cross-border activity is a high-yield review filter, but it cannot carry a review programme on its own because the volume is small.</w:t>
      </w:r>
    </w:p>
    <w:p w14:paraId="4CF1ABBA" w14:textId="77777777" w:rsidR="00C4526A" w:rsidRDefault="00000000">
      <w:pPr>
        <w:pStyle w:val="Heading2"/>
        <w:spacing w:before="240" w:after="120"/>
      </w:pPr>
      <w:r>
        <w:rPr>
          <w:rFonts w:ascii="Calibri" w:eastAsia="Calibri" w:hAnsi="Calibri" w:cs="Calibri"/>
          <w:b/>
          <w:bCs/>
          <w:color w:val="1F3B63"/>
          <w:sz w:val="23"/>
          <w:szCs w:val="23"/>
        </w:rPr>
        <w:t>5.5 Amount behaves non-linearly</w:t>
      </w:r>
    </w:p>
    <w:p w14:paraId="6E55D329" w14:textId="77777777" w:rsidR="00C4526A" w:rsidRDefault="00000000">
      <w:pPr>
        <w:spacing w:before="160" w:after="40"/>
        <w:jc w:val="center"/>
      </w:pPr>
      <w:r>
        <w:rPr>
          <w:noProof/>
        </w:rPr>
        <w:lastRenderedPageBreak/>
        <w:drawing>
          <wp:inline distT="0" distB="0" distL="0" distR="0" wp14:anchorId="6CD9F717" wp14:editId="00E90C5E">
            <wp:extent cx="4476750" cy="1676400"/>
            <wp:effectExtent l="0" t="0" r="0" b="0"/>
            <wp:docPr id="1168539443" name="Picture 116853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1676400"/>
                    </a:xfrm>
                    <a:prstGeom prst="rect">
                      <a:avLst/>
                    </a:prstGeom>
                  </pic:spPr>
                </pic:pic>
              </a:graphicData>
            </a:graphic>
          </wp:inline>
        </w:drawing>
      </w:r>
    </w:p>
    <w:p w14:paraId="6D92CEDE" w14:textId="77777777" w:rsidR="00C4526A" w:rsidRDefault="00000000">
      <w:pPr>
        <w:spacing w:before="60" w:after="200"/>
        <w:jc w:val="center"/>
      </w:pPr>
      <w:r>
        <w:rPr>
          <w:rFonts w:ascii="Calibri" w:eastAsia="Calibri" w:hAnsi="Calibri" w:cs="Calibri"/>
          <w:i/>
          <w:iCs/>
          <w:color w:val="5A6473"/>
          <w:sz w:val="17"/>
          <w:szCs w:val="17"/>
        </w:rPr>
        <w:t>Figure 2 — Transaction amount distribution and boxplot by review flag, logarithmic scale.</w:t>
      </w:r>
    </w:p>
    <w:p w14:paraId="341707F8" w14:textId="77777777" w:rsidR="00C4526A" w:rsidRDefault="00000000">
      <w:pPr>
        <w:spacing w:after="120" w:line="276" w:lineRule="auto"/>
      </w:pPr>
      <w:r>
        <w:rPr>
          <w:rFonts w:ascii="Calibri" w:eastAsia="Calibri" w:hAnsi="Calibri" w:cs="Calibri"/>
          <w:color w:val="1A1A1A"/>
          <w:sz w:val="21"/>
          <w:szCs w:val="21"/>
        </w:rPr>
        <w:t>What it shows: the flagged and unflagged distributions overlap heavily across most of the range and separate only in the upper tail. Median amount is ₦14,311 for flagged transactions against ₦9,631 for unflagged, while the means are ₦69,322 and ₦41,146 respectively. Why it matters: the gap between the median and mean differences confirms the effect is concentrated in large transactions rather than spread across the distribution. Business insight: a simple amount threshold would capture part of the pattern, but it would miss the majority of flagged transactions, which sit in ordinary amount ranges.</w:t>
      </w:r>
    </w:p>
    <w:p w14:paraId="72998F88" w14:textId="77777777" w:rsidR="00C4526A" w:rsidRDefault="00000000">
      <w:pPr>
        <w:pStyle w:val="Heading2"/>
        <w:spacing w:before="240" w:after="120"/>
      </w:pPr>
      <w:r>
        <w:rPr>
          <w:rFonts w:ascii="Calibri" w:eastAsia="Calibri" w:hAnsi="Calibri" w:cs="Calibri"/>
          <w:b/>
          <w:bCs/>
          <w:color w:val="1F3B63"/>
          <w:sz w:val="23"/>
          <w:szCs w:val="23"/>
        </w:rPr>
        <w:t>5.6 Feature redundancy</w:t>
      </w:r>
    </w:p>
    <w:p w14:paraId="08243777" w14:textId="77777777" w:rsidR="00C4526A" w:rsidRDefault="00000000">
      <w:pPr>
        <w:spacing w:before="160" w:after="40"/>
        <w:jc w:val="center"/>
      </w:pPr>
      <w:r>
        <w:rPr>
          <w:noProof/>
        </w:rPr>
        <w:drawing>
          <wp:inline distT="0" distB="0" distL="0" distR="0" wp14:anchorId="078C31EB" wp14:editId="2863A797">
            <wp:extent cx="3619500" cy="2867025"/>
            <wp:effectExtent l="0" t="0" r="0" b="0"/>
            <wp:docPr id="507431888" name="Picture 50743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867025"/>
                    </a:xfrm>
                    <a:prstGeom prst="rect">
                      <a:avLst/>
                    </a:prstGeom>
                  </pic:spPr>
                </pic:pic>
              </a:graphicData>
            </a:graphic>
          </wp:inline>
        </w:drawing>
      </w:r>
    </w:p>
    <w:p w14:paraId="707088CC" w14:textId="77777777" w:rsidR="00C4526A" w:rsidRDefault="00000000">
      <w:pPr>
        <w:spacing w:before="60" w:after="200"/>
        <w:jc w:val="center"/>
      </w:pPr>
      <w:r>
        <w:rPr>
          <w:rFonts w:ascii="Calibri" w:eastAsia="Calibri" w:hAnsi="Calibri" w:cs="Calibri"/>
          <w:i/>
          <w:iCs/>
          <w:color w:val="5A6473"/>
          <w:sz w:val="17"/>
          <w:szCs w:val="17"/>
        </w:rPr>
        <w:t>Figure 9 — Correlation matrix of numeric and binary features against the target.</w:t>
      </w:r>
    </w:p>
    <w:p w14:paraId="283CFFA2" w14:textId="77777777" w:rsidR="00C4526A" w:rsidRDefault="00000000">
      <w:pPr>
        <w:spacing w:after="120" w:line="276" w:lineRule="auto"/>
      </w:pPr>
      <w:r>
        <w:rPr>
          <w:rFonts w:ascii="Calibri" w:eastAsia="Calibri" w:hAnsi="Calibri" w:cs="Calibri"/>
          <w:color w:val="1A1A1A"/>
          <w:sz w:val="21"/>
          <w:szCs w:val="21"/>
        </w:rPr>
        <w:t>What it shows: no single numeric feature correlates strongly with the target; the strongest is the overnight indicator. It also shows the amount features correlating with each other. Why it matters: this is the first visible sign of the multicollinearity that later destabilised the coefficient signs, and it is the evidence behind the Week 3 action to reduce the amount encodings to one.</w:t>
      </w:r>
    </w:p>
    <w:p w14:paraId="4727B7B4" w14:textId="77777777" w:rsidR="00C4526A" w:rsidRDefault="00000000">
      <w:r>
        <w:br w:type="page"/>
      </w:r>
    </w:p>
    <w:p w14:paraId="59BF43AA" w14:textId="77777777" w:rsidR="00C4526A" w:rsidRDefault="00000000">
      <w:pPr>
        <w:pStyle w:val="Heading1"/>
        <w:spacing w:before="320" w:after="160"/>
      </w:pPr>
      <w:r>
        <w:rPr>
          <w:rFonts w:ascii="Calibri" w:eastAsia="Calibri" w:hAnsi="Calibri" w:cs="Calibri"/>
          <w:b/>
          <w:bCs/>
          <w:color w:val="1F3B63"/>
          <w:sz w:val="28"/>
          <w:szCs w:val="28"/>
        </w:rPr>
        <w:lastRenderedPageBreak/>
        <w:t>6. Part B (continued) — Hypothesis Testing</w:t>
      </w:r>
    </w:p>
    <w:p w14:paraId="1993B158" w14:textId="77777777" w:rsidR="00C4526A" w:rsidRDefault="00000000">
      <w:pPr>
        <w:spacing w:after="120" w:line="276" w:lineRule="auto"/>
      </w:pPr>
      <w:r>
        <w:rPr>
          <w:rFonts w:ascii="Calibri" w:eastAsia="Calibri" w:hAnsi="Calibri" w:cs="Calibri"/>
          <w:color w:val="1A1A1A"/>
          <w:sz w:val="21"/>
          <w:szCs w:val="21"/>
        </w:rPr>
        <w:t>All five Week 1 hypotheses were tested on the training split at α = 0.05, with Cramér's V reported alongside each p-value. With 8,399 records, statistical significance is easy to obtain; effect size is what determines whether a variable is worth modelling.</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478"/>
        <w:gridCol w:w="1978"/>
        <w:gridCol w:w="1487"/>
        <w:gridCol w:w="1189"/>
        <w:gridCol w:w="990"/>
        <w:gridCol w:w="1879"/>
        <w:gridCol w:w="999"/>
      </w:tblGrid>
      <w:tr w:rsidR="00C4526A" w14:paraId="0FF59F31" w14:textId="77777777">
        <w:tblPrEx>
          <w:tblCellMar>
            <w:top w:w="0" w:type="dxa"/>
            <w:bottom w:w="0" w:type="dxa"/>
          </w:tblCellMar>
        </w:tblPrEx>
        <w:trPr>
          <w:tblHeader/>
        </w:trPr>
        <w:tc>
          <w:tcPr>
            <w:tcW w:w="400" w:type="dxa"/>
            <w:shd w:val="clear" w:color="auto" w:fill="1F3B63"/>
            <w:tcMar>
              <w:top w:w="60" w:type="dxa"/>
              <w:left w:w="90" w:type="dxa"/>
              <w:bottom w:w="60" w:type="dxa"/>
              <w:right w:w="90" w:type="dxa"/>
            </w:tcMar>
          </w:tcPr>
          <w:p w14:paraId="5207359D" w14:textId="77777777" w:rsidR="00C4526A" w:rsidRDefault="00000000">
            <w:pPr>
              <w:spacing w:line="252" w:lineRule="auto"/>
            </w:pPr>
            <w:r>
              <w:rPr>
                <w:rFonts w:ascii="Calibri" w:eastAsia="Calibri" w:hAnsi="Calibri" w:cs="Calibri"/>
                <w:b/>
                <w:bCs/>
                <w:color w:val="FFFFFF"/>
                <w:sz w:val="18"/>
                <w:szCs w:val="18"/>
              </w:rPr>
              <w:t>ID</w:t>
            </w:r>
          </w:p>
        </w:tc>
        <w:tc>
          <w:tcPr>
            <w:tcW w:w="2000" w:type="dxa"/>
            <w:shd w:val="clear" w:color="auto" w:fill="1F3B63"/>
            <w:tcMar>
              <w:top w:w="60" w:type="dxa"/>
              <w:left w:w="90" w:type="dxa"/>
              <w:bottom w:w="60" w:type="dxa"/>
              <w:right w:w="90" w:type="dxa"/>
            </w:tcMar>
          </w:tcPr>
          <w:p w14:paraId="79A0AE29" w14:textId="77777777" w:rsidR="00C4526A" w:rsidRDefault="00000000">
            <w:pPr>
              <w:spacing w:line="252" w:lineRule="auto"/>
            </w:pPr>
            <w:r>
              <w:rPr>
                <w:rFonts w:ascii="Calibri" w:eastAsia="Calibri" w:hAnsi="Calibri" w:cs="Calibri"/>
                <w:b/>
                <w:bCs/>
                <w:color w:val="FFFFFF"/>
                <w:sz w:val="18"/>
                <w:szCs w:val="18"/>
              </w:rPr>
              <w:t>Hypothesis</w:t>
            </w:r>
          </w:p>
        </w:tc>
        <w:tc>
          <w:tcPr>
            <w:tcW w:w="1500" w:type="dxa"/>
            <w:shd w:val="clear" w:color="auto" w:fill="1F3B63"/>
            <w:tcMar>
              <w:top w:w="60" w:type="dxa"/>
              <w:left w:w="90" w:type="dxa"/>
              <w:bottom w:w="60" w:type="dxa"/>
              <w:right w:w="90" w:type="dxa"/>
            </w:tcMar>
          </w:tcPr>
          <w:p w14:paraId="24464AD7" w14:textId="77777777" w:rsidR="00C4526A" w:rsidRDefault="00000000">
            <w:pPr>
              <w:spacing w:line="252" w:lineRule="auto"/>
            </w:pPr>
            <w:r>
              <w:rPr>
                <w:rFonts w:ascii="Calibri" w:eastAsia="Calibri" w:hAnsi="Calibri" w:cs="Calibri"/>
                <w:b/>
                <w:bCs/>
                <w:color w:val="FFFFFF"/>
                <w:sz w:val="18"/>
                <w:szCs w:val="18"/>
              </w:rPr>
              <w:t>Test</w:t>
            </w:r>
          </w:p>
        </w:tc>
        <w:tc>
          <w:tcPr>
            <w:tcW w:w="1200" w:type="dxa"/>
            <w:shd w:val="clear" w:color="auto" w:fill="1F3B63"/>
            <w:tcMar>
              <w:top w:w="60" w:type="dxa"/>
              <w:left w:w="90" w:type="dxa"/>
              <w:bottom w:w="60" w:type="dxa"/>
              <w:right w:w="90" w:type="dxa"/>
            </w:tcMar>
          </w:tcPr>
          <w:p w14:paraId="37B1DBF8" w14:textId="77777777" w:rsidR="00C4526A" w:rsidRDefault="00000000">
            <w:pPr>
              <w:spacing w:line="252" w:lineRule="auto"/>
            </w:pPr>
            <w:r>
              <w:rPr>
                <w:rFonts w:ascii="Calibri" w:eastAsia="Calibri" w:hAnsi="Calibri" w:cs="Calibri"/>
                <w:b/>
                <w:bCs/>
                <w:color w:val="FFFFFF"/>
                <w:sz w:val="18"/>
                <w:szCs w:val="18"/>
              </w:rPr>
              <w:t>Statistic</w:t>
            </w:r>
          </w:p>
        </w:tc>
        <w:tc>
          <w:tcPr>
            <w:tcW w:w="1000" w:type="dxa"/>
            <w:shd w:val="clear" w:color="auto" w:fill="1F3B63"/>
            <w:tcMar>
              <w:top w:w="60" w:type="dxa"/>
              <w:left w:w="90" w:type="dxa"/>
              <w:bottom w:w="60" w:type="dxa"/>
              <w:right w:w="90" w:type="dxa"/>
            </w:tcMar>
          </w:tcPr>
          <w:p w14:paraId="3D5085F8" w14:textId="77777777" w:rsidR="00C4526A" w:rsidRDefault="00000000">
            <w:pPr>
              <w:spacing w:line="252" w:lineRule="auto"/>
            </w:pPr>
            <w:r>
              <w:rPr>
                <w:rFonts w:ascii="Calibri" w:eastAsia="Calibri" w:hAnsi="Calibri" w:cs="Calibri"/>
                <w:b/>
                <w:bCs/>
                <w:color w:val="FFFFFF"/>
                <w:sz w:val="18"/>
                <w:szCs w:val="18"/>
              </w:rPr>
              <w:t>p-value</w:t>
            </w:r>
          </w:p>
        </w:tc>
        <w:tc>
          <w:tcPr>
            <w:tcW w:w="1900" w:type="dxa"/>
            <w:shd w:val="clear" w:color="auto" w:fill="1F3B63"/>
            <w:tcMar>
              <w:top w:w="60" w:type="dxa"/>
              <w:left w:w="90" w:type="dxa"/>
              <w:bottom w:w="60" w:type="dxa"/>
              <w:right w:w="90" w:type="dxa"/>
            </w:tcMar>
          </w:tcPr>
          <w:p w14:paraId="553062DE" w14:textId="77777777" w:rsidR="00C4526A" w:rsidRDefault="00000000">
            <w:pPr>
              <w:spacing w:line="252" w:lineRule="auto"/>
            </w:pPr>
            <w:r>
              <w:rPr>
                <w:rFonts w:ascii="Calibri" w:eastAsia="Calibri" w:hAnsi="Calibri" w:cs="Calibri"/>
                <w:b/>
                <w:bCs/>
                <w:color w:val="FFFFFF"/>
                <w:sz w:val="18"/>
                <w:szCs w:val="18"/>
              </w:rPr>
              <w:t>Effect</w:t>
            </w:r>
          </w:p>
        </w:tc>
        <w:tc>
          <w:tcPr>
            <w:tcW w:w="1000" w:type="dxa"/>
            <w:shd w:val="clear" w:color="auto" w:fill="1F3B63"/>
            <w:tcMar>
              <w:top w:w="60" w:type="dxa"/>
              <w:left w:w="90" w:type="dxa"/>
              <w:bottom w:w="60" w:type="dxa"/>
              <w:right w:w="90" w:type="dxa"/>
            </w:tcMar>
          </w:tcPr>
          <w:p w14:paraId="3C4DCE71" w14:textId="77777777" w:rsidR="00C4526A" w:rsidRDefault="00000000">
            <w:pPr>
              <w:spacing w:line="252" w:lineRule="auto"/>
            </w:pPr>
            <w:r>
              <w:rPr>
                <w:rFonts w:ascii="Calibri" w:eastAsia="Calibri" w:hAnsi="Calibri" w:cs="Calibri"/>
                <w:b/>
                <w:bCs/>
                <w:color w:val="FFFFFF"/>
                <w:sz w:val="18"/>
                <w:szCs w:val="18"/>
              </w:rPr>
              <w:t>Verdict</w:t>
            </w:r>
          </w:p>
        </w:tc>
      </w:tr>
      <w:tr w:rsidR="00C4526A" w14:paraId="704BA901" w14:textId="77777777">
        <w:tblPrEx>
          <w:tblCellMar>
            <w:top w:w="0" w:type="dxa"/>
            <w:bottom w:w="0" w:type="dxa"/>
          </w:tblCellMar>
        </w:tblPrEx>
        <w:tc>
          <w:tcPr>
            <w:tcW w:w="400" w:type="dxa"/>
            <w:tcMar>
              <w:top w:w="60" w:type="dxa"/>
              <w:left w:w="90" w:type="dxa"/>
              <w:bottom w:w="60" w:type="dxa"/>
              <w:right w:w="90" w:type="dxa"/>
            </w:tcMar>
          </w:tcPr>
          <w:p w14:paraId="5CE8E1FB" w14:textId="77777777" w:rsidR="00C4526A" w:rsidRDefault="00000000">
            <w:pPr>
              <w:spacing w:line="252" w:lineRule="auto"/>
            </w:pPr>
            <w:r>
              <w:rPr>
                <w:rFonts w:ascii="Calibri" w:eastAsia="Calibri" w:hAnsi="Calibri" w:cs="Calibri"/>
                <w:color w:val="1A1A1A"/>
                <w:sz w:val="18"/>
                <w:szCs w:val="18"/>
              </w:rPr>
              <w:t>H1</w:t>
            </w:r>
          </w:p>
        </w:tc>
        <w:tc>
          <w:tcPr>
            <w:tcW w:w="2000" w:type="dxa"/>
            <w:tcMar>
              <w:top w:w="60" w:type="dxa"/>
              <w:left w:w="90" w:type="dxa"/>
              <w:bottom w:w="60" w:type="dxa"/>
              <w:right w:w="90" w:type="dxa"/>
            </w:tcMar>
          </w:tcPr>
          <w:p w14:paraId="6D324973" w14:textId="77777777" w:rsidR="00C4526A" w:rsidRDefault="00000000">
            <w:pPr>
              <w:spacing w:line="252" w:lineRule="auto"/>
            </w:pPr>
            <w:r>
              <w:rPr>
                <w:rFonts w:ascii="Calibri" w:eastAsia="Calibri" w:hAnsi="Calibri" w:cs="Calibri"/>
                <w:color w:val="1A1A1A"/>
                <w:sz w:val="18"/>
                <w:szCs w:val="18"/>
              </w:rPr>
              <w:t>Transactions deviating from the customer's own typical amount are flagged at a different rate</w:t>
            </w:r>
          </w:p>
        </w:tc>
        <w:tc>
          <w:tcPr>
            <w:tcW w:w="1500" w:type="dxa"/>
            <w:tcMar>
              <w:top w:w="60" w:type="dxa"/>
              <w:left w:w="90" w:type="dxa"/>
              <w:bottom w:w="60" w:type="dxa"/>
              <w:right w:w="90" w:type="dxa"/>
            </w:tcMar>
          </w:tcPr>
          <w:p w14:paraId="3D38B6DD" w14:textId="77777777" w:rsidR="00C4526A" w:rsidRDefault="00000000">
            <w:pPr>
              <w:spacing w:line="252" w:lineRule="auto"/>
            </w:pPr>
            <w:r>
              <w:rPr>
                <w:rFonts w:ascii="Calibri" w:eastAsia="Calibri" w:hAnsi="Calibri" w:cs="Calibri"/>
                <w:color w:val="1A1A1A"/>
                <w:sz w:val="18"/>
                <w:szCs w:val="18"/>
              </w:rPr>
              <w:t>Chi-square across quintiles of Amount / customer mean</w:t>
            </w:r>
          </w:p>
        </w:tc>
        <w:tc>
          <w:tcPr>
            <w:tcW w:w="1200" w:type="dxa"/>
            <w:tcMar>
              <w:top w:w="60" w:type="dxa"/>
              <w:left w:w="90" w:type="dxa"/>
              <w:bottom w:w="60" w:type="dxa"/>
              <w:right w:w="90" w:type="dxa"/>
            </w:tcMar>
          </w:tcPr>
          <w:p w14:paraId="43CC2051" w14:textId="77777777" w:rsidR="00C4526A" w:rsidRDefault="00000000">
            <w:pPr>
              <w:spacing w:line="252" w:lineRule="auto"/>
            </w:pPr>
            <w:r>
              <w:rPr>
                <w:rFonts w:ascii="Calibri" w:eastAsia="Calibri" w:hAnsi="Calibri" w:cs="Calibri"/>
                <w:color w:val="1A1A1A"/>
                <w:sz w:val="18"/>
                <w:szCs w:val="18"/>
              </w:rPr>
              <w:t>χ² = 71.43, dof = 4</w:t>
            </w:r>
          </w:p>
        </w:tc>
        <w:tc>
          <w:tcPr>
            <w:tcW w:w="1000" w:type="dxa"/>
            <w:tcMar>
              <w:top w:w="60" w:type="dxa"/>
              <w:left w:w="90" w:type="dxa"/>
              <w:bottom w:w="60" w:type="dxa"/>
              <w:right w:w="90" w:type="dxa"/>
            </w:tcMar>
          </w:tcPr>
          <w:p w14:paraId="090089B6" w14:textId="77777777" w:rsidR="00C4526A" w:rsidRDefault="00000000">
            <w:pPr>
              <w:spacing w:line="252" w:lineRule="auto"/>
            </w:pPr>
            <w:r>
              <w:rPr>
                <w:rFonts w:ascii="Calibri" w:eastAsia="Calibri" w:hAnsi="Calibri" w:cs="Calibri"/>
                <w:color w:val="1A1A1A"/>
                <w:sz w:val="18"/>
                <w:szCs w:val="18"/>
              </w:rPr>
              <w:t>1.13 × 10⁻¹⁴</w:t>
            </w:r>
          </w:p>
        </w:tc>
        <w:tc>
          <w:tcPr>
            <w:tcW w:w="1900" w:type="dxa"/>
            <w:tcMar>
              <w:top w:w="60" w:type="dxa"/>
              <w:left w:w="90" w:type="dxa"/>
              <w:bottom w:w="60" w:type="dxa"/>
              <w:right w:w="90" w:type="dxa"/>
            </w:tcMar>
          </w:tcPr>
          <w:p w14:paraId="74AFCD20" w14:textId="77777777" w:rsidR="00C4526A" w:rsidRDefault="00000000">
            <w:pPr>
              <w:spacing w:line="252" w:lineRule="auto"/>
            </w:pPr>
            <w:r>
              <w:rPr>
                <w:rFonts w:ascii="Calibri" w:eastAsia="Calibri" w:hAnsi="Calibri" w:cs="Calibri"/>
                <w:color w:val="1A1A1A"/>
                <w:sz w:val="18"/>
                <w:szCs w:val="18"/>
              </w:rPr>
              <w:t>Cramér's V = 0.092 (small). Top quintile 26.8% vs 16.7–18.6% elsewhere</w:t>
            </w:r>
          </w:p>
        </w:tc>
        <w:tc>
          <w:tcPr>
            <w:tcW w:w="1000" w:type="dxa"/>
            <w:tcMar>
              <w:top w:w="60" w:type="dxa"/>
              <w:left w:w="90" w:type="dxa"/>
              <w:bottom w:w="60" w:type="dxa"/>
              <w:right w:w="90" w:type="dxa"/>
            </w:tcMar>
          </w:tcPr>
          <w:p w14:paraId="175D45CE" w14:textId="77777777" w:rsidR="00C4526A" w:rsidRDefault="00000000">
            <w:pPr>
              <w:spacing w:line="252" w:lineRule="auto"/>
            </w:pPr>
            <w:r>
              <w:rPr>
                <w:rFonts w:ascii="Calibri" w:eastAsia="Calibri" w:hAnsi="Calibri" w:cs="Calibri"/>
                <w:color w:val="1A1A1A"/>
                <w:sz w:val="18"/>
                <w:szCs w:val="18"/>
              </w:rPr>
              <w:t>Supported</w:t>
            </w:r>
          </w:p>
        </w:tc>
      </w:tr>
      <w:tr w:rsidR="00C4526A" w14:paraId="1883B1A0"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219F7BE8" w14:textId="77777777" w:rsidR="00C4526A" w:rsidRDefault="00000000">
            <w:pPr>
              <w:spacing w:line="252" w:lineRule="auto"/>
            </w:pPr>
            <w:r>
              <w:rPr>
                <w:rFonts w:ascii="Calibri" w:eastAsia="Calibri" w:hAnsi="Calibri" w:cs="Calibri"/>
                <w:color w:val="1A1A1A"/>
                <w:sz w:val="18"/>
                <w:szCs w:val="18"/>
              </w:rPr>
              <w:t>H2</w:t>
            </w:r>
          </w:p>
        </w:tc>
        <w:tc>
          <w:tcPr>
            <w:tcW w:w="2000" w:type="dxa"/>
            <w:shd w:val="clear" w:color="auto" w:fill="EEF1F6"/>
            <w:tcMar>
              <w:top w:w="60" w:type="dxa"/>
              <w:left w:w="90" w:type="dxa"/>
              <w:bottom w:w="60" w:type="dxa"/>
              <w:right w:w="90" w:type="dxa"/>
            </w:tcMar>
          </w:tcPr>
          <w:p w14:paraId="7E614686" w14:textId="77777777" w:rsidR="00C4526A" w:rsidRDefault="00000000">
            <w:pPr>
              <w:spacing w:line="252" w:lineRule="auto"/>
            </w:pPr>
            <w:r>
              <w:rPr>
                <w:rFonts w:ascii="Calibri" w:eastAsia="Calibri" w:hAnsi="Calibri" w:cs="Calibri"/>
                <w:color w:val="1A1A1A"/>
                <w:sz w:val="18"/>
                <w:szCs w:val="18"/>
              </w:rPr>
              <w:t>Customers with shorter tenure have a different flag rate</w:t>
            </w:r>
          </w:p>
        </w:tc>
        <w:tc>
          <w:tcPr>
            <w:tcW w:w="1500" w:type="dxa"/>
            <w:shd w:val="clear" w:color="auto" w:fill="EEF1F6"/>
            <w:tcMar>
              <w:top w:w="60" w:type="dxa"/>
              <w:left w:w="90" w:type="dxa"/>
              <w:bottom w:w="60" w:type="dxa"/>
              <w:right w:w="90" w:type="dxa"/>
            </w:tcMar>
          </w:tcPr>
          <w:p w14:paraId="74DB7B50" w14:textId="77777777" w:rsidR="00C4526A" w:rsidRDefault="00000000">
            <w:pPr>
              <w:spacing w:line="252" w:lineRule="auto"/>
            </w:pPr>
            <w:r>
              <w:rPr>
                <w:rFonts w:ascii="Calibri" w:eastAsia="Calibri" w:hAnsi="Calibri" w:cs="Calibri"/>
                <w:color w:val="1A1A1A"/>
                <w:sz w:val="18"/>
                <w:szCs w:val="18"/>
              </w:rPr>
              <w:t>Chi-square across tenure bands</w:t>
            </w:r>
          </w:p>
        </w:tc>
        <w:tc>
          <w:tcPr>
            <w:tcW w:w="1200" w:type="dxa"/>
            <w:shd w:val="clear" w:color="auto" w:fill="EEF1F6"/>
            <w:tcMar>
              <w:top w:w="60" w:type="dxa"/>
              <w:left w:w="90" w:type="dxa"/>
              <w:bottom w:w="60" w:type="dxa"/>
              <w:right w:w="90" w:type="dxa"/>
            </w:tcMar>
          </w:tcPr>
          <w:p w14:paraId="231696FD" w14:textId="77777777" w:rsidR="00C4526A" w:rsidRDefault="00000000">
            <w:pPr>
              <w:spacing w:line="252" w:lineRule="auto"/>
            </w:pPr>
            <w:r>
              <w:rPr>
                <w:rFonts w:ascii="Calibri" w:eastAsia="Calibri" w:hAnsi="Calibri" w:cs="Calibri"/>
                <w:color w:val="1A1A1A"/>
                <w:sz w:val="18"/>
                <w:szCs w:val="18"/>
              </w:rPr>
              <w:t>χ² = 5.77, dof = 3</w:t>
            </w:r>
          </w:p>
        </w:tc>
        <w:tc>
          <w:tcPr>
            <w:tcW w:w="1000" w:type="dxa"/>
            <w:shd w:val="clear" w:color="auto" w:fill="EEF1F6"/>
            <w:tcMar>
              <w:top w:w="60" w:type="dxa"/>
              <w:left w:w="90" w:type="dxa"/>
              <w:bottom w:w="60" w:type="dxa"/>
              <w:right w:w="90" w:type="dxa"/>
            </w:tcMar>
          </w:tcPr>
          <w:p w14:paraId="34AB232E" w14:textId="77777777" w:rsidR="00C4526A" w:rsidRDefault="00000000">
            <w:pPr>
              <w:spacing w:line="252" w:lineRule="auto"/>
            </w:pPr>
            <w:r>
              <w:rPr>
                <w:rFonts w:ascii="Calibri" w:eastAsia="Calibri" w:hAnsi="Calibri" w:cs="Calibri"/>
                <w:color w:val="1A1A1A"/>
                <w:sz w:val="18"/>
                <w:szCs w:val="18"/>
              </w:rPr>
              <w:t>0.123</w:t>
            </w:r>
          </w:p>
        </w:tc>
        <w:tc>
          <w:tcPr>
            <w:tcW w:w="1900" w:type="dxa"/>
            <w:shd w:val="clear" w:color="auto" w:fill="EEF1F6"/>
            <w:tcMar>
              <w:top w:w="60" w:type="dxa"/>
              <w:left w:w="90" w:type="dxa"/>
              <w:bottom w:w="60" w:type="dxa"/>
              <w:right w:w="90" w:type="dxa"/>
            </w:tcMar>
          </w:tcPr>
          <w:p w14:paraId="24716930" w14:textId="77777777" w:rsidR="00C4526A" w:rsidRDefault="00000000">
            <w:pPr>
              <w:spacing w:line="252" w:lineRule="auto"/>
            </w:pPr>
            <w:r>
              <w:rPr>
                <w:rFonts w:ascii="Calibri" w:eastAsia="Calibri" w:hAnsi="Calibri" w:cs="Calibri"/>
                <w:color w:val="1A1A1A"/>
                <w:sz w:val="18"/>
                <w:szCs w:val="18"/>
              </w:rPr>
              <w:t>Cramér's V = 0.026 (negligible). Range 18.5%–21.1%, no gradient</w:t>
            </w:r>
          </w:p>
        </w:tc>
        <w:tc>
          <w:tcPr>
            <w:tcW w:w="1000" w:type="dxa"/>
            <w:shd w:val="clear" w:color="auto" w:fill="EEF1F6"/>
            <w:tcMar>
              <w:top w:w="60" w:type="dxa"/>
              <w:left w:w="90" w:type="dxa"/>
              <w:bottom w:w="60" w:type="dxa"/>
              <w:right w:w="90" w:type="dxa"/>
            </w:tcMar>
          </w:tcPr>
          <w:p w14:paraId="2DDD293C" w14:textId="77777777" w:rsidR="00C4526A" w:rsidRDefault="00000000">
            <w:pPr>
              <w:spacing w:line="252" w:lineRule="auto"/>
            </w:pPr>
            <w:r>
              <w:rPr>
                <w:rFonts w:ascii="Calibri" w:eastAsia="Calibri" w:hAnsi="Calibri" w:cs="Calibri"/>
                <w:color w:val="1A1A1A"/>
                <w:sz w:val="18"/>
                <w:szCs w:val="18"/>
              </w:rPr>
              <w:t>Not supported</w:t>
            </w:r>
          </w:p>
        </w:tc>
      </w:tr>
      <w:tr w:rsidR="00C4526A" w14:paraId="5E4E223A" w14:textId="77777777">
        <w:tblPrEx>
          <w:tblCellMar>
            <w:top w:w="0" w:type="dxa"/>
            <w:bottom w:w="0" w:type="dxa"/>
          </w:tblCellMar>
        </w:tblPrEx>
        <w:tc>
          <w:tcPr>
            <w:tcW w:w="400" w:type="dxa"/>
            <w:tcMar>
              <w:top w:w="60" w:type="dxa"/>
              <w:left w:w="90" w:type="dxa"/>
              <w:bottom w:w="60" w:type="dxa"/>
              <w:right w:w="90" w:type="dxa"/>
            </w:tcMar>
          </w:tcPr>
          <w:p w14:paraId="0F41FDE7" w14:textId="77777777" w:rsidR="00C4526A" w:rsidRDefault="00000000">
            <w:pPr>
              <w:spacing w:line="252" w:lineRule="auto"/>
            </w:pPr>
            <w:r>
              <w:rPr>
                <w:rFonts w:ascii="Calibri" w:eastAsia="Calibri" w:hAnsi="Calibri" w:cs="Calibri"/>
                <w:color w:val="1A1A1A"/>
                <w:sz w:val="18"/>
                <w:szCs w:val="18"/>
              </w:rPr>
              <w:t>H3</w:t>
            </w:r>
          </w:p>
        </w:tc>
        <w:tc>
          <w:tcPr>
            <w:tcW w:w="2000" w:type="dxa"/>
            <w:tcMar>
              <w:top w:w="60" w:type="dxa"/>
              <w:left w:w="90" w:type="dxa"/>
              <w:bottom w:w="60" w:type="dxa"/>
              <w:right w:w="90" w:type="dxa"/>
            </w:tcMar>
          </w:tcPr>
          <w:p w14:paraId="71B631ED" w14:textId="77777777" w:rsidR="00C4526A" w:rsidRDefault="00000000">
            <w:pPr>
              <w:spacing w:line="252" w:lineRule="auto"/>
            </w:pPr>
            <w:r>
              <w:rPr>
                <w:rFonts w:ascii="Calibri" w:eastAsia="Calibri" w:hAnsi="Calibri" w:cs="Calibri"/>
                <w:color w:val="1A1A1A"/>
                <w:sz w:val="18"/>
                <w:szCs w:val="18"/>
              </w:rPr>
              <w:t>Digital self-service channels are flagged at a different rate from physical channels</w:t>
            </w:r>
          </w:p>
        </w:tc>
        <w:tc>
          <w:tcPr>
            <w:tcW w:w="1500" w:type="dxa"/>
            <w:tcMar>
              <w:top w:w="60" w:type="dxa"/>
              <w:left w:w="90" w:type="dxa"/>
              <w:bottom w:w="60" w:type="dxa"/>
              <w:right w:w="90" w:type="dxa"/>
            </w:tcMar>
          </w:tcPr>
          <w:p w14:paraId="75A634F9" w14:textId="77777777" w:rsidR="00C4526A" w:rsidRDefault="00000000">
            <w:pPr>
              <w:spacing w:line="252" w:lineRule="auto"/>
            </w:pPr>
            <w:r>
              <w:rPr>
                <w:rFonts w:ascii="Calibri" w:eastAsia="Calibri" w:hAnsi="Calibri" w:cs="Calibri"/>
                <w:color w:val="1A1A1A"/>
                <w:sz w:val="18"/>
                <w:szCs w:val="18"/>
              </w:rPr>
              <w:t>Chi-square across five channels</w:t>
            </w:r>
          </w:p>
        </w:tc>
        <w:tc>
          <w:tcPr>
            <w:tcW w:w="1200" w:type="dxa"/>
            <w:tcMar>
              <w:top w:w="60" w:type="dxa"/>
              <w:left w:w="90" w:type="dxa"/>
              <w:bottom w:w="60" w:type="dxa"/>
              <w:right w:w="90" w:type="dxa"/>
            </w:tcMar>
          </w:tcPr>
          <w:p w14:paraId="044B399C" w14:textId="77777777" w:rsidR="00C4526A" w:rsidRDefault="00000000">
            <w:pPr>
              <w:spacing w:line="252" w:lineRule="auto"/>
            </w:pPr>
            <w:r>
              <w:rPr>
                <w:rFonts w:ascii="Calibri" w:eastAsia="Calibri" w:hAnsi="Calibri" w:cs="Calibri"/>
                <w:color w:val="1A1A1A"/>
                <w:sz w:val="18"/>
                <w:szCs w:val="18"/>
              </w:rPr>
              <w:t>χ² = 5.02, dof = 4</w:t>
            </w:r>
          </w:p>
        </w:tc>
        <w:tc>
          <w:tcPr>
            <w:tcW w:w="1000" w:type="dxa"/>
            <w:tcMar>
              <w:top w:w="60" w:type="dxa"/>
              <w:left w:w="90" w:type="dxa"/>
              <w:bottom w:w="60" w:type="dxa"/>
              <w:right w:w="90" w:type="dxa"/>
            </w:tcMar>
          </w:tcPr>
          <w:p w14:paraId="54EDC09B" w14:textId="77777777" w:rsidR="00C4526A" w:rsidRDefault="00000000">
            <w:pPr>
              <w:spacing w:line="252" w:lineRule="auto"/>
            </w:pPr>
            <w:r>
              <w:rPr>
                <w:rFonts w:ascii="Calibri" w:eastAsia="Calibri" w:hAnsi="Calibri" w:cs="Calibri"/>
                <w:color w:val="1A1A1A"/>
                <w:sz w:val="18"/>
                <w:szCs w:val="18"/>
              </w:rPr>
              <w:t>0.285</w:t>
            </w:r>
          </w:p>
        </w:tc>
        <w:tc>
          <w:tcPr>
            <w:tcW w:w="1900" w:type="dxa"/>
            <w:tcMar>
              <w:top w:w="60" w:type="dxa"/>
              <w:left w:w="90" w:type="dxa"/>
              <w:bottom w:w="60" w:type="dxa"/>
              <w:right w:w="90" w:type="dxa"/>
            </w:tcMar>
          </w:tcPr>
          <w:p w14:paraId="4002D738" w14:textId="77777777" w:rsidR="00C4526A" w:rsidRDefault="00000000">
            <w:pPr>
              <w:spacing w:line="252" w:lineRule="auto"/>
            </w:pPr>
            <w:r>
              <w:rPr>
                <w:rFonts w:ascii="Calibri" w:eastAsia="Calibri" w:hAnsi="Calibri" w:cs="Calibri"/>
                <w:color w:val="1A1A1A"/>
                <w:sz w:val="18"/>
                <w:szCs w:val="18"/>
              </w:rPr>
              <w:t>Cramér's V = 0.024 (negligible). Range 18.5%–21.3%</w:t>
            </w:r>
          </w:p>
        </w:tc>
        <w:tc>
          <w:tcPr>
            <w:tcW w:w="1000" w:type="dxa"/>
            <w:tcMar>
              <w:top w:w="60" w:type="dxa"/>
              <w:left w:w="90" w:type="dxa"/>
              <w:bottom w:w="60" w:type="dxa"/>
              <w:right w:w="90" w:type="dxa"/>
            </w:tcMar>
          </w:tcPr>
          <w:p w14:paraId="4807622D" w14:textId="77777777" w:rsidR="00C4526A" w:rsidRDefault="00000000">
            <w:pPr>
              <w:spacing w:line="252" w:lineRule="auto"/>
            </w:pPr>
            <w:r>
              <w:rPr>
                <w:rFonts w:ascii="Calibri" w:eastAsia="Calibri" w:hAnsi="Calibri" w:cs="Calibri"/>
                <w:color w:val="1A1A1A"/>
                <w:sz w:val="18"/>
                <w:szCs w:val="18"/>
              </w:rPr>
              <w:t>Not supported</w:t>
            </w:r>
          </w:p>
        </w:tc>
      </w:tr>
      <w:tr w:rsidR="00C4526A" w14:paraId="233C0B91"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7683E8A7" w14:textId="77777777" w:rsidR="00C4526A" w:rsidRDefault="00000000">
            <w:pPr>
              <w:spacing w:line="252" w:lineRule="auto"/>
            </w:pPr>
            <w:r>
              <w:rPr>
                <w:rFonts w:ascii="Calibri" w:eastAsia="Calibri" w:hAnsi="Calibri" w:cs="Calibri"/>
                <w:color w:val="1A1A1A"/>
                <w:sz w:val="18"/>
                <w:szCs w:val="18"/>
              </w:rPr>
              <w:t>H4a</w:t>
            </w:r>
          </w:p>
        </w:tc>
        <w:tc>
          <w:tcPr>
            <w:tcW w:w="2000" w:type="dxa"/>
            <w:shd w:val="clear" w:color="auto" w:fill="EEF1F6"/>
            <w:tcMar>
              <w:top w:w="60" w:type="dxa"/>
              <w:left w:w="90" w:type="dxa"/>
              <w:bottom w:w="60" w:type="dxa"/>
              <w:right w:w="90" w:type="dxa"/>
            </w:tcMar>
          </w:tcPr>
          <w:p w14:paraId="3D8149DA" w14:textId="77777777" w:rsidR="00C4526A" w:rsidRDefault="00000000">
            <w:pPr>
              <w:spacing w:line="252" w:lineRule="auto"/>
            </w:pPr>
            <w:r>
              <w:rPr>
                <w:rFonts w:ascii="Calibri" w:eastAsia="Calibri" w:hAnsi="Calibri" w:cs="Calibri"/>
                <w:color w:val="1A1A1A"/>
                <w:sz w:val="18"/>
                <w:szCs w:val="18"/>
              </w:rPr>
              <w:t>International transactions are flagged at a higher rate</w:t>
            </w:r>
          </w:p>
        </w:tc>
        <w:tc>
          <w:tcPr>
            <w:tcW w:w="1500" w:type="dxa"/>
            <w:shd w:val="clear" w:color="auto" w:fill="EEF1F6"/>
            <w:tcMar>
              <w:top w:w="60" w:type="dxa"/>
              <w:left w:w="90" w:type="dxa"/>
              <w:bottom w:w="60" w:type="dxa"/>
              <w:right w:w="90" w:type="dxa"/>
            </w:tcMar>
          </w:tcPr>
          <w:p w14:paraId="23FAFB5A" w14:textId="77777777" w:rsidR="00C4526A" w:rsidRDefault="00000000">
            <w:pPr>
              <w:spacing w:line="252" w:lineRule="auto"/>
            </w:pPr>
            <w:r>
              <w:rPr>
                <w:rFonts w:ascii="Calibri" w:eastAsia="Calibri" w:hAnsi="Calibri" w:cs="Calibri"/>
                <w:color w:val="1A1A1A"/>
                <w:sz w:val="18"/>
                <w:szCs w:val="18"/>
              </w:rPr>
              <w:t>Two-proportion z-test</w:t>
            </w:r>
          </w:p>
        </w:tc>
        <w:tc>
          <w:tcPr>
            <w:tcW w:w="1200" w:type="dxa"/>
            <w:shd w:val="clear" w:color="auto" w:fill="EEF1F6"/>
            <w:tcMar>
              <w:top w:w="60" w:type="dxa"/>
              <w:left w:w="90" w:type="dxa"/>
              <w:bottom w:w="60" w:type="dxa"/>
              <w:right w:w="90" w:type="dxa"/>
            </w:tcMar>
          </w:tcPr>
          <w:p w14:paraId="6E896649" w14:textId="77777777" w:rsidR="00C4526A" w:rsidRDefault="00000000">
            <w:pPr>
              <w:spacing w:line="252" w:lineRule="auto"/>
            </w:pPr>
            <w:r>
              <w:rPr>
                <w:rFonts w:ascii="Calibri" w:eastAsia="Calibri" w:hAnsi="Calibri" w:cs="Calibri"/>
                <w:color w:val="1A1A1A"/>
                <w:sz w:val="18"/>
                <w:szCs w:val="18"/>
              </w:rPr>
              <w:t>z = 7.72</w:t>
            </w:r>
          </w:p>
        </w:tc>
        <w:tc>
          <w:tcPr>
            <w:tcW w:w="1000" w:type="dxa"/>
            <w:shd w:val="clear" w:color="auto" w:fill="EEF1F6"/>
            <w:tcMar>
              <w:top w:w="60" w:type="dxa"/>
              <w:left w:w="90" w:type="dxa"/>
              <w:bottom w:w="60" w:type="dxa"/>
              <w:right w:w="90" w:type="dxa"/>
            </w:tcMar>
          </w:tcPr>
          <w:p w14:paraId="2826005F" w14:textId="77777777" w:rsidR="00C4526A" w:rsidRDefault="00000000">
            <w:pPr>
              <w:spacing w:line="252" w:lineRule="auto"/>
            </w:pPr>
            <w:r>
              <w:rPr>
                <w:rFonts w:ascii="Calibri" w:eastAsia="Calibri" w:hAnsi="Calibri" w:cs="Calibri"/>
                <w:color w:val="1A1A1A"/>
                <w:sz w:val="18"/>
                <w:szCs w:val="18"/>
              </w:rPr>
              <w:t>1.13 × 10⁻¹⁴</w:t>
            </w:r>
          </w:p>
        </w:tc>
        <w:tc>
          <w:tcPr>
            <w:tcW w:w="1900" w:type="dxa"/>
            <w:shd w:val="clear" w:color="auto" w:fill="EEF1F6"/>
            <w:tcMar>
              <w:top w:w="60" w:type="dxa"/>
              <w:left w:w="90" w:type="dxa"/>
              <w:bottom w:w="60" w:type="dxa"/>
              <w:right w:w="90" w:type="dxa"/>
            </w:tcMar>
          </w:tcPr>
          <w:p w14:paraId="54E90E1C" w14:textId="77777777" w:rsidR="00C4526A" w:rsidRDefault="00000000">
            <w:pPr>
              <w:spacing w:line="252" w:lineRule="auto"/>
            </w:pPr>
            <w:r>
              <w:rPr>
                <w:rFonts w:ascii="Calibri" w:eastAsia="Calibri" w:hAnsi="Calibri" w:cs="Calibri"/>
                <w:color w:val="1A1A1A"/>
                <w:sz w:val="18"/>
                <w:szCs w:val="18"/>
              </w:rPr>
              <w:t>35.9% vs 18.9% — a 17.0 percentage point difference</w:t>
            </w:r>
          </w:p>
        </w:tc>
        <w:tc>
          <w:tcPr>
            <w:tcW w:w="1000" w:type="dxa"/>
            <w:shd w:val="clear" w:color="auto" w:fill="EEF1F6"/>
            <w:tcMar>
              <w:top w:w="60" w:type="dxa"/>
              <w:left w:w="90" w:type="dxa"/>
              <w:bottom w:w="60" w:type="dxa"/>
              <w:right w:w="90" w:type="dxa"/>
            </w:tcMar>
          </w:tcPr>
          <w:p w14:paraId="0BCF1A99" w14:textId="77777777" w:rsidR="00C4526A" w:rsidRDefault="00000000">
            <w:pPr>
              <w:spacing w:line="252" w:lineRule="auto"/>
            </w:pPr>
            <w:r>
              <w:rPr>
                <w:rFonts w:ascii="Calibri" w:eastAsia="Calibri" w:hAnsi="Calibri" w:cs="Calibri"/>
                <w:color w:val="1A1A1A"/>
                <w:sz w:val="18"/>
                <w:szCs w:val="18"/>
              </w:rPr>
              <w:t>Supported</w:t>
            </w:r>
          </w:p>
        </w:tc>
      </w:tr>
      <w:tr w:rsidR="00C4526A" w14:paraId="33D4A513" w14:textId="77777777">
        <w:tblPrEx>
          <w:tblCellMar>
            <w:top w:w="0" w:type="dxa"/>
            <w:bottom w:w="0" w:type="dxa"/>
          </w:tblCellMar>
        </w:tblPrEx>
        <w:tc>
          <w:tcPr>
            <w:tcW w:w="400" w:type="dxa"/>
            <w:tcMar>
              <w:top w:w="60" w:type="dxa"/>
              <w:left w:w="90" w:type="dxa"/>
              <w:bottom w:w="60" w:type="dxa"/>
              <w:right w:w="90" w:type="dxa"/>
            </w:tcMar>
          </w:tcPr>
          <w:p w14:paraId="5194850E" w14:textId="77777777" w:rsidR="00C4526A" w:rsidRDefault="00000000">
            <w:pPr>
              <w:spacing w:line="252" w:lineRule="auto"/>
            </w:pPr>
            <w:r>
              <w:rPr>
                <w:rFonts w:ascii="Calibri" w:eastAsia="Calibri" w:hAnsi="Calibri" w:cs="Calibri"/>
                <w:color w:val="1A1A1A"/>
                <w:sz w:val="18"/>
                <w:szCs w:val="18"/>
              </w:rPr>
              <w:t>H4b</w:t>
            </w:r>
          </w:p>
        </w:tc>
        <w:tc>
          <w:tcPr>
            <w:tcW w:w="2000" w:type="dxa"/>
            <w:tcMar>
              <w:top w:w="60" w:type="dxa"/>
              <w:left w:w="90" w:type="dxa"/>
              <w:bottom w:w="60" w:type="dxa"/>
              <w:right w:w="90" w:type="dxa"/>
            </w:tcMar>
          </w:tcPr>
          <w:p w14:paraId="49C13996" w14:textId="77777777" w:rsidR="00C4526A" w:rsidRDefault="00000000">
            <w:pPr>
              <w:spacing w:line="252" w:lineRule="auto"/>
            </w:pPr>
            <w:r>
              <w:rPr>
                <w:rFonts w:ascii="Calibri" w:eastAsia="Calibri" w:hAnsi="Calibri" w:cs="Calibri"/>
                <w:color w:val="1A1A1A"/>
                <w:sz w:val="18"/>
                <w:szCs w:val="18"/>
              </w:rPr>
              <w:t>High-value transactions are flagged at a higher rate</w:t>
            </w:r>
          </w:p>
        </w:tc>
        <w:tc>
          <w:tcPr>
            <w:tcW w:w="1500" w:type="dxa"/>
            <w:tcMar>
              <w:top w:w="60" w:type="dxa"/>
              <w:left w:w="90" w:type="dxa"/>
              <w:bottom w:w="60" w:type="dxa"/>
              <w:right w:w="90" w:type="dxa"/>
            </w:tcMar>
          </w:tcPr>
          <w:p w14:paraId="14CAFE9F" w14:textId="77777777" w:rsidR="00C4526A" w:rsidRDefault="00000000">
            <w:pPr>
              <w:spacing w:line="252" w:lineRule="auto"/>
            </w:pPr>
            <w:r>
              <w:rPr>
                <w:rFonts w:ascii="Calibri" w:eastAsia="Calibri" w:hAnsi="Calibri" w:cs="Calibri"/>
                <w:color w:val="1A1A1A"/>
                <w:sz w:val="18"/>
                <w:szCs w:val="18"/>
              </w:rPr>
              <w:t>Chi-square across amount quintiles</w:t>
            </w:r>
          </w:p>
        </w:tc>
        <w:tc>
          <w:tcPr>
            <w:tcW w:w="1200" w:type="dxa"/>
            <w:tcMar>
              <w:top w:w="60" w:type="dxa"/>
              <w:left w:w="90" w:type="dxa"/>
              <w:bottom w:w="60" w:type="dxa"/>
              <w:right w:w="90" w:type="dxa"/>
            </w:tcMar>
          </w:tcPr>
          <w:p w14:paraId="4A96C60B" w14:textId="77777777" w:rsidR="00C4526A" w:rsidRDefault="00000000">
            <w:pPr>
              <w:spacing w:line="252" w:lineRule="auto"/>
            </w:pPr>
            <w:r>
              <w:rPr>
                <w:rFonts w:ascii="Calibri" w:eastAsia="Calibri" w:hAnsi="Calibri" w:cs="Calibri"/>
                <w:color w:val="1A1A1A"/>
                <w:sz w:val="18"/>
                <w:szCs w:val="18"/>
              </w:rPr>
              <w:t>χ² = 74.04, dof = 4</w:t>
            </w:r>
          </w:p>
        </w:tc>
        <w:tc>
          <w:tcPr>
            <w:tcW w:w="1000" w:type="dxa"/>
            <w:tcMar>
              <w:top w:w="60" w:type="dxa"/>
              <w:left w:w="90" w:type="dxa"/>
              <w:bottom w:w="60" w:type="dxa"/>
              <w:right w:w="90" w:type="dxa"/>
            </w:tcMar>
          </w:tcPr>
          <w:p w14:paraId="15387B40" w14:textId="77777777" w:rsidR="00C4526A" w:rsidRDefault="00000000">
            <w:pPr>
              <w:spacing w:line="252" w:lineRule="auto"/>
            </w:pPr>
            <w:r>
              <w:rPr>
                <w:rFonts w:ascii="Calibri" w:eastAsia="Calibri" w:hAnsi="Calibri" w:cs="Calibri"/>
                <w:color w:val="1A1A1A"/>
                <w:sz w:val="18"/>
                <w:szCs w:val="18"/>
              </w:rPr>
              <w:t>3.19 × 10⁻¹⁵</w:t>
            </w:r>
          </w:p>
        </w:tc>
        <w:tc>
          <w:tcPr>
            <w:tcW w:w="1900" w:type="dxa"/>
            <w:tcMar>
              <w:top w:w="60" w:type="dxa"/>
              <w:left w:w="90" w:type="dxa"/>
              <w:bottom w:w="60" w:type="dxa"/>
              <w:right w:w="90" w:type="dxa"/>
            </w:tcMar>
          </w:tcPr>
          <w:p w14:paraId="32DD0544" w14:textId="77777777" w:rsidR="00C4526A" w:rsidRDefault="00000000">
            <w:pPr>
              <w:spacing w:line="252" w:lineRule="auto"/>
            </w:pPr>
            <w:r>
              <w:rPr>
                <w:rFonts w:ascii="Calibri" w:eastAsia="Calibri" w:hAnsi="Calibri" w:cs="Calibri"/>
                <w:color w:val="1A1A1A"/>
                <w:sz w:val="18"/>
                <w:szCs w:val="18"/>
              </w:rPr>
              <w:t>Cramér's V = 0.094. Top quintile 27.0% vs 17.2–18.8% elsewhere</w:t>
            </w:r>
          </w:p>
        </w:tc>
        <w:tc>
          <w:tcPr>
            <w:tcW w:w="1000" w:type="dxa"/>
            <w:tcMar>
              <w:top w:w="60" w:type="dxa"/>
              <w:left w:w="90" w:type="dxa"/>
              <w:bottom w:w="60" w:type="dxa"/>
              <w:right w:w="90" w:type="dxa"/>
            </w:tcMar>
          </w:tcPr>
          <w:p w14:paraId="641FD253" w14:textId="77777777" w:rsidR="00C4526A" w:rsidRDefault="00000000">
            <w:pPr>
              <w:spacing w:line="252" w:lineRule="auto"/>
            </w:pPr>
            <w:r>
              <w:rPr>
                <w:rFonts w:ascii="Calibri" w:eastAsia="Calibri" w:hAnsi="Calibri" w:cs="Calibri"/>
                <w:color w:val="1A1A1A"/>
                <w:sz w:val="18"/>
                <w:szCs w:val="18"/>
              </w:rPr>
              <w:t>Supported</w:t>
            </w:r>
          </w:p>
        </w:tc>
      </w:tr>
      <w:tr w:rsidR="00C4526A" w14:paraId="1410D3B9"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7FCDAB75" w14:textId="77777777" w:rsidR="00C4526A" w:rsidRDefault="00000000">
            <w:pPr>
              <w:spacing w:line="252" w:lineRule="auto"/>
            </w:pPr>
            <w:r>
              <w:rPr>
                <w:rFonts w:ascii="Calibri" w:eastAsia="Calibri" w:hAnsi="Calibri" w:cs="Calibri"/>
                <w:color w:val="1A1A1A"/>
                <w:sz w:val="18"/>
                <w:szCs w:val="18"/>
              </w:rPr>
              <w:t>H5</w:t>
            </w:r>
          </w:p>
        </w:tc>
        <w:tc>
          <w:tcPr>
            <w:tcW w:w="2000" w:type="dxa"/>
            <w:shd w:val="clear" w:color="auto" w:fill="EEF1F6"/>
            <w:tcMar>
              <w:top w:w="60" w:type="dxa"/>
              <w:left w:w="90" w:type="dxa"/>
              <w:bottom w:w="60" w:type="dxa"/>
              <w:right w:w="90" w:type="dxa"/>
            </w:tcMar>
          </w:tcPr>
          <w:p w14:paraId="10379461" w14:textId="77777777" w:rsidR="00C4526A" w:rsidRDefault="00000000">
            <w:pPr>
              <w:spacing w:line="252" w:lineRule="auto"/>
            </w:pPr>
            <w:r>
              <w:rPr>
                <w:rFonts w:ascii="Calibri" w:eastAsia="Calibri" w:hAnsi="Calibri" w:cs="Calibri"/>
                <w:color w:val="1A1A1A"/>
                <w:sz w:val="18"/>
                <w:szCs w:val="18"/>
              </w:rPr>
              <w:t>Overnight transactions (00:00–05:59) are flagged at a higher rate</w:t>
            </w:r>
          </w:p>
        </w:tc>
        <w:tc>
          <w:tcPr>
            <w:tcW w:w="1500" w:type="dxa"/>
            <w:shd w:val="clear" w:color="auto" w:fill="EEF1F6"/>
            <w:tcMar>
              <w:top w:w="60" w:type="dxa"/>
              <w:left w:w="90" w:type="dxa"/>
              <w:bottom w:w="60" w:type="dxa"/>
              <w:right w:w="90" w:type="dxa"/>
            </w:tcMar>
          </w:tcPr>
          <w:p w14:paraId="3F43FDDE" w14:textId="77777777" w:rsidR="00C4526A" w:rsidRDefault="00000000">
            <w:pPr>
              <w:spacing w:line="252" w:lineRule="auto"/>
            </w:pPr>
            <w:r>
              <w:rPr>
                <w:rFonts w:ascii="Calibri" w:eastAsia="Calibri" w:hAnsi="Calibri" w:cs="Calibri"/>
                <w:color w:val="1A1A1A"/>
                <w:sz w:val="18"/>
                <w:szCs w:val="18"/>
              </w:rPr>
              <w:t>Two-proportion z-test</w:t>
            </w:r>
          </w:p>
        </w:tc>
        <w:tc>
          <w:tcPr>
            <w:tcW w:w="1200" w:type="dxa"/>
            <w:shd w:val="clear" w:color="auto" w:fill="EEF1F6"/>
            <w:tcMar>
              <w:top w:w="60" w:type="dxa"/>
              <w:left w:w="90" w:type="dxa"/>
              <w:bottom w:w="60" w:type="dxa"/>
              <w:right w:w="90" w:type="dxa"/>
            </w:tcMar>
          </w:tcPr>
          <w:p w14:paraId="2E6F0311" w14:textId="77777777" w:rsidR="00C4526A" w:rsidRDefault="00000000">
            <w:pPr>
              <w:spacing w:line="252" w:lineRule="auto"/>
            </w:pPr>
            <w:r>
              <w:rPr>
                <w:rFonts w:ascii="Calibri" w:eastAsia="Calibri" w:hAnsi="Calibri" w:cs="Calibri"/>
                <w:color w:val="1A1A1A"/>
                <w:sz w:val="18"/>
                <w:szCs w:val="18"/>
              </w:rPr>
              <w:t>z = 12.47</w:t>
            </w:r>
          </w:p>
        </w:tc>
        <w:tc>
          <w:tcPr>
            <w:tcW w:w="1000" w:type="dxa"/>
            <w:shd w:val="clear" w:color="auto" w:fill="EEF1F6"/>
            <w:tcMar>
              <w:top w:w="60" w:type="dxa"/>
              <w:left w:w="90" w:type="dxa"/>
              <w:bottom w:w="60" w:type="dxa"/>
              <w:right w:w="90" w:type="dxa"/>
            </w:tcMar>
          </w:tcPr>
          <w:p w14:paraId="73D57FB6" w14:textId="77777777" w:rsidR="00C4526A" w:rsidRDefault="00000000">
            <w:pPr>
              <w:spacing w:line="252" w:lineRule="auto"/>
            </w:pPr>
            <w:r>
              <w:rPr>
                <w:rFonts w:ascii="Calibri" w:eastAsia="Calibri" w:hAnsi="Calibri" w:cs="Calibri"/>
                <w:color w:val="1A1A1A"/>
                <w:sz w:val="18"/>
                <w:szCs w:val="18"/>
              </w:rPr>
              <w:t>&lt; 10⁻¹⁵</w:t>
            </w:r>
          </w:p>
        </w:tc>
        <w:tc>
          <w:tcPr>
            <w:tcW w:w="1900" w:type="dxa"/>
            <w:shd w:val="clear" w:color="auto" w:fill="EEF1F6"/>
            <w:tcMar>
              <w:top w:w="60" w:type="dxa"/>
              <w:left w:w="90" w:type="dxa"/>
              <w:bottom w:w="60" w:type="dxa"/>
              <w:right w:w="90" w:type="dxa"/>
            </w:tcMar>
          </w:tcPr>
          <w:p w14:paraId="60914F78" w14:textId="77777777" w:rsidR="00C4526A" w:rsidRDefault="00000000">
            <w:pPr>
              <w:spacing w:line="252" w:lineRule="auto"/>
            </w:pPr>
            <w:r>
              <w:rPr>
                <w:rFonts w:ascii="Calibri" w:eastAsia="Calibri" w:hAnsi="Calibri" w:cs="Calibri"/>
                <w:color w:val="1A1A1A"/>
                <w:sz w:val="18"/>
                <w:szCs w:val="18"/>
              </w:rPr>
              <w:t>28.9% vs 16.4% — a 12.4 percentage point difference</w:t>
            </w:r>
          </w:p>
        </w:tc>
        <w:tc>
          <w:tcPr>
            <w:tcW w:w="1000" w:type="dxa"/>
            <w:shd w:val="clear" w:color="auto" w:fill="EEF1F6"/>
            <w:tcMar>
              <w:top w:w="60" w:type="dxa"/>
              <w:left w:w="90" w:type="dxa"/>
              <w:bottom w:w="60" w:type="dxa"/>
              <w:right w:w="90" w:type="dxa"/>
            </w:tcMar>
          </w:tcPr>
          <w:p w14:paraId="41A28D3A" w14:textId="77777777" w:rsidR="00C4526A" w:rsidRDefault="00000000">
            <w:pPr>
              <w:spacing w:line="252" w:lineRule="auto"/>
            </w:pPr>
            <w:r>
              <w:rPr>
                <w:rFonts w:ascii="Calibri" w:eastAsia="Calibri" w:hAnsi="Calibri" w:cs="Calibri"/>
                <w:color w:val="1A1A1A"/>
                <w:sz w:val="18"/>
                <w:szCs w:val="18"/>
              </w:rPr>
              <w:t>Supported</w:t>
            </w:r>
          </w:p>
        </w:tc>
      </w:tr>
    </w:tbl>
    <w:p w14:paraId="64971807" w14:textId="77777777" w:rsidR="00C4526A" w:rsidRDefault="00000000">
      <w:pPr>
        <w:pStyle w:val="Heading2"/>
        <w:spacing w:before="240" w:after="120"/>
      </w:pPr>
      <w:r>
        <w:rPr>
          <w:rFonts w:ascii="Calibri" w:eastAsia="Calibri" w:hAnsi="Calibri" w:cs="Calibri"/>
          <w:b/>
          <w:bCs/>
          <w:color w:val="1F3B63"/>
          <w:sz w:val="23"/>
          <w:szCs w:val="23"/>
        </w:rPr>
        <w:t>6.1 Interpreting the rejections</w:t>
      </w:r>
    </w:p>
    <w:p w14:paraId="1381AAC0" w14:textId="77777777" w:rsidR="00C4526A" w:rsidRDefault="00000000">
      <w:pPr>
        <w:spacing w:after="120" w:line="276" w:lineRule="auto"/>
      </w:pPr>
      <w:r>
        <w:rPr>
          <w:rFonts w:ascii="Calibri" w:eastAsia="Calibri" w:hAnsi="Calibri" w:cs="Calibri"/>
          <w:color w:val="1A1A1A"/>
          <w:sz w:val="21"/>
          <w:szCs w:val="21"/>
        </w:rPr>
        <w:t>H2 and H3 were both predicted to fail in Week 1, on the basis of descriptive profiling that showed almost no variation across tenure bands or channels. Both failed. Two points follow.</w:t>
      </w:r>
    </w:p>
    <w:p w14:paraId="708031EF" w14:textId="77777777" w:rsidR="00C4526A" w:rsidRDefault="00000000">
      <w:pPr>
        <w:pStyle w:val="ListParagraph"/>
        <w:numPr>
          <w:ilvl w:val="0"/>
          <w:numId w:val="2"/>
        </w:numPr>
        <w:spacing w:after="80" w:line="276" w:lineRule="auto"/>
      </w:pPr>
      <w:r>
        <w:rPr>
          <w:rFonts w:ascii="Calibri" w:eastAsia="Calibri" w:hAnsi="Calibri" w:cs="Calibri"/>
          <w:sz w:val="21"/>
          <w:szCs w:val="21"/>
        </w:rPr>
        <w:t>The rejections are results, not gaps. They are the evidence for not spending Week 3 capacity engineering tenure-derived or channel-derived features, and they corroborate the broader finding that the synthetic label is generated from transaction attributes.</w:t>
      </w:r>
    </w:p>
    <w:p w14:paraId="010881C8" w14:textId="77777777" w:rsidR="00C4526A" w:rsidRDefault="00000000">
      <w:pPr>
        <w:pStyle w:val="ListParagraph"/>
        <w:numPr>
          <w:ilvl w:val="0"/>
          <w:numId w:val="2"/>
        </w:numPr>
        <w:spacing w:after="80" w:line="276" w:lineRule="auto"/>
      </w:pPr>
      <w:r>
        <w:rPr>
          <w:rFonts w:ascii="Calibri" w:eastAsia="Calibri" w:hAnsi="Calibri" w:cs="Calibri"/>
          <w:sz w:val="21"/>
          <w:szCs w:val="21"/>
        </w:rPr>
        <w:t>Predicting them in advance is what makes them credible. Had the profiling been done after the tests, the same observation would read as rationalising a null result.</w:t>
      </w:r>
    </w:p>
    <w:p w14:paraId="3E67951F" w14:textId="77777777" w:rsidR="00C4526A" w:rsidRDefault="00000000">
      <w:pPr>
        <w:pStyle w:val="Heading2"/>
        <w:spacing w:before="240" w:after="120"/>
      </w:pPr>
      <w:r>
        <w:rPr>
          <w:rFonts w:ascii="Calibri" w:eastAsia="Calibri" w:hAnsi="Calibri" w:cs="Calibri"/>
          <w:b/>
          <w:bCs/>
          <w:color w:val="1F3B63"/>
          <w:sz w:val="23"/>
          <w:szCs w:val="23"/>
        </w:rPr>
        <w:t>6.2 A caveat on H1</w:t>
      </w:r>
    </w:p>
    <w:p w14:paraId="26D09A56" w14:textId="77777777" w:rsidR="00C4526A" w:rsidRDefault="00000000">
      <w:pPr>
        <w:spacing w:after="120" w:line="276" w:lineRule="auto"/>
      </w:pPr>
      <w:r>
        <w:rPr>
          <w:rFonts w:ascii="Calibri" w:eastAsia="Calibri" w:hAnsi="Calibri" w:cs="Calibri"/>
          <w:color w:val="1A1A1A"/>
          <w:sz w:val="21"/>
          <w:szCs w:val="21"/>
        </w:rPr>
        <w:t>H1 is supported, but the effect is very likely confounded with absolute transaction size: a transaction in the top quintile of a customer's own distribution is usually also large in absolute terms, and H4b shows absolute size is itself associated with the flag. The permutation importance of Amount_vs_Cust_Mean is 0.003, close to noise, which is consistent with the customer-relative framing adding little once raw amount is in the model. Disentangling the two is a Week 3 task and is recorded as such in §14.</w:t>
      </w:r>
    </w:p>
    <w:p w14:paraId="2BBD8C8A" w14:textId="77777777" w:rsidR="00C4526A" w:rsidRDefault="00000000">
      <w:pPr>
        <w:spacing w:before="160" w:after="40"/>
        <w:jc w:val="center"/>
      </w:pPr>
      <w:r>
        <w:rPr>
          <w:noProof/>
        </w:rPr>
        <w:lastRenderedPageBreak/>
        <w:drawing>
          <wp:inline distT="0" distB="0" distL="0" distR="0" wp14:anchorId="12211912" wp14:editId="1ACB9521">
            <wp:extent cx="3810000" cy="2181225"/>
            <wp:effectExtent l="0" t="0" r="0" b="0"/>
            <wp:docPr id="1044607748" name="Picture 104460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181225"/>
                    </a:xfrm>
                    <a:prstGeom prst="rect">
                      <a:avLst/>
                    </a:prstGeom>
                  </pic:spPr>
                </pic:pic>
              </a:graphicData>
            </a:graphic>
          </wp:inline>
        </w:drawing>
      </w:r>
    </w:p>
    <w:p w14:paraId="21C565EC" w14:textId="77777777" w:rsidR="00C4526A" w:rsidRDefault="00000000">
      <w:pPr>
        <w:spacing w:before="60" w:after="200"/>
        <w:jc w:val="center"/>
      </w:pPr>
      <w:r>
        <w:rPr>
          <w:rFonts w:ascii="Calibri" w:eastAsia="Calibri" w:hAnsi="Calibri" w:cs="Calibri"/>
          <w:i/>
          <w:iCs/>
          <w:color w:val="5A6473"/>
          <w:sz w:val="17"/>
          <w:szCs w:val="17"/>
        </w:rPr>
        <w:t>Figure 8 — Flag rate by quintile of amount relative to the customer's own mean (H1).</w:t>
      </w:r>
    </w:p>
    <w:p w14:paraId="2CE3D5C5" w14:textId="77777777" w:rsidR="00C4526A" w:rsidRDefault="00000000">
      <w:r>
        <w:br w:type="page"/>
      </w:r>
    </w:p>
    <w:p w14:paraId="3B8CA189" w14:textId="77777777" w:rsidR="00C4526A" w:rsidRDefault="00000000">
      <w:pPr>
        <w:pStyle w:val="Heading1"/>
        <w:spacing w:before="320" w:after="160"/>
      </w:pPr>
      <w:r>
        <w:rPr>
          <w:rFonts w:ascii="Calibri" w:eastAsia="Calibri" w:hAnsi="Calibri" w:cs="Calibri"/>
          <w:b/>
          <w:bCs/>
          <w:color w:val="1F3B63"/>
          <w:sz w:val="28"/>
          <w:szCs w:val="28"/>
        </w:rPr>
        <w:lastRenderedPageBreak/>
        <w:t>7. Part C — Feature Engineering</w:t>
      </w:r>
    </w:p>
    <w:p w14:paraId="1D1DDCBD" w14:textId="77777777" w:rsidR="00C4526A" w:rsidRDefault="00000000">
      <w:pPr>
        <w:spacing w:after="120" w:line="276" w:lineRule="auto"/>
      </w:pPr>
      <w:r>
        <w:rPr>
          <w:rFonts w:ascii="Calibri" w:eastAsia="Calibri" w:hAnsi="Calibri" w:cs="Calibri"/>
          <w:color w:val="1A1A1A"/>
          <w:sz w:val="21"/>
          <w:szCs w:val="21"/>
        </w:rPr>
        <w:t>Thirteen features were engineered, exceeding the required minimum of eight. Every statistic used in the transformations — customer mean amounts, quantile cut points, customer transaction counts — was computed on the training split only and then applied unchanged to validation and test, so that applying the function to held-out data cannot leak information back into the features.</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394"/>
        <w:gridCol w:w="1999"/>
        <w:gridCol w:w="2275"/>
        <w:gridCol w:w="2136"/>
        <w:gridCol w:w="2196"/>
      </w:tblGrid>
      <w:tr w:rsidR="00C4526A" w14:paraId="3AA1C19F" w14:textId="77777777">
        <w:tblPrEx>
          <w:tblCellMar>
            <w:top w:w="0" w:type="dxa"/>
            <w:bottom w:w="0" w:type="dxa"/>
          </w:tblCellMar>
        </w:tblPrEx>
        <w:trPr>
          <w:tblHeader/>
        </w:trPr>
        <w:tc>
          <w:tcPr>
            <w:tcW w:w="400" w:type="dxa"/>
            <w:shd w:val="clear" w:color="auto" w:fill="1F3B63"/>
            <w:tcMar>
              <w:top w:w="60" w:type="dxa"/>
              <w:left w:w="90" w:type="dxa"/>
              <w:bottom w:w="60" w:type="dxa"/>
              <w:right w:w="90" w:type="dxa"/>
            </w:tcMar>
          </w:tcPr>
          <w:p w14:paraId="1DA9FB94" w14:textId="77777777" w:rsidR="00C4526A" w:rsidRDefault="00000000">
            <w:pPr>
              <w:spacing w:line="252" w:lineRule="auto"/>
            </w:pPr>
            <w:r>
              <w:rPr>
                <w:rFonts w:ascii="Calibri" w:eastAsia="Calibri" w:hAnsi="Calibri" w:cs="Calibri"/>
                <w:b/>
                <w:bCs/>
                <w:color w:val="FFFFFF"/>
                <w:sz w:val="18"/>
                <w:szCs w:val="18"/>
              </w:rPr>
              <w:t>#</w:t>
            </w:r>
          </w:p>
        </w:tc>
        <w:tc>
          <w:tcPr>
            <w:tcW w:w="1600" w:type="dxa"/>
            <w:shd w:val="clear" w:color="auto" w:fill="1F3B63"/>
            <w:tcMar>
              <w:top w:w="60" w:type="dxa"/>
              <w:left w:w="90" w:type="dxa"/>
              <w:bottom w:w="60" w:type="dxa"/>
              <w:right w:w="90" w:type="dxa"/>
            </w:tcMar>
          </w:tcPr>
          <w:p w14:paraId="1D252A18" w14:textId="77777777" w:rsidR="00C4526A" w:rsidRDefault="00000000">
            <w:pPr>
              <w:spacing w:line="252" w:lineRule="auto"/>
            </w:pPr>
            <w:r>
              <w:rPr>
                <w:rFonts w:ascii="Calibri" w:eastAsia="Calibri" w:hAnsi="Calibri" w:cs="Calibri"/>
                <w:b/>
                <w:bCs/>
                <w:color w:val="FFFFFF"/>
                <w:sz w:val="18"/>
                <w:szCs w:val="18"/>
              </w:rPr>
              <w:t>Feature</w:t>
            </w:r>
          </w:p>
        </w:tc>
        <w:tc>
          <w:tcPr>
            <w:tcW w:w="2300" w:type="dxa"/>
            <w:shd w:val="clear" w:color="auto" w:fill="1F3B63"/>
            <w:tcMar>
              <w:top w:w="60" w:type="dxa"/>
              <w:left w:w="90" w:type="dxa"/>
              <w:bottom w:w="60" w:type="dxa"/>
              <w:right w:w="90" w:type="dxa"/>
            </w:tcMar>
          </w:tcPr>
          <w:p w14:paraId="35CC9F94" w14:textId="77777777" w:rsidR="00C4526A" w:rsidRDefault="00000000">
            <w:pPr>
              <w:spacing w:line="252" w:lineRule="auto"/>
            </w:pPr>
            <w:r>
              <w:rPr>
                <w:rFonts w:ascii="Calibri" w:eastAsia="Calibri" w:hAnsi="Calibri" w:cs="Calibri"/>
                <w:b/>
                <w:bCs/>
                <w:color w:val="FFFFFF"/>
                <w:sz w:val="18"/>
                <w:szCs w:val="18"/>
              </w:rPr>
              <w:t>How it was created</w:t>
            </w:r>
          </w:p>
        </w:tc>
        <w:tc>
          <w:tcPr>
            <w:tcW w:w="2300" w:type="dxa"/>
            <w:shd w:val="clear" w:color="auto" w:fill="1F3B63"/>
            <w:tcMar>
              <w:top w:w="60" w:type="dxa"/>
              <w:left w:w="90" w:type="dxa"/>
              <w:bottom w:w="60" w:type="dxa"/>
              <w:right w:w="90" w:type="dxa"/>
            </w:tcMar>
          </w:tcPr>
          <w:p w14:paraId="0612C7D6" w14:textId="77777777" w:rsidR="00C4526A" w:rsidRDefault="00000000">
            <w:pPr>
              <w:spacing w:line="252" w:lineRule="auto"/>
            </w:pPr>
            <w:r>
              <w:rPr>
                <w:rFonts w:ascii="Calibri" w:eastAsia="Calibri" w:hAnsi="Calibri" w:cs="Calibri"/>
                <w:b/>
                <w:bCs/>
                <w:color w:val="FFFFFF"/>
                <w:sz w:val="18"/>
                <w:szCs w:val="18"/>
              </w:rPr>
              <w:t>Why it may matter</w:t>
            </w:r>
          </w:p>
        </w:tc>
        <w:tc>
          <w:tcPr>
            <w:tcW w:w="2400" w:type="dxa"/>
            <w:shd w:val="clear" w:color="auto" w:fill="1F3B63"/>
            <w:tcMar>
              <w:top w:w="60" w:type="dxa"/>
              <w:left w:w="90" w:type="dxa"/>
              <w:bottom w:w="60" w:type="dxa"/>
              <w:right w:w="90" w:type="dxa"/>
            </w:tcMar>
          </w:tcPr>
          <w:p w14:paraId="198912C5" w14:textId="77777777" w:rsidR="00C4526A" w:rsidRDefault="00000000">
            <w:pPr>
              <w:spacing w:line="252" w:lineRule="auto"/>
            </w:pPr>
            <w:r>
              <w:rPr>
                <w:rFonts w:ascii="Calibri" w:eastAsia="Calibri" w:hAnsi="Calibri" w:cs="Calibri"/>
                <w:b/>
                <w:bCs/>
                <w:color w:val="FFFFFF"/>
                <w:sz w:val="18"/>
                <w:szCs w:val="18"/>
              </w:rPr>
              <w:t>Outcome</w:t>
            </w:r>
          </w:p>
        </w:tc>
      </w:tr>
      <w:tr w:rsidR="00C4526A" w14:paraId="4A44C163" w14:textId="77777777">
        <w:tblPrEx>
          <w:tblCellMar>
            <w:top w:w="0" w:type="dxa"/>
            <w:bottom w:w="0" w:type="dxa"/>
          </w:tblCellMar>
        </w:tblPrEx>
        <w:tc>
          <w:tcPr>
            <w:tcW w:w="400" w:type="dxa"/>
            <w:tcMar>
              <w:top w:w="60" w:type="dxa"/>
              <w:left w:w="90" w:type="dxa"/>
              <w:bottom w:w="60" w:type="dxa"/>
              <w:right w:w="90" w:type="dxa"/>
            </w:tcMar>
          </w:tcPr>
          <w:p w14:paraId="6A8DB11F" w14:textId="77777777" w:rsidR="00C4526A" w:rsidRDefault="00000000">
            <w:pPr>
              <w:spacing w:line="252" w:lineRule="auto"/>
            </w:pPr>
            <w:r>
              <w:rPr>
                <w:rFonts w:ascii="Calibri" w:eastAsia="Calibri" w:hAnsi="Calibri" w:cs="Calibri"/>
                <w:color w:val="1A1A1A"/>
                <w:sz w:val="18"/>
                <w:szCs w:val="18"/>
              </w:rPr>
              <w:t>1</w:t>
            </w:r>
          </w:p>
        </w:tc>
        <w:tc>
          <w:tcPr>
            <w:tcW w:w="1600" w:type="dxa"/>
            <w:tcMar>
              <w:top w:w="60" w:type="dxa"/>
              <w:left w:w="90" w:type="dxa"/>
              <w:bottom w:w="60" w:type="dxa"/>
              <w:right w:w="90" w:type="dxa"/>
            </w:tcMar>
          </w:tcPr>
          <w:p w14:paraId="58D0F396" w14:textId="77777777" w:rsidR="00C4526A" w:rsidRDefault="00000000">
            <w:pPr>
              <w:spacing w:line="252" w:lineRule="auto"/>
            </w:pPr>
            <w:r>
              <w:rPr>
                <w:rFonts w:ascii="Calibri" w:eastAsia="Calibri" w:hAnsi="Calibri" w:cs="Calibri"/>
                <w:color w:val="1A1A1A"/>
                <w:sz w:val="18"/>
                <w:szCs w:val="18"/>
              </w:rPr>
              <w:t>Transaction_Hour</w:t>
            </w:r>
          </w:p>
        </w:tc>
        <w:tc>
          <w:tcPr>
            <w:tcW w:w="2300" w:type="dxa"/>
            <w:tcMar>
              <w:top w:w="60" w:type="dxa"/>
              <w:left w:w="90" w:type="dxa"/>
              <w:bottom w:w="60" w:type="dxa"/>
              <w:right w:w="90" w:type="dxa"/>
            </w:tcMar>
          </w:tcPr>
          <w:p w14:paraId="631DAEF6" w14:textId="77777777" w:rsidR="00C4526A" w:rsidRDefault="00000000">
            <w:pPr>
              <w:spacing w:line="252" w:lineRule="auto"/>
            </w:pPr>
            <w:r>
              <w:rPr>
                <w:rFonts w:ascii="Calibri" w:eastAsia="Calibri" w:hAnsi="Calibri" w:cs="Calibri"/>
                <w:color w:val="1A1A1A"/>
                <w:sz w:val="18"/>
                <w:szCs w:val="18"/>
              </w:rPr>
              <w:t>Hour component extracted from the parsed Transaction_DateTime</w:t>
            </w:r>
          </w:p>
        </w:tc>
        <w:tc>
          <w:tcPr>
            <w:tcW w:w="2300" w:type="dxa"/>
            <w:tcMar>
              <w:top w:w="60" w:type="dxa"/>
              <w:left w:w="90" w:type="dxa"/>
              <w:bottom w:w="60" w:type="dxa"/>
              <w:right w:w="90" w:type="dxa"/>
            </w:tcMar>
          </w:tcPr>
          <w:p w14:paraId="04CDFBAC" w14:textId="77777777" w:rsidR="00C4526A" w:rsidRDefault="00000000">
            <w:pPr>
              <w:spacing w:line="252" w:lineRule="auto"/>
            </w:pPr>
            <w:r>
              <w:rPr>
                <w:rFonts w:ascii="Calibri" w:eastAsia="Calibri" w:hAnsi="Calibri" w:cs="Calibri"/>
                <w:color w:val="1A1A1A"/>
                <w:sz w:val="18"/>
                <w:szCs w:val="18"/>
              </w:rPr>
              <w:t>Time of day was the clearest pattern in Week 1 profiling</w:t>
            </w:r>
          </w:p>
        </w:tc>
        <w:tc>
          <w:tcPr>
            <w:tcW w:w="2400" w:type="dxa"/>
            <w:tcMar>
              <w:top w:w="60" w:type="dxa"/>
              <w:left w:w="90" w:type="dxa"/>
              <w:bottom w:w="60" w:type="dxa"/>
              <w:right w:w="90" w:type="dxa"/>
            </w:tcMar>
          </w:tcPr>
          <w:p w14:paraId="6D3CA2F7" w14:textId="77777777" w:rsidR="00C4526A" w:rsidRDefault="00000000">
            <w:pPr>
              <w:spacing w:line="252" w:lineRule="auto"/>
            </w:pPr>
            <w:r>
              <w:rPr>
                <w:rFonts w:ascii="Calibri" w:eastAsia="Calibri" w:hAnsi="Calibri" w:cs="Calibri"/>
                <w:color w:val="1A1A1A"/>
                <w:sz w:val="18"/>
                <w:szCs w:val="18"/>
              </w:rPr>
              <w:t>Retained; permutation importance 0.001 as a raw integer — the binary form below carries the signal</w:t>
            </w:r>
          </w:p>
        </w:tc>
      </w:tr>
      <w:tr w:rsidR="00C4526A" w14:paraId="04F46F8E"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4ABBBCEB" w14:textId="77777777" w:rsidR="00C4526A" w:rsidRDefault="00000000">
            <w:pPr>
              <w:spacing w:line="252" w:lineRule="auto"/>
            </w:pPr>
            <w:r>
              <w:rPr>
                <w:rFonts w:ascii="Calibri" w:eastAsia="Calibri" w:hAnsi="Calibri" w:cs="Calibri"/>
                <w:color w:val="1A1A1A"/>
                <w:sz w:val="18"/>
                <w:szCs w:val="18"/>
              </w:rPr>
              <w:t>2</w:t>
            </w:r>
          </w:p>
        </w:tc>
        <w:tc>
          <w:tcPr>
            <w:tcW w:w="1600" w:type="dxa"/>
            <w:shd w:val="clear" w:color="auto" w:fill="EEF1F6"/>
            <w:tcMar>
              <w:top w:w="60" w:type="dxa"/>
              <w:left w:w="90" w:type="dxa"/>
              <w:bottom w:w="60" w:type="dxa"/>
              <w:right w:w="90" w:type="dxa"/>
            </w:tcMar>
          </w:tcPr>
          <w:p w14:paraId="1F4B67ED" w14:textId="77777777" w:rsidR="00C4526A" w:rsidRDefault="00000000">
            <w:pPr>
              <w:spacing w:line="252" w:lineRule="auto"/>
            </w:pPr>
            <w:r>
              <w:rPr>
                <w:rFonts w:ascii="Calibri" w:eastAsia="Calibri" w:hAnsi="Calibri" w:cs="Calibri"/>
                <w:color w:val="1A1A1A"/>
                <w:sz w:val="18"/>
                <w:szCs w:val="18"/>
              </w:rPr>
              <w:t>Is_Overnight</w:t>
            </w:r>
          </w:p>
        </w:tc>
        <w:tc>
          <w:tcPr>
            <w:tcW w:w="2300" w:type="dxa"/>
            <w:shd w:val="clear" w:color="auto" w:fill="EEF1F6"/>
            <w:tcMar>
              <w:top w:w="60" w:type="dxa"/>
              <w:left w:w="90" w:type="dxa"/>
              <w:bottom w:w="60" w:type="dxa"/>
              <w:right w:w="90" w:type="dxa"/>
            </w:tcMar>
          </w:tcPr>
          <w:p w14:paraId="2ADEBFCC" w14:textId="77777777" w:rsidR="00C4526A" w:rsidRDefault="00000000">
            <w:pPr>
              <w:spacing w:line="252" w:lineRule="auto"/>
            </w:pPr>
            <w:r>
              <w:rPr>
                <w:rFonts w:ascii="Calibri" w:eastAsia="Calibri" w:hAnsi="Calibri" w:cs="Calibri"/>
                <w:color w:val="1A1A1A"/>
                <w:sz w:val="18"/>
                <w:szCs w:val="18"/>
              </w:rPr>
              <w:t>Binary indicator for hours 00:00–05:59, using the window corrected in Week 1</w:t>
            </w:r>
          </w:p>
        </w:tc>
        <w:tc>
          <w:tcPr>
            <w:tcW w:w="2300" w:type="dxa"/>
            <w:shd w:val="clear" w:color="auto" w:fill="EEF1F6"/>
            <w:tcMar>
              <w:top w:w="60" w:type="dxa"/>
              <w:left w:w="90" w:type="dxa"/>
              <w:bottom w:w="60" w:type="dxa"/>
              <w:right w:w="90" w:type="dxa"/>
            </w:tcMar>
          </w:tcPr>
          <w:p w14:paraId="3E70C0A3" w14:textId="77777777" w:rsidR="00C4526A" w:rsidRDefault="00000000">
            <w:pPr>
              <w:spacing w:line="252" w:lineRule="auto"/>
            </w:pPr>
            <w:r>
              <w:rPr>
                <w:rFonts w:ascii="Calibri" w:eastAsia="Calibri" w:hAnsi="Calibri" w:cs="Calibri"/>
                <w:color w:val="1A1A1A"/>
                <w:sz w:val="18"/>
                <w:szCs w:val="18"/>
              </w:rPr>
              <w:t>The overnight window shows a materially elevated flag rate</w:t>
            </w:r>
          </w:p>
        </w:tc>
        <w:tc>
          <w:tcPr>
            <w:tcW w:w="2400" w:type="dxa"/>
            <w:shd w:val="clear" w:color="auto" w:fill="EEF1F6"/>
            <w:tcMar>
              <w:top w:w="60" w:type="dxa"/>
              <w:left w:w="90" w:type="dxa"/>
              <w:bottom w:w="60" w:type="dxa"/>
              <w:right w:w="90" w:type="dxa"/>
            </w:tcMar>
          </w:tcPr>
          <w:p w14:paraId="069B0AA7" w14:textId="77777777" w:rsidR="00C4526A" w:rsidRDefault="00000000">
            <w:pPr>
              <w:spacing w:line="252" w:lineRule="auto"/>
            </w:pPr>
            <w:r>
              <w:rPr>
                <w:rFonts w:ascii="Calibri" w:eastAsia="Calibri" w:hAnsi="Calibri" w:cs="Calibri"/>
                <w:color w:val="1A1A1A"/>
                <w:sz w:val="18"/>
                <w:szCs w:val="18"/>
              </w:rPr>
              <w:t>Second strongest feature; permutation importance 0.049</w:t>
            </w:r>
          </w:p>
        </w:tc>
      </w:tr>
      <w:tr w:rsidR="00C4526A" w14:paraId="13C57FDE" w14:textId="77777777">
        <w:tblPrEx>
          <w:tblCellMar>
            <w:top w:w="0" w:type="dxa"/>
            <w:bottom w:w="0" w:type="dxa"/>
          </w:tblCellMar>
        </w:tblPrEx>
        <w:tc>
          <w:tcPr>
            <w:tcW w:w="400" w:type="dxa"/>
            <w:tcMar>
              <w:top w:w="60" w:type="dxa"/>
              <w:left w:w="90" w:type="dxa"/>
              <w:bottom w:w="60" w:type="dxa"/>
              <w:right w:w="90" w:type="dxa"/>
            </w:tcMar>
          </w:tcPr>
          <w:p w14:paraId="3068479E" w14:textId="77777777" w:rsidR="00C4526A" w:rsidRDefault="00000000">
            <w:pPr>
              <w:spacing w:line="252" w:lineRule="auto"/>
            </w:pPr>
            <w:r>
              <w:rPr>
                <w:rFonts w:ascii="Calibri" w:eastAsia="Calibri" w:hAnsi="Calibri" w:cs="Calibri"/>
                <w:color w:val="1A1A1A"/>
                <w:sz w:val="18"/>
                <w:szCs w:val="18"/>
              </w:rPr>
              <w:t>3</w:t>
            </w:r>
          </w:p>
        </w:tc>
        <w:tc>
          <w:tcPr>
            <w:tcW w:w="1600" w:type="dxa"/>
            <w:tcMar>
              <w:top w:w="60" w:type="dxa"/>
              <w:left w:w="90" w:type="dxa"/>
              <w:bottom w:w="60" w:type="dxa"/>
              <w:right w:w="90" w:type="dxa"/>
            </w:tcMar>
          </w:tcPr>
          <w:p w14:paraId="2B90589C" w14:textId="77777777" w:rsidR="00C4526A" w:rsidRDefault="00000000">
            <w:pPr>
              <w:spacing w:line="252" w:lineRule="auto"/>
            </w:pPr>
            <w:r>
              <w:rPr>
                <w:rFonts w:ascii="Calibri" w:eastAsia="Calibri" w:hAnsi="Calibri" w:cs="Calibri"/>
                <w:color w:val="1A1A1A"/>
                <w:sz w:val="18"/>
                <w:szCs w:val="18"/>
              </w:rPr>
              <w:t>Transaction_DayOfWeek</w:t>
            </w:r>
          </w:p>
        </w:tc>
        <w:tc>
          <w:tcPr>
            <w:tcW w:w="2300" w:type="dxa"/>
            <w:tcMar>
              <w:top w:w="60" w:type="dxa"/>
              <w:left w:w="90" w:type="dxa"/>
              <w:bottom w:w="60" w:type="dxa"/>
              <w:right w:w="90" w:type="dxa"/>
            </w:tcMar>
          </w:tcPr>
          <w:p w14:paraId="5BA414D7" w14:textId="77777777" w:rsidR="00C4526A" w:rsidRDefault="00000000">
            <w:pPr>
              <w:spacing w:line="252" w:lineRule="auto"/>
            </w:pPr>
            <w:r>
              <w:rPr>
                <w:rFonts w:ascii="Calibri" w:eastAsia="Calibri" w:hAnsi="Calibri" w:cs="Calibri"/>
                <w:color w:val="1A1A1A"/>
                <w:sz w:val="18"/>
                <w:szCs w:val="18"/>
              </w:rPr>
              <w:t>Day name extracted from the timestamp</w:t>
            </w:r>
          </w:p>
        </w:tc>
        <w:tc>
          <w:tcPr>
            <w:tcW w:w="2300" w:type="dxa"/>
            <w:tcMar>
              <w:top w:w="60" w:type="dxa"/>
              <w:left w:w="90" w:type="dxa"/>
              <w:bottom w:w="60" w:type="dxa"/>
              <w:right w:w="90" w:type="dxa"/>
            </w:tcMar>
          </w:tcPr>
          <w:p w14:paraId="40C0507A" w14:textId="77777777" w:rsidR="00C4526A" w:rsidRDefault="00000000">
            <w:pPr>
              <w:spacing w:line="252" w:lineRule="auto"/>
            </w:pPr>
            <w:r>
              <w:rPr>
                <w:rFonts w:ascii="Calibri" w:eastAsia="Calibri" w:hAnsi="Calibri" w:cs="Calibri"/>
                <w:color w:val="1A1A1A"/>
                <w:sz w:val="18"/>
                <w:szCs w:val="18"/>
              </w:rPr>
              <w:t>Tests whether weekend activity behaves differently</w:t>
            </w:r>
          </w:p>
        </w:tc>
        <w:tc>
          <w:tcPr>
            <w:tcW w:w="2400" w:type="dxa"/>
            <w:tcMar>
              <w:top w:w="60" w:type="dxa"/>
              <w:left w:w="90" w:type="dxa"/>
              <w:bottom w:w="60" w:type="dxa"/>
              <w:right w:w="90" w:type="dxa"/>
            </w:tcMar>
          </w:tcPr>
          <w:p w14:paraId="2CDC2007" w14:textId="77777777" w:rsidR="00C4526A" w:rsidRDefault="00000000">
            <w:pPr>
              <w:spacing w:line="252" w:lineRule="auto"/>
            </w:pPr>
            <w:r>
              <w:rPr>
                <w:rFonts w:ascii="Calibri" w:eastAsia="Calibri" w:hAnsi="Calibri" w:cs="Calibri"/>
                <w:color w:val="1A1A1A"/>
                <w:sz w:val="18"/>
                <w:szCs w:val="18"/>
              </w:rPr>
              <w:t>Negligible contribution; candidate for removal in Week 3</w:t>
            </w:r>
          </w:p>
        </w:tc>
      </w:tr>
      <w:tr w:rsidR="00C4526A" w14:paraId="2C297A61"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1AC71A87" w14:textId="77777777" w:rsidR="00C4526A" w:rsidRDefault="00000000">
            <w:pPr>
              <w:spacing w:line="252" w:lineRule="auto"/>
            </w:pPr>
            <w:r>
              <w:rPr>
                <w:rFonts w:ascii="Calibri" w:eastAsia="Calibri" w:hAnsi="Calibri" w:cs="Calibri"/>
                <w:color w:val="1A1A1A"/>
                <w:sz w:val="18"/>
                <w:szCs w:val="18"/>
              </w:rPr>
              <w:t>4</w:t>
            </w:r>
          </w:p>
        </w:tc>
        <w:tc>
          <w:tcPr>
            <w:tcW w:w="1600" w:type="dxa"/>
            <w:shd w:val="clear" w:color="auto" w:fill="EEF1F6"/>
            <w:tcMar>
              <w:top w:w="60" w:type="dxa"/>
              <w:left w:w="90" w:type="dxa"/>
              <w:bottom w:w="60" w:type="dxa"/>
              <w:right w:w="90" w:type="dxa"/>
            </w:tcMar>
          </w:tcPr>
          <w:p w14:paraId="63516D54" w14:textId="77777777" w:rsidR="00C4526A" w:rsidRDefault="00000000">
            <w:pPr>
              <w:spacing w:line="252" w:lineRule="auto"/>
            </w:pPr>
            <w:r>
              <w:rPr>
                <w:rFonts w:ascii="Calibri" w:eastAsia="Calibri" w:hAnsi="Calibri" w:cs="Calibri"/>
                <w:color w:val="1A1A1A"/>
                <w:sz w:val="18"/>
                <w:szCs w:val="18"/>
              </w:rPr>
              <w:t>Is_Weekend</w:t>
            </w:r>
          </w:p>
        </w:tc>
        <w:tc>
          <w:tcPr>
            <w:tcW w:w="2300" w:type="dxa"/>
            <w:shd w:val="clear" w:color="auto" w:fill="EEF1F6"/>
            <w:tcMar>
              <w:top w:w="60" w:type="dxa"/>
              <w:left w:w="90" w:type="dxa"/>
              <w:bottom w:w="60" w:type="dxa"/>
              <w:right w:w="90" w:type="dxa"/>
            </w:tcMar>
          </w:tcPr>
          <w:p w14:paraId="45DC29E0" w14:textId="77777777" w:rsidR="00C4526A" w:rsidRDefault="00000000">
            <w:pPr>
              <w:spacing w:line="252" w:lineRule="auto"/>
            </w:pPr>
            <w:r>
              <w:rPr>
                <w:rFonts w:ascii="Calibri" w:eastAsia="Calibri" w:hAnsi="Calibri" w:cs="Calibri"/>
                <w:color w:val="1A1A1A"/>
                <w:sz w:val="18"/>
                <w:szCs w:val="18"/>
              </w:rPr>
              <w:t>Binary indicator for Saturday and Sunday</w:t>
            </w:r>
          </w:p>
        </w:tc>
        <w:tc>
          <w:tcPr>
            <w:tcW w:w="2300" w:type="dxa"/>
            <w:shd w:val="clear" w:color="auto" w:fill="EEF1F6"/>
            <w:tcMar>
              <w:top w:w="60" w:type="dxa"/>
              <w:left w:w="90" w:type="dxa"/>
              <w:bottom w:w="60" w:type="dxa"/>
              <w:right w:w="90" w:type="dxa"/>
            </w:tcMar>
          </w:tcPr>
          <w:p w14:paraId="2A3F419B" w14:textId="77777777" w:rsidR="00C4526A" w:rsidRDefault="00000000">
            <w:pPr>
              <w:spacing w:line="252" w:lineRule="auto"/>
            </w:pPr>
            <w:r>
              <w:rPr>
                <w:rFonts w:ascii="Calibri" w:eastAsia="Calibri" w:hAnsi="Calibri" w:cs="Calibri"/>
                <w:color w:val="1A1A1A"/>
                <w:sz w:val="18"/>
                <w:szCs w:val="18"/>
              </w:rPr>
              <w:t>Compact form of the weekday hypothesis</w:t>
            </w:r>
          </w:p>
        </w:tc>
        <w:tc>
          <w:tcPr>
            <w:tcW w:w="2400" w:type="dxa"/>
            <w:shd w:val="clear" w:color="auto" w:fill="EEF1F6"/>
            <w:tcMar>
              <w:top w:w="60" w:type="dxa"/>
              <w:left w:w="90" w:type="dxa"/>
              <w:bottom w:w="60" w:type="dxa"/>
              <w:right w:w="90" w:type="dxa"/>
            </w:tcMar>
          </w:tcPr>
          <w:p w14:paraId="57C498DF" w14:textId="77777777" w:rsidR="00C4526A" w:rsidRDefault="00000000">
            <w:pPr>
              <w:spacing w:line="252" w:lineRule="auto"/>
            </w:pPr>
            <w:r>
              <w:rPr>
                <w:rFonts w:ascii="Calibri" w:eastAsia="Calibri" w:hAnsi="Calibri" w:cs="Calibri"/>
                <w:color w:val="1A1A1A"/>
                <w:sz w:val="18"/>
                <w:szCs w:val="18"/>
              </w:rPr>
              <w:t>Negligible contribution</w:t>
            </w:r>
          </w:p>
        </w:tc>
      </w:tr>
      <w:tr w:rsidR="00C4526A" w14:paraId="68E69483" w14:textId="77777777">
        <w:tblPrEx>
          <w:tblCellMar>
            <w:top w:w="0" w:type="dxa"/>
            <w:bottom w:w="0" w:type="dxa"/>
          </w:tblCellMar>
        </w:tblPrEx>
        <w:tc>
          <w:tcPr>
            <w:tcW w:w="400" w:type="dxa"/>
            <w:tcMar>
              <w:top w:w="60" w:type="dxa"/>
              <w:left w:w="90" w:type="dxa"/>
              <w:bottom w:w="60" w:type="dxa"/>
              <w:right w:w="90" w:type="dxa"/>
            </w:tcMar>
          </w:tcPr>
          <w:p w14:paraId="4E48AD22" w14:textId="77777777" w:rsidR="00C4526A" w:rsidRDefault="00000000">
            <w:pPr>
              <w:spacing w:line="252" w:lineRule="auto"/>
            </w:pPr>
            <w:r>
              <w:rPr>
                <w:rFonts w:ascii="Calibri" w:eastAsia="Calibri" w:hAnsi="Calibri" w:cs="Calibri"/>
                <w:color w:val="1A1A1A"/>
                <w:sz w:val="18"/>
                <w:szCs w:val="18"/>
              </w:rPr>
              <w:t>5</w:t>
            </w:r>
          </w:p>
        </w:tc>
        <w:tc>
          <w:tcPr>
            <w:tcW w:w="1600" w:type="dxa"/>
            <w:tcMar>
              <w:top w:w="60" w:type="dxa"/>
              <w:left w:w="90" w:type="dxa"/>
              <w:bottom w:w="60" w:type="dxa"/>
              <w:right w:w="90" w:type="dxa"/>
            </w:tcMar>
          </w:tcPr>
          <w:p w14:paraId="5526DFA5" w14:textId="77777777" w:rsidR="00C4526A" w:rsidRDefault="00000000">
            <w:pPr>
              <w:spacing w:line="252" w:lineRule="auto"/>
            </w:pPr>
            <w:r>
              <w:rPr>
                <w:rFonts w:ascii="Calibri" w:eastAsia="Calibri" w:hAnsi="Calibri" w:cs="Calibri"/>
                <w:color w:val="1A1A1A"/>
                <w:sz w:val="18"/>
                <w:szCs w:val="18"/>
              </w:rPr>
              <w:t>Amount_Log</w:t>
            </w:r>
          </w:p>
        </w:tc>
        <w:tc>
          <w:tcPr>
            <w:tcW w:w="2300" w:type="dxa"/>
            <w:tcMar>
              <w:top w:w="60" w:type="dxa"/>
              <w:left w:w="90" w:type="dxa"/>
              <w:bottom w:w="60" w:type="dxa"/>
              <w:right w:w="90" w:type="dxa"/>
            </w:tcMar>
          </w:tcPr>
          <w:p w14:paraId="4F5EA52B" w14:textId="77777777" w:rsidR="00C4526A" w:rsidRDefault="00000000">
            <w:pPr>
              <w:spacing w:line="252" w:lineRule="auto"/>
            </w:pPr>
            <w:r>
              <w:rPr>
                <w:rFonts w:ascii="Calibri" w:eastAsia="Calibri" w:hAnsi="Calibri" w:cs="Calibri"/>
                <w:color w:val="1A1A1A"/>
                <w:sz w:val="18"/>
                <w:szCs w:val="18"/>
              </w:rPr>
              <w:t>log(1 + Amount_NGN)</w:t>
            </w:r>
          </w:p>
        </w:tc>
        <w:tc>
          <w:tcPr>
            <w:tcW w:w="2300" w:type="dxa"/>
            <w:tcMar>
              <w:top w:w="60" w:type="dxa"/>
              <w:left w:w="90" w:type="dxa"/>
              <w:bottom w:w="60" w:type="dxa"/>
              <w:right w:w="90" w:type="dxa"/>
            </w:tcMar>
          </w:tcPr>
          <w:p w14:paraId="7CF32F7E" w14:textId="77777777" w:rsidR="00C4526A" w:rsidRDefault="00000000">
            <w:pPr>
              <w:spacing w:line="252" w:lineRule="auto"/>
            </w:pPr>
            <w:r>
              <w:rPr>
                <w:rFonts w:ascii="Calibri" w:eastAsia="Calibri" w:hAnsi="Calibri" w:cs="Calibri"/>
                <w:color w:val="1A1A1A"/>
                <w:sz w:val="18"/>
                <w:szCs w:val="18"/>
              </w:rPr>
              <w:t>Amount is right-skewed with the mean 4.5× the median; linear models need the transformation</w:t>
            </w:r>
          </w:p>
        </w:tc>
        <w:tc>
          <w:tcPr>
            <w:tcW w:w="2400" w:type="dxa"/>
            <w:tcMar>
              <w:top w:w="60" w:type="dxa"/>
              <w:left w:w="90" w:type="dxa"/>
              <w:bottom w:w="60" w:type="dxa"/>
              <w:right w:w="90" w:type="dxa"/>
            </w:tcMar>
          </w:tcPr>
          <w:p w14:paraId="187202EA" w14:textId="77777777" w:rsidR="00C4526A" w:rsidRDefault="00000000">
            <w:pPr>
              <w:spacing w:line="252" w:lineRule="auto"/>
            </w:pPr>
            <w:r>
              <w:rPr>
                <w:rFonts w:ascii="Calibri" w:eastAsia="Calibri" w:hAnsi="Calibri" w:cs="Calibri"/>
                <w:color w:val="1A1A1A"/>
                <w:sz w:val="18"/>
                <w:szCs w:val="18"/>
              </w:rPr>
              <w:t>Permutation importance 0.018, but redundant with features 6 and 7</w:t>
            </w:r>
          </w:p>
        </w:tc>
      </w:tr>
      <w:tr w:rsidR="00C4526A" w14:paraId="14A71FF9"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70DC46B2" w14:textId="77777777" w:rsidR="00C4526A" w:rsidRDefault="00000000">
            <w:pPr>
              <w:spacing w:line="252" w:lineRule="auto"/>
            </w:pPr>
            <w:r>
              <w:rPr>
                <w:rFonts w:ascii="Calibri" w:eastAsia="Calibri" w:hAnsi="Calibri" w:cs="Calibri"/>
                <w:color w:val="1A1A1A"/>
                <w:sz w:val="18"/>
                <w:szCs w:val="18"/>
              </w:rPr>
              <w:t>6</w:t>
            </w:r>
          </w:p>
        </w:tc>
        <w:tc>
          <w:tcPr>
            <w:tcW w:w="1600" w:type="dxa"/>
            <w:shd w:val="clear" w:color="auto" w:fill="EEF1F6"/>
            <w:tcMar>
              <w:top w:w="60" w:type="dxa"/>
              <w:left w:w="90" w:type="dxa"/>
              <w:bottom w:w="60" w:type="dxa"/>
              <w:right w:w="90" w:type="dxa"/>
            </w:tcMar>
          </w:tcPr>
          <w:p w14:paraId="4D910416" w14:textId="77777777" w:rsidR="00C4526A" w:rsidRDefault="00000000">
            <w:pPr>
              <w:spacing w:line="252" w:lineRule="auto"/>
            </w:pPr>
            <w:r>
              <w:rPr>
                <w:rFonts w:ascii="Calibri" w:eastAsia="Calibri" w:hAnsi="Calibri" w:cs="Calibri"/>
                <w:color w:val="1A1A1A"/>
                <w:sz w:val="18"/>
                <w:szCs w:val="18"/>
              </w:rPr>
              <w:t>Amount_Band</w:t>
            </w:r>
          </w:p>
        </w:tc>
        <w:tc>
          <w:tcPr>
            <w:tcW w:w="2300" w:type="dxa"/>
            <w:shd w:val="clear" w:color="auto" w:fill="EEF1F6"/>
            <w:tcMar>
              <w:top w:w="60" w:type="dxa"/>
              <w:left w:w="90" w:type="dxa"/>
              <w:bottom w:w="60" w:type="dxa"/>
              <w:right w:w="90" w:type="dxa"/>
            </w:tcMar>
          </w:tcPr>
          <w:p w14:paraId="4F56AFB6" w14:textId="77777777" w:rsidR="00C4526A" w:rsidRDefault="00000000">
            <w:pPr>
              <w:spacing w:line="252" w:lineRule="auto"/>
            </w:pPr>
            <w:r>
              <w:rPr>
                <w:rFonts w:ascii="Calibri" w:eastAsia="Calibri" w:hAnsi="Calibri" w:cs="Calibri"/>
                <w:color w:val="1A1A1A"/>
                <w:sz w:val="18"/>
                <w:szCs w:val="18"/>
              </w:rPr>
              <w:t>Quintile bands cut at the training-split 20th, 40th, 60th and 80th percentiles</w:t>
            </w:r>
          </w:p>
        </w:tc>
        <w:tc>
          <w:tcPr>
            <w:tcW w:w="2300" w:type="dxa"/>
            <w:shd w:val="clear" w:color="auto" w:fill="EEF1F6"/>
            <w:tcMar>
              <w:top w:w="60" w:type="dxa"/>
              <w:left w:w="90" w:type="dxa"/>
              <w:bottom w:w="60" w:type="dxa"/>
              <w:right w:w="90" w:type="dxa"/>
            </w:tcMar>
          </w:tcPr>
          <w:p w14:paraId="4B9FAC4A" w14:textId="77777777" w:rsidR="00C4526A" w:rsidRDefault="00000000">
            <w:pPr>
              <w:spacing w:line="252" w:lineRule="auto"/>
            </w:pPr>
            <w:r>
              <w:rPr>
                <w:rFonts w:ascii="Calibri" w:eastAsia="Calibri" w:hAnsi="Calibri" w:cs="Calibri"/>
                <w:color w:val="1A1A1A"/>
                <w:sz w:val="18"/>
                <w:szCs w:val="18"/>
              </w:rPr>
              <w:t>The relationship with the target is non-linear, concentrated in the top quintile</w:t>
            </w:r>
          </w:p>
        </w:tc>
        <w:tc>
          <w:tcPr>
            <w:tcW w:w="2400" w:type="dxa"/>
            <w:shd w:val="clear" w:color="auto" w:fill="EEF1F6"/>
            <w:tcMar>
              <w:top w:w="60" w:type="dxa"/>
              <w:left w:w="90" w:type="dxa"/>
              <w:bottom w:w="60" w:type="dxa"/>
              <w:right w:w="90" w:type="dxa"/>
            </w:tcMar>
          </w:tcPr>
          <w:p w14:paraId="47A15E30" w14:textId="77777777" w:rsidR="00C4526A" w:rsidRDefault="00000000">
            <w:pPr>
              <w:spacing w:line="252" w:lineRule="auto"/>
            </w:pPr>
            <w:r>
              <w:rPr>
                <w:rFonts w:ascii="Calibri" w:eastAsia="Calibri" w:hAnsi="Calibri" w:cs="Calibri"/>
                <w:color w:val="1A1A1A"/>
                <w:sz w:val="18"/>
                <w:szCs w:val="18"/>
              </w:rPr>
              <w:t>Permutation importance 0.020 — the strongest amount encoding</w:t>
            </w:r>
          </w:p>
        </w:tc>
      </w:tr>
      <w:tr w:rsidR="00C4526A" w14:paraId="265A2480" w14:textId="77777777">
        <w:tblPrEx>
          <w:tblCellMar>
            <w:top w:w="0" w:type="dxa"/>
            <w:bottom w:w="0" w:type="dxa"/>
          </w:tblCellMar>
        </w:tblPrEx>
        <w:tc>
          <w:tcPr>
            <w:tcW w:w="400" w:type="dxa"/>
            <w:tcMar>
              <w:top w:w="60" w:type="dxa"/>
              <w:left w:w="90" w:type="dxa"/>
              <w:bottom w:w="60" w:type="dxa"/>
              <w:right w:w="90" w:type="dxa"/>
            </w:tcMar>
          </w:tcPr>
          <w:p w14:paraId="6A824056" w14:textId="77777777" w:rsidR="00C4526A" w:rsidRDefault="00000000">
            <w:pPr>
              <w:spacing w:line="252" w:lineRule="auto"/>
            </w:pPr>
            <w:r>
              <w:rPr>
                <w:rFonts w:ascii="Calibri" w:eastAsia="Calibri" w:hAnsi="Calibri" w:cs="Calibri"/>
                <w:color w:val="1A1A1A"/>
                <w:sz w:val="18"/>
                <w:szCs w:val="18"/>
              </w:rPr>
              <w:t>7</w:t>
            </w:r>
          </w:p>
        </w:tc>
        <w:tc>
          <w:tcPr>
            <w:tcW w:w="1600" w:type="dxa"/>
            <w:tcMar>
              <w:top w:w="60" w:type="dxa"/>
              <w:left w:w="90" w:type="dxa"/>
              <w:bottom w:w="60" w:type="dxa"/>
              <w:right w:w="90" w:type="dxa"/>
            </w:tcMar>
          </w:tcPr>
          <w:p w14:paraId="21EB1BE1" w14:textId="77777777" w:rsidR="00C4526A" w:rsidRDefault="00000000">
            <w:pPr>
              <w:spacing w:line="252" w:lineRule="auto"/>
            </w:pPr>
            <w:r>
              <w:rPr>
                <w:rFonts w:ascii="Calibri" w:eastAsia="Calibri" w:hAnsi="Calibri" w:cs="Calibri"/>
                <w:color w:val="1A1A1A"/>
                <w:sz w:val="18"/>
                <w:szCs w:val="18"/>
              </w:rPr>
              <w:t>Is_High_Value</w:t>
            </w:r>
          </w:p>
        </w:tc>
        <w:tc>
          <w:tcPr>
            <w:tcW w:w="2300" w:type="dxa"/>
            <w:tcMar>
              <w:top w:w="60" w:type="dxa"/>
              <w:left w:w="90" w:type="dxa"/>
              <w:bottom w:w="60" w:type="dxa"/>
              <w:right w:w="90" w:type="dxa"/>
            </w:tcMar>
          </w:tcPr>
          <w:p w14:paraId="53994B26" w14:textId="77777777" w:rsidR="00C4526A" w:rsidRDefault="00000000">
            <w:pPr>
              <w:spacing w:line="252" w:lineRule="auto"/>
            </w:pPr>
            <w:r>
              <w:rPr>
                <w:rFonts w:ascii="Calibri" w:eastAsia="Calibri" w:hAnsi="Calibri" w:cs="Calibri"/>
                <w:color w:val="1A1A1A"/>
                <w:sz w:val="18"/>
                <w:szCs w:val="18"/>
              </w:rPr>
              <w:t>Binary indicator for amounts above the training-split 95th percentile (₦225,482)</w:t>
            </w:r>
          </w:p>
        </w:tc>
        <w:tc>
          <w:tcPr>
            <w:tcW w:w="2300" w:type="dxa"/>
            <w:tcMar>
              <w:top w:w="60" w:type="dxa"/>
              <w:left w:w="90" w:type="dxa"/>
              <w:bottom w:w="60" w:type="dxa"/>
              <w:right w:w="90" w:type="dxa"/>
            </w:tcMar>
          </w:tcPr>
          <w:p w14:paraId="3AE4C46D" w14:textId="77777777" w:rsidR="00C4526A" w:rsidRDefault="00000000">
            <w:pPr>
              <w:spacing w:line="252" w:lineRule="auto"/>
            </w:pPr>
            <w:r>
              <w:rPr>
                <w:rFonts w:ascii="Calibri" w:eastAsia="Calibri" w:hAnsi="Calibri" w:cs="Calibri"/>
                <w:color w:val="1A1A1A"/>
                <w:sz w:val="18"/>
                <w:szCs w:val="18"/>
              </w:rPr>
              <w:t>Tests whether a hard threshold captures the upper-tail effect</w:t>
            </w:r>
          </w:p>
        </w:tc>
        <w:tc>
          <w:tcPr>
            <w:tcW w:w="2400" w:type="dxa"/>
            <w:tcMar>
              <w:top w:w="60" w:type="dxa"/>
              <w:left w:w="90" w:type="dxa"/>
              <w:bottom w:w="60" w:type="dxa"/>
              <w:right w:w="90" w:type="dxa"/>
            </w:tcMar>
          </w:tcPr>
          <w:p w14:paraId="75505858" w14:textId="77777777" w:rsidR="00C4526A" w:rsidRDefault="00000000">
            <w:pPr>
              <w:spacing w:line="252" w:lineRule="auto"/>
            </w:pPr>
            <w:r>
              <w:rPr>
                <w:rFonts w:ascii="Calibri" w:eastAsia="Calibri" w:hAnsi="Calibri" w:cs="Calibri"/>
                <w:color w:val="1A1A1A"/>
                <w:sz w:val="18"/>
                <w:szCs w:val="18"/>
              </w:rPr>
              <w:t>Permutation importance 0.006; redundant with features 5 and 6</w:t>
            </w:r>
          </w:p>
        </w:tc>
      </w:tr>
      <w:tr w:rsidR="00C4526A" w14:paraId="2292D2F0"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6B371824" w14:textId="77777777" w:rsidR="00C4526A" w:rsidRDefault="00000000">
            <w:pPr>
              <w:spacing w:line="252" w:lineRule="auto"/>
            </w:pPr>
            <w:r>
              <w:rPr>
                <w:rFonts w:ascii="Calibri" w:eastAsia="Calibri" w:hAnsi="Calibri" w:cs="Calibri"/>
                <w:color w:val="1A1A1A"/>
                <w:sz w:val="18"/>
                <w:szCs w:val="18"/>
              </w:rPr>
              <w:t>8</w:t>
            </w:r>
          </w:p>
        </w:tc>
        <w:tc>
          <w:tcPr>
            <w:tcW w:w="1600" w:type="dxa"/>
            <w:shd w:val="clear" w:color="auto" w:fill="EEF1F6"/>
            <w:tcMar>
              <w:top w:w="60" w:type="dxa"/>
              <w:left w:w="90" w:type="dxa"/>
              <w:bottom w:w="60" w:type="dxa"/>
              <w:right w:w="90" w:type="dxa"/>
            </w:tcMar>
          </w:tcPr>
          <w:p w14:paraId="3BA60E85" w14:textId="77777777" w:rsidR="00C4526A" w:rsidRDefault="00000000">
            <w:pPr>
              <w:spacing w:line="252" w:lineRule="auto"/>
            </w:pPr>
            <w:r>
              <w:rPr>
                <w:rFonts w:ascii="Calibri" w:eastAsia="Calibri" w:hAnsi="Calibri" w:cs="Calibri"/>
                <w:color w:val="1A1A1A"/>
                <w:sz w:val="18"/>
                <w:szCs w:val="18"/>
              </w:rPr>
              <w:t>Cust_Mean_Amount</w:t>
            </w:r>
          </w:p>
        </w:tc>
        <w:tc>
          <w:tcPr>
            <w:tcW w:w="2300" w:type="dxa"/>
            <w:shd w:val="clear" w:color="auto" w:fill="EEF1F6"/>
            <w:tcMar>
              <w:top w:w="60" w:type="dxa"/>
              <w:left w:w="90" w:type="dxa"/>
              <w:bottom w:w="60" w:type="dxa"/>
              <w:right w:w="90" w:type="dxa"/>
            </w:tcMar>
          </w:tcPr>
          <w:p w14:paraId="6C87DE74" w14:textId="77777777" w:rsidR="00C4526A" w:rsidRDefault="00000000">
            <w:pPr>
              <w:spacing w:line="252" w:lineRule="auto"/>
            </w:pPr>
            <w:r>
              <w:rPr>
                <w:rFonts w:ascii="Calibri" w:eastAsia="Calibri" w:hAnsi="Calibri" w:cs="Calibri"/>
                <w:color w:val="1A1A1A"/>
                <w:sz w:val="18"/>
                <w:szCs w:val="18"/>
              </w:rPr>
              <w:t>Mean transaction amount per customer, computed on training rows only; unseen customers receive the training global mean</w:t>
            </w:r>
          </w:p>
        </w:tc>
        <w:tc>
          <w:tcPr>
            <w:tcW w:w="2300" w:type="dxa"/>
            <w:shd w:val="clear" w:color="auto" w:fill="EEF1F6"/>
            <w:tcMar>
              <w:top w:w="60" w:type="dxa"/>
              <w:left w:w="90" w:type="dxa"/>
              <w:bottom w:w="60" w:type="dxa"/>
              <w:right w:w="90" w:type="dxa"/>
            </w:tcMar>
          </w:tcPr>
          <w:p w14:paraId="336DF5B0" w14:textId="77777777" w:rsidR="00C4526A" w:rsidRDefault="00000000">
            <w:pPr>
              <w:spacing w:line="252" w:lineRule="auto"/>
            </w:pPr>
            <w:r>
              <w:rPr>
                <w:rFonts w:ascii="Calibri" w:eastAsia="Calibri" w:hAnsi="Calibri" w:cs="Calibri"/>
                <w:color w:val="1A1A1A"/>
                <w:sz w:val="18"/>
                <w:szCs w:val="18"/>
              </w:rPr>
              <w:t>Provides the denominator for the customer-relative feature</w:t>
            </w:r>
          </w:p>
        </w:tc>
        <w:tc>
          <w:tcPr>
            <w:tcW w:w="2400" w:type="dxa"/>
            <w:shd w:val="clear" w:color="auto" w:fill="EEF1F6"/>
            <w:tcMar>
              <w:top w:w="60" w:type="dxa"/>
              <w:left w:w="90" w:type="dxa"/>
              <w:bottom w:w="60" w:type="dxa"/>
              <w:right w:w="90" w:type="dxa"/>
            </w:tcMar>
          </w:tcPr>
          <w:p w14:paraId="1C7729FF" w14:textId="77777777" w:rsidR="00C4526A" w:rsidRDefault="00000000">
            <w:pPr>
              <w:spacing w:line="252" w:lineRule="auto"/>
            </w:pPr>
            <w:r>
              <w:rPr>
                <w:rFonts w:ascii="Calibri" w:eastAsia="Calibri" w:hAnsi="Calibri" w:cs="Calibri"/>
                <w:color w:val="1A1A1A"/>
                <w:sz w:val="18"/>
                <w:szCs w:val="18"/>
              </w:rPr>
              <w:t>Intermediate feature, not used directly in the model</w:t>
            </w:r>
          </w:p>
        </w:tc>
      </w:tr>
      <w:tr w:rsidR="00C4526A" w14:paraId="7DED63B6" w14:textId="77777777">
        <w:tblPrEx>
          <w:tblCellMar>
            <w:top w:w="0" w:type="dxa"/>
            <w:bottom w:w="0" w:type="dxa"/>
          </w:tblCellMar>
        </w:tblPrEx>
        <w:tc>
          <w:tcPr>
            <w:tcW w:w="400" w:type="dxa"/>
            <w:tcMar>
              <w:top w:w="60" w:type="dxa"/>
              <w:left w:w="90" w:type="dxa"/>
              <w:bottom w:w="60" w:type="dxa"/>
              <w:right w:w="90" w:type="dxa"/>
            </w:tcMar>
          </w:tcPr>
          <w:p w14:paraId="75B2F69C" w14:textId="77777777" w:rsidR="00C4526A" w:rsidRDefault="00000000">
            <w:pPr>
              <w:spacing w:line="252" w:lineRule="auto"/>
            </w:pPr>
            <w:r>
              <w:rPr>
                <w:rFonts w:ascii="Calibri" w:eastAsia="Calibri" w:hAnsi="Calibri" w:cs="Calibri"/>
                <w:color w:val="1A1A1A"/>
                <w:sz w:val="18"/>
                <w:szCs w:val="18"/>
              </w:rPr>
              <w:t>9</w:t>
            </w:r>
          </w:p>
        </w:tc>
        <w:tc>
          <w:tcPr>
            <w:tcW w:w="1600" w:type="dxa"/>
            <w:tcMar>
              <w:top w:w="60" w:type="dxa"/>
              <w:left w:w="90" w:type="dxa"/>
              <w:bottom w:w="60" w:type="dxa"/>
              <w:right w:w="90" w:type="dxa"/>
            </w:tcMar>
          </w:tcPr>
          <w:p w14:paraId="6DABAC11" w14:textId="77777777" w:rsidR="00C4526A" w:rsidRDefault="00000000">
            <w:pPr>
              <w:spacing w:line="252" w:lineRule="auto"/>
            </w:pPr>
            <w:r>
              <w:rPr>
                <w:rFonts w:ascii="Calibri" w:eastAsia="Calibri" w:hAnsi="Calibri" w:cs="Calibri"/>
                <w:color w:val="1A1A1A"/>
                <w:sz w:val="18"/>
                <w:szCs w:val="18"/>
              </w:rPr>
              <w:t>Amount_vs_Cust_Mean</w:t>
            </w:r>
          </w:p>
        </w:tc>
        <w:tc>
          <w:tcPr>
            <w:tcW w:w="2300" w:type="dxa"/>
            <w:tcMar>
              <w:top w:w="60" w:type="dxa"/>
              <w:left w:w="90" w:type="dxa"/>
              <w:bottom w:w="60" w:type="dxa"/>
              <w:right w:w="90" w:type="dxa"/>
            </w:tcMar>
          </w:tcPr>
          <w:p w14:paraId="6DF4E981" w14:textId="77777777" w:rsidR="00C4526A" w:rsidRDefault="00000000">
            <w:pPr>
              <w:spacing w:line="252" w:lineRule="auto"/>
            </w:pPr>
            <w:r>
              <w:rPr>
                <w:rFonts w:ascii="Calibri" w:eastAsia="Calibri" w:hAnsi="Calibri" w:cs="Calibri"/>
                <w:color w:val="1A1A1A"/>
                <w:sz w:val="18"/>
                <w:szCs w:val="18"/>
              </w:rPr>
              <w:t>Amount_NGN divided by Cust_Mean_Amount</w:t>
            </w:r>
          </w:p>
        </w:tc>
        <w:tc>
          <w:tcPr>
            <w:tcW w:w="2300" w:type="dxa"/>
            <w:tcMar>
              <w:top w:w="60" w:type="dxa"/>
              <w:left w:w="90" w:type="dxa"/>
              <w:bottom w:w="60" w:type="dxa"/>
              <w:right w:w="90" w:type="dxa"/>
            </w:tcMar>
          </w:tcPr>
          <w:p w14:paraId="67AEF844" w14:textId="77777777" w:rsidR="00C4526A" w:rsidRDefault="00000000">
            <w:pPr>
              <w:spacing w:line="252" w:lineRule="auto"/>
            </w:pPr>
            <w:r>
              <w:rPr>
                <w:rFonts w:ascii="Calibri" w:eastAsia="Calibri" w:hAnsi="Calibri" w:cs="Calibri"/>
                <w:color w:val="1A1A1A"/>
                <w:sz w:val="18"/>
                <w:szCs w:val="18"/>
              </w:rPr>
              <w:t>Tests H1 — a deviation of 5× is meaningful for one customer and routine for another</w:t>
            </w:r>
          </w:p>
        </w:tc>
        <w:tc>
          <w:tcPr>
            <w:tcW w:w="2400" w:type="dxa"/>
            <w:tcMar>
              <w:top w:w="60" w:type="dxa"/>
              <w:left w:w="90" w:type="dxa"/>
              <w:bottom w:w="60" w:type="dxa"/>
              <w:right w:w="90" w:type="dxa"/>
            </w:tcMar>
          </w:tcPr>
          <w:p w14:paraId="3E773307" w14:textId="77777777" w:rsidR="00C4526A" w:rsidRDefault="00000000">
            <w:pPr>
              <w:spacing w:line="252" w:lineRule="auto"/>
            </w:pPr>
            <w:r>
              <w:rPr>
                <w:rFonts w:ascii="Calibri" w:eastAsia="Calibri" w:hAnsi="Calibri" w:cs="Calibri"/>
                <w:color w:val="1A1A1A"/>
                <w:sz w:val="18"/>
                <w:szCs w:val="18"/>
              </w:rPr>
              <w:t>Permutation importance 0.003, close to noise; likely confounded with raw amount</w:t>
            </w:r>
          </w:p>
        </w:tc>
      </w:tr>
      <w:tr w:rsidR="00C4526A" w14:paraId="4DF85A42"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17174AF6" w14:textId="77777777" w:rsidR="00C4526A" w:rsidRDefault="00000000">
            <w:pPr>
              <w:spacing w:line="252" w:lineRule="auto"/>
            </w:pPr>
            <w:r>
              <w:rPr>
                <w:rFonts w:ascii="Calibri" w:eastAsia="Calibri" w:hAnsi="Calibri" w:cs="Calibri"/>
                <w:color w:val="1A1A1A"/>
                <w:sz w:val="18"/>
                <w:szCs w:val="18"/>
              </w:rPr>
              <w:t>10</w:t>
            </w:r>
          </w:p>
        </w:tc>
        <w:tc>
          <w:tcPr>
            <w:tcW w:w="1600" w:type="dxa"/>
            <w:shd w:val="clear" w:color="auto" w:fill="EEF1F6"/>
            <w:tcMar>
              <w:top w:w="60" w:type="dxa"/>
              <w:left w:w="90" w:type="dxa"/>
              <w:bottom w:w="60" w:type="dxa"/>
              <w:right w:w="90" w:type="dxa"/>
            </w:tcMar>
          </w:tcPr>
          <w:p w14:paraId="73A36CFF" w14:textId="77777777" w:rsidR="00C4526A" w:rsidRDefault="00000000">
            <w:pPr>
              <w:spacing w:line="252" w:lineRule="auto"/>
            </w:pPr>
            <w:r>
              <w:rPr>
                <w:rFonts w:ascii="Calibri" w:eastAsia="Calibri" w:hAnsi="Calibri" w:cs="Calibri"/>
                <w:color w:val="1A1A1A"/>
                <w:sz w:val="18"/>
                <w:szCs w:val="18"/>
              </w:rPr>
              <w:t>Cust_Txn_Count</w:t>
            </w:r>
          </w:p>
        </w:tc>
        <w:tc>
          <w:tcPr>
            <w:tcW w:w="2300" w:type="dxa"/>
            <w:shd w:val="clear" w:color="auto" w:fill="EEF1F6"/>
            <w:tcMar>
              <w:top w:w="60" w:type="dxa"/>
              <w:left w:w="90" w:type="dxa"/>
              <w:bottom w:w="60" w:type="dxa"/>
              <w:right w:w="90" w:type="dxa"/>
            </w:tcMar>
          </w:tcPr>
          <w:p w14:paraId="5F99643A" w14:textId="77777777" w:rsidR="00C4526A" w:rsidRDefault="00000000">
            <w:pPr>
              <w:spacing w:line="252" w:lineRule="auto"/>
            </w:pPr>
            <w:r>
              <w:rPr>
                <w:rFonts w:ascii="Calibri" w:eastAsia="Calibri" w:hAnsi="Calibri" w:cs="Calibri"/>
                <w:color w:val="1A1A1A"/>
                <w:sz w:val="18"/>
                <w:szCs w:val="18"/>
              </w:rPr>
              <w:t>Count of transactions per customer on the training split; unseen customers receive 0</w:t>
            </w:r>
          </w:p>
        </w:tc>
        <w:tc>
          <w:tcPr>
            <w:tcW w:w="2300" w:type="dxa"/>
            <w:shd w:val="clear" w:color="auto" w:fill="EEF1F6"/>
            <w:tcMar>
              <w:top w:w="60" w:type="dxa"/>
              <w:left w:w="90" w:type="dxa"/>
              <w:bottom w:w="60" w:type="dxa"/>
              <w:right w:w="90" w:type="dxa"/>
            </w:tcMar>
          </w:tcPr>
          <w:p w14:paraId="1AA6ED00" w14:textId="77777777" w:rsidR="00C4526A" w:rsidRDefault="00000000">
            <w:pPr>
              <w:spacing w:line="252" w:lineRule="auto"/>
            </w:pPr>
            <w:r>
              <w:rPr>
                <w:rFonts w:ascii="Calibri" w:eastAsia="Calibri" w:hAnsi="Calibri" w:cs="Calibri"/>
                <w:color w:val="1A1A1A"/>
                <w:sz w:val="18"/>
                <w:szCs w:val="18"/>
              </w:rPr>
              <w:t>Frequency of activity may distinguish habitual from occasional customers. Replaced the planned 7-day rolling count, which was too sparse to be usable</w:t>
            </w:r>
          </w:p>
        </w:tc>
        <w:tc>
          <w:tcPr>
            <w:tcW w:w="2400" w:type="dxa"/>
            <w:shd w:val="clear" w:color="auto" w:fill="EEF1F6"/>
            <w:tcMar>
              <w:top w:w="60" w:type="dxa"/>
              <w:left w:w="90" w:type="dxa"/>
              <w:bottom w:w="60" w:type="dxa"/>
              <w:right w:w="90" w:type="dxa"/>
            </w:tcMar>
          </w:tcPr>
          <w:p w14:paraId="10DECA02" w14:textId="77777777" w:rsidR="00C4526A" w:rsidRDefault="00000000">
            <w:pPr>
              <w:spacing w:line="252" w:lineRule="auto"/>
            </w:pPr>
            <w:r>
              <w:rPr>
                <w:rFonts w:ascii="Calibri" w:eastAsia="Calibri" w:hAnsi="Calibri" w:cs="Calibri"/>
                <w:color w:val="1A1A1A"/>
                <w:sz w:val="18"/>
                <w:szCs w:val="18"/>
              </w:rPr>
              <w:t>Negligible contribution</w:t>
            </w:r>
          </w:p>
        </w:tc>
      </w:tr>
      <w:tr w:rsidR="00C4526A" w14:paraId="174E2ED3" w14:textId="77777777">
        <w:tblPrEx>
          <w:tblCellMar>
            <w:top w:w="0" w:type="dxa"/>
            <w:bottom w:w="0" w:type="dxa"/>
          </w:tblCellMar>
        </w:tblPrEx>
        <w:tc>
          <w:tcPr>
            <w:tcW w:w="400" w:type="dxa"/>
            <w:tcMar>
              <w:top w:w="60" w:type="dxa"/>
              <w:left w:w="90" w:type="dxa"/>
              <w:bottom w:w="60" w:type="dxa"/>
              <w:right w:w="90" w:type="dxa"/>
            </w:tcMar>
          </w:tcPr>
          <w:p w14:paraId="4BAB8445" w14:textId="77777777" w:rsidR="00C4526A" w:rsidRDefault="00000000">
            <w:pPr>
              <w:spacing w:line="252" w:lineRule="auto"/>
            </w:pPr>
            <w:r>
              <w:rPr>
                <w:rFonts w:ascii="Calibri" w:eastAsia="Calibri" w:hAnsi="Calibri" w:cs="Calibri"/>
                <w:color w:val="1A1A1A"/>
                <w:sz w:val="18"/>
                <w:szCs w:val="18"/>
              </w:rPr>
              <w:t>11</w:t>
            </w:r>
          </w:p>
        </w:tc>
        <w:tc>
          <w:tcPr>
            <w:tcW w:w="1600" w:type="dxa"/>
            <w:tcMar>
              <w:top w:w="60" w:type="dxa"/>
              <w:left w:w="90" w:type="dxa"/>
              <w:bottom w:w="60" w:type="dxa"/>
              <w:right w:w="90" w:type="dxa"/>
            </w:tcMar>
          </w:tcPr>
          <w:p w14:paraId="0DFE334C" w14:textId="77777777" w:rsidR="00C4526A" w:rsidRDefault="00000000">
            <w:pPr>
              <w:spacing w:line="252" w:lineRule="auto"/>
            </w:pPr>
            <w:r>
              <w:rPr>
                <w:rFonts w:ascii="Calibri" w:eastAsia="Calibri" w:hAnsi="Calibri" w:cs="Calibri"/>
                <w:color w:val="1A1A1A"/>
                <w:sz w:val="18"/>
                <w:szCs w:val="18"/>
              </w:rPr>
              <w:t>Is_International</w:t>
            </w:r>
          </w:p>
        </w:tc>
        <w:tc>
          <w:tcPr>
            <w:tcW w:w="2300" w:type="dxa"/>
            <w:tcMar>
              <w:top w:w="60" w:type="dxa"/>
              <w:left w:w="90" w:type="dxa"/>
              <w:bottom w:w="60" w:type="dxa"/>
              <w:right w:w="90" w:type="dxa"/>
            </w:tcMar>
          </w:tcPr>
          <w:p w14:paraId="6C02911F" w14:textId="77777777" w:rsidR="00C4526A" w:rsidRDefault="00000000">
            <w:pPr>
              <w:spacing w:line="252" w:lineRule="auto"/>
            </w:pPr>
            <w:r>
              <w:rPr>
                <w:rFonts w:ascii="Calibri" w:eastAsia="Calibri" w:hAnsi="Calibri" w:cs="Calibri"/>
                <w:color w:val="1A1A1A"/>
                <w:sz w:val="18"/>
                <w:szCs w:val="18"/>
              </w:rPr>
              <w:t>Binary encoding of International_Transaction</w:t>
            </w:r>
          </w:p>
        </w:tc>
        <w:tc>
          <w:tcPr>
            <w:tcW w:w="2300" w:type="dxa"/>
            <w:tcMar>
              <w:top w:w="60" w:type="dxa"/>
              <w:left w:w="90" w:type="dxa"/>
              <w:bottom w:w="60" w:type="dxa"/>
              <w:right w:w="90" w:type="dxa"/>
            </w:tcMar>
          </w:tcPr>
          <w:p w14:paraId="39863A0A" w14:textId="77777777" w:rsidR="00C4526A" w:rsidRDefault="00000000">
            <w:pPr>
              <w:spacing w:line="252" w:lineRule="auto"/>
            </w:pPr>
            <w:r>
              <w:rPr>
                <w:rFonts w:ascii="Calibri" w:eastAsia="Calibri" w:hAnsi="Calibri" w:cs="Calibri"/>
                <w:color w:val="1A1A1A"/>
                <w:sz w:val="18"/>
                <w:szCs w:val="18"/>
              </w:rPr>
              <w:t>Cross-border activity is a standard escalation trigger</w:t>
            </w:r>
          </w:p>
        </w:tc>
        <w:tc>
          <w:tcPr>
            <w:tcW w:w="2400" w:type="dxa"/>
            <w:tcMar>
              <w:top w:w="60" w:type="dxa"/>
              <w:left w:w="90" w:type="dxa"/>
              <w:bottom w:w="60" w:type="dxa"/>
              <w:right w:w="90" w:type="dxa"/>
            </w:tcMar>
          </w:tcPr>
          <w:p w14:paraId="6D6D5B23" w14:textId="77777777" w:rsidR="00C4526A" w:rsidRDefault="00000000">
            <w:pPr>
              <w:spacing w:line="252" w:lineRule="auto"/>
            </w:pPr>
            <w:r>
              <w:rPr>
                <w:rFonts w:ascii="Calibri" w:eastAsia="Calibri" w:hAnsi="Calibri" w:cs="Calibri"/>
                <w:color w:val="1A1A1A"/>
                <w:sz w:val="18"/>
                <w:szCs w:val="18"/>
              </w:rPr>
              <w:t>Largest model coefficient (+0.95); permutation importance 0.008, limited by the 4% base</w:t>
            </w:r>
          </w:p>
        </w:tc>
      </w:tr>
      <w:tr w:rsidR="00C4526A" w14:paraId="4A3B1418"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2D6717B7" w14:textId="77777777" w:rsidR="00C4526A" w:rsidRDefault="00000000">
            <w:pPr>
              <w:spacing w:line="252" w:lineRule="auto"/>
            </w:pPr>
            <w:r>
              <w:rPr>
                <w:rFonts w:ascii="Calibri" w:eastAsia="Calibri" w:hAnsi="Calibri" w:cs="Calibri"/>
                <w:color w:val="1A1A1A"/>
                <w:sz w:val="18"/>
                <w:szCs w:val="18"/>
              </w:rPr>
              <w:lastRenderedPageBreak/>
              <w:t>12</w:t>
            </w:r>
          </w:p>
        </w:tc>
        <w:tc>
          <w:tcPr>
            <w:tcW w:w="1600" w:type="dxa"/>
            <w:shd w:val="clear" w:color="auto" w:fill="EEF1F6"/>
            <w:tcMar>
              <w:top w:w="60" w:type="dxa"/>
              <w:left w:w="90" w:type="dxa"/>
              <w:bottom w:w="60" w:type="dxa"/>
              <w:right w:w="90" w:type="dxa"/>
            </w:tcMar>
          </w:tcPr>
          <w:p w14:paraId="670590C2" w14:textId="77777777" w:rsidR="00C4526A" w:rsidRDefault="00000000">
            <w:pPr>
              <w:spacing w:line="252" w:lineRule="auto"/>
            </w:pPr>
            <w:r>
              <w:rPr>
                <w:rFonts w:ascii="Calibri" w:eastAsia="Calibri" w:hAnsi="Calibri" w:cs="Calibri"/>
                <w:color w:val="1A1A1A"/>
                <w:sz w:val="18"/>
                <w:szCs w:val="18"/>
              </w:rPr>
              <w:t>Tenure_Band</w:t>
            </w:r>
          </w:p>
        </w:tc>
        <w:tc>
          <w:tcPr>
            <w:tcW w:w="2300" w:type="dxa"/>
            <w:shd w:val="clear" w:color="auto" w:fill="EEF1F6"/>
            <w:tcMar>
              <w:top w:w="60" w:type="dxa"/>
              <w:left w:w="90" w:type="dxa"/>
              <w:bottom w:w="60" w:type="dxa"/>
              <w:right w:w="90" w:type="dxa"/>
            </w:tcMar>
          </w:tcPr>
          <w:p w14:paraId="5B8F550A" w14:textId="77777777" w:rsidR="00C4526A" w:rsidRDefault="00000000">
            <w:pPr>
              <w:spacing w:line="252" w:lineRule="auto"/>
            </w:pPr>
            <w:r>
              <w:rPr>
                <w:rFonts w:ascii="Calibri" w:eastAsia="Calibri" w:hAnsi="Calibri" w:cs="Calibri"/>
                <w:color w:val="1A1A1A"/>
                <w:sz w:val="18"/>
                <w:szCs w:val="18"/>
              </w:rPr>
              <w:t>Tenure_Months cut into 0–12, 13–36, 37–60 and 61–96 month bands</w:t>
            </w:r>
          </w:p>
        </w:tc>
        <w:tc>
          <w:tcPr>
            <w:tcW w:w="2300" w:type="dxa"/>
            <w:shd w:val="clear" w:color="auto" w:fill="EEF1F6"/>
            <w:tcMar>
              <w:top w:w="60" w:type="dxa"/>
              <w:left w:w="90" w:type="dxa"/>
              <w:bottom w:w="60" w:type="dxa"/>
              <w:right w:w="90" w:type="dxa"/>
            </w:tcMar>
          </w:tcPr>
          <w:p w14:paraId="24BE566C" w14:textId="77777777" w:rsidR="00C4526A" w:rsidRDefault="00000000">
            <w:pPr>
              <w:spacing w:line="252" w:lineRule="auto"/>
            </w:pPr>
            <w:r>
              <w:rPr>
                <w:rFonts w:ascii="Calibri" w:eastAsia="Calibri" w:hAnsi="Calibri" w:cs="Calibri"/>
                <w:color w:val="1A1A1A"/>
                <w:sz w:val="18"/>
                <w:szCs w:val="18"/>
              </w:rPr>
              <w:t>Tests H2 — whether newer relationships behave differently</w:t>
            </w:r>
          </w:p>
        </w:tc>
        <w:tc>
          <w:tcPr>
            <w:tcW w:w="2400" w:type="dxa"/>
            <w:shd w:val="clear" w:color="auto" w:fill="EEF1F6"/>
            <w:tcMar>
              <w:top w:w="60" w:type="dxa"/>
              <w:left w:w="90" w:type="dxa"/>
              <w:bottom w:w="60" w:type="dxa"/>
              <w:right w:w="90" w:type="dxa"/>
            </w:tcMar>
          </w:tcPr>
          <w:p w14:paraId="35063564" w14:textId="77777777" w:rsidR="00C4526A" w:rsidRDefault="00000000">
            <w:pPr>
              <w:spacing w:line="252" w:lineRule="auto"/>
            </w:pPr>
            <w:r>
              <w:rPr>
                <w:rFonts w:ascii="Calibri" w:eastAsia="Calibri" w:hAnsi="Calibri" w:cs="Calibri"/>
                <w:color w:val="1A1A1A"/>
                <w:sz w:val="18"/>
                <w:szCs w:val="18"/>
              </w:rPr>
              <w:t>H2 rejected; permutation importance 0.003</w:t>
            </w:r>
          </w:p>
        </w:tc>
      </w:tr>
      <w:tr w:rsidR="00C4526A" w14:paraId="056F7531" w14:textId="77777777">
        <w:tblPrEx>
          <w:tblCellMar>
            <w:top w:w="0" w:type="dxa"/>
            <w:bottom w:w="0" w:type="dxa"/>
          </w:tblCellMar>
        </w:tblPrEx>
        <w:tc>
          <w:tcPr>
            <w:tcW w:w="400" w:type="dxa"/>
            <w:tcMar>
              <w:top w:w="60" w:type="dxa"/>
              <w:left w:w="90" w:type="dxa"/>
              <w:bottom w:w="60" w:type="dxa"/>
              <w:right w:w="90" w:type="dxa"/>
            </w:tcMar>
          </w:tcPr>
          <w:p w14:paraId="577EC398" w14:textId="77777777" w:rsidR="00C4526A" w:rsidRDefault="00000000">
            <w:pPr>
              <w:spacing w:line="252" w:lineRule="auto"/>
            </w:pPr>
            <w:r>
              <w:rPr>
                <w:rFonts w:ascii="Calibri" w:eastAsia="Calibri" w:hAnsi="Calibri" w:cs="Calibri"/>
                <w:color w:val="1A1A1A"/>
                <w:sz w:val="18"/>
                <w:szCs w:val="18"/>
              </w:rPr>
              <w:t>13</w:t>
            </w:r>
          </w:p>
        </w:tc>
        <w:tc>
          <w:tcPr>
            <w:tcW w:w="1600" w:type="dxa"/>
            <w:tcMar>
              <w:top w:w="60" w:type="dxa"/>
              <w:left w:w="90" w:type="dxa"/>
              <w:bottom w:w="60" w:type="dxa"/>
              <w:right w:w="90" w:type="dxa"/>
            </w:tcMar>
          </w:tcPr>
          <w:p w14:paraId="3522871F" w14:textId="77777777" w:rsidR="00C4526A" w:rsidRDefault="00000000">
            <w:pPr>
              <w:spacing w:line="252" w:lineRule="auto"/>
            </w:pPr>
            <w:r>
              <w:rPr>
                <w:rFonts w:ascii="Calibri" w:eastAsia="Calibri" w:hAnsi="Calibri" w:cs="Calibri"/>
                <w:color w:val="1A1A1A"/>
                <w:sz w:val="18"/>
                <w:szCs w:val="18"/>
              </w:rPr>
              <w:t>Engagement_Band</w:t>
            </w:r>
          </w:p>
        </w:tc>
        <w:tc>
          <w:tcPr>
            <w:tcW w:w="2300" w:type="dxa"/>
            <w:tcMar>
              <w:top w:w="60" w:type="dxa"/>
              <w:left w:w="90" w:type="dxa"/>
              <w:bottom w:w="60" w:type="dxa"/>
              <w:right w:w="90" w:type="dxa"/>
            </w:tcMar>
          </w:tcPr>
          <w:p w14:paraId="08A66F21" w14:textId="77777777" w:rsidR="00C4526A" w:rsidRDefault="00000000">
            <w:pPr>
              <w:spacing w:line="252" w:lineRule="auto"/>
            </w:pPr>
            <w:r>
              <w:rPr>
                <w:rFonts w:ascii="Calibri" w:eastAsia="Calibri" w:hAnsi="Calibri" w:cs="Calibri"/>
                <w:color w:val="1A1A1A"/>
                <w:sz w:val="18"/>
                <w:szCs w:val="18"/>
              </w:rPr>
              <w:t>Digital_Engagement_Score cut into Low (≤40), Medium (41–70) and High (&gt;70)</w:t>
            </w:r>
          </w:p>
        </w:tc>
        <w:tc>
          <w:tcPr>
            <w:tcW w:w="2300" w:type="dxa"/>
            <w:tcMar>
              <w:top w:w="60" w:type="dxa"/>
              <w:left w:w="90" w:type="dxa"/>
              <w:bottom w:w="60" w:type="dxa"/>
              <w:right w:w="90" w:type="dxa"/>
            </w:tcMar>
          </w:tcPr>
          <w:p w14:paraId="740207AC" w14:textId="77777777" w:rsidR="00C4526A" w:rsidRDefault="00000000">
            <w:pPr>
              <w:spacing w:line="252" w:lineRule="auto"/>
            </w:pPr>
            <w:r>
              <w:rPr>
                <w:rFonts w:ascii="Calibri" w:eastAsia="Calibri" w:hAnsi="Calibri" w:cs="Calibri"/>
                <w:color w:val="1A1A1A"/>
                <w:sz w:val="18"/>
                <w:szCs w:val="18"/>
              </w:rPr>
              <w:t>Tests whether digital behaviour intensity relates to review</w:t>
            </w:r>
          </w:p>
        </w:tc>
        <w:tc>
          <w:tcPr>
            <w:tcW w:w="2400" w:type="dxa"/>
            <w:tcMar>
              <w:top w:w="60" w:type="dxa"/>
              <w:left w:w="90" w:type="dxa"/>
              <w:bottom w:w="60" w:type="dxa"/>
              <w:right w:w="90" w:type="dxa"/>
            </w:tcMar>
          </w:tcPr>
          <w:p w14:paraId="0CED44A7" w14:textId="77777777" w:rsidR="00C4526A" w:rsidRDefault="00000000">
            <w:pPr>
              <w:spacing w:line="252" w:lineRule="auto"/>
            </w:pPr>
            <w:r>
              <w:rPr>
                <w:rFonts w:ascii="Calibri" w:eastAsia="Calibri" w:hAnsi="Calibri" w:cs="Calibri"/>
                <w:color w:val="1A1A1A"/>
                <w:sz w:val="18"/>
                <w:szCs w:val="18"/>
              </w:rPr>
              <w:t>Permutation importance 0.004; among the strongest of a weak customer-feature set</w:t>
            </w:r>
          </w:p>
        </w:tc>
      </w:tr>
    </w:tbl>
    <w:p w14:paraId="1FEF86F5" w14:textId="77777777" w:rsidR="00C4526A" w:rsidRDefault="00000000">
      <w:pPr>
        <w:spacing w:after="120" w:line="276" w:lineRule="auto"/>
      </w:pPr>
      <w:r>
        <w:rPr>
          <w:rFonts w:ascii="Calibri" w:eastAsia="Calibri" w:hAnsi="Calibri" w:cs="Calibri"/>
          <w:color w:val="1A1A1A"/>
          <w:sz w:val="21"/>
          <w:szCs w:val="21"/>
        </w:rPr>
        <w:t>Three of the thirteen — Amount_Log, Amount_Band and Is_High_Value — encode the same underlying quantity. Including all three was a deliberate test of which encoding captures the non-linearity best; it succeeded in identifying Amount_Band as the strongest, but at the cost of destabilising the coefficient signs. That trade-off and its resolution are documented in §10.1 and §12 (Decision D5).</w:t>
      </w:r>
    </w:p>
    <w:p w14:paraId="43193AA6" w14:textId="77777777" w:rsidR="00C4526A" w:rsidRDefault="00000000">
      <w:r>
        <w:br w:type="page"/>
      </w:r>
    </w:p>
    <w:p w14:paraId="39EBBD62" w14:textId="77777777" w:rsidR="00C4526A" w:rsidRDefault="00000000">
      <w:pPr>
        <w:pStyle w:val="Heading1"/>
        <w:spacing w:before="320" w:after="160"/>
      </w:pPr>
      <w:r>
        <w:rPr>
          <w:rFonts w:ascii="Calibri" w:eastAsia="Calibri" w:hAnsi="Calibri" w:cs="Calibri"/>
          <w:b/>
          <w:bCs/>
          <w:color w:val="1F3B63"/>
          <w:sz w:val="28"/>
          <w:szCs w:val="28"/>
        </w:rPr>
        <w:lastRenderedPageBreak/>
        <w:t>8. Part D — Baseline Model Development</w:t>
      </w:r>
    </w:p>
    <w:p w14:paraId="23CD3298" w14:textId="77777777" w:rsidR="00C4526A" w:rsidRDefault="00000000">
      <w:pPr>
        <w:pStyle w:val="Heading2"/>
        <w:spacing w:before="240" w:after="120"/>
      </w:pPr>
      <w:r>
        <w:rPr>
          <w:rFonts w:ascii="Calibri" w:eastAsia="Calibri" w:hAnsi="Calibri" w:cs="Calibri"/>
          <w:b/>
          <w:bCs/>
          <w:color w:val="1F3B63"/>
          <w:sz w:val="23"/>
          <w:szCs w:val="23"/>
        </w:rPr>
        <w:t>8.1 Modelling data preparation</w:t>
      </w:r>
    </w:p>
    <w:p w14:paraId="121AAA78" w14:textId="77777777" w:rsidR="00C4526A" w:rsidRDefault="00000000">
      <w:pPr>
        <w:spacing w:after="120" w:line="276" w:lineRule="auto"/>
      </w:pPr>
      <w:r>
        <w:rPr>
          <w:rFonts w:ascii="Calibri" w:eastAsia="Calibri" w:hAnsi="Calibri" w:cs="Calibri"/>
          <w:color w:val="1A1A1A"/>
          <w:sz w:val="21"/>
          <w:szCs w:val="21"/>
        </w:rPr>
        <w:t>Model inputs comprise 7 numeric features, 4 binary indicators and 13 categorical features, expanded by one-hot encoding with the first level dropped. Numeric features are standardised. Both transformations sit inside a scikit-learn ColumnTransformer within a Pipeline, which means that under cross-validation they are refitted on each training fold and never see the held-out fold. This enforces the no-leakage commitment mechanically rather than relying on discipline.</w:t>
      </w:r>
    </w:p>
    <w:p w14:paraId="240A6861" w14:textId="77777777" w:rsidR="00C4526A" w:rsidRDefault="00000000">
      <w:pPr>
        <w:pStyle w:val="Heading2"/>
        <w:spacing w:before="240" w:after="120"/>
      </w:pPr>
      <w:r>
        <w:rPr>
          <w:rFonts w:ascii="Calibri" w:eastAsia="Calibri" w:hAnsi="Calibri" w:cs="Calibri"/>
          <w:b/>
          <w:bCs/>
          <w:color w:val="1F3B63"/>
          <w:sz w:val="23"/>
          <w:szCs w:val="23"/>
        </w:rPr>
        <w:t>8.2 Models trained</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2000"/>
        <w:gridCol w:w="3200"/>
        <w:gridCol w:w="3800"/>
      </w:tblGrid>
      <w:tr w:rsidR="00C4526A" w14:paraId="1AB74598" w14:textId="77777777">
        <w:tblPrEx>
          <w:tblCellMar>
            <w:top w:w="0" w:type="dxa"/>
            <w:bottom w:w="0" w:type="dxa"/>
          </w:tblCellMar>
        </w:tblPrEx>
        <w:trPr>
          <w:tblHeader/>
        </w:trPr>
        <w:tc>
          <w:tcPr>
            <w:tcW w:w="2000" w:type="dxa"/>
            <w:shd w:val="clear" w:color="auto" w:fill="1F3B63"/>
            <w:tcMar>
              <w:top w:w="60" w:type="dxa"/>
              <w:left w:w="90" w:type="dxa"/>
              <w:bottom w:w="60" w:type="dxa"/>
              <w:right w:w="90" w:type="dxa"/>
            </w:tcMar>
          </w:tcPr>
          <w:p w14:paraId="3E532037" w14:textId="77777777" w:rsidR="00C4526A" w:rsidRDefault="00000000">
            <w:pPr>
              <w:spacing w:line="252" w:lineRule="auto"/>
            </w:pPr>
            <w:r>
              <w:rPr>
                <w:rFonts w:ascii="Calibri" w:eastAsia="Calibri" w:hAnsi="Calibri" w:cs="Calibri"/>
                <w:b/>
                <w:bCs/>
                <w:color w:val="FFFFFF"/>
                <w:sz w:val="18"/>
                <w:szCs w:val="18"/>
              </w:rPr>
              <w:t>Model</w:t>
            </w:r>
          </w:p>
        </w:tc>
        <w:tc>
          <w:tcPr>
            <w:tcW w:w="3200" w:type="dxa"/>
            <w:shd w:val="clear" w:color="auto" w:fill="1F3B63"/>
            <w:tcMar>
              <w:top w:w="60" w:type="dxa"/>
              <w:left w:w="90" w:type="dxa"/>
              <w:bottom w:w="60" w:type="dxa"/>
              <w:right w:w="90" w:type="dxa"/>
            </w:tcMar>
          </w:tcPr>
          <w:p w14:paraId="1607A2B1" w14:textId="77777777" w:rsidR="00C4526A" w:rsidRDefault="00000000">
            <w:pPr>
              <w:spacing w:line="252" w:lineRule="auto"/>
            </w:pPr>
            <w:r>
              <w:rPr>
                <w:rFonts w:ascii="Calibri" w:eastAsia="Calibri" w:hAnsi="Calibri" w:cs="Calibri"/>
                <w:b/>
                <w:bCs/>
                <w:color w:val="FFFFFF"/>
                <w:sz w:val="18"/>
                <w:szCs w:val="18"/>
              </w:rPr>
              <w:t>Configuration</w:t>
            </w:r>
          </w:p>
        </w:tc>
        <w:tc>
          <w:tcPr>
            <w:tcW w:w="3800" w:type="dxa"/>
            <w:shd w:val="clear" w:color="auto" w:fill="1F3B63"/>
            <w:tcMar>
              <w:top w:w="60" w:type="dxa"/>
              <w:left w:w="90" w:type="dxa"/>
              <w:bottom w:w="60" w:type="dxa"/>
              <w:right w:w="90" w:type="dxa"/>
            </w:tcMar>
          </w:tcPr>
          <w:p w14:paraId="3DF9296E" w14:textId="77777777" w:rsidR="00C4526A" w:rsidRDefault="00000000">
            <w:pPr>
              <w:spacing w:line="252" w:lineRule="auto"/>
            </w:pPr>
            <w:r>
              <w:rPr>
                <w:rFonts w:ascii="Calibri" w:eastAsia="Calibri" w:hAnsi="Calibri" w:cs="Calibri"/>
                <w:b/>
                <w:bCs/>
                <w:color w:val="FFFFFF"/>
                <w:sz w:val="18"/>
                <w:szCs w:val="18"/>
              </w:rPr>
              <w:t>Role</w:t>
            </w:r>
          </w:p>
        </w:tc>
      </w:tr>
      <w:tr w:rsidR="00C4526A" w14:paraId="5B2CF032" w14:textId="77777777">
        <w:tblPrEx>
          <w:tblCellMar>
            <w:top w:w="0" w:type="dxa"/>
            <w:bottom w:w="0" w:type="dxa"/>
          </w:tblCellMar>
        </w:tblPrEx>
        <w:tc>
          <w:tcPr>
            <w:tcW w:w="2000" w:type="dxa"/>
            <w:tcMar>
              <w:top w:w="60" w:type="dxa"/>
              <w:left w:w="90" w:type="dxa"/>
              <w:bottom w:w="60" w:type="dxa"/>
              <w:right w:w="90" w:type="dxa"/>
            </w:tcMar>
          </w:tcPr>
          <w:p w14:paraId="03F58987" w14:textId="77777777" w:rsidR="00C4526A" w:rsidRDefault="00000000">
            <w:pPr>
              <w:spacing w:line="252" w:lineRule="auto"/>
            </w:pPr>
            <w:r>
              <w:rPr>
                <w:rFonts w:ascii="Calibri" w:eastAsia="Calibri" w:hAnsi="Calibri" w:cs="Calibri"/>
                <w:color w:val="1A1A1A"/>
                <w:sz w:val="18"/>
                <w:szCs w:val="18"/>
              </w:rPr>
              <w:t>Logistic Regression</w:t>
            </w:r>
          </w:p>
        </w:tc>
        <w:tc>
          <w:tcPr>
            <w:tcW w:w="3200" w:type="dxa"/>
            <w:tcMar>
              <w:top w:w="60" w:type="dxa"/>
              <w:left w:w="90" w:type="dxa"/>
              <w:bottom w:w="60" w:type="dxa"/>
              <w:right w:w="90" w:type="dxa"/>
            </w:tcMar>
          </w:tcPr>
          <w:p w14:paraId="7DA9A115" w14:textId="77777777" w:rsidR="00C4526A" w:rsidRDefault="00000000">
            <w:pPr>
              <w:spacing w:line="252" w:lineRule="auto"/>
            </w:pPr>
            <w:r>
              <w:rPr>
                <w:rFonts w:ascii="Calibri" w:eastAsia="Calibri" w:hAnsi="Calibri" w:cs="Calibri"/>
                <w:color w:val="1A1A1A"/>
                <w:sz w:val="18"/>
                <w:szCs w:val="18"/>
              </w:rPr>
              <w:t>max_iter = 2000, class_weight = 'balanced'</w:t>
            </w:r>
          </w:p>
        </w:tc>
        <w:tc>
          <w:tcPr>
            <w:tcW w:w="3800" w:type="dxa"/>
            <w:tcMar>
              <w:top w:w="60" w:type="dxa"/>
              <w:left w:w="90" w:type="dxa"/>
              <w:bottom w:w="60" w:type="dxa"/>
              <w:right w:w="90" w:type="dxa"/>
            </w:tcMar>
          </w:tcPr>
          <w:p w14:paraId="6F95A6CD" w14:textId="77777777" w:rsidR="00C4526A" w:rsidRDefault="00000000">
            <w:pPr>
              <w:spacing w:line="252" w:lineRule="auto"/>
            </w:pPr>
            <w:r>
              <w:rPr>
                <w:rFonts w:ascii="Calibri" w:eastAsia="Calibri" w:hAnsi="Calibri" w:cs="Calibri"/>
                <w:color w:val="1A1A1A"/>
                <w:sz w:val="18"/>
                <w:szCs w:val="18"/>
              </w:rPr>
              <w:t>Baseline. Chosen because its coefficients are directly interpretable and it exposes the direction of every effect.</w:t>
            </w:r>
          </w:p>
        </w:tc>
      </w:tr>
      <w:tr w:rsidR="00C4526A" w14:paraId="50B64A71" w14:textId="77777777">
        <w:tblPrEx>
          <w:tblCellMar>
            <w:top w:w="0" w:type="dxa"/>
            <w:bottom w:w="0" w:type="dxa"/>
          </w:tblCellMar>
        </w:tblPrEx>
        <w:tc>
          <w:tcPr>
            <w:tcW w:w="2000" w:type="dxa"/>
            <w:shd w:val="clear" w:color="auto" w:fill="EEF1F6"/>
            <w:tcMar>
              <w:top w:w="60" w:type="dxa"/>
              <w:left w:w="90" w:type="dxa"/>
              <w:bottom w:w="60" w:type="dxa"/>
              <w:right w:w="90" w:type="dxa"/>
            </w:tcMar>
          </w:tcPr>
          <w:p w14:paraId="66079364" w14:textId="77777777" w:rsidR="00C4526A" w:rsidRDefault="00000000">
            <w:pPr>
              <w:spacing w:line="252" w:lineRule="auto"/>
            </w:pPr>
            <w:r>
              <w:rPr>
                <w:rFonts w:ascii="Calibri" w:eastAsia="Calibri" w:hAnsi="Calibri" w:cs="Calibri"/>
                <w:color w:val="1A1A1A"/>
                <w:sz w:val="18"/>
                <w:szCs w:val="18"/>
              </w:rPr>
              <w:t>Decision Tree</w:t>
            </w:r>
          </w:p>
        </w:tc>
        <w:tc>
          <w:tcPr>
            <w:tcW w:w="3200" w:type="dxa"/>
            <w:shd w:val="clear" w:color="auto" w:fill="EEF1F6"/>
            <w:tcMar>
              <w:top w:w="60" w:type="dxa"/>
              <w:left w:w="90" w:type="dxa"/>
              <w:bottom w:w="60" w:type="dxa"/>
              <w:right w:w="90" w:type="dxa"/>
            </w:tcMar>
          </w:tcPr>
          <w:p w14:paraId="4BAE4C61" w14:textId="77777777" w:rsidR="00C4526A" w:rsidRDefault="00000000">
            <w:pPr>
              <w:spacing w:line="252" w:lineRule="auto"/>
            </w:pPr>
            <w:r>
              <w:rPr>
                <w:rFonts w:ascii="Calibri" w:eastAsia="Calibri" w:hAnsi="Calibri" w:cs="Calibri"/>
                <w:color w:val="1A1A1A"/>
                <w:sz w:val="18"/>
                <w:szCs w:val="18"/>
              </w:rPr>
              <w:t>max_depth = 6, class_weight = 'balanced'</w:t>
            </w:r>
          </w:p>
        </w:tc>
        <w:tc>
          <w:tcPr>
            <w:tcW w:w="3800" w:type="dxa"/>
            <w:shd w:val="clear" w:color="auto" w:fill="EEF1F6"/>
            <w:tcMar>
              <w:top w:w="60" w:type="dxa"/>
              <w:left w:w="90" w:type="dxa"/>
              <w:bottom w:w="60" w:type="dxa"/>
              <w:right w:w="90" w:type="dxa"/>
            </w:tcMar>
          </w:tcPr>
          <w:p w14:paraId="78B4F209" w14:textId="77777777" w:rsidR="00C4526A" w:rsidRDefault="00000000">
            <w:pPr>
              <w:spacing w:line="252" w:lineRule="auto"/>
            </w:pPr>
            <w:r>
              <w:rPr>
                <w:rFonts w:ascii="Calibri" w:eastAsia="Calibri" w:hAnsi="Calibri" w:cs="Calibri"/>
                <w:color w:val="1A1A1A"/>
                <w:sz w:val="18"/>
                <w:szCs w:val="18"/>
              </w:rPr>
              <w:t>Interpretable non-linear reference. Depth capped at 6 to keep the tree readable and limit overfitting.</w:t>
            </w:r>
          </w:p>
        </w:tc>
      </w:tr>
      <w:tr w:rsidR="00C4526A" w14:paraId="465B108A" w14:textId="77777777">
        <w:tblPrEx>
          <w:tblCellMar>
            <w:top w:w="0" w:type="dxa"/>
            <w:bottom w:w="0" w:type="dxa"/>
          </w:tblCellMar>
        </w:tblPrEx>
        <w:tc>
          <w:tcPr>
            <w:tcW w:w="2000" w:type="dxa"/>
            <w:tcMar>
              <w:top w:w="60" w:type="dxa"/>
              <w:left w:w="90" w:type="dxa"/>
              <w:bottom w:w="60" w:type="dxa"/>
              <w:right w:w="90" w:type="dxa"/>
            </w:tcMar>
          </w:tcPr>
          <w:p w14:paraId="7C529E99" w14:textId="77777777" w:rsidR="00C4526A" w:rsidRDefault="00000000">
            <w:pPr>
              <w:spacing w:line="252" w:lineRule="auto"/>
            </w:pPr>
            <w:r>
              <w:rPr>
                <w:rFonts w:ascii="Calibri" w:eastAsia="Calibri" w:hAnsi="Calibri" w:cs="Calibri"/>
                <w:color w:val="1A1A1A"/>
                <w:sz w:val="18"/>
                <w:szCs w:val="18"/>
              </w:rPr>
              <w:t>Random Forest</w:t>
            </w:r>
          </w:p>
        </w:tc>
        <w:tc>
          <w:tcPr>
            <w:tcW w:w="3200" w:type="dxa"/>
            <w:tcMar>
              <w:top w:w="60" w:type="dxa"/>
              <w:left w:w="90" w:type="dxa"/>
              <w:bottom w:w="60" w:type="dxa"/>
              <w:right w:w="90" w:type="dxa"/>
            </w:tcMar>
          </w:tcPr>
          <w:p w14:paraId="089B53B7" w14:textId="77777777" w:rsidR="00C4526A" w:rsidRDefault="00000000">
            <w:pPr>
              <w:spacing w:line="252" w:lineRule="auto"/>
            </w:pPr>
            <w:r>
              <w:rPr>
                <w:rFonts w:ascii="Calibri" w:eastAsia="Calibri" w:hAnsi="Calibri" w:cs="Calibri"/>
                <w:color w:val="1A1A1A"/>
                <w:sz w:val="18"/>
                <w:szCs w:val="18"/>
              </w:rPr>
              <w:t>n_estimators = 300, min_samples_leaf = 5, class_weight = 'balanced'</w:t>
            </w:r>
          </w:p>
        </w:tc>
        <w:tc>
          <w:tcPr>
            <w:tcW w:w="3800" w:type="dxa"/>
            <w:tcMar>
              <w:top w:w="60" w:type="dxa"/>
              <w:left w:w="90" w:type="dxa"/>
              <w:bottom w:w="60" w:type="dxa"/>
              <w:right w:w="90" w:type="dxa"/>
            </w:tcMar>
          </w:tcPr>
          <w:p w14:paraId="49E737F8" w14:textId="77777777" w:rsidR="00C4526A" w:rsidRDefault="00000000">
            <w:pPr>
              <w:spacing w:line="252" w:lineRule="auto"/>
            </w:pPr>
            <w:r>
              <w:rPr>
                <w:rFonts w:ascii="Calibri" w:eastAsia="Calibri" w:hAnsi="Calibri" w:cs="Calibri"/>
                <w:color w:val="1A1A1A"/>
                <w:sz w:val="18"/>
                <w:szCs w:val="18"/>
              </w:rPr>
              <w:t>Primary non-linear candidate. Handles interactions without manual specification.</w:t>
            </w:r>
          </w:p>
        </w:tc>
      </w:tr>
    </w:tbl>
    <w:p w14:paraId="2E966A1B" w14:textId="77777777" w:rsidR="00C4526A" w:rsidRDefault="00000000">
      <w:pPr>
        <w:pStyle w:val="Heading2"/>
        <w:spacing w:before="240" w:after="120"/>
      </w:pPr>
      <w:r>
        <w:rPr>
          <w:rFonts w:ascii="Calibri" w:eastAsia="Calibri" w:hAnsi="Calibri" w:cs="Calibri"/>
          <w:b/>
          <w:bCs/>
          <w:color w:val="1F3B63"/>
          <w:sz w:val="23"/>
          <w:szCs w:val="23"/>
        </w:rPr>
        <w:t>8.3 Class imbalance handling</w:t>
      </w:r>
    </w:p>
    <w:p w14:paraId="5B715DD5" w14:textId="77777777" w:rsidR="00C4526A" w:rsidRDefault="00000000">
      <w:pPr>
        <w:spacing w:after="120" w:line="276" w:lineRule="auto"/>
      </w:pPr>
      <w:r>
        <w:rPr>
          <w:rFonts w:ascii="Calibri" w:eastAsia="Calibri" w:hAnsi="Calibri" w:cs="Calibri"/>
          <w:color w:val="1A1A1A"/>
          <w:sz w:val="21"/>
          <w:szCs w:val="21"/>
        </w:rPr>
        <w:t>class_weight='balanced' was applied to all three models, which reweights the loss function in inverse proportion to class frequency without fabricating records. SMOTE was assessed and deferred: at 19.6% positive the imbalance is moderate rather than severe, class weighting already achieves recall above the 0.70 constraint, and synthetic oversampling of transaction records risks generating implausible combinations such as an international airtime purchase at an ATM. If Week 3 tuning fails to lift performance, SMOTE will be tested inside cross-validation folds as a comparison.</w:t>
      </w:r>
    </w:p>
    <w:p w14:paraId="27298DEC" w14:textId="77777777" w:rsidR="00C4526A" w:rsidRDefault="00000000">
      <w:pPr>
        <w:pStyle w:val="Heading2"/>
        <w:spacing w:before="240" w:after="120"/>
      </w:pPr>
      <w:r>
        <w:rPr>
          <w:rFonts w:ascii="Calibri" w:eastAsia="Calibri" w:hAnsi="Calibri" w:cs="Calibri"/>
          <w:b/>
          <w:bCs/>
          <w:color w:val="1F3B63"/>
          <w:sz w:val="23"/>
          <w:szCs w:val="23"/>
        </w:rPr>
        <w:t>8.4 Results</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2150"/>
        <w:gridCol w:w="1350"/>
        <w:gridCol w:w="1100"/>
        <w:gridCol w:w="1000"/>
        <w:gridCol w:w="900"/>
        <w:gridCol w:w="800"/>
        <w:gridCol w:w="700"/>
        <w:gridCol w:w="1000"/>
      </w:tblGrid>
      <w:tr w:rsidR="00C4526A" w14:paraId="75850227" w14:textId="77777777">
        <w:tblPrEx>
          <w:tblCellMar>
            <w:top w:w="0" w:type="dxa"/>
            <w:bottom w:w="0" w:type="dxa"/>
          </w:tblCellMar>
        </w:tblPrEx>
        <w:trPr>
          <w:tblHeader/>
        </w:trPr>
        <w:tc>
          <w:tcPr>
            <w:tcW w:w="2150" w:type="dxa"/>
            <w:shd w:val="clear" w:color="auto" w:fill="1F3B63"/>
            <w:tcMar>
              <w:top w:w="60" w:type="dxa"/>
              <w:left w:w="90" w:type="dxa"/>
              <w:bottom w:w="60" w:type="dxa"/>
              <w:right w:w="90" w:type="dxa"/>
            </w:tcMar>
          </w:tcPr>
          <w:p w14:paraId="00364C8A" w14:textId="77777777" w:rsidR="00C4526A" w:rsidRDefault="00000000">
            <w:pPr>
              <w:spacing w:line="252" w:lineRule="auto"/>
            </w:pPr>
            <w:r>
              <w:rPr>
                <w:rFonts w:ascii="Calibri" w:eastAsia="Calibri" w:hAnsi="Calibri" w:cs="Calibri"/>
                <w:b/>
                <w:bCs/>
                <w:color w:val="FFFFFF"/>
                <w:sz w:val="18"/>
                <w:szCs w:val="18"/>
              </w:rPr>
              <w:t>Model</w:t>
            </w:r>
          </w:p>
        </w:tc>
        <w:tc>
          <w:tcPr>
            <w:tcW w:w="1350" w:type="dxa"/>
            <w:shd w:val="clear" w:color="auto" w:fill="1F3B63"/>
            <w:tcMar>
              <w:top w:w="60" w:type="dxa"/>
              <w:left w:w="90" w:type="dxa"/>
              <w:bottom w:w="60" w:type="dxa"/>
              <w:right w:w="90" w:type="dxa"/>
            </w:tcMar>
          </w:tcPr>
          <w:p w14:paraId="3E22E748" w14:textId="77777777" w:rsidR="00C4526A" w:rsidRDefault="00000000">
            <w:pPr>
              <w:spacing w:line="252" w:lineRule="auto"/>
            </w:pPr>
            <w:r>
              <w:rPr>
                <w:rFonts w:ascii="Calibri" w:eastAsia="Calibri" w:hAnsi="Calibri" w:cs="Calibri"/>
                <w:b/>
                <w:bCs/>
                <w:color w:val="FFFFFF"/>
                <w:sz w:val="18"/>
                <w:szCs w:val="18"/>
              </w:rPr>
              <w:t>CV ROC-AUC</w:t>
            </w:r>
          </w:p>
        </w:tc>
        <w:tc>
          <w:tcPr>
            <w:tcW w:w="1100" w:type="dxa"/>
            <w:shd w:val="clear" w:color="auto" w:fill="1F3B63"/>
            <w:tcMar>
              <w:top w:w="60" w:type="dxa"/>
              <w:left w:w="90" w:type="dxa"/>
              <w:bottom w:w="60" w:type="dxa"/>
              <w:right w:w="90" w:type="dxa"/>
            </w:tcMar>
          </w:tcPr>
          <w:p w14:paraId="5C0F81E2" w14:textId="77777777" w:rsidR="00C4526A" w:rsidRDefault="00000000">
            <w:pPr>
              <w:spacing w:line="252" w:lineRule="auto"/>
            </w:pPr>
            <w:r>
              <w:rPr>
                <w:rFonts w:ascii="Calibri" w:eastAsia="Calibri" w:hAnsi="Calibri" w:cs="Calibri"/>
                <w:b/>
                <w:bCs/>
                <w:color w:val="FFFFFF"/>
                <w:sz w:val="18"/>
                <w:szCs w:val="18"/>
              </w:rPr>
              <w:t>Val ROC-AUC</w:t>
            </w:r>
          </w:p>
        </w:tc>
        <w:tc>
          <w:tcPr>
            <w:tcW w:w="1000" w:type="dxa"/>
            <w:shd w:val="clear" w:color="auto" w:fill="1F3B63"/>
            <w:tcMar>
              <w:top w:w="60" w:type="dxa"/>
              <w:left w:w="90" w:type="dxa"/>
              <w:bottom w:w="60" w:type="dxa"/>
              <w:right w:w="90" w:type="dxa"/>
            </w:tcMar>
          </w:tcPr>
          <w:p w14:paraId="59F6A353" w14:textId="77777777" w:rsidR="00C4526A" w:rsidRDefault="00000000">
            <w:pPr>
              <w:spacing w:line="252" w:lineRule="auto"/>
            </w:pPr>
            <w:r>
              <w:rPr>
                <w:rFonts w:ascii="Calibri" w:eastAsia="Calibri" w:hAnsi="Calibri" w:cs="Calibri"/>
                <w:b/>
                <w:bCs/>
                <w:color w:val="FFFFFF"/>
                <w:sz w:val="18"/>
                <w:szCs w:val="18"/>
              </w:rPr>
              <w:t>Val PR-AUC</w:t>
            </w:r>
          </w:p>
        </w:tc>
        <w:tc>
          <w:tcPr>
            <w:tcW w:w="900" w:type="dxa"/>
            <w:shd w:val="clear" w:color="auto" w:fill="1F3B63"/>
            <w:tcMar>
              <w:top w:w="60" w:type="dxa"/>
              <w:left w:w="90" w:type="dxa"/>
              <w:bottom w:w="60" w:type="dxa"/>
              <w:right w:w="90" w:type="dxa"/>
            </w:tcMar>
          </w:tcPr>
          <w:p w14:paraId="65E49A64" w14:textId="77777777" w:rsidR="00C4526A" w:rsidRDefault="00000000">
            <w:pPr>
              <w:spacing w:line="252" w:lineRule="auto"/>
            </w:pPr>
            <w:r>
              <w:rPr>
                <w:rFonts w:ascii="Calibri" w:eastAsia="Calibri" w:hAnsi="Calibri" w:cs="Calibri"/>
                <w:b/>
                <w:bCs/>
                <w:color w:val="FFFFFF"/>
                <w:sz w:val="18"/>
                <w:szCs w:val="18"/>
              </w:rPr>
              <w:t>Precision</w:t>
            </w:r>
          </w:p>
        </w:tc>
        <w:tc>
          <w:tcPr>
            <w:tcW w:w="800" w:type="dxa"/>
            <w:shd w:val="clear" w:color="auto" w:fill="1F3B63"/>
            <w:tcMar>
              <w:top w:w="60" w:type="dxa"/>
              <w:left w:w="90" w:type="dxa"/>
              <w:bottom w:w="60" w:type="dxa"/>
              <w:right w:w="90" w:type="dxa"/>
            </w:tcMar>
          </w:tcPr>
          <w:p w14:paraId="0E03D61B" w14:textId="77777777" w:rsidR="00C4526A" w:rsidRDefault="00000000">
            <w:pPr>
              <w:spacing w:line="252" w:lineRule="auto"/>
            </w:pPr>
            <w:r>
              <w:rPr>
                <w:rFonts w:ascii="Calibri" w:eastAsia="Calibri" w:hAnsi="Calibri" w:cs="Calibri"/>
                <w:b/>
                <w:bCs/>
                <w:color w:val="FFFFFF"/>
                <w:sz w:val="18"/>
                <w:szCs w:val="18"/>
              </w:rPr>
              <w:t>Recall</w:t>
            </w:r>
          </w:p>
        </w:tc>
        <w:tc>
          <w:tcPr>
            <w:tcW w:w="700" w:type="dxa"/>
            <w:shd w:val="clear" w:color="auto" w:fill="1F3B63"/>
            <w:tcMar>
              <w:top w:w="60" w:type="dxa"/>
              <w:left w:w="90" w:type="dxa"/>
              <w:bottom w:w="60" w:type="dxa"/>
              <w:right w:w="90" w:type="dxa"/>
            </w:tcMar>
          </w:tcPr>
          <w:p w14:paraId="4439933D" w14:textId="77777777" w:rsidR="00C4526A" w:rsidRDefault="00000000">
            <w:pPr>
              <w:spacing w:line="252" w:lineRule="auto"/>
            </w:pPr>
            <w:r>
              <w:rPr>
                <w:rFonts w:ascii="Calibri" w:eastAsia="Calibri" w:hAnsi="Calibri" w:cs="Calibri"/>
                <w:b/>
                <w:bCs/>
                <w:color w:val="FFFFFF"/>
                <w:sz w:val="18"/>
                <w:szCs w:val="18"/>
              </w:rPr>
              <w:t>F1</w:t>
            </w:r>
          </w:p>
        </w:tc>
        <w:tc>
          <w:tcPr>
            <w:tcW w:w="1000" w:type="dxa"/>
            <w:shd w:val="clear" w:color="auto" w:fill="1F3B63"/>
            <w:tcMar>
              <w:top w:w="60" w:type="dxa"/>
              <w:left w:w="90" w:type="dxa"/>
              <w:bottom w:w="60" w:type="dxa"/>
              <w:right w:w="90" w:type="dxa"/>
            </w:tcMar>
          </w:tcPr>
          <w:p w14:paraId="6FD2654C" w14:textId="77777777" w:rsidR="00C4526A" w:rsidRDefault="00000000">
            <w:pPr>
              <w:spacing w:line="252" w:lineRule="auto"/>
            </w:pPr>
            <w:r>
              <w:rPr>
                <w:rFonts w:ascii="Calibri" w:eastAsia="Calibri" w:hAnsi="Calibri" w:cs="Calibri"/>
                <w:b/>
                <w:bCs/>
                <w:color w:val="FFFFFF"/>
                <w:sz w:val="18"/>
                <w:szCs w:val="18"/>
              </w:rPr>
              <w:t>Accuracy</w:t>
            </w:r>
          </w:p>
        </w:tc>
      </w:tr>
      <w:tr w:rsidR="00C4526A" w14:paraId="6EAAFE45" w14:textId="77777777">
        <w:tblPrEx>
          <w:tblCellMar>
            <w:top w:w="0" w:type="dxa"/>
            <w:bottom w:w="0" w:type="dxa"/>
          </w:tblCellMar>
        </w:tblPrEx>
        <w:tc>
          <w:tcPr>
            <w:tcW w:w="2150" w:type="dxa"/>
            <w:tcMar>
              <w:top w:w="60" w:type="dxa"/>
              <w:left w:w="90" w:type="dxa"/>
              <w:bottom w:w="60" w:type="dxa"/>
              <w:right w:w="90" w:type="dxa"/>
            </w:tcMar>
          </w:tcPr>
          <w:p w14:paraId="0AB08197" w14:textId="77777777" w:rsidR="00C4526A" w:rsidRDefault="00000000">
            <w:pPr>
              <w:spacing w:line="252" w:lineRule="auto"/>
            </w:pPr>
            <w:r>
              <w:rPr>
                <w:rFonts w:ascii="Calibri" w:eastAsia="Calibri" w:hAnsi="Calibri" w:cs="Calibri"/>
                <w:color w:val="1A1A1A"/>
                <w:sz w:val="18"/>
                <w:szCs w:val="18"/>
              </w:rPr>
              <w:t>Logistic Regression (baseline)</w:t>
            </w:r>
          </w:p>
        </w:tc>
        <w:tc>
          <w:tcPr>
            <w:tcW w:w="1350" w:type="dxa"/>
            <w:tcMar>
              <w:top w:w="60" w:type="dxa"/>
              <w:left w:w="90" w:type="dxa"/>
              <w:bottom w:w="60" w:type="dxa"/>
              <w:right w:w="90" w:type="dxa"/>
            </w:tcMar>
          </w:tcPr>
          <w:p w14:paraId="3068353B" w14:textId="77777777" w:rsidR="00C4526A" w:rsidRDefault="00000000">
            <w:pPr>
              <w:spacing w:line="252" w:lineRule="auto"/>
            </w:pPr>
            <w:r>
              <w:rPr>
                <w:rFonts w:ascii="Calibri" w:eastAsia="Calibri" w:hAnsi="Calibri" w:cs="Calibri"/>
                <w:color w:val="1A1A1A"/>
                <w:sz w:val="18"/>
                <w:szCs w:val="18"/>
              </w:rPr>
              <w:t>0.665 ± 0.017</w:t>
            </w:r>
          </w:p>
        </w:tc>
        <w:tc>
          <w:tcPr>
            <w:tcW w:w="1100" w:type="dxa"/>
            <w:tcMar>
              <w:top w:w="60" w:type="dxa"/>
              <w:left w:w="90" w:type="dxa"/>
              <w:bottom w:w="60" w:type="dxa"/>
              <w:right w:w="90" w:type="dxa"/>
            </w:tcMar>
          </w:tcPr>
          <w:p w14:paraId="28CED4D4" w14:textId="77777777" w:rsidR="00C4526A" w:rsidRDefault="00000000">
            <w:pPr>
              <w:spacing w:line="252" w:lineRule="auto"/>
            </w:pPr>
            <w:r>
              <w:rPr>
                <w:rFonts w:ascii="Calibri" w:eastAsia="Calibri" w:hAnsi="Calibri" w:cs="Calibri"/>
                <w:color w:val="1A1A1A"/>
                <w:sz w:val="18"/>
                <w:szCs w:val="18"/>
              </w:rPr>
              <w:t>0.674</w:t>
            </w:r>
          </w:p>
        </w:tc>
        <w:tc>
          <w:tcPr>
            <w:tcW w:w="1000" w:type="dxa"/>
            <w:tcMar>
              <w:top w:w="60" w:type="dxa"/>
              <w:left w:w="90" w:type="dxa"/>
              <w:bottom w:w="60" w:type="dxa"/>
              <w:right w:w="90" w:type="dxa"/>
            </w:tcMar>
          </w:tcPr>
          <w:p w14:paraId="21C78BEE" w14:textId="77777777" w:rsidR="00C4526A" w:rsidRDefault="00000000">
            <w:pPr>
              <w:spacing w:line="252" w:lineRule="auto"/>
            </w:pPr>
            <w:r>
              <w:rPr>
                <w:rFonts w:ascii="Calibri" w:eastAsia="Calibri" w:hAnsi="Calibri" w:cs="Calibri"/>
                <w:color w:val="1A1A1A"/>
                <w:sz w:val="18"/>
                <w:szCs w:val="18"/>
              </w:rPr>
              <w:t>0.337</w:t>
            </w:r>
          </w:p>
        </w:tc>
        <w:tc>
          <w:tcPr>
            <w:tcW w:w="900" w:type="dxa"/>
            <w:tcMar>
              <w:top w:w="60" w:type="dxa"/>
              <w:left w:w="90" w:type="dxa"/>
              <w:bottom w:w="60" w:type="dxa"/>
              <w:right w:w="90" w:type="dxa"/>
            </w:tcMar>
          </w:tcPr>
          <w:p w14:paraId="7F4FE4CD" w14:textId="77777777" w:rsidR="00C4526A" w:rsidRDefault="00000000">
            <w:pPr>
              <w:spacing w:line="252" w:lineRule="auto"/>
            </w:pPr>
            <w:r>
              <w:rPr>
                <w:rFonts w:ascii="Calibri" w:eastAsia="Calibri" w:hAnsi="Calibri" w:cs="Calibri"/>
                <w:color w:val="1A1A1A"/>
                <w:sz w:val="18"/>
                <w:szCs w:val="18"/>
              </w:rPr>
              <w:t>0.290</w:t>
            </w:r>
          </w:p>
        </w:tc>
        <w:tc>
          <w:tcPr>
            <w:tcW w:w="800" w:type="dxa"/>
            <w:tcMar>
              <w:top w:w="60" w:type="dxa"/>
              <w:left w:w="90" w:type="dxa"/>
              <w:bottom w:w="60" w:type="dxa"/>
              <w:right w:w="90" w:type="dxa"/>
            </w:tcMar>
          </w:tcPr>
          <w:p w14:paraId="37098748" w14:textId="77777777" w:rsidR="00C4526A" w:rsidRDefault="00000000">
            <w:pPr>
              <w:spacing w:line="252" w:lineRule="auto"/>
            </w:pPr>
            <w:r>
              <w:rPr>
                <w:rFonts w:ascii="Calibri" w:eastAsia="Calibri" w:hAnsi="Calibri" w:cs="Calibri"/>
                <w:color w:val="1A1A1A"/>
                <w:sz w:val="18"/>
                <w:szCs w:val="18"/>
              </w:rPr>
              <w:t>0.671</w:t>
            </w:r>
          </w:p>
        </w:tc>
        <w:tc>
          <w:tcPr>
            <w:tcW w:w="700" w:type="dxa"/>
            <w:tcMar>
              <w:top w:w="60" w:type="dxa"/>
              <w:left w:w="90" w:type="dxa"/>
              <w:bottom w:w="60" w:type="dxa"/>
              <w:right w:w="90" w:type="dxa"/>
            </w:tcMar>
          </w:tcPr>
          <w:p w14:paraId="0397A3E9" w14:textId="77777777" w:rsidR="00C4526A" w:rsidRDefault="00000000">
            <w:pPr>
              <w:spacing w:line="252" w:lineRule="auto"/>
            </w:pPr>
            <w:r>
              <w:rPr>
                <w:rFonts w:ascii="Calibri" w:eastAsia="Calibri" w:hAnsi="Calibri" w:cs="Calibri"/>
                <w:color w:val="1A1A1A"/>
                <w:sz w:val="18"/>
                <w:szCs w:val="18"/>
              </w:rPr>
              <w:t>0.405</w:t>
            </w:r>
          </w:p>
        </w:tc>
        <w:tc>
          <w:tcPr>
            <w:tcW w:w="1000" w:type="dxa"/>
            <w:tcMar>
              <w:top w:w="60" w:type="dxa"/>
              <w:left w:w="90" w:type="dxa"/>
              <w:bottom w:w="60" w:type="dxa"/>
              <w:right w:w="90" w:type="dxa"/>
            </w:tcMar>
          </w:tcPr>
          <w:p w14:paraId="6B77D172" w14:textId="77777777" w:rsidR="00C4526A" w:rsidRDefault="00000000">
            <w:pPr>
              <w:spacing w:line="252" w:lineRule="auto"/>
            </w:pPr>
            <w:r>
              <w:rPr>
                <w:rFonts w:ascii="Calibri" w:eastAsia="Calibri" w:hAnsi="Calibri" w:cs="Calibri"/>
                <w:color w:val="1A1A1A"/>
                <w:sz w:val="18"/>
                <w:szCs w:val="18"/>
              </w:rPr>
              <w:t>0.613</w:t>
            </w:r>
          </w:p>
        </w:tc>
      </w:tr>
      <w:tr w:rsidR="00C4526A" w14:paraId="345D14DD" w14:textId="77777777">
        <w:tblPrEx>
          <w:tblCellMar>
            <w:top w:w="0" w:type="dxa"/>
            <w:bottom w:w="0" w:type="dxa"/>
          </w:tblCellMar>
        </w:tblPrEx>
        <w:tc>
          <w:tcPr>
            <w:tcW w:w="2150" w:type="dxa"/>
            <w:shd w:val="clear" w:color="auto" w:fill="EEF1F6"/>
            <w:tcMar>
              <w:top w:w="60" w:type="dxa"/>
              <w:left w:w="90" w:type="dxa"/>
              <w:bottom w:w="60" w:type="dxa"/>
              <w:right w:w="90" w:type="dxa"/>
            </w:tcMar>
          </w:tcPr>
          <w:p w14:paraId="30E980A6" w14:textId="77777777" w:rsidR="00C4526A" w:rsidRDefault="00000000">
            <w:pPr>
              <w:spacing w:line="252" w:lineRule="auto"/>
            </w:pPr>
            <w:r>
              <w:rPr>
                <w:rFonts w:ascii="Calibri" w:eastAsia="Calibri" w:hAnsi="Calibri" w:cs="Calibri"/>
                <w:color w:val="1A1A1A"/>
                <w:sz w:val="18"/>
                <w:szCs w:val="18"/>
              </w:rPr>
              <w:t>Decision Tree</w:t>
            </w:r>
          </w:p>
        </w:tc>
        <w:tc>
          <w:tcPr>
            <w:tcW w:w="1350" w:type="dxa"/>
            <w:shd w:val="clear" w:color="auto" w:fill="EEF1F6"/>
            <w:tcMar>
              <w:top w:w="60" w:type="dxa"/>
              <w:left w:w="90" w:type="dxa"/>
              <w:bottom w:w="60" w:type="dxa"/>
              <w:right w:w="90" w:type="dxa"/>
            </w:tcMar>
          </w:tcPr>
          <w:p w14:paraId="08F92338" w14:textId="77777777" w:rsidR="00C4526A" w:rsidRDefault="00000000">
            <w:pPr>
              <w:spacing w:line="252" w:lineRule="auto"/>
            </w:pPr>
            <w:r>
              <w:rPr>
                <w:rFonts w:ascii="Calibri" w:eastAsia="Calibri" w:hAnsi="Calibri" w:cs="Calibri"/>
                <w:color w:val="1A1A1A"/>
                <w:sz w:val="18"/>
                <w:szCs w:val="18"/>
              </w:rPr>
              <w:t>0.652 ± 0.023</w:t>
            </w:r>
          </w:p>
        </w:tc>
        <w:tc>
          <w:tcPr>
            <w:tcW w:w="1100" w:type="dxa"/>
            <w:shd w:val="clear" w:color="auto" w:fill="EEF1F6"/>
            <w:tcMar>
              <w:top w:w="60" w:type="dxa"/>
              <w:left w:w="90" w:type="dxa"/>
              <w:bottom w:w="60" w:type="dxa"/>
              <w:right w:w="90" w:type="dxa"/>
            </w:tcMar>
          </w:tcPr>
          <w:p w14:paraId="58C8D6B0" w14:textId="77777777" w:rsidR="00C4526A" w:rsidRDefault="00000000">
            <w:pPr>
              <w:spacing w:line="252" w:lineRule="auto"/>
            </w:pPr>
            <w:r>
              <w:rPr>
                <w:rFonts w:ascii="Calibri" w:eastAsia="Calibri" w:hAnsi="Calibri" w:cs="Calibri"/>
                <w:color w:val="1A1A1A"/>
                <w:sz w:val="18"/>
                <w:szCs w:val="18"/>
              </w:rPr>
              <w:t>0.625</w:t>
            </w:r>
          </w:p>
        </w:tc>
        <w:tc>
          <w:tcPr>
            <w:tcW w:w="1000" w:type="dxa"/>
            <w:shd w:val="clear" w:color="auto" w:fill="EEF1F6"/>
            <w:tcMar>
              <w:top w:w="60" w:type="dxa"/>
              <w:left w:w="90" w:type="dxa"/>
              <w:bottom w:w="60" w:type="dxa"/>
              <w:right w:w="90" w:type="dxa"/>
            </w:tcMar>
          </w:tcPr>
          <w:p w14:paraId="2BE0F262" w14:textId="77777777" w:rsidR="00C4526A" w:rsidRDefault="00000000">
            <w:pPr>
              <w:spacing w:line="252" w:lineRule="auto"/>
            </w:pPr>
            <w:r>
              <w:rPr>
                <w:rFonts w:ascii="Calibri" w:eastAsia="Calibri" w:hAnsi="Calibri" w:cs="Calibri"/>
                <w:color w:val="1A1A1A"/>
                <w:sz w:val="18"/>
                <w:szCs w:val="18"/>
              </w:rPr>
              <w:t>0.297</w:t>
            </w:r>
          </w:p>
        </w:tc>
        <w:tc>
          <w:tcPr>
            <w:tcW w:w="900" w:type="dxa"/>
            <w:shd w:val="clear" w:color="auto" w:fill="EEF1F6"/>
            <w:tcMar>
              <w:top w:w="60" w:type="dxa"/>
              <w:left w:w="90" w:type="dxa"/>
              <w:bottom w:w="60" w:type="dxa"/>
              <w:right w:w="90" w:type="dxa"/>
            </w:tcMar>
          </w:tcPr>
          <w:p w14:paraId="6FBF6846" w14:textId="77777777" w:rsidR="00C4526A" w:rsidRDefault="00000000">
            <w:pPr>
              <w:spacing w:line="252" w:lineRule="auto"/>
            </w:pPr>
            <w:r>
              <w:rPr>
                <w:rFonts w:ascii="Calibri" w:eastAsia="Calibri" w:hAnsi="Calibri" w:cs="Calibri"/>
                <w:color w:val="1A1A1A"/>
                <w:sz w:val="18"/>
                <w:szCs w:val="18"/>
              </w:rPr>
              <w:t>0.276</w:t>
            </w:r>
          </w:p>
        </w:tc>
        <w:tc>
          <w:tcPr>
            <w:tcW w:w="800" w:type="dxa"/>
            <w:shd w:val="clear" w:color="auto" w:fill="EEF1F6"/>
            <w:tcMar>
              <w:top w:w="60" w:type="dxa"/>
              <w:left w:w="90" w:type="dxa"/>
              <w:bottom w:w="60" w:type="dxa"/>
              <w:right w:w="90" w:type="dxa"/>
            </w:tcMar>
          </w:tcPr>
          <w:p w14:paraId="1D103AFF" w14:textId="77777777" w:rsidR="00C4526A" w:rsidRDefault="00000000">
            <w:pPr>
              <w:spacing w:line="252" w:lineRule="auto"/>
            </w:pPr>
            <w:r>
              <w:rPr>
                <w:rFonts w:ascii="Calibri" w:eastAsia="Calibri" w:hAnsi="Calibri" w:cs="Calibri"/>
                <w:color w:val="1A1A1A"/>
                <w:sz w:val="18"/>
                <w:szCs w:val="18"/>
              </w:rPr>
              <w:t>0.640</w:t>
            </w:r>
          </w:p>
        </w:tc>
        <w:tc>
          <w:tcPr>
            <w:tcW w:w="700" w:type="dxa"/>
            <w:shd w:val="clear" w:color="auto" w:fill="EEF1F6"/>
            <w:tcMar>
              <w:top w:w="60" w:type="dxa"/>
              <w:left w:w="90" w:type="dxa"/>
              <w:bottom w:w="60" w:type="dxa"/>
              <w:right w:w="90" w:type="dxa"/>
            </w:tcMar>
          </w:tcPr>
          <w:p w14:paraId="12B3FBF7" w14:textId="77777777" w:rsidR="00C4526A" w:rsidRDefault="00000000">
            <w:pPr>
              <w:spacing w:line="252" w:lineRule="auto"/>
            </w:pPr>
            <w:r>
              <w:rPr>
                <w:rFonts w:ascii="Calibri" w:eastAsia="Calibri" w:hAnsi="Calibri" w:cs="Calibri"/>
                <w:color w:val="1A1A1A"/>
                <w:sz w:val="18"/>
                <w:szCs w:val="18"/>
              </w:rPr>
              <w:t>0.385</w:t>
            </w:r>
          </w:p>
        </w:tc>
        <w:tc>
          <w:tcPr>
            <w:tcW w:w="1000" w:type="dxa"/>
            <w:shd w:val="clear" w:color="auto" w:fill="EEF1F6"/>
            <w:tcMar>
              <w:top w:w="60" w:type="dxa"/>
              <w:left w:w="90" w:type="dxa"/>
              <w:bottom w:w="60" w:type="dxa"/>
              <w:right w:w="90" w:type="dxa"/>
            </w:tcMar>
          </w:tcPr>
          <w:p w14:paraId="1DD5F678" w14:textId="77777777" w:rsidR="00C4526A" w:rsidRDefault="00000000">
            <w:pPr>
              <w:spacing w:line="252" w:lineRule="auto"/>
            </w:pPr>
            <w:r>
              <w:rPr>
                <w:rFonts w:ascii="Calibri" w:eastAsia="Calibri" w:hAnsi="Calibri" w:cs="Calibri"/>
                <w:color w:val="1A1A1A"/>
                <w:sz w:val="18"/>
                <w:szCs w:val="18"/>
              </w:rPr>
              <w:t>0.601</w:t>
            </w:r>
          </w:p>
        </w:tc>
      </w:tr>
      <w:tr w:rsidR="00C4526A" w14:paraId="4DC0D034" w14:textId="77777777">
        <w:tblPrEx>
          <w:tblCellMar>
            <w:top w:w="0" w:type="dxa"/>
            <w:bottom w:w="0" w:type="dxa"/>
          </w:tblCellMar>
        </w:tblPrEx>
        <w:tc>
          <w:tcPr>
            <w:tcW w:w="2150" w:type="dxa"/>
            <w:tcMar>
              <w:top w:w="60" w:type="dxa"/>
              <w:left w:w="90" w:type="dxa"/>
              <w:bottom w:w="60" w:type="dxa"/>
              <w:right w:w="90" w:type="dxa"/>
            </w:tcMar>
          </w:tcPr>
          <w:p w14:paraId="71F62FC2" w14:textId="77777777" w:rsidR="00C4526A" w:rsidRDefault="00000000">
            <w:pPr>
              <w:spacing w:line="252" w:lineRule="auto"/>
            </w:pPr>
            <w:r>
              <w:rPr>
                <w:rFonts w:ascii="Calibri" w:eastAsia="Calibri" w:hAnsi="Calibri" w:cs="Calibri"/>
                <w:color w:val="1A1A1A"/>
                <w:sz w:val="18"/>
                <w:szCs w:val="18"/>
              </w:rPr>
              <w:t>Random Forest</w:t>
            </w:r>
          </w:p>
        </w:tc>
        <w:tc>
          <w:tcPr>
            <w:tcW w:w="1350" w:type="dxa"/>
            <w:tcMar>
              <w:top w:w="60" w:type="dxa"/>
              <w:left w:w="90" w:type="dxa"/>
              <w:bottom w:w="60" w:type="dxa"/>
              <w:right w:w="90" w:type="dxa"/>
            </w:tcMar>
          </w:tcPr>
          <w:p w14:paraId="0C931EA4" w14:textId="77777777" w:rsidR="00C4526A" w:rsidRDefault="00000000">
            <w:pPr>
              <w:spacing w:line="252" w:lineRule="auto"/>
            </w:pPr>
            <w:r>
              <w:rPr>
                <w:rFonts w:ascii="Calibri" w:eastAsia="Calibri" w:hAnsi="Calibri" w:cs="Calibri"/>
                <w:color w:val="1A1A1A"/>
                <w:sz w:val="18"/>
                <w:szCs w:val="18"/>
              </w:rPr>
              <w:t>0.670 ± 0.016</w:t>
            </w:r>
          </w:p>
        </w:tc>
        <w:tc>
          <w:tcPr>
            <w:tcW w:w="1100" w:type="dxa"/>
            <w:tcMar>
              <w:top w:w="60" w:type="dxa"/>
              <w:left w:w="90" w:type="dxa"/>
              <w:bottom w:w="60" w:type="dxa"/>
              <w:right w:w="90" w:type="dxa"/>
            </w:tcMar>
          </w:tcPr>
          <w:p w14:paraId="030B221E" w14:textId="77777777" w:rsidR="00C4526A" w:rsidRDefault="00000000">
            <w:pPr>
              <w:spacing w:line="252" w:lineRule="auto"/>
            </w:pPr>
            <w:r>
              <w:rPr>
                <w:rFonts w:ascii="Calibri" w:eastAsia="Calibri" w:hAnsi="Calibri" w:cs="Calibri"/>
                <w:color w:val="1A1A1A"/>
                <w:sz w:val="18"/>
                <w:szCs w:val="18"/>
              </w:rPr>
              <w:t>0.677</w:t>
            </w:r>
          </w:p>
        </w:tc>
        <w:tc>
          <w:tcPr>
            <w:tcW w:w="1000" w:type="dxa"/>
            <w:tcMar>
              <w:top w:w="60" w:type="dxa"/>
              <w:left w:w="90" w:type="dxa"/>
              <w:bottom w:w="60" w:type="dxa"/>
              <w:right w:w="90" w:type="dxa"/>
            </w:tcMar>
          </w:tcPr>
          <w:p w14:paraId="5D2896A3" w14:textId="77777777" w:rsidR="00C4526A" w:rsidRDefault="00000000">
            <w:pPr>
              <w:spacing w:line="252" w:lineRule="auto"/>
            </w:pPr>
            <w:r>
              <w:rPr>
                <w:rFonts w:ascii="Calibri" w:eastAsia="Calibri" w:hAnsi="Calibri" w:cs="Calibri"/>
                <w:color w:val="1A1A1A"/>
                <w:sz w:val="18"/>
                <w:szCs w:val="18"/>
              </w:rPr>
              <w:t>0.342</w:t>
            </w:r>
          </w:p>
        </w:tc>
        <w:tc>
          <w:tcPr>
            <w:tcW w:w="900" w:type="dxa"/>
            <w:tcMar>
              <w:top w:w="60" w:type="dxa"/>
              <w:left w:w="90" w:type="dxa"/>
              <w:bottom w:w="60" w:type="dxa"/>
              <w:right w:w="90" w:type="dxa"/>
            </w:tcMar>
          </w:tcPr>
          <w:p w14:paraId="7927DED4" w14:textId="77777777" w:rsidR="00C4526A" w:rsidRDefault="00000000">
            <w:pPr>
              <w:spacing w:line="252" w:lineRule="auto"/>
            </w:pPr>
            <w:r>
              <w:rPr>
                <w:rFonts w:ascii="Calibri" w:eastAsia="Calibri" w:hAnsi="Calibri" w:cs="Calibri"/>
                <w:color w:val="1A1A1A"/>
                <w:sz w:val="18"/>
                <w:szCs w:val="18"/>
              </w:rPr>
              <w:t>0.432</w:t>
            </w:r>
          </w:p>
        </w:tc>
        <w:tc>
          <w:tcPr>
            <w:tcW w:w="800" w:type="dxa"/>
            <w:tcMar>
              <w:top w:w="60" w:type="dxa"/>
              <w:left w:w="90" w:type="dxa"/>
              <w:bottom w:w="60" w:type="dxa"/>
              <w:right w:w="90" w:type="dxa"/>
            </w:tcMar>
          </w:tcPr>
          <w:p w14:paraId="099C6647" w14:textId="77777777" w:rsidR="00C4526A" w:rsidRDefault="00000000">
            <w:pPr>
              <w:spacing w:line="252" w:lineRule="auto"/>
            </w:pPr>
            <w:r>
              <w:rPr>
                <w:rFonts w:ascii="Calibri" w:eastAsia="Calibri" w:hAnsi="Calibri" w:cs="Calibri"/>
                <w:color w:val="1A1A1A"/>
                <w:sz w:val="18"/>
                <w:szCs w:val="18"/>
              </w:rPr>
              <w:t>0.252</w:t>
            </w:r>
          </w:p>
        </w:tc>
        <w:tc>
          <w:tcPr>
            <w:tcW w:w="700" w:type="dxa"/>
            <w:tcMar>
              <w:top w:w="60" w:type="dxa"/>
              <w:left w:w="90" w:type="dxa"/>
              <w:bottom w:w="60" w:type="dxa"/>
              <w:right w:w="90" w:type="dxa"/>
            </w:tcMar>
          </w:tcPr>
          <w:p w14:paraId="500C5DA0" w14:textId="77777777" w:rsidR="00C4526A" w:rsidRDefault="00000000">
            <w:pPr>
              <w:spacing w:line="252" w:lineRule="auto"/>
            </w:pPr>
            <w:r>
              <w:rPr>
                <w:rFonts w:ascii="Calibri" w:eastAsia="Calibri" w:hAnsi="Calibri" w:cs="Calibri"/>
                <w:color w:val="1A1A1A"/>
                <w:sz w:val="18"/>
                <w:szCs w:val="18"/>
              </w:rPr>
              <w:t>0.318</w:t>
            </w:r>
          </w:p>
        </w:tc>
        <w:tc>
          <w:tcPr>
            <w:tcW w:w="1000" w:type="dxa"/>
            <w:tcMar>
              <w:top w:w="60" w:type="dxa"/>
              <w:left w:w="90" w:type="dxa"/>
              <w:bottom w:w="60" w:type="dxa"/>
              <w:right w:w="90" w:type="dxa"/>
            </w:tcMar>
          </w:tcPr>
          <w:p w14:paraId="0570A6EF" w14:textId="77777777" w:rsidR="00C4526A" w:rsidRDefault="00000000">
            <w:pPr>
              <w:spacing w:line="252" w:lineRule="auto"/>
            </w:pPr>
            <w:r>
              <w:rPr>
                <w:rFonts w:ascii="Calibri" w:eastAsia="Calibri" w:hAnsi="Calibri" w:cs="Calibri"/>
                <w:color w:val="1A1A1A"/>
                <w:sz w:val="18"/>
                <w:szCs w:val="18"/>
              </w:rPr>
              <w:t>0.799</w:t>
            </w:r>
          </w:p>
        </w:tc>
      </w:tr>
    </w:tbl>
    <w:p w14:paraId="79002943" w14:textId="77777777" w:rsidR="00C4526A" w:rsidRDefault="00000000">
      <w:pPr>
        <w:spacing w:after="120" w:line="276" w:lineRule="auto"/>
      </w:pPr>
      <w:r>
        <w:rPr>
          <w:rFonts w:ascii="Calibri" w:eastAsia="Calibri" w:hAnsi="Calibri" w:cs="Calibri"/>
          <w:color w:val="1A1A1A"/>
          <w:sz w:val="21"/>
          <w:szCs w:val="21"/>
        </w:rPr>
        <w:t>Metrics other than the cross-validated ROC-AUC are measured on the validation set at the default 0.5 threshold. Three observations follow.</w:t>
      </w:r>
    </w:p>
    <w:p w14:paraId="163BEF65" w14:textId="77777777" w:rsidR="00C4526A" w:rsidRDefault="00000000">
      <w:pPr>
        <w:pStyle w:val="ListParagraph"/>
        <w:numPr>
          <w:ilvl w:val="0"/>
          <w:numId w:val="2"/>
        </w:numPr>
        <w:spacing w:after="80" w:line="276" w:lineRule="auto"/>
      </w:pPr>
      <w:r>
        <w:rPr>
          <w:rFonts w:ascii="Calibri" w:eastAsia="Calibri" w:hAnsi="Calibri" w:cs="Calibri"/>
          <w:sz w:val="21"/>
          <w:szCs w:val="21"/>
        </w:rPr>
        <w:t>The random forest leads on ROC-AUC by 0.005, which is smaller than the baseline's own cross-fold standard deviation of 0.017. Under the Week 1 rule that any additional model must beat the baseline by more than that standard deviation, the random forest does not yet justify replacing logistic regression. The baseline is retained for Week 2.</w:t>
      </w:r>
    </w:p>
    <w:p w14:paraId="145BB981" w14:textId="77777777" w:rsidR="00C4526A" w:rsidRDefault="00000000">
      <w:pPr>
        <w:pStyle w:val="ListParagraph"/>
        <w:numPr>
          <w:ilvl w:val="0"/>
          <w:numId w:val="2"/>
        </w:numPr>
        <w:spacing w:after="80" w:line="276" w:lineRule="auto"/>
      </w:pPr>
      <w:r>
        <w:rPr>
          <w:rFonts w:ascii="Calibri" w:eastAsia="Calibri" w:hAnsi="Calibri" w:cs="Calibri"/>
          <w:sz w:val="21"/>
          <w:szCs w:val="21"/>
        </w:rPr>
        <w:t>The random forest's apparently strong accuracy of 0.799 is the clearest illustration of why accuracy was excluded as a selection metric in Week 1: it is achieved by predicting the negative class far more often, which drives recall down to 0.252 — the model finds only a quarter of the transactions that were actually flagged.</w:t>
      </w:r>
    </w:p>
    <w:p w14:paraId="1DE84C1A" w14:textId="77777777" w:rsidR="00C4526A" w:rsidRDefault="00000000">
      <w:pPr>
        <w:pStyle w:val="ListParagraph"/>
        <w:numPr>
          <w:ilvl w:val="0"/>
          <w:numId w:val="2"/>
        </w:numPr>
        <w:spacing w:after="80" w:line="276" w:lineRule="auto"/>
      </w:pPr>
      <w:r>
        <w:rPr>
          <w:rFonts w:ascii="Calibri" w:eastAsia="Calibri" w:hAnsi="Calibri" w:cs="Calibri"/>
          <w:sz w:val="21"/>
          <w:szCs w:val="21"/>
        </w:rPr>
        <w:lastRenderedPageBreak/>
        <w:t>The decision tree underperforms both, which is expected for a single depth-limited tree against an ensemble and a regularised linear model.</w:t>
      </w:r>
    </w:p>
    <w:p w14:paraId="73BC4ACC" w14:textId="77777777" w:rsidR="00C4526A" w:rsidRDefault="00000000">
      <w:pPr>
        <w:spacing w:after="120" w:line="276" w:lineRule="auto"/>
      </w:pPr>
      <w:r>
        <w:rPr>
          <w:rFonts w:ascii="Calibri" w:eastAsia="Calibri" w:hAnsi="Calibri" w:cs="Calibri"/>
          <w:color w:val="1A1A1A"/>
          <w:sz w:val="21"/>
          <w:szCs w:val="21"/>
        </w:rPr>
        <w:t>All three sit well below the 0.75 ROC-AUC target set in Week 1. This is the expected consequence of the signal ceiling documented in §5.3, and it is reported as the result.</w:t>
      </w:r>
    </w:p>
    <w:p w14:paraId="198E6DA5" w14:textId="77777777" w:rsidR="00C4526A" w:rsidRDefault="00000000">
      <w:r>
        <w:br w:type="page"/>
      </w:r>
    </w:p>
    <w:p w14:paraId="08111E66" w14:textId="77777777" w:rsidR="00C4526A" w:rsidRDefault="00000000">
      <w:pPr>
        <w:pStyle w:val="Heading1"/>
        <w:spacing w:before="320" w:after="160"/>
      </w:pPr>
      <w:r>
        <w:rPr>
          <w:rFonts w:ascii="Calibri" w:eastAsia="Calibri" w:hAnsi="Calibri" w:cs="Calibri"/>
          <w:b/>
          <w:bCs/>
          <w:color w:val="1F3B63"/>
          <w:sz w:val="28"/>
          <w:szCs w:val="28"/>
        </w:rPr>
        <w:lastRenderedPageBreak/>
        <w:t>9. Part E — Model Evaluation</w:t>
      </w:r>
    </w:p>
    <w:p w14:paraId="13C7DF29" w14:textId="77777777" w:rsidR="00C4526A" w:rsidRDefault="00000000">
      <w:pPr>
        <w:pStyle w:val="Heading2"/>
        <w:spacing w:before="240" w:after="120"/>
      </w:pPr>
      <w:r>
        <w:rPr>
          <w:rFonts w:ascii="Calibri" w:eastAsia="Calibri" w:hAnsi="Calibri" w:cs="Calibri"/>
          <w:b/>
          <w:bCs/>
          <w:color w:val="1F3B63"/>
          <w:sz w:val="23"/>
          <w:szCs w:val="23"/>
        </w:rPr>
        <w:t>9.1 Why these metrics are appropriate</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2200"/>
        <w:gridCol w:w="6800"/>
      </w:tblGrid>
      <w:tr w:rsidR="00C4526A" w14:paraId="63BCCF21" w14:textId="77777777">
        <w:tblPrEx>
          <w:tblCellMar>
            <w:top w:w="0" w:type="dxa"/>
            <w:bottom w:w="0" w:type="dxa"/>
          </w:tblCellMar>
        </w:tblPrEx>
        <w:trPr>
          <w:tblHeader/>
        </w:trPr>
        <w:tc>
          <w:tcPr>
            <w:tcW w:w="2200" w:type="dxa"/>
            <w:shd w:val="clear" w:color="auto" w:fill="1F3B63"/>
            <w:tcMar>
              <w:top w:w="60" w:type="dxa"/>
              <w:left w:w="90" w:type="dxa"/>
              <w:bottom w:w="60" w:type="dxa"/>
              <w:right w:w="90" w:type="dxa"/>
            </w:tcMar>
          </w:tcPr>
          <w:p w14:paraId="75C8F2E5" w14:textId="77777777" w:rsidR="00C4526A" w:rsidRDefault="00000000">
            <w:pPr>
              <w:spacing w:line="252" w:lineRule="auto"/>
            </w:pPr>
            <w:r>
              <w:rPr>
                <w:rFonts w:ascii="Calibri" w:eastAsia="Calibri" w:hAnsi="Calibri" w:cs="Calibri"/>
                <w:b/>
                <w:bCs/>
                <w:color w:val="FFFFFF"/>
                <w:sz w:val="18"/>
                <w:szCs w:val="18"/>
              </w:rPr>
              <w:t>Metric</w:t>
            </w:r>
          </w:p>
        </w:tc>
        <w:tc>
          <w:tcPr>
            <w:tcW w:w="6800" w:type="dxa"/>
            <w:shd w:val="clear" w:color="auto" w:fill="1F3B63"/>
            <w:tcMar>
              <w:top w:w="60" w:type="dxa"/>
              <w:left w:w="90" w:type="dxa"/>
              <w:bottom w:w="60" w:type="dxa"/>
              <w:right w:w="90" w:type="dxa"/>
            </w:tcMar>
          </w:tcPr>
          <w:p w14:paraId="391B3493" w14:textId="77777777" w:rsidR="00C4526A" w:rsidRDefault="00000000">
            <w:pPr>
              <w:spacing w:line="252" w:lineRule="auto"/>
            </w:pPr>
            <w:r>
              <w:rPr>
                <w:rFonts w:ascii="Calibri" w:eastAsia="Calibri" w:hAnsi="Calibri" w:cs="Calibri"/>
                <w:b/>
                <w:bCs/>
                <w:color w:val="FFFFFF"/>
                <w:sz w:val="18"/>
                <w:szCs w:val="18"/>
              </w:rPr>
              <w:t>Why it is appropriate for this problem</w:t>
            </w:r>
          </w:p>
        </w:tc>
      </w:tr>
      <w:tr w:rsidR="00C4526A" w14:paraId="7068E093" w14:textId="77777777">
        <w:tblPrEx>
          <w:tblCellMar>
            <w:top w:w="0" w:type="dxa"/>
            <w:bottom w:w="0" w:type="dxa"/>
          </w:tblCellMar>
        </w:tblPrEx>
        <w:tc>
          <w:tcPr>
            <w:tcW w:w="2200" w:type="dxa"/>
            <w:tcMar>
              <w:top w:w="60" w:type="dxa"/>
              <w:left w:w="90" w:type="dxa"/>
              <w:bottom w:w="60" w:type="dxa"/>
              <w:right w:w="90" w:type="dxa"/>
            </w:tcMar>
          </w:tcPr>
          <w:p w14:paraId="5D631C1F" w14:textId="77777777" w:rsidR="00C4526A" w:rsidRDefault="00000000">
            <w:pPr>
              <w:spacing w:line="252" w:lineRule="auto"/>
            </w:pPr>
            <w:r>
              <w:rPr>
                <w:rFonts w:ascii="Calibri" w:eastAsia="Calibri" w:hAnsi="Calibri" w:cs="Calibri"/>
                <w:color w:val="1A1A1A"/>
                <w:sz w:val="18"/>
                <w:szCs w:val="18"/>
              </w:rPr>
              <w:t>ROC-AUC (primary)</w:t>
            </w:r>
          </w:p>
        </w:tc>
        <w:tc>
          <w:tcPr>
            <w:tcW w:w="6800" w:type="dxa"/>
            <w:tcMar>
              <w:top w:w="60" w:type="dxa"/>
              <w:left w:w="90" w:type="dxa"/>
              <w:bottom w:w="60" w:type="dxa"/>
              <w:right w:w="90" w:type="dxa"/>
            </w:tcMar>
          </w:tcPr>
          <w:p w14:paraId="3E3ACA1F" w14:textId="77777777" w:rsidR="00C4526A" w:rsidRDefault="00000000">
            <w:pPr>
              <w:spacing w:line="252" w:lineRule="auto"/>
            </w:pPr>
            <w:r>
              <w:rPr>
                <w:rFonts w:ascii="Calibri" w:eastAsia="Calibri" w:hAnsi="Calibri" w:cs="Calibri"/>
                <w:color w:val="1A1A1A"/>
                <w:sz w:val="18"/>
                <w:szCs w:val="18"/>
              </w:rPr>
              <w:t>Threshold-independent. The operating point will move as review capacity changes, so the primary metric should not depend on one fixed threshold.</w:t>
            </w:r>
          </w:p>
        </w:tc>
      </w:tr>
      <w:tr w:rsidR="00C4526A" w14:paraId="21709F90" w14:textId="77777777">
        <w:tblPrEx>
          <w:tblCellMar>
            <w:top w:w="0" w:type="dxa"/>
            <w:bottom w:w="0" w:type="dxa"/>
          </w:tblCellMar>
        </w:tblPrEx>
        <w:tc>
          <w:tcPr>
            <w:tcW w:w="2200" w:type="dxa"/>
            <w:shd w:val="clear" w:color="auto" w:fill="EEF1F6"/>
            <w:tcMar>
              <w:top w:w="60" w:type="dxa"/>
              <w:left w:w="90" w:type="dxa"/>
              <w:bottom w:w="60" w:type="dxa"/>
              <w:right w:w="90" w:type="dxa"/>
            </w:tcMar>
          </w:tcPr>
          <w:p w14:paraId="027C5507" w14:textId="77777777" w:rsidR="00C4526A" w:rsidRDefault="00000000">
            <w:pPr>
              <w:spacing w:line="252" w:lineRule="auto"/>
            </w:pPr>
            <w:r>
              <w:rPr>
                <w:rFonts w:ascii="Calibri" w:eastAsia="Calibri" w:hAnsi="Calibri" w:cs="Calibri"/>
                <w:color w:val="1A1A1A"/>
                <w:sz w:val="18"/>
                <w:szCs w:val="18"/>
              </w:rPr>
              <w:t>PR-AUC</w:t>
            </w:r>
          </w:p>
        </w:tc>
        <w:tc>
          <w:tcPr>
            <w:tcW w:w="6800" w:type="dxa"/>
            <w:shd w:val="clear" w:color="auto" w:fill="EEF1F6"/>
            <w:tcMar>
              <w:top w:w="60" w:type="dxa"/>
              <w:left w:w="90" w:type="dxa"/>
              <w:bottom w:w="60" w:type="dxa"/>
              <w:right w:w="90" w:type="dxa"/>
            </w:tcMar>
          </w:tcPr>
          <w:p w14:paraId="76D69720" w14:textId="77777777" w:rsidR="00C4526A" w:rsidRDefault="00000000">
            <w:pPr>
              <w:spacing w:line="252" w:lineRule="auto"/>
            </w:pPr>
            <w:r>
              <w:rPr>
                <w:rFonts w:ascii="Calibri" w:eastAsia="Calibri" w:hAnsi="Calibri" w:cs="Calibri"/>
                <w:color w:val="1A1A1A"/>
                <w:sz w:val="18"/>
                <w:szCs w:val="18"/>
              </w:rPr>
              <w:t>With a 19.6% positive class, PR-AUC is more informative than ROC-AUC about performance on the minority class, which is the class of interest.</w:t>
            </w:r>
          </w:p>
        </w:tc>
      </w:tr>
      <w:tr w:rsidR="00C4526A" w14:paraId="5D3F2065" w14:textId="77777777">
        <w:tblPrEx>
          <w:tblCellMar>
            <w:top w:w="0" w:type="dxa"/>
            <w:bottom w:w="0" w:type="dxa"/>
          </w:tblCellMar>
        </w:tblPrEx>
        <w:tc>
          <w:tcPr>
            <w:tcW w:w="2200" w:type="dxa"/>
            <w:tcMar>
              <w:top w:w="60" w:type="dxa"/>
              <w:left w:w="90" w:type="dxa"/>
              <w:bottom w:w="60" w:type="dxa"/>
              <w:right w:w="90" w:type="dxa"/>
            </w:tcMar>
          </w:tcPr>
          <w:p w14:paraId="78A6284F" w14:textId="77777777" w:rsidR="00C4526A" w:rsidRDefault="00000000">
            <w:pPr>
              <w:spacing w:line="252" w:lineRule="auto"/>
            </w:pPr>
            <w:r>
              <w:rPr>
                <w:rFonts w:ascii="Calibri" w:eastAsia="Calibri" w:hAnsi="Calibri" w:cs="Calibri"/>
                <w:color w:val="1A1A1A"/>
                <w:sz w:val="18"/>
                <w:szCs w:val="18"/>
              </w:rPr>
              <w:t>Recall</w:t>
            </w:r>
          </w:p>
        </w:tc>
        <w:tc>
          <w:tcPr>
            <w:tcW w:w="6800" w:type="dxa"/>
            <w:tcMar>
              <w:top w:w="60" w:type="dxa"/>
              <w:left w:w="90" w:type="dxa"/>
              <w:bottom w:w="60" w:type="dxa"/>
              <w:right w:w="90" w:type="dxa"/>
            </w:tcMar>
          </w:tcPr>
          <w:p w14:paraId="1965461A" w14:textId="77777777" w:rsidR="00C4526A" w:rsidRDefault="00000000">
            <w:pPr>
              <w:spacing w:line="252" w:lineRule="auto"/>
            </w:pPr>
            <w:r>
              <w:rPr>
                <w:rFonts w:ascii="Calibri" w:eastAsia="Calibri" w:hAnsi="Calibri" w:cs="Calibri"/>
                <w:color w:val="1A1A1A"/>
                <w:sz w:val="18"/>
                <w:szCs w:val="18"/>
              </w:rPr>
              <w:t>A missed review is the costlier error in a triage setting. This is the binding operational constraint, set at ≥ 0.70 in Week 1.</w:t>
            </w:r>
          </w:p>
        </w:tc>
      </w:tr>
      <w:tr w:rsidR="00C4526A" w14:paraId="0BAF4327" w14:textId="77777777">
        <w:tblPrEx>
          <w:tblCellMar>
            <w:top w:w="0" w:type="dxa"/>
            <w:bottom w:w="0" w:type="dxa"/>
          </w:tblCellMar>
        </w:tblPrEx>
        <w:tc>
          <w:tcPr>
            <w:tcW w:w="2200" w:type="dxa"/>
            <w:shd w:val="clear" w:color="auto" w:fill="EEF1F6"/>
            <w:tcMar>
              <w:top w:w="60" w:type="dxa"/>
              <w:left w:w="90" w:type="dxa"/>
              <w:bottom w:w="60" w:type="dxa"/>
              <w:right w:w="90" w:type="dxa"/>
            </w:tcMar>
          </w:tcPr>
          <w:p w14:paraId="59CAB16F" w14:textId="77777777" w:rsidR="00C4526A" w:rsidRDefault="00000000">
            <w:pPr>
              <w:spacing w:line="252" w:lineRule="auto"/>
            </w:pPr>
            <w:r>
              <w:rPr>
                <w:rFonts w:ascii="Calibri" w:eastAsia="Calibri" w:hAnsi="Calibri" w:cs="Calibri"/>
                <w:color w:val="1A1A1A"/>
                <w:sz w:val="18"/>
                <w:szCs w:val="18"/>
              </w:rPr>
              <w:t>Precision</w:t>
            </w:r>
          </w:p>
        </w:tc>
        <w:tc>
          <w:tcPr>
            <w:tcW w:w="6800" w:type="dxa"/>
            <w:shd w:val="clear" w:color="auto" w:fill="EEF1F6"/>
            <w:tcMar>
              <w:top w:w="60" w:type="dxa"/>
              <w:left w:w="90" w:type="dxa"/>
              <w:bottom w:w="60" w:type="dxa"/>
              <w:right w:w="90" w:type="dxa"/>
            </w:tcMar>
          </w:tcPr>
          <w:p w14:paraId="5005DAFF" w14:textId="77777777" w:rsidR="00C4526A" w:rsidRDefault="00000000">
            <w:pPr>
              <w:spacing w:line="252" w:lineRule="auto"/>
            </w:pPr>
            <w:r>
              <w:rPr>
                <w:rFonts w:ascii="Calibri" w:eastAsia="Calibri" w:hAnsi="Calibri" w:cs="Calibri"/>
                <w:color w:val="1A1A1A"/>
                <w:sz w:val="18"/>
                <w:szCs w:val="18"/>
              </w:rPr>
              <w:t>Determines how much analyst time is consumed by transactions that did not need review. Traded off explicitly against recall rather than optimised.</w:t>
            </w:r>
          </w:p>
        </w:tc>
      </w:tr>
      <w:tr w:rsidR="00C4526A" w14:paraId="1CC5A9CF" w14:textId="77777777">
        <w:tblPrEx>
          <w:tblCellMar>
            <w:top w:w="0" w:type="dxa"/>
            <w:bottom w:w="0" w:type="dxa"/>
          </w:tblCellMar>
        </w:tblPrEx>
        <w:tc>
          <w:tcPr>
            <w:tcW w:w="2200" w:type="dxa"/>
            <w:tcMar>
              <w:top w:w="60" w:type="dxa"/>
              <w:left w:w="90" w:type="dxa"/>
              <w:bottom w:w="60" w:type="dxa"/>
              <w:right w:w="90" w:type="dxa"/>
            </w:tcMar>
          </w:tcPr>
          <w:p w14:paraId="5DAFF2D4" w14:textId="77777777" w:rsidR="00C4526A" w:rsidRDefault="00000000">
            <w:pPr>
              <w:spacing w:line="252" w:lineRule="auto"/>
            </w:pPr>
            <w:r>
              <w:rPr>
                <w:rFonts w:ascii="Calibri" w:eastAsia="Calibri" w:hAnsi="Calibri" w:cs="Calibri"/>
                <w:color w:val="1A1A1A"/>
                <w:sz w:val="18"/>
                <w:szCs w:val="18"/>
              </w:rPr>
              <w:t>F1</w:t>
            </w:r>
          </w:p>
        </w:tc>
        <w:tc>
          <w:tcPr>
            <w:tcW w:w="6800" w:type="dxa"/>
            <w:tcMar>
              <w:top w:w="60" w:type="dxa"/>
              <w:left w:w="90" w:type="dxa"/>
              <w:bottom w:w="60" w:type="dxa"/>
              <w:right w:w="90" w:type="dxa"/>
            </w:tcMar>
          </w:tcPr>
          <w:p w14:paraId="420389AE" w14:textId="77777777" w:rsidR="00C4526A" w:rsidRDefault="00000000">
            <w:pPr>
              <w:spacing w:line="252" w:lineRule="auto"/>
            </w:pPr>
            <w:r>
              <w:rPr>
                <w:rFonts w:ascii="Calibri" w:eastAsia="Calibri" w:hAnsi="Calibri" w:cs="Calibri"/>
                <w:color w:val="1A1A1A"/>
                <w:sz w:val="18"/>
                <w:szCs w:val="18"/>
              </w:rPr>
              <w:t>Single balanced summary for comparing models at a fixed threshold.</w:t>
            </w:r>
          </w:p>
        </w:tc>
      </w:tr>
      <w:tr w:rsidR="00C4526A" w14:paraId="4B10678D" w14:textId="77777777">
        <w:tblPrEx>
          <w:tblCellMar>
            <w:top w:w="0" w:type="dxa"/>
            <w:bottom w:w="0" w:type="dxa"/>
          </w:tblCellMar>
        </w:tblPrEx>
        <w:tc>
          <w:tcPr>
            <w:tcW w:w="2200" w:type="dxa"/>
            <w:shd w:val="clear" w:color="auto" w:fill="EEF1F6"/>
            <w:tcMar>
              <w:top w:w="60" w:type="dxa"/>
              <w:left w:w="90" w:type="dxa"/>
              <w:bottom w:w="60" w:type="dxa"/>
              <w:right w:w="90" w:type="dxa"/>
            </w:tcMar>
          </w:tcPr>
          <w:p w14:paraId="66103C9E" w14:textId="77777777" w:rsidR="00C4526A" w:rsidRDefault="00000000">
            <w:pPr>
              <w:spacing w:line="252" w:lineRule="auto"/>
            </w:pPr>
            <w:r>
              <w:rPr>
                <w:rFonts w:ascii="Calibri" w:eastAsia="Calibri" w:hAnsi="Calibri" w:cs="Calibri"/>
                <w:color w:val="1A1A1A"/>
                <w:sz w:val="18"/>
                <w:szCs w:val="18"/>
              </w:rPr>
              <w:t>Confusion matrix</w:t>
            </w:r>
          </w:p>
        </w:tc>
        <w:tc>
          <w:tcPr>
            <w:tcW w:w="6800" w:type="dxa"/>
            <w:shd w:val="clear" w:color="auto" w:fill="EEF1F6"/>
            <w:tcMar>
              <w:top w:w="60" w:type="dxa"/>
              <w:left w:w="90" w:type="dxa"/>
              <w:bottom w:w="60" w:type="dxa"/>
              <w:right w:w="90" w:type="dxa"/>
            </w:tcMar>
          </w:tcPr>
          <w:p w14:paraId="17F2721C" w14:textId="77777777" w:rsidR="00C4526A" w:rsidRDefault="00000000">
            <w:pPr>
              <w:spacing w:line="252" w:lineRule="auto"/>
            </w:pPr>
            <w:r>
              <w:rPr>
                <w:rFonts w:ascii="Calibri" w:eastAsia="Calibri" w:hAnsi="Calibri" w:cs="Calibri"/>
                <w:color w:val="1A1A1A"/>
                <w:sz w:val="18"/>
                <w:szCs w:val="18"/>
              </w:rPr>
              <w:t>Converts rates into case counts, which is what a reviewer actually experiences.</w:t>
            </w:r>
          </w:p>
        </w:tc>
      </w:tr>
      <w:tr w:rsidR="00C4526A" w14:paraId="15A26A87" w14:textId="77777777">
        <w:tblPrEx>
          <w:tblCellMar>
            <w:top w:w="0" w:type="dxa"/>
            <w:bottom w:w="0" w:type="dxa"/>
          </w:tblCellMar>
        </w:tblPrEx>
        <w:tc>
          <w:tcPr>
            <w:tcW w:w="2200" w:type="dxa"/>
            <w:tcMar>
              <w:top w:w="60" w:type="dxa"/>
              <w:left w:w="90" w:type="dxa"/>
              <w:bottom w:w="60" w:type="dxa"/>
              <w:right w:w="90" w:type="dxa"/>
            </w:tcMar>
          </w:tcPr>
          <w:p w14:paraId="4F615BB9" w14:textId="77777777" w:rsidR="00C4526A" w:rsidRDefault="00000000">
            <w:pPr>
              <w:spacing w:line="252" w:lineRule="auto"/>
            </w:pPr>
            <w:r>
              <w:rPr>
                <w:rFonts w:ascii="Calibri" w:eastAsia="Calibri" w:hAnsi="Calibri" w:cs="Calibri"/>
                <w:color w:val="1A1A1A"/>
                <w:sz w:val="18"/>
                <w:szCs w:val="18"/>
              </w:rPr>
              <w:t>Accuracy</w:t>
            </w:r>
          </w:p>
        </w:tc>
        <w:tc>
          <w:tcPr>
            <w:tcW w:w="6800" w:type="dxa"/>
            <w:tcMar>
              <w:top w:w="60" w:type="dxa"/>
              <w:left w:w="90" w:type="dxa"/>
              <w:bottom w:w="60" w:type="dxa"/>
              <w:right w:w="90" w:type="dxa"/>
            </w:tcMar>
          </w:tcPr>
          <w:p w14:paraId="65089754" w14:textId="77777777" w:rsidR="00C4526A" w:rsidRDefault="00000000">
            <w:pPr>
              <w:spacing w:line="252" w:lineRule="auto"/>
            </w:pPr>
            <w:r>
              <w:rPr>
                <w:rFonts w:ascii="Calibri" w:eastAsia="Calibri" w:hAnsi="Calibri" w:cs="Calibri"/>
                <w:color w:val="1A1A1A"/>
                <w:sz w:val="18"/>
                <w:szCs w:val="18"/>
              </w:rPr>
              <w:t>Reported for completeness but explicitly not used for model selection — predicting 'No' for every transaction scores 80.4% while detecting nothing.</w:t>
            </w:r>
          </w:p>
        </w:tc>
      </w:tr>
    </w:tbl>
    <w:p w14:paraId="12DD7DEF" w14:textId="77777777" w:rsidR="00C4526A" w:rsidRDefault="00000000">
      <w:pPr>
        <w:spacing w:before="160" w:after="40"/>
        <w:jc w:val="center"/>
      </w:pPr>
      <w:r>
        <w:rPr>
          <w:noProof/>
        </w:rPr>
        <w:drawing>
          <wp:inline distT="0" distB="0" distL="0" distR="0" wp14:anchorId="0F24DD0F" wp14:editId="14413DEA">
            <wp:extent cx="4762500" cy="1952625"/>
            <wp:effectExtent l="0" t="0" r="0" b="0"/>
            <wp:docPr id="896759823" name="Picture 89675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952625"/>
                    </a:xfrm>
                    <a:prstGeom prst="rect">
                      <a:avLst/>
                    </a:prstGeom>
                  </pic:spPr>
                </pic:pic>
              </a:graphicData>
            </a:graphic>
          </wp:inline>
        </w:drawing>
      </w:r>
    </w:p>
    <w:p w14:paraId="5634F8D6" w14:textId="77777777" w:rsidR="00C4526A" w:rsidRDefault="00000000">
      <w:pPr>
        <w:spacing w:before="60" w:after="200"/>
        <w:jc w:val="center"/>
      </w:pPr>
      <w:r>
        <w:rPr>
          <w:rFonts w:ascii="Calibri" w:eastAsia="Calibri" w:hAnsi="Calibri" w:cs="Calibri"/>
          <w:i/>
          <w:iCs/>
          <w:color w:val="5A6473"/>
          <w:sz w:val="17"/>
          <w:szCs w:val="17"/>
        </w:rPr>
        <w:t>Figures 10 and 11 — ROC and precision-recall curves for all three candidates on the validation set.</w:t>
      </w:r>
    </w:p>
    <w:p w14:paraId="493B20BA" w14:textId="77777777" w:rsidR="00C4526A" w:rsidRDefault="00000000">
      <w:pPr>
        <w:pStyle w:val="Heading2"/>
        <w:spacing w:before="240" w:after="120"/>
      </w:pPr>
      <w:r>
        <w:rPr>
          <w:rFonts w:ascii="Calibri" w:eastAsia="Calibri" w:hAnsi="Calibri" w:cs="Calibri"/>
          <w:b/>
          <w:bCs/>
          <w:color w:val="1F3B63"/>
          <w:sz w:val="23"/>
          <w:szCs w:val="23"/>
        </w:rPr>
        <w:t>9.2 Threshold selection</w:t>
      </w:r>
    </w:p>
    <w:p w14:paraId="7C636A7D" w14:textId="77777777" w:rsidR="00C4526A" w:rsidRDefault="00000000">
      <w:pPr>
        <w:spacing w:after="120" w:line="276" w:lineRule="auto"/>
      </w:pPr>
      <w:r>
        <w:rPr>
          <w:rFonts w:ascii="Calibri" w:eastAsia="Calibri" w:hAnsi="Calibri" w:cs="Calibri"/>
          <w:color w:val="1A1A1A"/>
          <w:sz w:val="21"/>
          <w:szCs w:val="21"/>
        </w:rPr>
        <w:t>The Week 1 commitment was to choose the operating threshold to satisfy recall ≥ 0.70 and to state the precision cost of that choice explicitly. On the validation set the threshold that achieves this is 0.4875.</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1500"/>
        <w:gridCol w:w="900"/>
        <w:gridCol w:w="1000"/>
        <w:gridCol w:w="800"/>
        <w:gridCol w:w="1000"/>
        <w:gridCol w:w="950"/>
        <w:gridCol w:w="950"/>
        <w:gridCol w:w="950"/>
        <w:gridCol w:w="950"/>
      </w:tblGrid>
      <w:tr w:rsidR="00C4526A" w14:paraId="3774F5E2" w14:textId="77777777">
        <w:tblPrEx>
          <w:tblCellMar>
            <w:top w:w="0" w:type="dxa"/>
            <w:bottom w:w="0" w:type="dxa"/>
          </w:tblCellMar>
        </w:tblPrEx>
        <w:trPr>
          <w:tblHeader/>
        </w:trPr>
        <w:tc>
          <w:tcPr>
            <w:tcW w:w="1500" w:type="dxa"/>
            <w:shd w:val="clear" w:color="auto" w:fill="1F3B63"/>
            <w:tcMar>
              <w:top w:w="60" w:type="dxa"/>
              <w:left w:w="90" w:type="dxa"/>
              <w:bottom w:w="60" w:type="dxa"/>
              <w:right w:w="90" w:type="dxa"/>
            </w:tcMar>
          </w:tcPr>
          <w:p w14:paraId="0CF94555" w14:textId="77777777" w:rsidR="00C4526A" w:rsidRDefault="00000000">
            <w:pPr>
              <w:spacing w:line="252" w:lineRule="auto"/>
            </w:pPr>
            <w:r>
              <w:rPr>
                <w:rFonts w:ascii="Calibri" w:eastAsia="Calibri" w:hAnsi="Calibri" w:cs="Calibri"/>
                <w:b/>
                <w:bCs/>
                <w:color w:val="FFFFFF"/>
                <w:sz w:val="18"/>
                <w:szCs w:val="18"/>
              </w:rPr>
              <w:t>Threshold</w:t>
            </w:r>
          </w:p>
        </w:tc>
        <w:tc>
          <w:tcPr>
            <w:tcW w:w="900" w:type="dxa"/>
            <w:shd w:val="clear" w:color="auto" w:fill="1F3B63"/>
            <w:tcMar>
              <w:top w:w="60" w:type="dxa"/>
              <w:left w:w="90" w:type="dxa"/>
              <w:bottom w:w="60" w:type="dxa"/>
              <w:right w:w="90" w:type="dxa"/>
            </w:tcMar>
          </w:tcPr>
          <w:p w14:paraId="51E59489" w14:textId="77777777" w:rsidR="00C4526A" w:rsidRDefault="00000000">
            <w:pPr>
              <w:spacing w:line="252" w:lineRule="auto"/>
            </w:pPr>
            <w:r>
              <w:rPr>
                <w:rFonts w:ascii="Calibri" w:eastAsia="Calibri" w:hAnsi="Calibri" w:cs="Calibri"/>
                <w:b/>
                <w:bCs/>
                <w:color w:val="FFFFFF"/>
                <w:sz w:val="18"/>
                <w:szCs w:val="18"/>
              </w:rPr>
              <w:t>Recall</w:t>
            </w:r>
          </w:p>
        </w:tc>
        <w:tc>
          <w:tcPr>
            <w:tcW w:w="1000" w:type="dxa"/>
            <w:shd w:val="clear" w:color="auto" w:fill="1F3B63"/>
            <w:tcMar>
              <w:top w:w="60" w:type="dxa"/>
              <w:left w:w="90" w:type="dxa"/>
              <w:bottom w:w="60" w:type="dxa"/>
              <w:right w:w="90" w:type="dxa"/>
            </w:tcMar>
          </w:tcPr>
          <w:p w14:paraId="6F80309F" w14:textId="77777777" w:rsidR="00C4526A" w:rsidRDefault="00000000">
            <w:pPr>
              <w:spacing w:line="252" w:lineRule="auto"/>
            </w:pPr>
            <w:r>
              <w:rPr>
                <w:rFonts w:ascii="Calibri" w:eastAsia="Calibri" w:hAnsi="Calibri" w:cs="Calibri"/>
                <w:b/>
                <w:bCs/>
                <w:color w:val="FFFFFF"/>
                <w:sz w:val="18"/>
                <w:szCs w:val="18"/>
              </w:rPr>
              <w:t>Precision</w:t>
            </w:r>
          </w:p>
        </w:tc>
        <w:tc>
          <w:tcPr>
            <w:tcW w:w="800" w:type="dxa"/>
            <w:shd w:val="clear" w:color="auto" w:fill="1F3B63"/>
            <w:tcMar>
              <w:top w:w="60" w:type="dxa"/>
              <w:left w:w="90" w:type="dxa"/>
              <w:bottom w:w="60" w:type="dxa"/>
              <w:right w:w="90" w:type="dxa"/>
            </w:tcMar>
          </w:tcPr>
          <w:p w14:paraId="23D63056" w14:textId="77777777" w:rsidR="00C4526A" w:rsidRDefault="00000000">
            <w:pPr>
              <w:spacing w:line="252" w:lineRule="auto"/>
            </w:pPr>
            <w:r>
              <w:rPr>
                <w:rFonts w:ascii="Calibri" w:eastAsia="Calibri" w:hAnsi="Calibri" w:cs="Calibri"/>
                <w:b/>
                <w:bCs/>
                <w:color w:val="FFFFFF"/>
                <w:sz w:val="18"/>
                <w:szCs w:val="18"/>
              </w:rPr>
              <w:t>F1</w:t>
            </w:r>
          </w:p>
        </w:tc>
        <w:tc>
          <w:tcPr>
            <w:tcW w:w="1000" w:type="dxa"/>
            <w:shd w:val="clear" w:color="auto" w:fill="1F3B63"/>
            <w:tcMar>
              <w:top w:w="60" w:type="dxa"/>
              <w:left w:w="90" w:type="dxa"/>
              <w:bottom w:w="60" w:type="dxa"/>
              <w:right w:w="90" w:type="dxa"/>
            </w:tcMar>
          </w:tcPr>
          <w:p w14:paraId="6B090E5C" w14:textId="77777777" w:rsidR="00C4526A" w:rsidRDefault="00000000">
            <w:pPr>
              <w:spacing w:line="252" w:lineRule="auto"/>
            </w:pPr>
            <w:r>
              <w:rPr>
                <w:rFonts w:ascii="Calibri" w:eastAsia="Calibri" w:hAnsi="Calibri" w:cs="Calibri"/>
                <w:b/>
                <w:bCs/>
                <w:color w:val="FFFFFF"/>
                <w:sz w:val="18"/>
                <w:szCs w:val="18"/>
              </w:rPr>
              <w:t>Accuracy</w:t>
            </w:r>
          </w:p>
        </w:tc>
        <w:tc>
          <w:tcPr>
            <w:tcW w:w="950" w:type="dxa"/>
            <w:shd w:val="clear" w:color="auto" w:fill="1F3B63"/>
            <w:tcMar>
              <w:top w:w="60" w:type="dxa"/>
              <w:left w:w="90" w:type="dxa"/>
              <w:bottom w:w="60" w:type="dxa"/>
              <w:right w:w="90" w:type="dxa"/>
            </w:tcMar>
          </w:tcPr>
          <w:p w14:paraId="5578C553" w14:textId="77777777" w:rsidR="00C4526A" w:rsidRDefault="00000000">
            <w:pPr>
              <w:spacing w:line="252" w:lineRule="auto"/>
            </w:pPr>
            <w:r>
              <w:rPr>
                <w:rFonts w:ascii="Calibri" w:eastAsia="Calibri" w:hAnsi="Calibri" w:cs="Calibri"/>
                <w:b/>
                <w:bCs/>
                <w:color w:val="FFFFFF"/>
                <w:sz w:val="18"/>
                <w:szCs w:val="18"/>
              </w:rPr>
              <w:t>TN</w:t>
            </w:r>
          </w:p>
        </w:tc>
        <w:tc>
          <w:tcPr>
            <w:tcW w:w="950" w:type="dxa"/>
            <w:shd w:val="clear" w:color="auto" w:fill="1F3B63"/>
            <w:tcMar>
              <w:top w:w="60" w:type="dxa"/>
              <w:left w:w="90" w:type="dxa"/>
              <w:bottom w:w="60" w:type="dxa"/>
              <w:right w:w="90" w:type="dxa"/>
            </w:tcMar>
          </w:tcPr>
          <w:p w14:paraId="1536DC31" w14:textId="77777777" w:rsidR="00C4526A" w:rsidRDefault="00000000">
            <w:pPr>
              <w:spacing w:line="252" w:lineRule="auto"/>
            </w:pPr>
            <w:r>
              <w:rPr>
                <w:rFonts w:ascii="Calibri" w:eastAsia="Calibri" w:hAnsi="Calibri" w:cs="Calibri"/>
                <w:b/>
                <w:bCs/>
                <w:color w:val="FFFFFF"/>
                <w:sz w:val="18"/>
                <w:szCs w:val="18"/>
              </w:rPr>
              <w:t>FP</w:t>
            </w:r>
          </w:p>
        </w:tc>
        <w:tc>
          <w:tcPr>
            <w:tcW w:w="950" w:type="dxa"/>
            <w:shd w:val="clear" w:color="auto" w:fill="1F3B63"/>
            <w:tcMar>
              <w:top w:w="60" w:type="dxa"/>
              <w:left w:w="90" w:type="dxa"/>
              <w:bottom w:w="60" w:type="dxa"/>
              <w:right w:w="90" w:type="dxa"/>
            </w:tcMar>
          </w:tcPr>
          <w:p w14:paraId="74AA11E0" w14:textId="77777777" w:rsidR="00C4526A" w:rsidRDefault="00000000">
            <w:pPr>
              <w:spacing w:line="252" w:lineRule="auto"/>
            </w:pPr>
            <w:r>
              <w:rPr>
                <w:rFonts w:ascii="Calibri" w:eastAsia="Calibri" w:hAnsi="Calibri" w:cs="Calibri"/>
                <w:b/>
                <w:bCs/>
                <w:color w:val="FFFFFF"/>
                <w:sz w:val="18"/>
                <w:szCs w:val="18"/>
              </w:rPr>
              <w:t>FN</w:t>
            </w:r>
          </w:p>
        </w:tc>
        <w:tc>
          <w:tcPr>
            <w:tcW w:w="950" w:type="dxa"/>
            <w:shd w:val="clear" w:color="auto" w:fill="1F3B63"/>
            <w:tcMar>
              <w:top w:w="60" w:type="dxa"/>
              <w:left w:w="90" w:type="dxa"/>
              <w:bottom w:w="60" w:type="dxa"/>
              <w:right w:w="90" w:type="dxa"/>
            </w:tcMar>
          </w:tcPr>
          <w:p w14:paraId="3B7CA28E" w14:textId="77777777" w:rsidR="00C4526A" w:rsidRDefault="00000000">
            <w:pPr>
              <w:spacing w:line="252" w:lineRule="auto"/>
            </w:pPr>
            <w:r>
              <w:rPr>
                <w:rFonts w:ascii="Calibri" w:eastAsia="Calibri" w:hAnsi="Calibri" w:cs="Calibri"/>
                <w:b/>
                <w:bCs/>
                <w:color w:val="FFFFFF"/>
                <w:sz w:val="18"/>
                <w:szCs w:val="18"/>
              </w:rPr>
              <w:t>TP</w:t>
            </w:r>
          </w:p>
        </w:tc>
      </w:tr>
      <w:tr w:rsidR="00C4526A" w14:paraId="052A06F7" w14:textId="77777777">
        <w:tblPrEx>
          <w:tblCellMar>
            <w:top w:w="0" w:type="dxa"/>
            <w:bottom w:w="0" w:type="dxa"/>
          </w:tblCellMar>
        </w:tblPrEx>
        <w:tc>
          <w:tcPr>
            <w:tcW w:w="1500" w:type="dxa"/>
            <w:tcMar>
              <w:top w:w="60" w:type="dxa"/>
              <w:left w:w="90" w:type="dxa"/>
              <w:bottom w:w="60" w:type="dxa"/>
              <w:right w:w="90" w:type="dxa"/>
            </w:tcMar>
          </w:tcPr>
          <w:p w14:paraId="1D099FD8" w14:textId="77777777" w:rsidR="00C4526A" w:rsidRDefault="00000000">
            <w:pPr>
              <w:spacing w:line="252" w:lineRule="auto"/>
            </w:pPr>
            <w:r>
              <w:rPr>
                <w:rFonts w:ascii="Calibri" w:eastAsia="Calibri" w:hAnsi="Calibri" w:cs="Calibri"/>
                <w:color w:val="1A1A1A"/>
                <w:sz w:val="18"/>
                <w:szCs w:val="18"/>
              </w:rPr>
              <w:t>Default 0.500</w:t>
            </w:r>
          </w:p>
        </w:tc>
        <w:tc>
          <w:tcPr>
            <w:tcW w:w="900" w:type="dxa"/>
            <w:tcMar>
              <w:top w:w="60" w:type="dxa"/>
              <w:left w:w="90" w:type="dxa"/>
              <w:bottom w:w="60" w:type="dxa"/>
              <w:right w:w="90" w:type="dxa"/>
            </w:tcMar>
          </w:tcPr>
          <w:p w14:paraId="1545D28D" w14:textId="77777777" w:rsidR="00C4526A" w:rsidRDefault="00000000">
            <w:pPr>
              <w:spacing w:line="252" w:lineRule="auto"/>
            </w:pPr>
            <w:r>
              <w:rPr>
                <w:rFonts w:ascii="Calibri" w:eastAsia="Calibri" w:hAnsi="Calibri" w:cs="Calibri"/>
                <w:color w:val="1A1A1A"/>
                <w:sz w:val="18"/>
                <w:szCs w:val="18"/>
              </w:rPr>
              <w:t>0.671</w:t>
            </w:r>
          </w:p>
        </w:tc>
        <w:tc>
          <w:tcPr>
            <w:tcW w:w="1000" w:type="dxa"/>
            <w:tcMar>
              <w:top w:w="60" w:type="dxa"/>
              <w:left w:w="90" w:type="dxa"/>
              <w:bottom w:w="60" w:type="dxa"/>
              <w:right w:w="90" w:type="dxa"/>
            </w:tcMar>
          </w:tcPr>
          <w:p w14:paraId="32AB1DBA" w14:textId="77777777" w:rsidR="00C4526A" w:rsidRDefault="00000000">
            <w:pPr>
              <w:spacing w:line="252" w:lineRule="auto"/>
            </w:pPr>
            <w:r>
              <w:rPr>
                <w:rFonts w:ascii="Calibri" w:eastAsia="Calibri" w:hAnsi="Calibri" w:cs="Calibri"/>
                <w:color w:val="1A1A1A"/>
                <w:sz w:val="18"/>
                <w:szCs w:val="18"/>
              </w:rPr>
              <w:t>0.290</w:t>
            </w:r>
          </w:p>
        </w:tc>
        <w:tc>
          <w:tcPr>
            <w:tcW w:w="800" w:type="dxa"/>
            <w:tcMar>
              <w:top w:w="60" w:type="dxa"/>
              <w:left w:w="90" w:type="dxa"/>
              <w:bottom w:w="60" w:type="dxa"/>
              <w:right w:w="90" w:type="dxa"/>
            </w:tcMar>
          </w:tcPr>
          <w:p w14:paraId="69A02C61" w14:textId="77777777" w:rsidR="00C4526A" w:rsidRDefault="00000000">
            <w:pPr>
              <w:spacing w:line="252" w:lineRule="auto"/>
            </w:pPr>
            <w:r>
              <w:rPr>
                <w:rFonts w:ascii="Calibri" w:eastAsia="Calibri" w:hAnsi="Calibri" w:cs="Calibri"/>
                <w:color w:val="1A1A1A"/>
                <w:sz w:val="18"/>
                <w:szCs w:val="18"/>
              </w:rPr>
              <w:t>0.405</w:t>
            </w:r>
          </w:p>
        </w:tc>
        <w:tc>
          <w:tcPr>
            <w:tcW w:w="1000" w:type="dxa"/>
            <w:tcMar>
              <w:top w:w="60" w:type="dxa"/>
              <w:left w:w="90" w:type="dxa"/>
              <w:bottom w:w="60" w:type="dxa"/>
              <w:right w:w="90" w:type="dxa"/>
            </w:tcMar>
          </w:tcPr>
          <w:p w14:paraId="40D36DD7" w14:textId="77777777" w:rsidR="00C4526A" w:rsidRDefault="00000000">
            <w:pPr>
              <w:spacing w:line="252" w:lineRule="auto"/>
            </w:pPr>
            <w:r>
              <w:rPr>
                <w:rFonts w:ascii="Calibri" w:eastAsia="Calibri" w:hAnsi="Calibri" w:cs="Calibri"/>
                <w:color w:val="1A1A1A"/>
                <w:sz w:val="18"/>
                <w:szCs w:val="18"/>
              </w:rPr>
              <w:t>0.613</w:t>
            </w:r>
          </w:p>
        </w:tc>
        <w:tc>
          <w:tcPr>
            <w:tcW w:w="950" w:type="dxa"/>
            <w:tcMar>
              <w:top w:w="60" w:type="dxa"/>
              <w:left w:w="90" w:type="dxa"/>
              <w:bottom w:w="60" w:type="dxa"/>
              <w:right w:w="90" w:type="dxa"/>
            </w:tcMar>
          </w:tcPr>
          <w:p w14:paraId="0A299A77" w14:textId="77777777" w:rsidR="00C4526A" w:rsidRDefault="00000000">
            <w:pPr>
              <w:spacing w:line="252" w:lineRule="auto"/>
            </w:pPr>
            <w:r>
              <w:rPr>
                <w:rFonts w:ascii="Calibri" w:eastAsia="Calibri" w:hAnsi="Calibri" w:cs="Calibri"/>
                <w:color w:val="1A1A1A"/>
                <w:sz w:val="18"/>
                <w:szCs w:val="18"/>
              </w:rPr>
              <w:t>867</w:t>
            </w:r>
          </w:p>
        </w:tc>
        <w:tc>
          <w:tcPr>
            <w:tcW w:w="950" w:type="dxa"/>
            <w:tcMar>
              <w:top w:w="60" w:type="dxa"/>
              <w:left w:w="90" w:type="dxa"/>
              <w:bottom w:w="60" w:type="dxa"/>
              <w:right w:w="90" w:type="dxa"/>
            </w:tcMar>
          </w:tcPr>
          <w:p w14:paraId="79177409" w14:textId="77777777" w:rsidR="00C4526A" w:rsidRDefault="00000000">
            <w:pPr>
              <w:spacing w:line="252" w:lineRule="auto"/>
            </w:pPr>
            <w:r>
              <w:rPr>
                <w:rFonts w:ascii="Calibri" w:eastAsia="Calibri" w:hAnsi="Calibri" w:cs="Calibri"/>
                <w:color w:val="1A1A1A"/>
                <w:sz w:val="18"/>
                <w:szCs w:val="18"/>
              </w:rPr>
              <w:t>581</w:t>
            </w:r>
          </w:p>
        </w:tc>
        <w:tc>
          <w:tcPr>
            <w:tcW w:w="950" w:type="dxa"/>
            <w:tcMar>
              <w:top w:w="60" w:type="dxa"/>
              <w:left w:w="90" w:type="dxa"/>
              <w:bottom w:w="60" w:type="dxa"/>
              <w:right w:w="90" w:type="dxa"/>
            </w:tcMar>
          </w:tcPr>
          <w:p w14:paraId="13CB6EF0" w14:textId="77777777" w:rsidR="00C4526A" w:rsidRDefault="00000000">
            <w:pPr>
              <w:spacing w:line="252" w:lineRule="auto"/>
            </w:pPr>
            <w:r>
              <w:rPr>
                <w:rFonts w:ascii="Calibri" w:eastAsia="Calibri" w:hAnsi="Calibri" w:cs="Calibri"/>
                <w:color w:val="1A1A1A"/>
                <w:sz w:val="18"/>
                <w:szCs w:val="18"/>
              </w:rPr>
              <w:t>116</w:t>
            </w:r>
          </w:p>
        </w:tc>
        <w:tc>
          <w:tcPr>
            <w:tcW w:w="950" w:type="dxa"/>
            <w:tcMar>
              <w:top w:w="60" w:type="dxa"/>
              <w:left w:w="90" w:type="dxa"/>
              <w:bottom w:w="60" w:type="dxa"/>
              <w:right w:w="90" w:type="dxa"/>
            </w:tcMar>
          </w:tcPr>
          <w:p w14:paraId="7E6BB5CA" w14:textId="77777777" w:rsidR="00C4526A" w:rsidRDefault="00000000">
            <w:pPr>
              <w:spacing w:line="252" w:lineRule="auto"/>
            </w:pPr>
            <w:r>
              <w:rPr>
                <w:rFonts w:ascii="Calibri" w:eastAsia="Calibri" w:hAnsi="Calibri" w:cs="Calibri"/>
                <w:color w:val="1A1A1A"/>
                <w:sz w:val="18"/>
                <w:szCs w:val="18"/>
              </w:rPr>
              <w:t>237</w:t>
            </w:r>
          </w:p>
        </w:tc>
      </w:tr>
      <w:tr w:rsidR="00C4526A" w14:paraId="4CC9BDCC" w14:textId="77777777">
        <w:tblPrEx>
          <w:tblCellMar>
            <w:top w:w="0" w:type="dxa"/>
            <w:bottom w:w="0" w:type="dxa"/>
          </w:tblCellMar>
        </w:tblPrEx>
        <w:tc>
          <w:tcPr>
            <w:tcW w:w="1500" w:type="dxa"/>
            <w:shd w:val="clear" w:color="auto" w:fill="EEF1F6"/>
            <w:tcMar>
              <w:top w:w="60" w:type="dxa"/>
              <w:left w:w="90" w:type="dxa"/>
              <w:bottom w:w="60" w:type="dxa"/>
              <w:right w:w="90" w:type="dxa"/>
            </w:tcMar>
          </w:tcPr>
          <w:p w14:paraId="3859D985" w14:textId="77777777" w:rsidR="00C4526A" w:rsidRDefault="00000000">
            <w:pPr>
              <w:spacing w:line="252" w:lineRule="auto"/>
            </w:pPr>
            <w:r>
              <w:rPr>
                <w:rFonts w:ascii="Calibri" w:eastAsia="Calibri" w:hAnsi="Calibri" w:cs="Calibri"/>
                <w:color w:val="1A1A1A"/>
                <w:sz w:val="18"/>
                <w:szCs w:val="18"/>
              </w:rPr>
              <w:t>Tuned 0.488</w:t>
            </w:r>
          </w:p>
        </w:tc>
        <w:tc>
          <w:tcPr>
            <w:tcW w:w="900" w:type="dxa"/>
            <w:shd w:val="clear" w:color="auto" w:fill="EEF1F6"/>
            <w:tcMar>
              <w:top w:w="60" w:type="dxa"/>
              <w:left w:w="90" w:type="dxa"/>
              <w:bottom w:w="60" w:type="dxa"/>
              <w:right w:w="90" w:type="dxa"/>
            </w:tcMar>
          </w:tcPr>
          <w:p w14:paraId="69FA8819" w14:textId="77777777" w:rsidR="00C4526A" w:rsidRDefault="00000000">
            <w:pPr>
              <w:spacing w:line="252" w:lineRule="auto"/>
            </w:pPr>
            <w:r>
              <w:rPr>
                <w:rFonts w:ascii="Calibri" w:eastAsia="Calibri" w:hAnsi="Calibri" w:cs="Calibri"/>
                <w:color w:val="1A1A1A"/>
                <w:sz w:val="18"/>
                <w:szCs w:val="18"/>
              </w:rPr>
              <w:t>0.703</w:t>
            </w:r>
          </w:p>
        </w:tc>
        <w:tc>
          <w:tcPr>
            <w:tcW w:w="1000" w:type="dxa"/>
            <w:shd w:val="clear" w:color="auto" w:fill="EEF1F6"/>
            <w:tcMar>
              <w:top w:w="60" w:type="dxa"/>
              <w:left w:w="90" w:type="dxa"/>
              <w:bottom w:w="60" w:type="dxa"/>
              <w:right w:w="90" w:type="dxa"/>
            </w:tcMar>
          </w:tcPr>
          <w:p w14:paraId="4B441D8B" w14:textId="77777777" w:rsidR="00C4526A" w:rsidRDefault="00000000">
            <w:pPr>
              <w:spacing w:line="252" w:lineRule="auto"/>
            </w:pPr>
            <w:r>
              <w:rPr>
                <w:rFonts w:ascii="Calibri" w:eastAsia="Calibri" w:hAnsi="Calibri" w:cs="Calibri"/>
                <w:color w:val="1A1A1A"/>
                <w:sz w:val="18"/>
                <w:szCs w:val="18"/>
              </w:rPr>
              <w:t>0.283</w:t>
            </w:r>
          </w:p>
        </w:tc>
        <w:tc>
          <w:tcPr>
            <w:tcW w:w="800" w:type="dxa"/>
            <w:shd w:val="clear" w:color="auto" w:fill="EEF1F6"/>
            <w:tcMar>
              <w:top w:w="60" w:type="dxa"/>
              <w:left w:w="90" w:type="dxa"/>
              <w:bottom w:w="60" w:type="dxa"/>
              <w:right w:w="90" w:type="dxa"/>
            </w:tcMar>
          </w:tcPr>
          <w:p w14:paraId="0F2E3E02" w14:textId="77777777" w:rsidR="00C4526A" w:rsidRDefault="00000000">
            <w:pPr>
              <w:spacing w:line="252" w:lineRule="auto"/>
            </w:pPr>
            <w:r>
              <w:rPr>
                <w:rFonts w:ascii="Calibri" w:eastAsia="Calibri" w:hAnsi="Calibri" w:cs="Calibri"/>
                <w:color w:val="1A1A1A"/>
                <w:sz w:val="18"/>
                <w:szCs w:val="18"/>
              </w:rPr>
              <w:t>0.404</w:t>
            </w:r>
          </w:p>
        </w:tc>
        <w:tc>
          <w:tcPr>
            <w:tcW w:w="1000" w:type="dxa"/>
            <w:shd w:val="clear" w:color="auto" w:fill="EEF1F6"/>
            <w:tcMar>
              <w:top w:w="60" w:type="dxa"/>
              <w:left w:w="90" w:type="dxa"/>
              <w:bottom w:w="60" w:type="dxa"/>
              <w:right w:w="90" w:type="dxa"/>
            </w:tcMar>
          </w:tcPr>
          <w:p w14:paraId="7C0D8467" w14:textId="77777777" w:rsidR="00C4526A" w:rsidRDefault="00000000">
            <w:pPr>
              <w:spacing w:line="252" w:lineRule="auto"/>
            </w:pPr>
            <w:r>
              <w:rPr>
                <w:rFonts w:ascii="Calibri" w:eastAsia="Calibri" w:hAnsi="Calibri" w:cs="Calibri"/>
                <w:color w:val="1A1A1A"/>
                <w:sz w:val="18"/>
                <w:szCs w:val="18"/>
              </w:rPr>
              <w:t>0.594</w:t>
            </w:r>
          </w:p>
        </w:tc>
        <w:tc>
          <w:tcPr>
            <w:tcW w:w="950" w:type="dxa"/>
            <w:shd w:val="clear" w:color="auto" w:fill="EEF1F6"/>
            <w:tcMar>
              <w:top w:w="60" w:type="dxa"/>
              <w:left w:w="90" w:type="dxa"/>
              <w:bottom w:w="60" w:type="dxa"/>
              <w:right w:w="90" w:type="dxa"/>
            </w:tcMar>
          </w:tcPr>
          <w:p w14:paraId="2D9D4DAB" w14:textId="77777777" w:rsidR="00C4526A" w:rsidRDefault="00000000">
            <w:pPr>
              <w:spacing w:line="252" w:lineRule="auto"/>
            </w:pPr>
            <w:r>
              <w:rPr>
                <w:rFonts w:ascii="Calibri" w:eastAsia="Calibri" w:hAnsi="Calibri" w:cs="Calibri"/>
                <w:color w:val="1A1A1A"/>
                <w:sz w:val="18"/>
                <w:szCs w:val="18"/>
              </w:rPr>
              <w:t>821</w:t>
            </w:r>
          </w:p>
        </w:tc>
        <w:tc>
          <w:tcPr>
            <w:tcW w:w="950" w:type="dxa"/>
            <w:shd w:val="clear" w:color="auto" w:fill="EEF1F6"/>
            <w:tcMar>
              <w:top w:w="60" w:type="dxa"/>
              <w:left w:w="90" w:type="dxa"/>
              <w:bottom w:w="60" w:type="dxa"/>
              <w:right w:w="90" w:type="dxa"/>
            </w:tcMar>
          </w:tcPr>
          <w:p w14:paraId="06B9627B" w14:textId="77777777" w:rsidR="00C4526A" w:rsidRDefault="00000000">
            <w:pPr>
              <w:spacing w:line="252" w:lineRule="auto"/>
            </w:pPr>
            <w:r>
              <w:rPr>
                <w:rFonts w:ascii="Calibri" w:eastAsia="Calibri" w:hAnsi="Calibri" w:cs="Calibri"/>
                <w:color w:val="1A1A1A"/>
                <w:sz w:val="18"/>
                <w:szCs w:val="18"/>
              </w:rPr>
              <w:t>627</w:t>
            </w:r>
          </w:p>
        </w:tc>
        <w:tc>
          <w:tcPr>
            <w:tcW w:w="950" w:type="dxa"/>
            <w:shd w:val="clear" w:color="auto" w:fill="EEF1F6"/>
            <w:tcMar>
              <w:top w:w="60" w:type="dxa"/>
              <w:left w:w="90" w:type="dxa"/>
              <w:bottom w:w="60" w:type="dxa"/>
              <w:right w:w="90" w:type="dxa"/>
            </w:tcMar>
          </w:tcPr>
          <w:p w14:paraId="1103B57E" w14:textId="77777777" w:rsidR="00C4526A" w:rsidRDefault="00000000">
            <w:pPr>
              <w:spacing w:line="252" w:lineRule="auto"/>
            </w:pPr>
            <w:r>
              <w:rPr>
                <w:rFonts w:ascii="Calibri" w:eastAsia="Calibri" w:hAnsi="Calibri" w:cs="Calibri"/>
                <w:color w:val="1A1A1A"/>
                <w:sz w:val="18"/>
                <w:szCs w:val="18"/>
              </w:rPr>
              <w:t>105</w:t>
            </w:r>
          </w:p>
        </w:tc>
        <w:tc>
          <w:tcPr>
            <w:tcW w:w="950" w:type="dxa"/>
            <w:shd w:val="clear" w:color="auto" w:fill="EEF1F6"/>
            <w:tcMar>
              <w:top w:w="60" w:type="dxa"/>
              <w:left w:w="90" w:type="dxa"/>
              <w:bottom w:w="60" w:type="dxa"/>
              <w:right w:w="90" w:type="dxa"/>
            </w:tcMar>
          </w:tcPr>
          <w:p w14:paraId="56566E13" w14:textId="77777777" w:rsidR="00C4526A" w:rsidRDefault="00000000">
            <w:pPr>
              <w:spacing w:line="252" w:lineRule="auto"/>
            </w:pPr>
            <w:r>
              <w:rPr>
                <w:rFonts w:ascii="Calibri" w:eastAsia="Calibri" w:hAnsi="Calibri" w:cs="Calibri"/>
                <w:color w:val="1A1A1A"/>
                <w:sz w:val="18"/>
                <w:szCs w:val="18"/>
              </w:rPr>
              <w:t>248</w:t>
            </w:r>
          </w:p>
        </w:tc>
      </w:tr>
    </w:tbl>
    <w:p w14:paraId="72830E5A" w14:textId="77777777" w:rsidR="00C4526A" w:rsidRDefault="00000000">
      <w:pPr>
        <w:spacing w:after="120" w:line="276" w:lineRule="auto"/>
      </w:pPr>
      <w:r>
        <w:rPr>
          <w:rFonts w:ascii="Calibri" w:eastAsia="Calibri" w:hAnsi="Calibri" w:cs="Calibri"/>
          <w:color w:val="1A1A1A"/>
          <w:sz w:val="21"/>
          <w:szCs w:val="21"/>
        </w:rPr>
        <w:t>The tuned threshold recovers 11 additional flagged transactions at the cost of 46 additional unnecessary reviews. At this operating point the model presents 875 transactions for review out of 1,801, of which 248 were actually flagged — a precision of 28.3%, or roughly 2.5 unnecessary reviews for every genuine one. Whether that trade is acceptable depends on the relative cost of a missed review versus an unnecessary one, which the Project Brief does not supply; the recall-weighted choice remains a documented assumption.</w:t>
      </w:r>
    </w:p>
    <w:p w14:paraId="28CA8B55" w14:textId="77777777" w:rsidR="00C4526A" w:rsidRDefault="00000000">
      <w:pPr>
        <w:spacing w:before="160" w:after="40"/>
        <w:jc w:val="center"/>
      </w:pPr>
      <w:r>
        <w:rPr>
          <w:noProof/>
        </w:rPr>
        <w:lastRenderedPageBreak/>
        <w:drawing>
          <wp:inline distT="0" distB="0" distL="0" distR="0" wp14:anchorId="25F0F158" wp14:editId="2767890F">
            <wp:extent cx="4381500" cy="1828800"/>
            <wp:effectExtent l="0" t="0" r="0" b="0"/>
            <wp:docPr id="280070745" name="Picture 28007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828800"/>
                    </a:xfrm>
                    <a:prstGeom prst="rect">
                      <a:avLst/>
                    </a:prstGeom>
                  </pic:spPr>
                </pic:pic>
              </a:graphicData>
            </a:graphic>
          </wp:inline>
        </w:drawing>
      </w:r>
    </w:p>
    <w:p w14:paraId="7D50006F" w14:textId="77777777" w:rsidR="00C4526A" w:rsidRDefault="00000000">
      <w:pPr>
        <w:spacing w:before="60" w:after="200"/>
        <w:jc w:val="center"/>
      </w:pPr>
      <w:r>
        <w:rPr>
          <w:rFonts w:ascii="Calibri" w:eastAsia="Calibri" w:hAnsi="Calibri" w:cs="Calibri"/>
          <w:i/>
          <w:iCs/>
          <w:color w:val="5A6473"/>
          <w:sz w:val="17"/>
          <w:szCs w:val="17"/>
        </w:rPr>
        <w:t>Figure 12 — Confusion matrices at the default and tuned thresholds.</w:t>
      </w:r>
    </w:p>
    <w:p w14:paraId="012DAA40" w14:textId="77777777" w:rsidR="00C4526A" w:rsidRDefault="00000000">
      <w:pPr>
        <w:pStyle w:val="Heading2"/>
        <w:spacing w:before="240" w:after="120"/>
      </w:pPr>
      <w:r>
        <w:rPr>
          <w:rFonts w:ascii="Calibri" w:eastAsia="Calibri" w:hAnsi="Calibri" w:cs="Calibri"/>
          <w:b/>
          <w:bCs/>
          <w:color w:val="1F3B63"/>
          <w:sz w:val="23"/>
          <w:szCs w:val="23"/>
        </w:rPr>
        <w:t>9.3 Operational value despite modest discrimination</w:t>
      </w:r>
    </w:p>
    <w:p w14:paraId="4FE8F98B" w14:textId="77777777" w:rsidR="00C4526A" w:rsidRDefault="00000000">
      <w:pPr>
        <w:spacing w:after="120" w:line="276" w:lineRule="auto"/>
      </w:pPr>
      <w:r>
        <w:rPr>
          <w:rFonts w:ascii="Calibri" w:eastAsia="Calibri" w:hAnsi="Calibri" w:cs="Calibri"/>
          <w:color w:val="1A1A1A"/>
          <w:sz w:val="21"/>
          <w:szCs w:val="21"/>
        </w:rPr>
        <w:t>ROC-AUC of 0.67 is modest, but the operational question is whether the model allocates review capacity better than the status quo. Ranking the validation set by predicted probability and taking the top decile gives a flag rate of 38.3% against a base rate of 19.6% — a lift of 1.96×. A reviewer working the top decile of this queue encounters roughly twice as many genuinely flagged transactions as one working an unordered list. That is a meaningful improvement even though the model falls short of the discrimination target, and it is the more honest way to describe what the model currently offers.</w:t>
      </w:r>
    </w:p>
    <w:p w14:paraId="37BA2E5A" w14:textId="77777777" w:rsidR="00C4526A" w:rsidRDefault="00000000">
      <w:pPr>
        <w:pStyle w:val="Heading2"/>
        <w:spacing w:before="240" w:after="120"/>
      </w:pPr>
      <w:r>
        <w:rPr>
          <w:rFonts w:ascii="Calibri" w:eastAsia="Calibri" w:hAnsi="Calibri" w:cs="Calibri"/>
          <w:b/>
          <w:bCs/>
          <w:color w:val="1F3B63"/>
          <w:sz w:val="23"/>
          <w:szCs w:val="23"/>
        </w:rPr>
        <w:t>9.4 Leakage test — Transaction_Status</w:t>
      </w:r>
    </w:p>
    <w:p w14:paraId="7C91045D" w14:textId="77777777" w:rsidR="00C4526A" w:rsidRDefault="00000000">
      <w:pPr>
        <w:spacing w:after="120" w:line="276" w:lineRule="auto"/>
      </w:pPr>
      <w:r>
        <w:rPr>
          <w:rFonts w:ascii="Calibri" w:eastAsia="Calibri" w:hAnsi="Calibri" w:cs="Calibri"/>
          <w:color w:val="1A1A1A"/>
          <w:sz w:val="21"/>
          <w:szCs w:val="21"/>
        </w:rPr>
        <w:t>Week 1 identified Transaction_Status as a leakage risk because a status such as Failed or Reversed may be set as a consequence of review rather than before it. The Week 1 commitment was to train paired models and report the difference rather than assume either way.</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4000"/>
        <w:gridCol w:w="2500"/>
        <w:gridCol w:w="2500"/>
      </w:tblGrid>
      <w:tr w:rsidR="00C4526A" w14:paraId="78356036" w14:textId="77777777">
        <w:tblPrEx>
          <w:tblCellMar>
            <w:top w:w="0" w:type="dxa"/>
            <w:bottom w:w="0" w:type="dxa"/>
          </w:tblCellMar>
        </w:tblPrEx>
        <w:trPr>
          <w:tblHeader/>
        </w:trPr>
        <w:tc>
          <w:tcPr>
            <w:tcW w:w="4000" w:type="dxa"/>
            <w:shd w:val="clear" w:color="auto" w:fill="1F3B63"/>
            <w:tcMar>
              <w:top w:w="60" w:type="dxa"/>
              <w:left w:w="90" w:type="dxa"/>
              <w:bottom w:w="60" w:type="dxa"/>
              <w:right w:w="90" w:type="dxa"/>
            </w:tcMar>
          </w:tcPr>
          <w:p w14:paraId="62616389" w14:textId="77777777" w:rsidR="00C4526A" w:rsidRDefault="00000000">
            <w:pPr>
              <w:spacing w:line="252" w:lineRule="auto"/>
            </w:pPr>
            <w:r>
              <w:rPr>
                <w:rFonts w:ascii="Calibri" w:eastAsia="Calibri" w:hAnsi="Calibri" w:cs="Calibri"/>
                <w:b/>
                <w:bCs/>
                <w:color w:val="FFFFFF"/>
                <w:sz w:val="18"/>
                <w:szCs w:val="18"/>
              </w:rPr>
              <w:t>Specification</w:t>
            </w:r>
          </w:p>
        </w:tc>
        <w:tc>
          <w:tcPr>
            <w:tcW w:w="2500" w:type="dxa"/>
            <w:shd w:val="clear" w:color="auto" w:fill="1F3B63"/>
            <w:tcMar>
              <w:top w:w="60" w:type="dxa"/>
              <w:left w:w="90" w:type="dxa"/>
              <w:bottom w:w="60" w:type="dxa"/>
              <w:right w:w="90" w:type="dxa"/>
            </w:tcMar>
          </w:tcPr>
          <w:p w14:paraId="4D34736F" w14:textId="77777777" w:rsidR="00C4526A" w:rsidRDefault="00000000">
            <w:pPr>
              <w:spacing w:line="252" w:lineRule="auto"/>
            </w:pPr>
            <w:r>
              <w:rPr>
                <w:rFonts w:ascii="Calibri" w:eastAsia="Calibri" w:hAnsi="Calibri" w:cs="Calibri"/>
                <w:b/>
                <w:bCs/>
                <w:color w:val="FFFFFF"/>
                <w:sz w:val="18"/>
                <w:szCs w:val="18"/>
              </w:rPr>
              <w:t>CV ROC-AUC</w:t>
            </w:r>
          </w:p>
        </w:tc>
        <w:tc>
          <w:tcPr>
            <w:tcW w:w="2500" w:type="dxa"/>
            <w:shd w:val="clear" w:color="auto" w:fill="1F3B63"/>
            <w:tcMar>
              <w:top w:w="60" w:type="dxa"/>
              <w:left w:w="90" w:type="dxa"/>
              <w:bottom w:w="60" w:type="dxa"/>
              <w:right w:w="90" w:type="dxa"/>
            </w:tcMar>
          </w:tcPr>
          <w:p w14:paraId="703D3C0B" w14:textId="77777777" w:rsidR="00C4526A" w:rsidRDefault="00000000">
            <w:pPr>
              <w:spacing w:line="252" w:lineRule="auto"/>
            </w:pPr>
            <w:r>
              <w:rPr>
                <w:rFonts w:ascii="Calibri" w:eastAsia="Calibri" w:hAnsi="Calibri" w:cs="Calibri"/>
                <w:b/>
                <w:bCs/>
                <w:color w:val="FFFFFF"/>
                <w:sz w:val="18"/>
                <w:szCs w:val="18"/>
              </w:rPr>
              <w:t>Validation ROC-AUC</w:t>
            </w:r>
          </w:p>
        </w:tc>
      </w:tr>
      <w:tr w:rsidR="00C4526A" w14:paraId="2791E105" w14:textId="77777777">
        <w:tblPrEx>
          <w:tblCellMar>
            <w:top w:w="0" w:type="dxa"/>
            <w:bottom w:w="0" w:type="dxa"/>
          </w:tblCellMar>
        </w:tblPrEx>
        <w:tc>
          <w:tcPr>
            <w:tcW w:w="4000" w:type="dxa"/>
            <w:tcMar>
              <w:top w:w="60" w:type="dxa"/>
              <w:left w:w="90" w:type="dxa"/>
              <w:bottom w:w="60" w:type="dxa"/>
              <w:right w:w="90" w:type="dxa"/>
            </w:tcMar>
          </w:tcPr>
          <w:p w14:paraId="32B8FF50" w14:textId="77777777" w:rsidR="00C4526A" w:rsidRDefault="00000000">
            <w:pPr>
              <w:spacing w:line="252" w:lineRule="auto"/>
            </w:pPr>
            <w:r>
              <w:rPr>
                <w:rFonts w:ascii="Calibri" w:eastAsia="Calibri" w:hAnsi="Calibri" w:cs="Calibri"/>
                <w:color w:val="1A1A1A"/>
                <w:sz w:val="18"/>
                <w:szCs w:val="18"/>
              </w:rPr>
              <w:t>Without Transaction_Status (baseline)</w:t>
            </w:r>
          </w:p>
        </w:tc>
        <w:tc>
          <w:tcPr>
            <w:tcW w:w="2500" w:type="dxa"/>
            <w:tcMar>
              <w:top w:w="60" w:type="dxa"/>
              <w:left w:w="90" w:type="dxa"/>
              <w:bottom w:w="60" w:type="dxa"/>
              <w:right w:w="90" w:type="dxa"/>
            </w:tcMar>
          </w:tcPr>
          <w:p w14:paraId="7E27781A" w14:textId="77777777" w:rsidR="00C4526A" w:rsidRDefault="00000000">
            <w:pPr>
              <w:spacing w:line="252" w:lineRule="auto"/>
            </w:pPr>
            <w:r>
              <w:rPr>
                <w:rFonts w:ascii="Calibri" w:eastAsia="Calibri" w:hAnsi="Calibri" w:cs="Calibri"/>
                <w:color w:val="1A1A1A"/>
                <w:sz w:val="18"/>
                <w:szCs w:val="18"/>
              </w:rPr>
              <w:t>0.6650</w:t>
            </w:r>
          </w:p>
        </w:tc>
        <w:tc>
          <w:tcPr>
            <w:tcW w:w="2500" w:type="dxa"/>
            <w:tcMar>
              <w:top w:w="60" w:type="dxa"/>
              <w:left w:w="90" w:type="dxa"/>
              <w:bottom w:w="60" w:type="dxa"/>
              <w:right w:w="90" w:type="dxa"/>
            </w:tcMar>
          </w:tcPr>
          <w:p w14:paraId="4B3767B1" w14:textId="77777777" w:rsidR="00C4526A" w:rsidRDefault="00000000">
            <w:pPr>
              <w:spacing w:line="252" w:lineRule="auto"/>
            </w:pPr>
            <w:r>
              <w:rPr>
                <w:rFonts w:ascii="Calibri" w:eastAsia="Calibri" w:hAnsi="Calibri" w:cs="Calibri"/>
                <w:color w:val="1A1A1A"/>
                <w:sz w:val="18"/>
                <w:szCs w:val="18"/>
              </w:rPr>
              <w:t>0.6742</w:t>
            </w:r>
          </w:p>
        </w:tc>
      </w:tr>
      <w:tr w:rsidR="00C4526A" w14:paraId="7D0C4AD5" w14:textId="77777777">
        <w:tblPrEx>
          <w:tblCellMar>
            <w:top w:w="0" w:type="dxa"/>
            <w:bottom w:w="0" w:type="dxa"/>
          </w:tblCellMar>
        </w:tblPrEx>
        <w:tc>
          <w:tcPr>
            <w:tcW w:w="4000" w:type="dxa"/>
            <w:shd w:val="clear" w:color="auto" w:fill="EEF1F6"/>
            <w:tcMar>
              <w:top w:w="60" w:type="dxa"/>
              <w:left w:w="90" w:type="dxa"/>
              <w:bottom w:w="60" w:type="dxa"/>
              <w:right w:w="90" w:type="dxa"/>
            </w:tcMar>
          </w:tcPr>
          <w:p w14:paraId="22724FFD" w14:textId="77777777" w:rsidR="00C4526A" w:rsidRDefault="00000000">
            <w:pPr>
              <w:spacing w:line="252" w:lineRule="auto"/>
            </w:pPr>
            <w:r>
              <w:rPr>
                <w:rFonts w:ascii="Calibri" w:eastAsia="Calibri" w:hAnsi="Calibri" w:cs="Calibri"/>
                <w:color w:val="1A1A1A"/>
                <w:sz w:val="18"/>
                <w:szCs w:val="18"/>
              </w:rPr>
              <w:t>With Transaction_Status</w:t>
            </w:r>
          </w:p>
        </w:tc>
        <w:tc>
          <w:tcPr>
            <w:tcW w:w="2500" w:type="dxa"/>
            <w:shd w:val="clear" w:color="auto" w:fill="EEF1F6"/>
            <w:tcMar>
              <w:top w:w="60" w:type="dxa"/>
              <w:left w:w="90" w:type="dxa"/>
              <w:bottom w:w="60" w:type="dxa"/>
              <w:right w:w="90" w:type="dxa"/>
            </w:tcMar>
          </w:tcPr>
          <w:p w14:paraId="16736837" w14:textId="77777777" w:rsidR="00C4526A" w:rsidRDefault="00000000">
            <w:pPr>
              <w:spacing w:line="252" w:lineRule="auto"/>
            </w:pPr>
            <w:r>
              <w:rPr>
                <w:rFonts w:ascii="Calibri" w:eastAsia="Calibri" w:hAnsi="Calibri" w:cs="Calibri"/>
                <w:color w:val="1A1A1A"/>
                <w:sz w:val="18"/>
                <w:szCs w:val="18"/>
              </w:rPr>
              <w:t>0.6685</w:t>
            </w:r>
          </w:p>
        </w:tc>
        <w:tc>
          <w:tcPr>
            <w:tcW w:w="2500" w:type="dxa"/>
            <w:shd w:val="clear" w:color="auto" w:fill="EEF1F6"/>
            <w:tcMar>
              <w:top w:w="60" w:type="dxa"/>
              <w:left w:w="90" w:type="dxa"/>
              <w:bottom w:w="60" w:type="dxa"/>
              <w:right w:w="90" w:type="dxa"/>
            </w:tcMar>
          </w:tcPr>
          <w:p w14:paraId="6471CE82" w14:textId="77777777" w:rsidR="00C4526A" w:rsidRDefault="00000000">
            <w:pPr>
              <w:spacing w:line="252" w:lineRule="auto"/>
            </w:pPr>
            <w:r>
              <w:rPr>
                <w:rFonts w:ascii="Calibri" w:eastAsia="Calibri" w:hAnsi="Calibri" w:cs="Calibri"/>
                <w:color w:val="1A1A1A"/>
                <w:sz w:val="18"/>
                <w:szCs w:val="18"/>
              </w:rPr>
              <w:t>0.6812</w:t>
            </w:r>
          </w:p>
        </w:tc>
      </w:tr>
      <w:tr w:rsidR="00C4526A" w14:paraId="7628D6CF" w14:textId="77777777">
        <w:tblPrEx>
          <w:tblCellMar>
            <w:top w:w="0" w:type="dxa"/>
            <w:bottom w:w="0" w:type="dxa"/>
          </w:tblCellMar>
        </w:tblPrEx>
        <w:tc>
          <w:tcPr>
            <w:tcW w:w="4000" w:type="dxa"/>
            <w:tcMar>
              <w:top w:w="60" w:type="dxa"/>
              <w:left w:w="90" w:type="dxa"/>
              <w:bottom w:w="60" w:type="dxa"/>
              <w:right w:w="90" w:type="dxa"/>
            </w:tcMar>
          </w:tcPr>
          <w:p w14:paraId="5B9FC603" w14:textId="77777777" w:rsidR="00C4526A" w:rsidRDefault="00000000">
            <w:pPr>
              <w:spacing w:line="252" w:lineRule="auto"/>
            </w:pPr>
            <w:r>
              <w:rPr>
                <w:rFonts w:ascii="Calibri" w:eastAsia="Calibri" w:hAnsi="Calibri" w:cs="Calibri"/>
                <w:color w:val="1A1A1A"/>
                <w:sz w:val="18"/>
                <w:szCs w:val="18"/>
              </w:rPr>
              <w:t>Difference</w:t>
            </w:r>
          </w:p>
        </w:tc>
        <w:tc>
          <w:tcPr>
            <w:tcW w:w="2500" w:type="dxa"/>
            <w:tcMar>
              <w:top w:w="60" w:type="dxa"/>
              <w:left w:w="90" w:type="dxa"/>
              <w:bottom w:w="60" w:type="dxa"/>
              <w:right w:w="90" w:type="dxa"/>
            </w:tcMar>
          </w:tcPr>
          <w:p w14:paraId="1B7C4C04" w14:textId="77777777" w:rsidR="00C4526A" w:rsidRDefault="00000000">
            <w:pPr>
              <w:spacing w:line="252" w:lineRule="auto"/>
            </w:pPr>
            <w:r>
              <w:rPr>
                <w:rFonts w:ascii="Calibri" w:eastAsia="Calibri" w:hAnsi="Calibri" w:cs="Calibri"/>
                <w:color w:val="1A1A1A"/>
                <w:sz w:val="18"/>
                <w:szCs w:val="18"/>
              </w:rPr>
              <w:t>+0.0035</w:t>
            </w:r>
          </w:p>
        </w:tc>
        <w:tc>
          <w:tcPr>
            <w:tcW w:w="2500" w:type="dxa"/>
            <w:tcMar>
              <w:top w:w="60" w:type="dxa"/>
              <w:left w:w="90" w:type="dxa"/>
              <w:bottom w:w="60" w:type="dxa"/>
              <w:right w:w="90" w:type="dxa"/>
            </w:tcMar>
          </w:tcPr>
          <w:p w14:paraId="0A7CF0A6" w14:textId="77777777" w:rsidR="00C4526A" w:rsidRDefault="00000000">
            <w:pPr>
              <w:spacing w:line="252" w:lineRule="auto"/>
            </w:pPr>
            <w:r>
              <w:rPr>
                <w:rFonts w:ascii="Calibri" w:eastAsia="Calibri" w:hAnsi="Calibri" w:cs="Calibri"/>
                <w:color w:val="1A1A1A"/>
                <w:sz w:val="18"/>
                <w:szCs w:val="18"/>
              </w:rPr>
              <w:t>+0.0070</w:t>
            </w:r>
          </w:p>
        </w:tc>
      </w:tr>
    </w:tbl>
    <w:p w14:paraId="17C5C07B" w14:textId="77777777" w:rsidR="00C4526A" w:rsidRDefault="00000000">
      <w:pPr>
        <w:spacing w:after="120" w:line="276" w:lineRule="auto"/>
      </w:pPr>
      <w:r>
        <w:rPr>
          <w:rFonts w:ascii="Calibri" w:eastAsia="Calibri" w:hAnsi="Calibri" w:cs="Calibri"/>
          <w:color w:val="1A1A1A"/>
          <w:sz w:val="21"/>
          <w:szCs w:val="21"/>
        </w:rPr>
        <w:t>The field adds +0.007 ROC-AUC on validation, well inside the cross-fold standard deviation of 0.017. Decision: exclude it. A field that carries a genuine leakage risk and delivers a gain indistinguishable from noise is not worth the methodological exposure. Had the gain been large, the correct response would have been to investigate the field's timing with the data owner rather than to accept the uplift.</w:t>
      </w:r>
    </w:p>
    <w:p w14:paraId="1875FD23" w14:textId="77777777" w:rsidR="00C4526A" w:rsidRDefault="00000000">
      <w:pPr>
        <w:pStyle w:val="Heading2"/>
        <w:spacing w:before="240" w:after="120"/>
      </w:pPr>
      <w:r>
        <w:rPr>
          <w:rFonts w:ascii="Calibri" w:eastAsia="Calibri" w:hAnsi="Calibri" w:cs="Calibri"/>
          <w:b/>
          <w:bCs/>
          <w:color w:val="1F3B63"/>
          <w:sz w:val="23"/>
          <w:szCs w:val="23"/>
        </w:rPr>
        <w:t>9.5 Grouped-split sensitivity — resolving risk R4</w:t>
      </w:r>
    </w:p>
    <w:p w14:paraId="017CE203" w14:textId="77777777" w:rsidR="00C4526A" w:rsidRDefault="00000000">
      <w:pPr>
        <w:spacing w:after="120" w:line="276" w:lineRule="auto"/>
      </w:pPr>
      <w:r>
        <w:rPr>
          <w:rFonts w:ascii="Calibri" w:eastAsia="Calibri" w:hAnsi="Calibri" w:cs="Calibri"/>
          <w:color w:val="1A1A1A"/>
          <w:sz w:val="21"/>
          <w:szCs w:val="21"/>
        </w:rPr>
        <w:t>Week 1 recorded as risk R4 that transactions from the same customer share customer attributes, so rows are not independent and a random split could place the same customer on both sides. A GroupShuffleSplit by Customer_ID was run as the planned sensitivity check.</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3600"/>
        <w:gridCol w:w="2700"/>
        <w:gridCol w:w="2700"/>
      </w:tblGrid>
      <w:tr w:rsidR="00C4526A" w14:paraId="06F9C378" w14:textId="77777777">
        <w:tblPrEx>
          <w:tblCellMar>
            <w:top w:w="0" w:type="dxa"/>
            <w:bottom w:w="0" w:type="dxa"/>
          </w:tblCellMar>
        </w:tblPrEx>
        <w:trPr>
          <w:tblHeader/>
        </w:trPr>
        <w:tc>
          <w:tcPr>
            <w:tcW w:w="3600" w:type="dxa"/>
            <w:shd w:val="clear" w:color="auto" w:fill="1F3B63"/>
            <w:tcMar>
              <w:top w:w="60" w:type="dxa"/>
              <w:left w:w="90" w:type="dxa"/>
              <w:bottom w:w="60" w:type="dxa"/>
              <w:right w:w="90" w:type="dxa"/>
            </w:tcMar>
          </w:tcPr>
          <w:p w14:paraId="2EF74CB5" w14:textId="77777777" w:rsidR="00C4526A" w:rsidRDefault="00000000">
            <w:pPr>
              <w:spacing w:line="252" w:lineRule="auto"/>
            </w:pPr>
            <w:r>
              <w:rPr>
                <w:rFonts w:ascii="Calibri" w:eastAsia="Calibri" w:hAnsi="Calibri" w:cs="Calibri"/>
                <w:b/>
                <w:bCs/>
                <w:color w:val="FFFFFF"/>
                <w:sz w:val="18"/>
                <w:szCs w:val="18"/>
              </w:rPr>
              <w:t>Split strategy</w:t>
            </w:r>
          </w:p>
        </w:tc>
        <w:tc>
          <w:tcPr>
            <w:tcW w:w="2700" w:type="dxa"/>
            <w:shd w:val="clear" w:color="auto" w:fill="1F3B63"/>
            <w:tcMar>
              <w:top w:w="60" w:type="dxa"/>
              <w:left w:w="90" w:type="dxa"/>
              <w:bottom w:w="60" w:type="dxa"/>
              <w:right w:w="90" w:type="dxa"/>
            </w:tcMar>
          </w:tcPr>
          <w:p w14:paraId="60467765" w14:textId="77777777" w:rsidR="00C4526A" w:rsidRDefault="00000000">
            <w:pPr>
              <w:spacing w:line="252" w:lineRule="auto"/>
            </w:pPr>
            <w:r>
              <w:rPr>
                <w:rFonts w:ascii="Calibri" w:eastAsia="Calibri" w:hAnsi="Calibri" w:cs="Calibri"/>
                <w:b/>
                <w:bCs/>
                <w:color w:val="FFFFFF"/>
                <w:sz w:val="18"/>
                <w:szCs w:val="18"/>
              </w:rPr>
              <w:t>Validation ROC-AUC</w:t>
            </w:r>
          </w:p>
        </w:tc>
        <w:tc>
          <w:tcPr>
            <w:tcW w:w="2700" w:type="dxa"/>
            <w:shd w:val="clear" w:color="auto" w:fill="1F3B63"/>
            <w:tcMar>
              <w:top w:w="60" w:type="dxa"/>
              <w:left w:w="90" w:type="dxa"/>
              <w:bottom w:w="60" w:type="dxa"/>
              <w:right w:w="90" w:type="dxa"/>
            </w:tcMar>
          </w:tcPr>
          <w:p w14:paraId="0A5F5984" w14:textId="77777777" w:rsidR="00C4526A" w:rsidRDefault="00000000">
            <w:pPr>
              <w:spacing w:line="252" w:lineRule="auto"/>
            </w:pPr>
            <w:r>
              <w:rPr>
                <w:rFonts w:ascii="Calibri" w:eastAsia="Calibri" w:hAnsi="Calibri" w:cs="Calibri"/>
                <w:b/>
                <w:bCs/>
                <w:color w:val="FFFFFF"/>
                <w:sz w:val="18"/>
                <w:szCs w:val="18"/>
              </w:rPr>
              <w:t>Difference</w:t>
            </w:r>
          </w:p>
        </w:tc>
      </w:tr>
      <w:tr w:rsidR="00C4526A" w14:paraId="6F322FAA" w14:textId="77777777">
        <w:tblPrEx>
          <w:tblCellMar>
            <w:top w:w="0" w:type="dxa"/>
            <w:bottom w:w="0" w:type="dxa"/>
          </w:tblCellMar>
        </w:tblPrEx>
        <w:tc>
          <w:tcPr>
            <w:tcW w:w="3600" w:type="dxa"/>
            <w:tcMar>
              <w:top w:w="60" w:type="dxa"/>
              <w:left w:w="90" w:type="dxa"/>
              <w:bottom w:w="60" w:type="dxa"/>
              <w:right w:w="90" w:type="dxa"/>
            </w:tcMar>
          </w:tcPr>
          <w:p w14:paraId="36CC9402" w14:textId="77777777" w:rsidR="00C4526A" w:rsidRDefault="00000000">
            <w:pPr>
              <w:spacing w:line="252" w:lineRule="auto"/>
            </w:pPr>
            <w:r>
              <w:rPr>
                <w:rFonts w:ascii="Calibri" w:eastAsia="Calibri" w:hAnsi="Calibri" w:cs="Calibri"/>
                <w:color w:val="1A1A1A"/>
                <w:sz w:val="18"/>
                <w:szCs w:val="18"/>
              </w:rPr>
              <w:t>Random stratified split</w:t>
            </w:r>
          </w:p>
        </w:tc>
        <w:tc>
          <w:tcPr>
            <w:tcW w:w="2700" w:type="dxa"/>
            <w:tcMar>
              <w:top w:w="60" w:type="dxa"/>
              <w:left w:w="90" w:type="dxa"/>
              <w:bottom w:w="60" w:type="dxa"/>
              <w:right w:w="90" w:type="dxa"/>
            </w:tcMar>
          </w:tcPr>
          <w:p w14:paraId="6156DA28" w14:textId="77777777" w:rsidR="00C4526A" w:rsidRDefault="00000000">
            <w:pPr>
              <w:spacing w:line="252" w:lineRule="auto"/>
            </w:pPr>
            <w:r>
              <w:rPr>
                <w:rFonts w:ascii="Calibri" w:eastAsia="Calibri" w:hAnsi="Calibri" w:cs="Calibri"/>
                <w:color w:val="1A1A1A"/>
                <w:sz w:val="18"/>
                <w:szCs w:val="18"/>
              </w:rPr>
              <w:t>0.6742</w:t>
            </w:r>
          </w:p>
        </w:tc>
        <w:tc>
          <w:tcPr>
            <w:tcW w:w="2700" w:type="dxa"/>
            <w:tcMar>
              <w:top w:w="60" w:type="dxa"/>
              <w:left w:w="90" w:type="dxa"/>
              <w:bottom w:w="60" w:type="dxa"/>
              <w:right w:w="90" w:type="dxa"/>
            </w:tcMar>
          </w:tcPr>
          <w:p w14:paraId="5BFC0AAB" w14:textId="77777777" w:rsidR="00C4526A" w:rsidRDefault="00000000">
            <w:pPr>
              <w:spacing w:line="252" w:lineRule="auto"/>
            </w:pPr>
            <w:r>
              <w:rPr>
                <w:rFonts w:ascii="Calibri" w:eastAsia="Calibri" w:hAnsi="Calibri" w:cs="Calibri"/>
                <w:color w:val="1A1A1A"/>
                <w:sz w:val="18"/>
                <w:szCs w:val="18"/>
              </w:rPr>
              <w:t>—</w:t>
            </w:r>
          </w:p>
        </w:tc>
      </w:tr>
      <w:tr w:rsidR="00C4526A" w14:paraId="58C3A857" w14:textId="77777777">
        <w:tblPrEx>
          <w:tblCellMar>
            <w:top w:w="0" w:type="dxa"/>
            <w:bottom w:w="0" w:type="dxa"/>
          </w:tblCellMar>
        </w:tblPrEx>
        <w:tc>
          <w:tcPr>
            <w:tcW w:w="3600" w:type="dxa"/>
            <w:shd w:val="clear" w:color="auto" w:fill="EEF1F6"/>
            <w:tcMar>
              <w:top w:w="60" w:type="dxa"/>
              <w:left w:w="90" w:type="dxa"/>
              <w:bottom w:w="60" w:type="dxa"/>
              <w:right w:w="90" w:type="dxa"/>
            </w:tcMar>
          </w:tcPr>
          <w:p w14:paraId="735B7C06" w14:textId="77777777" w:rsidR="00C4526A" w:rsidRDefault="00000000">
            <w:pPr>
              <w:spacing w:line="252" w:lineRule="auto"/>
            </w:pPr>
            <w:r>
              <w:rPr>
                <w:rFonts w:ascii="Calibri" w:eastAsia="Calibri" w:hAnsi="Calibri" w:cs="Calibri"/>
                <w:color w:val="1A1A1A"/>
                <w:sz w:val="18"/>
                <w:szCs w:val="18"/>
              </w:rPr>
              <w:t>Grouped split by Customer_ID</w:t>
            </w:r>
          </w:p>
        </w:tc>
        <w:tc>
          <w:tcPr>
            <w:tcW w:w="2700" w:type="dxa"/>
            <w:shd w:val="clear" w:color="auto" w:fill="EEF1F6"/>
            <w:tcMar>
              <w:top w:w="60" w:type="dxa"/>
              <w:left w:w="90" w:type="dxa"/>
              <w:bottom w:w="60" w:type="dxa"/>
              <w:right w:w="90" w:type="dxa"/>
            </w:tcMar>
          </w:tcPr>
          <w:p w14:paraId="17B1E858" w14:textId="77777777" w:rsidR="00C4526A" w:rsidRDefault="00000000">
            <w:pPr>
              <w:spacing w:line="252" w:lineRule="auto"/>
            </w:pPr>
            <w:r>
              <w:rPr>
                <w:rFonts w:ascii="Calibri" w:eastAsia="Calibri" w:hAnsi="Calibri" w:cs="Calibri"/>
                <w:color w:val="1A1A1A"/>
                <w:sz w:val="18"/>
                <w:szCs w:val="18"/>
              </w:rPr>
              <w:t>0.6759</w:t>
            </w:r>
          </w:p>
        </w:tc>
        <w:tc>
          <w:tcPr>
            <w:tcW w:w="2700" w:type="dxa"/>
            <w:shd w:val="clear" w:color="auto" w:fill="EEF1F6"/>
            <w:tcMar>
              <w:top w:w="60" w:type="dxa"/>
              <w:left w:w="90" w:type="dxa"/>
              <w:bottom w:w="60" w:type="dxa"/>
              <w:right w:w="90" w:type="dxa"/>
            </w:tcMar>
          </w:tcPr>
          <w:p w14:paraId="1F2B3CAE" w14:textId="77777777" w:rsidR="00C4526A" w:rsidRDefault="00000000">
            <w:pPr>
              <w:spacing w:line="252" w:lineRule="auto"/>
            </w:pPr>
            <w:r>
              <w:rPr>
                <w:rFonts w:ascii="Calibri" w:eastAsia="Calibri" w:hAnsi="Calibri" w:cs="Calibri"/>
                <w:color w:val="1A1A1A"/>
                <w:sz w:val="18"/>
                <w:szCs w:val="18"/>
              </w:rPr>
              <w:t>+0.0017</w:t>
            </w:r>
          </w:p>
        </w:tc>
      </w:tr>
    </w:tbl>
    <w:p w14:paraId="651DF63B" w14:textId="77777777" w:rsidR="00C4526A" w:rsidRDefault="00000000">
      <w:pPr>
        <w:spacing w:after="120" w:line="276" w:lineRule="auto"/>
      </w:pPr>
      <w:r>
        <w:rPr>
          <w:rFonts w:ascii="Calibri" w:eastAsia="Calibri" w:hAnsi="Calibri" w:cs="Calibri"/>
          <w:color w:val="1A1A1A"/>
          <w:sz w:val="21"/>
          <w:szCs w:val="21"/>
        </w:rPr>
        <w:t>The two are effectively identical, which resolves R4. The reason is instructive: because customer attributes carry almost no signal, sharing customers between training and validation gives the model nothing to memorise. The concern was legitimate in principle and is immaterial in this dataset — a conclusion that could only be reached by running the check rather than asserting it.</w:t>
      </w:r>
    </w:p>
    <w:p w14:paraId="497C3376" w14:textId="77777777" w:rsidR="00C4526A" w:rsidRDefault="00000000">
      <w:r>
        <w:br w:type="page"/>
      </w:r>
    </w:p>
    <w:p w14:paraId="3CCF23A3" w14:textId="77777777" w:rsidR="00C4526A" w:rsidRDefault="00000000">
      <w:pPr>
        <w:pStyle w:val="Heading1"/>
        <w:spacing w:before="320" w:after="160"/>
      </w:pPr>
      <w:r>
        <w:rPr>
          <w:rFonts w:ascii="Calibri" w:eastAsia="Calibri" w:hAnsi="Calibri" w:cs="Calibri"/>
          <w:b/>
          <w:bCs/>
          <w:color w:val="1F3B63"/>
          <w:sz w:val="28"/>
          <w:szCs w:val="28"/>
        </w:rPr>
        <w:lastRenderedPageBreak/>
        <w:t>10. Part F — Model Interpretation</w:t>
      </w:r>
    </w:p>
    <w:p w14:paraId="71970206" w14:textId="77777777" w:rsidR="00C4526A" w:rsidRDefault="00000000">
      <w:pPr>
        <w:pStyle w:val="Heading2"/>
        <w:spacing w:before="240" w:after="120"/>
      </w:pPr>
      <w:r>
        <w:rPr>
          <w:rFonts w:ascii="Calibri" w:eastAsia="Calibri" w:hAnsi="Calibri" w:cs="Calibri"/>
          <w:b/>
          <w:bCs/>
          <w:color w:val="1F3B63"/>
          <w:sz w:val="23"/>
          <w:szCs w:val="23"/>
        </w:rPr>
        <w:t>10.1 Feature → Evidence → Interpretation</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1700"/>
        <w:gridCol w:w="3300"/>
        <w:gridCol w:w="4000"/>
      </w:tblGrid>
      <w:tr w:rsidR="00C4526A" w14:paraId="03245A94" w14:textId="77777777">
        <w:tblPrEx>
          <w:tblCellMar>
            <w:top w:w="0" w:type="dxa"/>
            <w:bottom w:w="0" w:type="dxa"/>
          </w:tblCellMar>
        </w:tblPrEx>
        <w:trPr>
          <w:tblHeader/>
        </w:trPr>
        <w:tc>
          <w:tcPr>
            <w:tcW w:w="1700" w:type="dxa"/>
            <w:shd w:val="clear" w:color="auto" w:fill="1F3B63"/>
            <w:tcMar>
              <w:top w:w="60" w:type="dxa"/>
              <w:left w:w="90" w:type="dxa"/>
              <w:bottom w:w="60" w:type="dxa"/>
              <w:right w:w="90" w:type="dxa"/>
            </w:tcMar>
          </w:tcPr>
          <w:p w14:paraId="493589E7" w14:textId="77777777" w:rsidR="00C4526A" w:rsidRDefault="00000000">
            <w:pPr>
              <w:spacing w:line="252" w:lineRule="auto"/>
            </w:pPr>
            <w:r>
              <w:rPr>
                <w:rFonts w:ascii="Calibri" w:eastAsia="Calibri" w:hAnsi="Calibri" w:cs="Calibri"/>
                <w:b/>
                <w:bCs/>
                <w:color w:val="FFFFFF"/>
                <w:sz w:val="18"/>
                <w:szCs w:val="18"/>
              </w:rPr>
              <w:t>Feature</w:t>
            </w:r>
          </w:p>
        </w:tc>
        <w:tc>
          <w:tcPr>
            <w:tcW w:w="3300" w:type="dxa"/>
            <w:shd w:val="clear" w:color="auto" w:fill="1F3B63"/>
            <w:tcMar>
              <w:top w:w="60" w:type="dxa"/>
              <w:left w:w="90" w:type="dxa"/>
              <w:bottom w:w="60" w:type="dxa"/>
              <w:right w:w="90" w:type="dxa"/>
            </w:tcMar>
          </w:tcPr>
          <w:p w14:paraId="25F84826" w14:textId="77777777" w:rsidR="00C4526A" w:rsidRDefault="00000000">
            <w:pPr>
              <w:spacing w:line="252" w:lineRule="auto"/>
            </w:pPr>
            <w:r>
              <w:rPr>
                <w:rFonts w:ascii="Calibri" w:eastAsia="Calibri" w:hAnsi="Calibri" w:cs="Calibri"/>
                <w:b/>
                <w:bCs/>
                <w:color w:val="FFFFFF"/>
                <w:sz w:val="18"/>
                <w:szCs w:val="18"/>
              </w:rPr>
              <w:t>Evidence</w:t>
            </w:r>
          </w:p>
        </w:tc>
        <w:tc>
          <w:tcPr>
            <w:tcW w:w="4000" w:type="dxa"/>
            <w:shd w:val="clear" w:color="auto" w:fill="1F3B63"/>
            <w:tcMar>
              <w:top w:w="60" w:type="dxa"/>
              <w:left w:w="90" w:type="dxa"/>
              <w:bottom w:w="60" w:type="dxa"/>
              <w:right w:w="90" w:type="dxa"/>
            </w:tcMar>
          </w:tcPr>
          <w:p w14:paraId="40F49C7E" w14:textId="77777777" w:rsidR="00C4526A" w:rsidRDefault="00000000">
            <w:pPr>
              <w:spacing w:line="252" w:lineRule="auto"/>
            </w:pPr>
            <w:r>
              <w:rPr>
                <w:rFonts w:ascii="Calibri" w:eastAsia="Calibri" w:hAnsi="Calibri" w:cs="Calibri"/>
                <w:b/>
                <w:bCs/>
                <w:color w:val="FFFFFF"/>
                <w:sz w:val="18"/>
                <w:szCs w:val="18"/>
              </w:rPr>
              <w:t>Interpretation</w:t>
            </w:r>
          </w:p>
        </w:tc>
      </w:tr>
      <w:tr w:rsidR="00C4526A" w14:paraId="52FD26F7" w14:textId="77777777">
        <w:tblPrEx>
          <w:tblCellMar>
            <w:top w:w="0" w:type="dxa"/>
            <w:bottom w:w="0" w:type="dxa"/>
          </w:tblCellMar>
        </w:tblPrEx>
        <w:tc>
          <w:tcPr>
            <w:tcW w:w="1700" w:type="dxa"/>
            <w:tcMar>
              <w:top w:w="60" w:type="dxa"/>
              <w:left w:w="90" w:type="dxa"/>
              <w:bottom w:w="60" w:type="dxa"/>
              <w:right w:w="90" w:type="dxa"/>
            </w:tcMar>
          </w:tcPr>
          <w:p w14:paraId="24B39A36" w14:textId="77777777" w:rsidR="00C4526A" w:rsidRDefault="00000000">
            <w:pPr>
              <w:spacing w:line="252" w:lineRule="auto"/>
            </w:pPr>
            <w:r>
              <w:rPr>
                <w:rFonts w:ascii="Calibri" w:eastAsia="Calibri" w:hAnsi="Calibri" w:cs="Calibri"/>
                <w:color w:val="1A1A1A"/>
                <w:sz w:val="18"/>
                <w:szCs w:val="18"/>
              </w:rPr>
              <w:t>Transaction_Type</w:t>
            </w:r>
          </w:p>
        </w:tc>
        <w:tc>
          <w:tcPr>
            <w:tcW w:w="3300" w:type="dxa"/>
            <w:tcMar>
              <w:top w:w="60" w:type="dxa"/>
              <w:left w:w="90" w:type="dxa"/>
              <w:bottom w:w="60" w:type="dxa"/>
              <w:right w:w="90" w:type="dxa"/>
            </w:tcMar>
          </w:tcPr>
          <w:p w14:paraId="192FD72C" w14:textId="77777777" w:rsidR="00C4526A" w:rsidRDefault="00000000">
            <w:pPr>
              <w:spacing w:line="252" w:lineRule="auto"/>
            </w:pPr>
            <w:r>
              <w:rPr>
                <w:rFonts w:ascii="Calibri" w:eastAsia="Calibri" w:hAnsi="Calibri" w:cs="Calibri"/>
                <w:color w:val="1A1A1A"/>
                <w:sz w:val="18"/>
                <w:szCs w:val="18"/>
              </w:rPr>
              <w:t>Largest permutation importance at 0.071 ROC-AUC drop (± 0.009). Flag rates from 12.4% (bill payment) to 28.5% (transfer). Coefficients: Transfer +0.60, Cash Withdrawal +0.58, Bill Payment −0.33</w:t>
            </w:r>
          </w:p>
        </w:tc>
        <w:tc>
          <w:tcPr>
            <w:tcW w:w="4000" w:type="dxa"/>
            <w:tcMar>
              <w:top w:w="60" w:type="dxa"/>
              <w:left w:w="90" w:type="dxa"/>
              <w:bottom w:w="60" w:type="dxa"/>
              <w:right w:w="90" w:type="dxa"/>
            </w:tcMar>
          </w:tcPr>
          <w:p w14:paraId="5B5E7D63" w14:textId="77777777" w:rsidR="00C4526A" w:rsidRDefault="00000000">
            <w:pPr>
              <w:spacing w:line="252" w:lineRule="auto"/>
            </w:pPr>
            <w:r>
              <w:rPr>
                <w:rFonts w:ascii="Calibri" w:eastAsia="Calibri" w:hAnsi="Calibri" w:cs="Calibri"/>
                <w:color w:val="1A1A1A"/>
                <w:sz w:val="18"/>
                <w:szCs w:val="18"/>
              </w:rPr>
              <w:t>The dominant driver. Transfers and cash withdrawals carry roughly double the review rate of bill payments and card purchases. Any operational deployment should segment by product type first.</w:t>
            </w:r>
          </w:p>
        </w:tc>
      </w:tr>
      <w:tr w:rsidR="00C4526A" w14:paraId="6B6F719E" w14:textId="77777777">
        <w:tblPrEx>
          <w:tblCellMar>
            <w:top w:w="0" w:type="dxa"/>
            <w:bottom w:w="0" w:type="dxa"/>
          </w:tblCellMar>
        </w:tblPrEx>
        <w:tc>
          <w:tcPr>
            <w:tcW w:w="1700" w:type="dxa"/>
            <w:shd w:val="clear" w:color="auto" w:fill="EEF1F6"/>
            <w:tcMar>
              <w:top w:w="60" w:type="dxa"/>
              <w:left w:w="90" w:type="dxa"/>
              <w:bottom w:w="60" w:type="dxa"/>
              <w:right w:w="90" w:type="dxa"/>
            </w:tcMar>
          </w:tcPr>
          <w:p w14:paraId="54CCB010" w14:textId="77777777" w:rsidR="00C4526A" w:rsidRDefault="00000000">
            <w:pPr>
              <w:spacing w:line="252" w:lineRule="auto"/>
            </w:pPr>
            <w:r>
              <w:rPr>
                <w:rFonts w:ascii="Calibri" w:eastAsia="Calibri" w:hAnsi="Calibri" w:cs="Calibri"/>
                <w:color w:val="1A1A1A"/>
                <w:sz w:val="18"/>
                <w:szCs w:val="18"/>
              </w:rPr>
              <w:t>Is_Overnight</w:t>
            </w:r>
          </w:p>
        </w:tc>
        <w:tc>
          <w:tcPr>
            <w:tcW w:w="3300" w:type="dxa"/>
            <w:shd w:val="clear" w:color="auto" w:fill="EEF1F6"/>
            <w:tcMar>
              <w:top w:w="60" w:type="dxa"/>
              <w:left w:w="90" w:type="dxa"/>
              <w:bottom w:w="60" w:type="dxa"/>
              <w:right w:w="90" w:type="dxa"/>
            </w:tcMar>
          </w:tcPr>
          <w:p w14:paraId="4B8B49F3" w14:textId="77777777" w:rsidR="00C4526A" w:rsidRDefault="00000000">
            <w:pPr>
              <w:spacing w:line="252" w:lineRule="auto"/>
            </w:pPr>
            <w:r>
              <w:rPr>
                <w:rFonts w:ascii="Calibri" w:eastAsia="Calibri" w:hAnsi="Calibri" w:cs="Calibri"/>
                <w:color w:val="1A1A1A"/>
                <w:sz w:val="18"/>
                <w:szCs w:val="18"/>
              </w:rPr>
              <w:t>Second largest permutation importance at 0.049 (± 0.008). Flag rate 28.9% vs 16.4%. Coefficient +0.85</w:t>
            </w:r>
          </w:p>
        </w:tc>
        <w:tc>
          <w:tcPr>
            <w:tcW w:w="4000" w:type="dxa"/>
            <w:shd w:val="clear" w:color="auto" w:fill="EEF1F6"/>
            <w:tcMar>
              <w:top w:w="60" w:type="dxa"/>
              <w:left w:w="90" w:type="dxa"/>
              <w:bottom w:w="60" w:type="dxa"/>
              <w:right w:w="90" w:type="dxa"/>
            </w:tcMar>
          </w:tcPr>
          <w:p w14:paraId="39A0DDF2" w14:textId="77777777" w:rsidR="00C4526A" w:rsidRDefault="00000000">
            <w:pPr>
              <w:spacing w:line="252" w:lineRule="auto"/>
            </w:pPr>
            <w:r>
              <w:rPr>
                <w:rFonts w:ascii="Calibri" w:eastAsia="Calibri" w:hAnsi="Calibri" w:cs="Calibri"/>
                <w:color w:val="1A1A1A"/>
                <w:sz w:val="18"/>
                <w:szCs w:val="18"/>
              </w:rPr>
              <w:t>The strongest single binary indicator. The 06:00 boundary is sharp and stable, making it directly usable as an operational rule.</w:t>
            </w:r>
          </w:p>
        </w:tc>
      </w:tr>
      <w:tr w:rsidR="00C4526A" w14:paraId="289F3FA9" w14:textId="77777777">
        <w:tblPrEx>
          <w:tblCellMar>
            <w:top w:w="0" w:type="dxa"/>
            <w:bottom w:w="0" w:type="dxa"/>
          </w:tblCellMar>
        </w:tblPrEx>
        <w:tc>
          <w:tcPr>
            <w:tcW w:w="1700" w:type="dxa"/>
            <w:tcMar>
              <w:top w:w="60" w:type="dxa"/>
              <w:left w:w="90" w:type="dxa"/>
              <w:bottom w:w="60" w:type="dxa"/>
              <w:right w:w="90" w:type="dxa"/>
            </w:tcMar>
          </w:tcPr>
          <w:p w14:paraId="2D669909" w14:textId="77777777" w:rsidR="00C4526A" w:rsidRDefault="00000000">
            <w:pPr>
              <w:spacing w:line="252" w:lineRule="auto"/>
            </w:pPr>
            <w:r>
              <w:rPr>
                <w:rFonts w:ascii="Calibri" w:eastAsia="Calibri" w:hAnsi="Calibri" w:cs="Calibri"/>
                <w:color w:val="1A1A1A"/>
                <w:sz w:val="18"/>
                <w:szCs w:val="18"/>
              </w:rPr>
              <w:t>Amount_Band</w:t>
            </w:r>
          </w:p>
        </w:tc>
        <w:tc>
          <w:tcPr>
            <w:tcW w:w="3300" w:type="dxa"/>
            <w:tcMar>
              <w:top w:w="60" w:type="dxa"/>
              <w:left w:w="90" w:type="dxa"/>
              <w:bottom w:w="60" w:type="dxa"/>
              <w:right w:w="90" w:type="dxa"/>
            </w:tcMar>
          </w:tcPr>
          <w:p w14:paraId="5409B1A1" w14:textId="77777777" w:rsidR="00C4526A" w:rsidRDefault="00000000">
            <w:pPr>
              <w:spacing w:line="252" w:lineRule="auto"/>
            </w:pPr>
            <w:r>
              <w:rPr>
                <w:rFonts w:ascii="Calibri" w:eastAsia="Calibri" w:hAnsi="Calibri" w:cs="Calibri"/>
                <w:color w:val="1A1A1A"/>
                <w:sz w:val="18"/>
                <w:szCs w:val="18"/>
              </w:rPr>
              <w:t>Permutation importance 0.020 (± 0.003); top quintile 27.0% vs 17.2–18.8% elsewhere</w:t>
            </w:r>
          </w:p>
        </w:tc>
        <w:tc>
          <w:tcPr>
            <w:tcW w:w="4000" w:type="dxa"/>
            <w:tcMar>
              <w:top w:w="60" w:type="dxa"/>
              <w:left w:w="90" w:type="dxa"/>
              <w:bottom w:w="60" w:type="dxa"/>
              <w:right w:w="90" w:type="dxa"/>
            </w:tcMar>
          </w:tcPr>
          <w:p w14:paraId="12F052A5" w14:textId="77777777" w:rsidR="00C4526A" w:rsidRDefault="00000000">
            <w:pPr>
              <w:spacing w:line="252" w:lineRule="auto"/>
            </w:pPr>
            <w:r>
              <w:rPr>
                <w:rFonts w:ascii="Calibri" w:eastAsia="Calibri" w:hAnsi="Calibri" w:cs="Calibri"/>
                <w:color w:val="1A1A1A"/>
                <w:sz w:val="18"/>
                <w:szCs w:val="18"/>
              </w:rPr>
              <w:t>Amount matters through its upper tail, not linearly. The banded encoding outperforms both the log transformation and the hard threshold.</w:t>
            </w:r>
          </w:p>
        </w:tc>
      </w:tr>
      <w:tr w:rsidR="00C4526A" w14:paraId="5D993302" w14:textId="77777777">
        <w:tblPrEx>
          <w:tblCellMar>
            <w:top w:w="0" w:type="dxa"/>
            <w:bottom w:w="0" w:type="dxa"/>
          </w:tblCellMar>
        </w:tblPrEx>
        <w:tc>
          <w:tcPr>
            <w:tcW w:w="1700" w:type="dxa"/>
            <w:shd w:val="clear" w:color="auto" w:fill="EEF1F6"/>
            <w:tcMar>
              <w:top w:w="60" w:type="dxa"/>
              <w:left w:w="90" w:type="dxa"/>
              <w:bottom w:w="60" w:type="dxa"/>
              <w:right w:w="90" w:type="dxa"/>
            </w:tcMar>
          </w:tcPr>
          <w:p w14:paraId="005A0752" w14:textId="77777777" w:rsidR="00C4526A" w:rsidRDefault="00000000">
            <w:pPr>
              <w:spacing w:line="252" w:lineRule="auto"/>
            </w:pPr>
            <w:r>
              <w:rPr>
                <w:rFonts w:ascii="Calibri" w:eastAsia="Calibri" w:hAnsi="Calibri" w:cs="Calibri"/>
                <w:color w:val="1A1A1A"/>
                <w:sz w:val="18"/>
                <w:szCs w:val="18"/>
              </w:rPr>
              <w:t>Amount_Log</w:t>
            </w:r>
          </w:p>
        </w:tc>
        <w:tc>
          <w:tcPr>
            <w:tcW w:w="3300" w:type="dxa"/>
            <w:shd w:val="clear" w:color="auto" w:fill="EEF1F6"/>
            <w:tcMar>
              <w:top w:w="60" w:type="dxa"/>
              <w:left w:w="90" w:type="dxa"/>
              <w:bottom w:w="60" w:type="dxa"/>
              <w:right w:w="90" w:type="dxa"/>
            </w:tcMar>
          </w:tcPr>
          <w:p w14:paraId="18D78EDC" w14:textId="77777777" w:rsidR="00C4526A" w:rsidRDefault="00000000">
            <w:pPr>
              <w:spacing w:line="252" w:lineRule="auto"/>
            </w:pPr>
            <w:r>
              <w:rPr>
                <w:rFonts w:ascii="Calibri" w:eastAsia="Calibri" w:hAnsi="Calibri" w:cs="Calibri"/>
                <w:color w:val="1A1A1A"/>
                <w:sz w:val="18"/>
                <w:szCs w:val="18"/>
              </w:rPr>
              <w:t>Permutation importance 0.018 (± 0.005); coefficient +0.28</w:t>
            </w:r>
          </w:p>
        </w:tc>
        <w:tc>
          <w:tcPr>
            <w:tcW w:w="4000" w:type="dxa"/>
            <w:shd w:val="clear" w:color="auto" w:fill="EEF1F6"/>
            <w:tcMar>
              <w:top w:w="60" w:type="dxa"/>
              <w:left w:w="90" w:type="dxa"/>
              <w:bottom w:w="60" w:type="dxa"/>
              <w:right w:w="90" w:type="dxa"/>
            </w:tcMar>
          </w:tcPr>
          <w:p w14:paraId="20905EFF" w14:textId="77777777" w:rsidR="00C4526A" w:rsidRDefault="00000000">
            <w:pPr>
              <w:spacing w:line="252" w:lineRule="auto"/>
            </w:pPr>
            <w:r>
              <w:rPr>
                <w:rFonts w:ascii="Calibri" w:eastAsia="Calibri" w:hAnsi="Calibri" w:cs="Calibri"/>
                <w:color w:val="1A1A1A"/>
                <w:sz w:val="18"/>
                <w:szCs w:val="18"/>
              </w:rPr>
              <w:t>Captures the same effect as Amount_Band. Its positive coefficient alongside negative band coefficients is a multicollinearity artefact, not a finding.</w:t>
            </w:r>
          </w:p>
        </w:tc>
      </w:tr>
      <w:tr w:rsidR="00C4526A" w14:paraId="59D90988" w14:textId="77777777">
        <w:tblPrEx>
          <w:tblCellMar>
            <w:top w:w="0" w:type="dxa"/>
            <w:bottom w:w="0" w:type="dxa"/>
          </w:tblCellMar>
        </w:tblPrEx>
        <w:tc>
          <w:tcPr>
            <w:tcW w:w="1700" w:type="dxa"/>
            <w:tcMar>
              <w:top w:w="60" w:type="dxa"/>
              <w:left w:w="90" w:type="dxa"/>
              <w:bottom w:w="60" w:type="dxa"/>
              <w:right w:w="90" w:type="dxa"/>
            </w:tcMar>
          </w:tcPr>
          <w:p w14:paraId="5946C5FE" w14:textId="77777777" w:rsidR="00C4526A" w:rsidRDefault="00000000">
            <w:pPr>
              <w:spacing w:line="252" w:lineRule="auto"/>
            </w:pPr>
            <w:r>
              <w:rPr>
                <w:rFonts w:ascii="Calibri" w:eastAsia="Calibri" w:hAnsi="Calibri" w:cs="Calibri"/>
                <w:color w:val="1A1A1A"/>
                <w:sz w:val="18"/>
                <w:szCs w:val="18"/>
              </w:rPr>
              <w:t>Is_International</w:t>
            </w:r>
          </w:p>
        </w:tc>
        <w:tc>
          <w:tcPr>
            <w:tcW w:w="3300" w:type="dxa"/>
            <w:tcMar>
              <w:top w:w="60" w:type="dxa"/>
              <w:left w:w="90" w:type="dxa"/>
              <w:bottom w:w="60" w:type="dxa"/>
              <w:right w:w="90" w:type="dxa"/>
            </w:tcMar>
          </w:tcPr>
          <w:p w14:paraId="0B267B31" w14:textId="77777777" w:rsidR="00C4526A" w:rsidRDefault="00000000">
            <w:pPr>
              <w:spacing w:line="252" w:lineRule="auto"/>
            </w:pPr>
            <w:r>
              <w:rPr>
                <w:rFonts w:ascii="Calibri" w:eastAsia="Calibri" w:hAnsi="Calibri" w:cs="Calibri"/>
                <w:color w:val="1A1A1A"/>
                <w:sz w:val="18"/>
                <w:szCs w:val="18"/>
              </w:rPr>
              <w:t>Permutation importance 0.008 (± 0.003); largest coefficient at +0.95; flag rate 35.9% vs 18.9%</w:t>
            </w:r>
          </w:p>
        </w:tc>
        <w:tc>
          <w:tcPr>
            <w:tcW w:w="4000" w:type="dxa"/>
            <w:tcMar>
              <w:top w:w="60" w:type="dxa"/>
              <w:left w:w="90" w:type="dxa"/>
              <w:bottom w:w="60" w:type="dxa"/>
              <w:right w:w="90" w:type="dxa"/>
            </w:tcMar>
          </w:tcPr>
          <w:p w14:paraId="5E50B913" w14:textId="77777777" w:rsidR="00C4526A" w:rsidRDefault="00000000">
            <w:pPr>
              <w:spacing w:line="252" w:lineRule="auto"/>
            </w:pPr>
            <w:r>
              <w:rPr>
                <w:rFonts w:ascii="Calibri" w:eastAsia="Calibri" w:hAnsi="Calibri" w:cs="Calibri"/>
                <w:color w:val="1A1A1A"/>
                <w:sz w:val="18"/>
                <w:szCs w:val="18"/>
              </w:rPr>
              <w:t>The largest per-transaction effect in the model, but only 4% of transactions are international, so its contribution to overall discrimination is limited by volume rather than by strength.</w:t>
            </w:r>
          </w:p>
        </w:tc>
      </w:tr>
      <w:tr w:rsidR="00C4526A" w14:paraId="13C25E3C" w14:textId="77777777">
        <w:tblPrEx>
          <w:tblCellMar>
            <w:top w:w="0" w:type="dxa"/>
            <w:bottom w:w="0" w:type="dxa"/>
          </w:tblCellMar>
        </w:tblPrEx>
        <w:tc>
          <w:tcPr>
            <w:tcW w:w="1700" w:type="dxa"/>
            <w:shd w:val="clear" w:color="auto" w:fill="EEF1F6"/>
            <w:tcMar>
              <w:top w:w="60" w:type="dxa"/>
              <w:left w:w="90" w:type="dxa"/>
              <w:bottom w:w="60" w:type="dxa"/>
              <w:right w:w="90" w:type="dxa"/>
            </w:tcMar>
          </w:tcPr>
          <w:p w14:paraId="764F9B5E" w14:textId="77777777" w:rsidR="00C4526A" w:rsidRDefault="00000000">
            <w:pPr>
              <w:spacing w:line="252" w:lineRule="auto"/>
            </w:pPr>
            <w:r>
              <w:rPr>
                <w:rFonts w:ascii="Calibri" w:eastAsia="Calibri" w:hAnsi="Calibri" w:cs="Calibri"/>
                <w:color w:val="1A1A1A"/>
                <w:sz w:val="18"/>
                <w:szCs w:val="18"/>
              </w:rPr>
              <w:t>Is_High_Value</w:t>
            </w:r>
          </w:p>
        </w:tc>
        <w:tc>
          <w:tcPr>
            <w:tcW w:w="3300" w:type="dxa"/>
            <w:shd w:val="clear" w:color="auto" w:fill="EEF1F6"/>
            <w:tcMar>
              <w:top w:w="60" w:type="dxa"/>
              <w:left w:w="90" w:type="dxa"/>
              <w:bottom w:w="60" w:type="dxa"/>
              <w:right w:w="90" w:type="dxa"/>
            </w:tcMar>
          </w:tcPr>
          <w:p w14:paraId="670853BE" w14:textId="77777777" w:rsidR="00C4526A" w:rsidRDefault="00000000">
            <w:pPr>
              <w:spacing w:line="252" w:lineRule="auto"/>
            </w:pPr>
            <w:r>
              <w:rPr>
                <w:rFonts w:ascii="Calibri" w:eastAsia="Calibri" w:hAnsi="Calibri" w:cs="Calibri"/>
                <w:color w:val="1A1A1A"/>
                <w:sz w:val="18"/>
                <w:szCs w:val="18"/>
              </w:rPr>
              <w:t>Permutation importance 0.006 (± 0.001); coefficient +0.61</w:t>
            </w:r>
          </w:p>
        </w:tc>
        <w:tc>
          <w:tcPr>
            <w:tcW w:w="4000" w:type="dxa"/>
            <w:shd w:val="clear" w:color="auto" w:fill="EEF1F6"/>
            <w:tcMar>
              <w:top w:w="60" w:type="dxa"/>
              <w:left w:w="90" w:type="dxa"/>
              <w:bottom w:w="60" w:type="dxa"/>
              <w:right w:w="90" w:type="dxa"/>
            </w:tcMar>
          </w:tcPr>
          <w:p w14:paraId="45817DC2" w14:textId="77777777" w:rsidR="00C4526A" w:rsidRDefault="00000000">
            <w:pPr>
              <w:spacing w:line="252" w:lineRule="auto"/>
            </w:pPr>
            <w:r>
              <w:rPr>
                <w:rFonts w:ascii="Calibri" w:eastAsia="Calibri" w:hAnsi="Calibri" w:cs="Calibri"/>
                <w:color w:val="1A1A1A"/>
                <w:sz w:val="18"/>
                <w:szCs w:val="18"/>
              </w:rPr>
              <w:t>Redundant with the other two amount encodings. Scheduled for removal in Week 3.</w:t>
            </w:r>
          </w:p>
        </w:tc>
      </w:tr>
      <w:tr w:rsidR="00C4526A" w14:paraId="71B3A9BC" w14:textId="77777777">
        <w:tblPrEx>
          <w:tblCellMar>
            <w:top w:w="0" w:type="dxa"/>
            <w:bottom w:w="0" w:type="dxa"/>
          </w:tblCellMar>
        </w:tblPrEx>
        <w:tc>
          <w:tcPr>
            <w:tcW w:w="1700" w:type="dxa"/>
            <w:tcMar>
              <w:top w:w="60" w:type="dxa"/>
              <w:left w:w="90" w:type="dxa"/>
              <w:bottom w:w="60" w:type="dxa"/>
              <w:right w:w="90" w:type="dxa"/>
            </w:tcMar>
          </w:tcPr>
          <w:p w14:paraId="22A5E6B6" w14:textId="77777777" w:rsidR="00C4526A" w:rsidRDefault="00000000">
            <w:pPr>
              <w:spacing w:line="252" w:lineRule="auto"/>
            </w:pPr>
            <w:r>
              <w:rPr>
                <w:rFonts w:ascii="Calibri" w:eastAsia="Calibri" w:hAnsi="Calibri" w:cs="Calibri"/>
                <w:color w:val="1A1A1A"/>
                <w:sz w:val="18"/>
                <w:szCs w:val="18"/>
              </w:rPr>
              <w:t>All customer-level features</w:t>
            </w:r>
          </w:p>
        </w:tc>
        <w:tc>
          <w:tcPr>
            <w:tcW w:w="3300" w:type="dxa"/>
            <w:tcMar>
              <w:top w:w="60" w:type="dxa"/>
              <w:left w:w="90" w:type="dxa"/>
              <w:bottom w:w="60" w:type="dxa"/>
              <w:right w:w="90" w:type="dxa"/>
            </w:tcMar>
          </w:tcPr>
          <w:p w14:paraId="51908F76" w14:textId="77777777" w:rsidR="00C4526A" w:rsidRDefault="00000000">
            <w:pPr>
              <w:spacing w:line="252" w:lineRule="auto"/>
            </w:pPr>
            <w:r>
              <w:rPr>
                <w:rFonts w:ascii="Calibri" w:eastAsia="Calibri" w:hAnsi="Calibri" w:cs="Calibri"/>
                <w:color w:val="1A1A1A"/>
                <w:sz w:val="18"/>
                <w:szCs w:val="18"/>
              </w:rPr>
              <w:t>Account_Type 0.004, Engagement_Band 0.004, Tenure_Band 0.003, Customer_Segment below 0.002</w:t>
            </w:r>
          </w:p>
        </w:tc>
        <w:tc>
          <w:tcPr>
            <w:tcW w:w="4000" w:type="dxa"/>
            <w:tcMar>
              <w:top w:w="60" w:type="dxa"/>
              <w:left w:w="90" w:type="dxa"/>
              <w:bottom w:w="60" w:type="dxa"/>
              <w:right w:w="90" w:type="dxa"/>
            </w:tcMar>
          </w:tcPr>
          <w:p w14:paraId="31DC7650" w14:textId="77777777" w:rsidR="00C4526A" w:rsidRDefault="00000000">
            <w:pPr>
              <w:spacing w:line="252" w:lineRule="auto"/>
            </w:pPr>
            <w:r>
              <w:rPr>
                <w:rFonts w:ascii="Calibri" w:eastAsia="Calibri" w:hAnsi="Calibri" w:cs="Calibri"/>
                <w:color w:val="1A1A1A"/>
                <w:sz w:val="18"/>
                <w:szCs w:val="18"/>
              </w:rPr>
              <w:t>Collectively negligible. Consistent with the EDA in §5.3 and with the rejection of H2. The synthetic label appears not to depend on who the customer is.</w:t>
            </w:r>
          </w:p>
        </w:tc>
      </w:tr>
    </w:tbl>
    <w:p w14:paraId="148386DD" w14:textId="77777777" w:rsidR="00C4526A" w:rsidRDefault="00000000">
      <w:pPr>
        <w:spacing w:before="160" w:after="40"/>
        <w:jc w:val="center"/>
      </w:pPr>
      <w:r>
        <w:rPr>
          <w:noProof/>
        </w:rPr>
        <w:drawing>
          <wp:inline distT="0" distB="0" distL="0" distR="0" wp14:anchorId="4A01DC9A" wp14:editId="4478E177">
            <wp:extent cx="3810000" cy="2514600"/>
            <wp:effectExtent l="0" t="0" r="0" b="0"/>
            <wp:docPr id="481155294" name="Picture 481155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514600"/>
                    </a:xfrm>
                    <a:prstGeom prst="rect">
                      <a:avLst/>
                    </a:prstGeom>
                  </pic:spPr>
                </pic:pic>
              </a:graphicData>
            </a:graphic>
          </wp:inline>
        </w:drawing>
      </w:r>
    </w:p>
    <w:p w14:paraId="14D97F9D" w14:textId="77777777" w:rsidR="00C4526A" w:rsidRDefault="00000000">
      <w:pPr>
        <w:spacing w:before="60" w:after="200"/>
        <w:jc w:val="center"/>
      </w:pPr>
      <w:r>
        <w:rPr>
          <w:rFonts w:ascii="Calibri" w:eastAsia="Calibri" w:hAnsi="Calibri" w:cs="Calibri"/>
          <w:i/>
          <w:iCs/>
          <w:color w:val="5A6473"/>
          <w:sz w:val="17"/>
          <w:szCs w:val="17"/>
        </w:rPr>
        <w:t>Figure 13 — Permutation importance measured as the drop in validation ROC-AUC when each column is shuffled.</w:t>
      </w:r>
    </w:p>
    <w:p w14:paraId="77016DC4" w14:textId="77777777" w:rsidR="00C4526A" w:rsidRDefault="00000000">
      <w:pPr>
        <w:pStyle w:val="Heading2"/>
        <w:spacing w:before="240" w:after="120"/>
      </w:pPr>
      <w:r>
        <w:rPr>
          <w:rFonts w:ascii="Calibri" w:eastAsia="Calibri" w:hAnsi="Calibri" w:cs="Calibri"/>
          <w:b/>
          <w:bCs/>
          <w:color w:val="1F3B63"/>
          <w:sz w:val="23"/>
          <w:szCs w:val="23"/>
        </w:rPr>
        <w:t>10.2 Why permutation importance is trusted over the coefficients</w:t>
      </w:r>
    </w:p>
    <w:p w14:paraId="0CDD0034" w14:textId="77777777" w:rsidR="00C4526A" w:rsidRDefault="00000000">
      <w:pPr>
        <w:spacing w:after="120" w:line="276" w:lineRule="auto"/>
      </w:pPr>
      <w:r>
        <w:rPr>
          <w:rFonts w:ascii="Calibri" w:eastAsia="Calibri" w:hAnsi="Calibri" w:cs="Calibri"/>
          <w:color w:val="1A1A1A"/>
          <w:sz w:val="21"/>
          <w:szCs w:val="21"/>
        </w:rPr>
        <w:t xml:space="preserve">The coefficient table shows Amount_Band_Q5 with a negative sign while Amount_Log is positive, which would read as larger amounts reducing review risk — the opposite of what every descriptive figure shows. This is a multicollinearity artefact: Amount_Log, Amount_Band and Is_High_Value all encode the </w:t>
      </w:r>
      <w:r>
        <w:rPr>
          <w:rFonts w:ascii="Calibri" w:eastAsia="Calibri" w:hAnsi="Calibri" w:cs="Calibri"/>
          <w:color w:val="1A1A1A"/>
          <w:sz w:val="21"/>
          <w:szCs w:val="21"/>
        </w:rPr>
        <w:lastRenderedPageBreak/>
        <w:t>same underlying quantity, so the fitting procedure distributes the effect across them in a way that is mathematically valid but individually uninterpretable.</w:t>
      </w:r>
    </w:p>
    <w:p w14:paraId="155D7215" w14:textId="77777777" w:rsidR="00C4526A" w:rsidRDefault="00000000">
      <w:pPr>
        <w:spacing w:after="120" w:line="276" w:lineRule="auto"/>
      </w:pPr>
      <w:r>
        <w:rPr>
          <w:rFonts w:ascii="Calibri" w:eastAsia="Calibri" w:hAnsi="Calibri" w:cs="Calibri"/>
          <w:color w:val="1A1A1A"/>
          <w:sz w:val="21"/>
          <w:szCs w:val="21"/>
        </w:rPr>
        <w:t>Permutation importance measures each column's actual contribution to predictive performance by shuffling it and observing the degradation, and is not distorted by this. It is therefore the basis for the interpretation above. The underlying redundancy is a genuine design flaw in the Week 2 feature set, not merely a presentational issue, and reducing the three encodings to one is the first item on the Week 3 list.</w:t>
      </w:r>
    </w:p>
    <w:p w14:paraId="3CEE4308" w14:textId="77777777" w:rsidR="00C4526A" w:rsidRDefault="00000000">
      <w:pPr>
        <w:pStyle w:val="Heading2"/>
        <w:spacing w:before="240" w:after="120"/>
      </w:pPr>
      <w:r>
        <w:rPr>
          <w:rFonts w:ascii="Calibri" w:eastAsia="Calibri" w:hAnsi="Calibri" w:cs="Calibri"/>
          <w:b/>
          <w:bCs/>
          <w:color w:val="1F3B63"/>
          <w:sz w:val="23"/>
          <w:szCs w:val="23"/>
        </w:rPr>
        <w:t>10.3 Error analysis — where the model succeeds and fails</w:t>
      </w:r>
    </w:p>
    <w:p w14:paraId="1B8E549D" w14:textId="77777777" w:rsidR="00C4526A" w:rsidRDefault="00000000">
      <w:pPr>
        <w:spacing w:before="160" w:after="40"/>
        <w:jc w:val="center"/>
      </w:pPr>
      <w:r>
        <w:rPr>
          <w:noProof/>
        </w:rPr>
        <w:drawing>
          <wp:inline distT="0" distB="0" distL="0" distR="0" wp14:anchorId="6C6E6865" wp14:editId="62A7E68C">
            <wp:extent cx="4762500" cy="1647825"/>
            <wp:effectExtent l="0" t="0" r="0" b="0"/>
            <wp:docPr id="483595076" name="Picture 48359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647825"/>
                    </a:xfrm>
                    <a:prstGeom prst="rect">
                      <a:avLst/>
                    </a:prstGeom>
                  </pic:spPr>
                </pic:pic>
              </a:graphicData>
            </a:graphic>
          </wp:inline>
        </w:drawing>
      </w:r>
    </w:p>
    <w:p w14:paraId="3E50C22F" w14:textId="77777777" w:rsidR="00C4526A" w:rsidRDefault="00000000">
      <w:pPr>
        <w:spacing w:before="60" w:after="200"/>
        <w:jc w:val="center"/>
      </w:pPr>
      <w:r>
        <w:rPr>
          <w:rFonts w:ascii="Calibri" w:eastAsia="Calibri" w:hAnsi="Calibri" w:cs="Calibri"/>
          <w:i/>
          <w:iCs/>
          <w:color w:val="5A6473"/>
          <w:sz w:val="17"/>
          <w:szCs w:val="17"/>
        </w:rPr>
        <w:t>Figure 14 — Recall by transaction type and by amount band at the tuned threshold.</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2000"/>
        <w:gridCol w:w="800"/>
        <w:gridCol w:w="1500"/>
        <w:gridCol w:w="1100"/>
        <w:gridCol w:w="3600"/>
      </w:tblGrid>
      <w:tr w:rsidR="00C4526A" w14:paraId="4987DA9B" w14:textId="77777777">
        <w:tblPrEx>
          <w:tblCellMar>
            <w:top w:w="0" w:type="dxa"/>
            <w:bottom w:w="0" w:type="dxa"/>
          </w:tblCellMar>
        </w:tblPrEx>
        <w:trPr>
          <w:tblHeader/>
        </w:trPr>
        <w:tc>
          <w:tcPr>
            <w:tcW w:w="2000" w:type="dxa"/>
            <w:shd w:val="clear" w:color="auto" w:fill="1F3B63"/>
            <w:tcMar>
              <w:top w:w="60" w:type="dxa"/>
              <w:left w:w="90" w:type="dxa"/>
              <w:bottom w:w="60" w:type="dxa"/>
              <w:right w:w="90" w:type="dxa"/>
            </w:tcMar>
          </w:tcPr>
          <w:p w14:paraId="3B3652ED" w14:textId="77777777" w:rsidR="00C4526A" w:rsidRDefault="00000000">
            <w:pPr>
              <w:spacing w:line="252" w:lineRule="auto"/>
            </w:pPr>
            <w:r>
              <w:rPr>
                <w:rFonts w:ascii="Calibri" w:eastAsia="Calibri" w:hAnsi="Calibri" w:cs="Calibri"/>
                <w:b/>
                <w:bCs/>
                <w:color w:val="FFFFFF"/>
                <w:sz w:val="18"/>
                <w:szCs w:val="18"/>
              </w:rPr>
              <w:t>Segment</w:t>
            </w:r>
          </w:p>
        </w:tc>
        <w:tc>
          <w:tcPr>
            <w:tcW w:w="800" w:type="dxa"/>
            <w:shd w:val="clear" w:color="auto" w:fill="1F3B63"/>
            <w:tcMar>
              <w:top w:w="60" w:type="dxa"/>
              <w:left w:w="90" w:type="dxa"/>
              <w:bottom w:w="60" w:type="dxa"/>
              <w:right w:w="90" w:type="dxa"/>
            </w:tcMar>
          </w:tcPr>
          <w:p w14:paraId="2E181D60" w14:textId="77777777" w:rsidR="00C4526A" w:rsidRDefault="00000000">
            <w:pPr>
              <w:spacing w:line="252" w:lineRule="auto"/>
            </w:pPr>
            <w:r>
              <w:rPr>
                <w:rFonts w:ascii="Calibri" w:eastAsia="Calibri" w:hAnsi="Calibri" w:cs="Calibri"/>
                <w:b/>
                <w:bCs/>
                <w:color w:val="FFFFFF"/>
                <w:sz w:val="18"/>
                <w:szCs w:val="18"/>
              </w:rPr>
              <w:t>n</w:t>
            </w:r>
          </w:p>
        </w:tc>
        <w:tc>
          <w:tcPr>
            <w:tcW w:w="1500" w:type="dxa"/>
            <w:shd w:val="clear" w:color="auto" w:fill="1F3B63"/>
            <w:tcMar>
              <w:top w:w="60" w:type="dxa"/>
              <w:left w:w="90" w:type="dxa"/>
              <w:bottom w:w="60" w:type="dxa"/>
              <w:right w:w="90" w:type="dxa"/>
            </w:tcMar>
          </w:tcPr>
          <w:p w14:paraId="6E2BA617" w14:textId="77777777" w:rsidR="00C4526A" w:rsidRDefault="00000000">
            <w:pPr>
              <w:spacing w:line="252" w:lineRule="auto"/>
            </w:pPr>
            <w:r>
              <w:rPr>
                <w:rFonts w:ascii="Calibri" w:eastAsia="Calibri" w:hAnsi="Calibri" w:cs="Calibri"/>
                <w:b/>
                <w:bCs/>
                <w:color w:val="FFFFFF"/>
                <w:sz w:val="18"/>
                <w:szCs w:val="18"/>
              </w:rPr>
              <w:t>Actual flag rate</w:t>
            </w:r>
          </w:p>
        </w:tc>
        <w:tc>
          <w:tcPr>
            <w:tcW w:w="1100" w:type="dxa"/>
            <w:shd w:val="clear" w:color="auto" w:fill="1F3B63"/>
            <w:tcMar>
              <w:top w:w="60" w:type="dxa"/>
              <w:left w:w="90" w:type="dxa"/>
              <w:bottom w:w="60" w:type="dxa"/>
              <w:right w:w="90" w:type="dxa"/>
            </w:tcMar>
          </w:tcPr>
          <w:p w14:paraId="1B8FC5BB" w14:textId="77777777" w:rsidR="00C4526A" w:rsidRDefault="00000000">
            <w:pPr>
              <w:spacing w:line="252" w:lineRule="auto"/>
            </w:pPr>
            <w:r>
              <w:rPr>
                <w:rFonts w:ascii="Calibri" w:eastAsia="Calibri" w:hAnsi="Calibri" w:cs="Calibri"/>
                <w:b/>
                <w:bCs/>
                <w:color w:val="FFFFFF"/>
                <w:sz w:val="18"/>
                <w:szCs w:val="18"/>
              </w:rPr>
              <w:t>Recall</w:t>
            </w:r>
          </w:p>
        </w:tc>
        <w:tc>
          <w:tcPr>
            <w:tcW w:w="3600" w:type="dxa"/>
            <w:shd w:val="clear" w:color="auto" w:fill="1F3B63"/>
            <w:tcMar>
              <w:top w:w="60" w:type="dxa"/>
              <w:left w:w="90" w:type="dxa"/>
              <w:bottom w:w="60" w:type="dxa"/>
              <w:right w:w="90" w:type="dxa"/>
            </w:tcMar>
          </w:tcPr>
          <w:p w14:paraId="75A156B2" w14:textId="77777777" w:rsidR="00C4526A" w:rsidRDefault="00000000">
            <w:pPr>
              <w:spacing w:line="252" w:lineRule="auto"/>
            </w:pPr>
            <w:r>
              <w:rPr>
                <w:rFonts w:ascii="Calibri" w:eastAsia="Calibri" w:hAnsi="Calibri" w:cs="Calibri"/>
                <w:b/>
                <w:bCs/>
                <w:color w:val="FFFFFF"/>
                <w:sz w:val="18"/>
                <w:szCs w:val="18"/>
              </w:rPr>
              <w:t>Reading</w:t>
            </w:r>
          </w:p>
        </w:tc>
      </w:tr>
      <w:tr w:rsidR="00C4526A" w14:paraId="7C83E6EA" w14:textId="77777777">
        <w:tblPrEx>
          <w:tblCellMar>
            <w:top w:w="0" w:type="dxa"/>
            <w:bottom w:w="0" w:type="dxa"/>
          </w:tblCellMar>
        </w:tblPrEx>
        <w:tc>
          <w:tcPr>
            <w:tcW w:w="2000" w:type="dxa"/>
            <w:tcMar>
              <w:top w:w="60" w:type="dxa"/>
              <w:left w:w="90" w:type="dxa"/>
              <w:bottom w:w="60" w:type="dxa"/>
              <w:right w:w="90" w:type="dxa"/>
            </w:tcMar>
          </w:tcPr>
          <w:p w14:paraId="7BDA5488" w14:textId="77777777" w:rsidR="00C4526A" w:rsidRDefault="00000000">
            <w:pPr>
              <w:spacing w:line="252" w:lineRule="auto"/>
            </w:pPr>
            <w:r>
              <w:rPr>
                <w:rFonts w:ascii="Calibri" w:eastAsia="Calibri" w:hAnsi="Calibri" w:cs="Calibri"/>
                <w:color w:val="1A1A1A"/>
                <w:sz w:val="18"/>
                <w:szCs w:val="18"/>
              </w:rPr>
              <w:t>Cash Withdrawal</w:t>
            </w:r>
          </w:p>
        </w:tc>
        <w:tc>
          <w:tcPr>
            <w:tcW w:w="800" w:type="dxa"/>
            <w:tcMar>
              <w:top w:w="60" w:type="dxa"/>
              <w:left w:w="90" w:type="dxa"/>
              <w:bottom w:w="60" w:type="dxa"/>
              <w:right w:w="90" w:type="dxa"/>
            </w:tcMar>
          </w:tcPr>
          <w:p w14:paraId="01E9D8A6" w14:textId="77777777" w:rsidR="00C4526A" w:rsidRDefault="00000000">
            <w:pPr>
              <w:spacing w:line="252" w:lineRule="auto"/>
            </w:pPr>
            <w:r>
              <w:rPr>
                <w:rFonts w:ascii="Calibri" w:eastAsia="Calibri" w:hAnsi="Calibri" w:cs="Calibri"/>
                <w:color w:val="1A1A1A"/>
                <w:sz w:val="18"/>
                <w:szCs w:val="18"/>
              </w:rPr>
              <w:t>193</w:t>
            </w:r>
          </w:p>
        </w:tc>
        <w:tc>
          <w:tcPr>
            <w:tcW w:w="1500" w:type="dxa"/>
            <w:tcMar>
              <w:top w:w="60" w:type="dxa"/>
              <w:left w:w="90" w:type="dxa"/>
              <w:bottom w:w="60" w:type="dxa"/>
              <w:right w:w="90" w:type="dxa"/>
            </w:tcMar>
          </w:tcPr>
          <w:p w14:paraId="032919DF" w14:textId="77777777" w:rsidR="00C4526A" w:rsidRDefault="00000000">
            <w:pPr>
              <w:spacing w:line="252" w:lineRule="auto"/>
            </w:pPr>
            <w:r>
              <w:rPr>
                <w:rFonts w:ascii="Calibri" w:eastAsia="Calibri" w:hAnsi="Calibri" w:cs="Calibri"/>
                <w:color w:val="1A1A1A"/>
                <w:sz w:val="18"/>
                <w:szCs w:val="18"/>
              </w:rPr>
              <w:t>26.9%</w:t>
            </w:r>
          </w:p>
        </w:tc>
        <w:tc>
          <w:tcPr>
            <w:tcW w:w="1100" w:type="dxa"/>
            <w:tcMar>
              <w:top w:w="60" w:type="dxa"/>
              <w:left w:w="90" w:type="dxa"/>
              <w:bottom w:w="60" w:type="dxa"/>
              <w:right w:w="90" w:type="dxa"/>
            </w:tcMar>
          </w:tcPr>
          <w:p w14:paraId="5AD23104" w14:textId="77777777" w:rsidR="00C4526A" w:rsidRDefault="00000000">
            <w:pPr>
              <w:spacing w:line="252" w:lineRule="auto"/>
            </w:pPr>
            <w:r>
              <w:rPr>
                <w:rFonts w:ascii="Calibri" w:eastAsia="Calibri" w:hAnsi="Calibri" w:cs="Calibri"/>
                <w:color w:val="1A1A1A"/>
                <w:sz w:val="18"/>
                <w:szCs w:val="18"/>
              </w:rPr>
              <w:t>92.3%</w:t>
            </w:r>
          </w:p>
        </w:tc>
        <w:tc>
          <w:tcPr>
            <w:tcW w:w="3600" w:type="dxa"/>
            <w:tcMar>
              <w:top w:w="60" w:type="dxa"/>
              <w:left w:w="90" w:type="dxa"/>
              <w:bottom w:w="60" w:type="dxa"/>
              <w:right w:w="90" w:type="dxa"/>
            </w:tcMar>
          </w:tcPr>
          <w:p w14:paraId="4CAF4F59" w14:textId="77777777" w:rsidR="00C4526A" w:rsidRDefault="00000000">
            <w:pPr>
              <w:spacing w:line="252" w:lineRule="auto"/>
            </w:pPr>
            <w:r>
              <w:rPr>
                <w:rFonts w:ascii="Calibri" w:eastAsia="Calibri" w:hAnsi="Calibri" w:cs="Calibri"/>
                <w:color w:val="1A1A1A"/>
                <w:sz w:val="18"/>
                <w:szCs w:val="18"/>
              </w:rPr>
              <w:t>Strong — the model finds almost all flagged cash withdrawals</w:t>
            </w:r>
          </w:p>
        </w:tc>
      </w:tr>
      <w:tr w:rsidR="00C4526A" w14:paraId="207DCF78" w14:textId="77777777">
        <w:tblPrEx>
          <w:tblCellMar>
            <w:top w:w="0" w:type="dxa"/>
            <w:bottom w:w="0" w:type="dxa"/>
          </w:tblCellMar>
        </w:tblPrEx>
        <w:tc>
          <w:tcPr>
            <w:tcW w:w="2000" w:type="dxa"/>
            <w:shd w:val="clear" w:color="auto" w:fill="EEF1F6"/>
            <w:tcMar>
              <w:top w:w="60" w:type="dxa"/>
              <w:left w:w="90" w:type="dxa"/>
              <w:bottom w:w="60" w:type="dxa"/>
              <w:right w:w="90" w:type="dxa"/>
            </w:tcMar>
          </w:tcPr>
          <w:p w14:paraId="6B3E9A30" w14:textId="77777777" w:rsidR="00C4526A" w:rsidRDefault="00000000">
            <w:pPr>
              <w:spacing w:line="252" w:lineRule="auto"/>
            </w:pPr>
            <w:r>
              <w:rPr>
                <w:rFonts w:ascii="Calibri" w:eastAsia="Calibri" w:hAnsi="Calibri" w:cs="Calibri"/>
                <w:color w:val="1A1A1A"/>
                <w:sz w:val="18"/>
                <w:szCs w:val="18"/>
              </w:rPr>
              <w:t>Transfer</w:t>
            </w:r>
          </w:p>
        </w:tc>
        <w:tc>
          <w:tcPr>
            <w:tcW w:w="800" w:type="dxa"/>
            <w:shd w:val="clear" w:color="auto" w:fill="EEF1F6"/>
            <w:tcMar>
              <w:top w:w="60" w:type="dxa"/>
              <w:left w:w="90" w:type="dxa"/>
              <w:bottom w:w="60" w:type="dxa"/>
              <w:right w:w="90" w:type="dxa"/>
            </w:tcMar>
          </w:tcPr>
          <w:p w14:paraId="5BAE14F4" w14:textId="77777777" w:rsidR="00C4526A" w:rsidRDefault="00000000">
            <w:pPr>
              <w:spacing w:line="252" w:lineRule="auto"/>
            </w:pPr>
            <w:r>
              <w:rPr>
                <w:rFonts w:ascii="Calibri" w:eastAsia="Calibri" w:hAnsi="Calibri" w:cs="Calibri"/>
                <w:color w:val="1A1A1A"/>
                <w:sz w:val="18"/>
                <w:szCs w:val="18"/>
              </w:rPr>
              <w:t>561</w:t>
            </w:r>
          </w:p>
        </w:tc>
        <w:tc>
          <w:tcPr>
            <w:tcW w:w="1500" w:type="dxa"/>
            <w:shd w:val="clear" w:color="auto" w:fill="EEF1F6"/>
            <w:tcMar>
              <w:top w:w="60" w:type="dxa"/>
              <w:left w:w="90" w:type="dxa"/>
              <w:bottom w:w="60" w:type="dxa"/>
              <w:right w:w="90" w:type="dxa"/>
            </w:tcMar>
          </w:tcPr>
          <w:p w14:paraId="4066B5AC" w14:textId="77777777" w:rsidR="00C4526A" w:rsidRDefault="00000000">
            <w:pPr>
              <w:spacing w:line="252" w:lineRule="auto"/>
            </w:pPr>
            <w:r>
              <w:rPr>
                <w:rFonts w:ascii="Calibri" w:eastAsia="Calibri" w:hAnsi="Calibri" w:cs="Calibri"/>
                <w:color w:val="1A1A1A"/>
                <w:sz w:val="18"/>
                <w:szCs w:val="18"/>
              </w:rPr>
              <w:t>28.5%</w:t>
            </w:r>
          </w:p>
        </w:tc>
        <w:tc>
          <w:tcPr>
            <w:tcW w:w="1100" w:type="dxa"/>
            <w:shd w:val="clear" w:color="auto" w:fill="EEF1F6"/>
            <w:tcMar>
              <w:top w:w="60" w:type="dxa"/>
              <w:left w:w="90" w:type="dxa"/>
              <w:bottom w:w="60" w:type="dxa"/>
              <w:right w:w="90" w:type="dxa"/>
            </w:tcMar>
          </w:tcPr>
          <w:p w14:paraId="3F5469F1" w14:textId="77777777" w:rsidR="00C4526A" w:rsidRDefault="00000000">
            <w:pPr>
              <w:spacing w:line="252" w:lineRule="auto"/>
            </w:pPr>
            <w:r>
              <w:rPr>
                <w:rFonts w:ascii="Calibri" w:eastAsia="Calibri" w:hAnsi="Calibri" w:cs="Calibri"/>
                <w:color w:val="1A1A1A"/>
                <w:sz w:val="18"/>
                <w:szCs w:val="18"/>
              </w:rPr>
              <w:t>86.9%</w:t>
            </w:r>
          </w:p>
        </w:tc>
        <w:tc>
          <w:tcPr>
            <w:tcW w:w="3600" w:type="dxa"/>
            <w:shd w:val="clear" w:color="auto" w:fill="EEF1F6"/>
            <w:tcMar>
              <w:top w:w="60" w:type="dxa"/>
              <w:left w:w="90" w:type="dxa"/>
              <w:bottom w:w="60" w:type="dxa"/>
              <w:right w:w="90" w:type="dxa"/>
            </w:tcMar>
          </w:tcPr>
          <w:p w14:paraId="24710FF4" w14:textId="77777777" w:rsidR="00C4526A" w:rsidRDefault="00000000">
            <w:pPr>
              <w:spacing w:line="252" w:lineRule="auto"/>
            </w:pPr>
            <w:r>
              <w:rPr>
                <w:rFonts w:ascii="Calibri" w:eastAsia="Calibri" w:hAnsi="Calibri" w:cs="Calibri"/>
                <w:color w:val="1A1A1A"/>
                <w:sz w:val="18"/>
                <w:szCs w:val="18"/>
              </w:rPr>
              <w:t>Strong, and this is the highest-volume flagged segment</w:t>
            </w:r>
          </w:p>
        </w:tc>
      </w:tr>
      <w:tr w:rsidR="00C4526A" w14:paraId="48D03C60" w14:textId="77777777">
        <w:tblPrEx>
          <w:tblCellMar>
            <w:top w:w="0" w:type="dxa"/>
            <w:bottom w:w="0" w:type="dxa"/>
          </w:tblCellMar>
        </w:tblPrEx>
        <w:tc>
          <w:tcPr>
            <w:tcW w:w="2000" w:type="dxa"/>
            <w:tcMar>
              <w:top w:w="60" w:type="dxa"/>
              <w:left w:w="90" w:type="dxa"/>
              <w:bottom w:w="60" w:type="dxa"/>
              <w:right w:w="90" w:type="dxa"/>
            </w:tcMar>
          </w:tcPr>
          <w:p w14:paraId="158D018B" w14:textId="77777777" w:rsidR="00C4526A" w:rsidRDefault="00000000">
            <w:pPr>
              <w:spacing w:line="252" w:lineRule="auto"/>
            </w:pPr>
            <w:r>
              <w:rPr>
                <w:rFonts w:ascii="Calibri" w:eastAsia="Calibri" w:hAnsi="Calibri" w:cs="Calibri"/>
                <w:color w:val="1A1A1A"/>
                <w:sz w:val="18"/>
                <w:szCs w:val="18"/>
              </w:rPr>
              <w:t>Deposit</w:t>
            </w:r>
          </w:p>
        </w:tc>
        <w:tc>
          <w:tcPr>
            <w:tcW w:w="800" w:type="dxa"/>
            <w:tcMar>
              <w:top w:w="60" w:type="dxa"/>
              <w:left w:w="90" w:type="dxa"/>
              <w:bottom w:w="60" w:type="dxa"/>
              <w:right w:w="90" w:type="dxa"/>
            </w:tcMar>
          </w:tcPr>
          <w:p w14:paraId="5D80E7E4" w14:textId="77777777" w:rsidR="00C4526A" w:rsidRDefault="00000000">
            <w:pPr>
              <w:spacing w:line="252" w:lineRule="auto"/>
            </w:pPr>
            <w:r>
              <w:rPr>
                <w:rFonts w:ascii="Calibri" w:eastAsia="Calibri" w:hAnsi="Calibri" w:cs="Calibri"/>
                <w:color w:val="1A1A1A"/>
                <w:sz w:val="18"/>
                <w:szCs w:val="18"/>
              </w:rPr>
              <w:t>202</w:t>
            </w:r>
          </w:p>
        </w:tc>
        <w:tc>
          <w:tcPr>
            <w:tcW w:w="1500" w:type="dxa"/>
            <w:tcMar>
              <w:top w:w="60" w:type="dxa"/>
              <w:left w:w="90" w:type="dxa"/>
              <w:bottom w:w="60" w:type="dxa"/>
              <w:right w:w="90" w:type="dxa"/>
            </w:tcMar>
          </w:tcPr>
          <w:p w14:paraId="354D1116" w14:textId="77777777" w:rsidR="00C4526A" w:rsidRDefault="00000000">
            <w:pPr>
              <w:spacing w:line="252" w:lineRule="auto"/>
            </w:pPr>
            <w:r>
              <w:rPr>
                <w:rFonts w:ascii="Calibri" w:eastAsia="Calibri" w:hAnsi="Calibri" w:cs="Calibri"/>
                <w:color w:val="1A1A1A"/>
                <w:sz w:val="18"/>
                <w:szCs w:val="18"/>
              </w:rPr>
              <w:t>16.3%</w:t>
            </w:r>
          </w:p>
        </w:tc>
        <w:tc>
          <w:tcPr>
            <w:tcW w:w="1100" w:type="dxa"/>
            <w:tcMar>
              <w:top w:w="60" w:type="dxa"/>
              <w:left w:w="90" w:type="dxa"/>
              <w:bottom w:w="60" w:type="dxa"/>
              <w:right w:w="90" w:type="dxa"/>
            </w:tcMar>
          </w:tcPr>
          <w:p w14:paraId="68954B1D" w14:textId="77777777" w:rsidR="00C4526A" w:rsidRDefault="00000000">
            <w:pPr>
              <w:spacing w:line="252" w:lineRule="auto"/>
            </w:pPr>
            <w:r>
              <w:rPr>
                <w:rFonts w:ascii="Calibri" w:eastAsia="Calibri" w:hAnsi="Calibri" w:cs="Calibri"/>
                <w:color w:val="1A1A1A"/>
                <w:sz w:val="18"/>
                <w:szCs w:val="18"/>
              </w:rPr>
              <w:t>63.6%</w:t>
            </w:r>
          </w:p>
        </w:tc>
        <w:tc>
          <w:tcPr>
            <w:tcW w:w="3600" w:type="dxa"/>
            <w:tcMar>
              <w:top w:w="60" w:type="dxa"/>
              <w:left w:w="90" w:type="dxa"/>
              <w:bottom w:w="60" w:type="dxa"/>
              <w:right w:w="90" w:type="dxa"/>
            </w:tcMar>
          </w:tcPr>
          <w:p w14:paraId="426F745F" w14:textId="77777777" w:rsidR="00C4526A" w:rsidRDefault="00000000">
            <w:pPr>
              <w:spacing w:line="252" w:lineRule="auto"/>
            </w:pPr>
            <w:r>
              <w:rPr>
                <w:rFonts w:ascii="Calibri" w:eastAsia="Calibri" w:hAnsi="Calibri" w:cs="Calibri"/>
                <w:color w:val="1A1A1A"/>
                <w:sz w:val="18"/>
                <w:szCs w:val="18"/>
              </w:rPr>
              <w:t>Moderate</w:t>
            </w:r>
          </w:p>
        </w:tc>
      </w:tr>
      <w:tr w:rsidR="00C4526A" w14:paraId="7B841F47" w14:textId="77777777">
        <w:tblPrEx>
          <w:tblCellMar>
            <w:top w:w="0" w:type="dxa"/>
            <w:bottom w:w="0" w:type="dxa"/>
          </w:tblCellMar>
        </w:tblPrEx>
        <w:tc>
          <w:tcPr>
            <w:tcW w:w="2000" w:type="dxa"/>
            <w:shd w:val="clear" w:color="auto" w:fill="EEF1F6"/>
            <w:tcMar>
              <w:top w:w="60" w:type="dxa"/>
              <w:left w:w="90" w:type="dxa"/>
              <w:bottom w:w="60" w:type="dxa"/>
              <w:right w:w="90" w:type="dxa"/>
            </w:tcMar>
          </w:tcPr>
          <w:p w14:paraId="77A8FCDF" w14:textId="77777777" w:rsidR="00C4526A" w:rsidRDefault="00000000">
            <w:pPr>
              <w:spacing w:line="252" w:lineRule="auto"/>
            </w:pPr>
            <w:r>
              <w:rPr>
                <w:rFonts w:ascii="Calibri" w:eastAsia="Calibri" w:hAnsi="Calibri" w:cs="Calibri"/>
                <w:color w:val="1A1A1A"/>
                <w:sz w:val="18"/>
                <w:szCs w:val="18"/>
              </w:rPr>
              <w:t>Airtime/Data</w:t>
            </w:r>
          </w:p>
        </w:tc>
        <w:tc>
          <w:tcPr>
            <w:tcW w:w="800" w:type="dxa"/>
            <w:shd w:val="clear" w:color="auto" w:fill="EEF1F6"/>
            <w:tcMar>
              <w:top w:w="60" w:type="dxa"/>
              <w:left w:w="90" w:type="dxa"/>
              <w:bottom w:w="60" w:type="dxa"/>
              <w:right w:w="90" w:type="dxa"/>
            </w:tcMar>
          </w:tcPr>
          <w:p w14:paraId="28F9FA96" w14:textId="77777777" w:rsidR="00C4526A" w:rsidRDefault="00000000">
            <w:pPr>
              <w:spacing w:line="252" w:lineRule="auto"/>
            </w:pPr>
            <w:r>
              <w:rPr>
                <w:rFonts w:ascii="Calibri" w:eastAsia="Calibri" w:hAnsi="Calibri" w:cs="Calibri"/>
                <w:color w:val="1A1A1A"/>
                <w:sz w:val="18"/>
                <w:szCs w:val="18"/>
              </w:rPr>
              <w:t>166</w:t>
            </w:r>
          </w:p>
        </w:tc>
        <w:tc>
          <w:tcPr>
            <w:tcW w:w="1500" w:type="dxa"/>
            <w:shd w:val="clear" w:color="auto" w:fill="EEF1F6"/>
            <w:tcMar>
              <w:top w:w="60" w:type="dxa"/>
              <w:left w:w="90" w:type="dxa"/>
              <w:bottom w:w="60" w:type="dxa"/>
              <w:right w:w="90" w:type="dxa"/>
            </w:tcMar>
          </w:tcPr>
          <w:p w14:paraId="190F24D6" w14:textId="77777777" w:rsidR="00C4526A" w:rsidRDefault="00000000">
            <w:pPr>
              <w:spacing w:line="252" w:lineRule="auto"/>
            </w:pPr>
            <w:r>
              <w:rPr>
                <w:rFonts w:ascii="Calibri" w:eastAsia="Calibri" w:hAnsi="Calibri" w:cs="Calibri"/>
                <w:color w:val="1A1A1A"/>
                <w:sz w:val="18"/>
                <w:szCs w:val="18"/>
              </w:rPr>
              <w:t>12.7%</w:t>
            </w:r>
          </w:p>
        </w:tc>
        <w:tc>
          <w:tcPr>
            <w:tcW w:w="1100" w:type="dxa"/>
            <w:shd w:val="clear" w:color="auto" w:fill="EEF1F6"/>
            <w:tcMar>
              <w:top w:w="60" w:type="dxa"/>
              <w:left w:w="90" w:type="dxa"/>
              <w:bottom w:w="60" w:type="dxa"/>
              <w:right w:w="90" w:type="dxa"/>
            </w:tcMar>
          </w:tcPr>
          <w:p w14:paraId="7504DF22" w14:textId="77777777" w:rsidR="00C4526A" w:rsidRDefault="00000000">
            <w:pPr>
              <w:spacing w:line="252" w:lineRule="auto"/>
            </w:pPr>
            <w:r>
              <w:rPr>
                <w:rFonts w:ascii="Calibri" w:eastAsia="Calibri" w:hAnsi="Calibri" w:cs="Calibri"/>
                <w:color w:val="1A1A1A"/>
                <w:sz w:val="18"/>
                <w:szCs w:val="18"/>
              </w:rPr>
              <w:t>52.4%</w:t>
            </w:r>
          </w:p>
        </w:tc>
        <w:tc>
          <w:tcPr>
            <w:tcW w:w="3600" w:type="dxa"/>
            <w:shd w:val="clear" w:color="auto" w:fill="EEF1F6"/>
            <w:tcMar>
              <w:top w:w="60" w:type="dxa"/>
              <w:left w:w="90" w:type="dxa"/>
              <w:bottom w:w="60" w:type="dxa"/>
              <w:right w:w="90" w:type="dxa"/>
            </w:tcMar>
          </w:tcPr>
          <w:p w14:paraId="56F120CC" w14:textId="77777777" w:rsidR="00C4526A" w:rsidRDefault="00000000">
            <w:pPr>
              <w:spacing w:line="252" w:lineRule="auto"/>
            </w:pPr>
            <w:r>
              <w:rPr>
                <w:rFonts w:ascii="Calibri" w:eastAsia="Calibri" w:hAnsi="Calibri" w:cs="Calibri"/>
                <w:color w:val="1A1A1A"/>
                <w:sz w:val="18"/>
                <w:szCs w:val="18"/>
              </w:rPr>
              <w:t>Weak</w:t>
            </w:r>
          </w:p>
        </w:tc>
      </w:tr>
      <w:tr w:rsidR="00C4526A" w14:paraId="69992AB2" w14:textId="77777777">
        <w:tblPrEx>
          <w:tblCellMar>
            <w:top w:w="0" w:type="dxa"/>
            <w:bottom w:w="0" w:type="dxa"/>
          </w:tblCellMar>
        </w:tblPrEx>
        <w:tc>
          <w:tcPr>
            <w:tcW w:w="2000" w:type="dxa"/>
            <w:tcMar>
              <w:top w:w="60" w:type="dxa"/>
              <w:left w:w="90" w:type="dxa"/>
              <w:bottom w:w="60" w:type="dxa"/>
              <w:right w:w="90" w:type="dxa"/>
            </w:tcMar>
          </w:tcPr>
          <w:p w14:paraId="16B0D996" w14:textId="77777777" w:rsidR="00C4526A" w:rsidRDefault="00000000">
            <w:pPr>
              <w:spacing w:line="252" w:lineRule="auto"/>
            </w:pPr>
            <w:r>
              <w:rPr>
                <w:rFonts w:ascii="Calibri" w:eastAsia="Calibri" w:hAnsi="Calibri" w:cs="Calibri"/>
                <w:color w:val="1A1A1A"/>
                <w:sz w:val="18"/>
                <w:szCs w:val="18"/>
              </w:rPr>
              <w:t>Card Purchase</w:t>
            </w:r>
          </w:p>
        </w:tc>
        <w:tc>
          <w:tcPr>
            <w:tcW w:w="800" w:type="dxa"/>
            <w:tcMar>
              <w:top w:w="60" w:type="dxa"/>
              <w:left w:w="90" w:type="dxa"/>
              <w:bottom w:w="60" w:type="dxa"/>
              <w:right w:w="90" w:type="dxa"/>
            </w:tcMar>
          </w:tcPr>
          <w:p w14:paraId="19980D76" w14:textId="77777777" w:rsidR="00C4526A" w:rsidRDefault="00000000">
            <w:pPr>
              <w:spacing w:line="252" w:lineRule="auto"/>
            </w:pPr>
            <w:r>
              <w:rPr>
                <w:rFonts w:ascii="Calibri" w:eastAsia="Calibri" w:hAnsi="Calibri" w:cs="Calibri"/>
                <w:color w:val="1A1A1A"/>
                <w:sz w:val="18"/>
                <w:szCs w:val="18"/>
              </w:rPr>
              <w:t>470</w:t>
            </w:r>
          </w:p>
        </w:tc>
        <w:tc>
          <w:tcPr>
            <w:tcW w:w="1500" w:type="dxa"/>
            <w:tcMar>
              <w:top w:w="60" w:type="dxa"/>
              <w:left w:w="90" w:type="dxa"/>
              <w:bottom w:w="60" w:type="dxa"/>
              <w:right w:w="90" w:type="dxa"/>
            </w:tcMar>
          </w:tcPr>
          <w:p w14:paraId="794923A8" w14:textId="77777777" w:rsidR="00C4526A" w:rsidRDefault="00000000">
            <w:pPr>
              <w:spacing w:line="252" w:lineRule="auto"/>
            </w:pPr>
            <w:r>
              <w:rPr>
                <w:rFonts w:ascii="Calibri" w:eastAsia="Calibri" w:hAnsi="Calibri" w:cs="Calibri"/>
                <w:color w:val="1A1A1A"/>
                <w:sz w:val="18"/>
                <w:szCs w:val="18"/>
              </w:rPr>
              <w:t>13.0%</w:t>
            </w:r>
          </w:p>
        </w:tc>
        <w:tc>
          <w:tcPr>
            <w:tcW w:w="1100" w:type="dxa"/>
            <w:tcMar>
              <w:top w:w="60" w:type="dxa"/>
              <w:left w:w="90" w:type="dxa"/>
              <w:bottom w:w="60" w:type="dxa"/>
              <w:right w:w="90" w:type="dxa"/>
            </w:tcMar>
          </w:tcPr>
          <w:p w14:paraId="05E9E24A" w14:textId="77777777" w:rsidR="00C4526A" w:rsidRDefault="00000000">
            <w:pPr>
              <w:spacing w:line="252" w:lineRule="auto"/>
            </w:pPr>
            <w:r>
              <w:rPr>
                <w:rFonts w:ascii="Calibri" w:eastAsia="Calibri" w:hAnsi="Calibri" w:cs="Calibri"/>
                <w:color w:val="1A1A1A"/>
                <w:sz w:val="18"/>
                <w:szCs w:val="18"/>
              </w:rPr>
              <w:t>36.1%</w:t>
            </w:r>
          </w:p>
        </w:tc>
        <w:tc>
          <w:tcPr>
            <w:tcW w:w="3600" w:type="dxa"/>
            <w:tcMar>
              <w:top w:w="60" w:type="dxa"/>
              <w:left w:w="90" w:type="dxa"/>
              <w:bottom w:w="60" w:type="dxa"/>
              <w:right w:w="90" w:type="dxa"/>
            </w:tcMar>
          </w:tcPr>
          <w:p w14:paraId="789AE6E7" w14:textId="77777777" w:rsidR="00C4526A" w:rsidRDefault="00000000">
            <w:pPr>
              <w:spacing w:line="252" w:lineRule="auto"/>
            </w:pPr>
            <w:r>
              <w:rPr>
                <w:rFonts w:ascii="Calibri" w:eastAsia="Calibri" w:hAnsi="Calibri" w:cs="Calibri"/>
                <w:color w:val="1A1A1A"/>
                <w:sz w:val="18"/>
                <w:szCs w:val="18"/>
              </w:rPr>
              <w:t>Weak — high volume, low recall</w:t>
            </w:r>
          </w:p>
        </w:tc>
      </w:tr>
      <w:tr w:rsidR="00C4526A" w14:paraId="6D324469" w14:textId="77777777">
        <w:tblPrEx>
          <w:tblCellMar>
            <w:top w:w="0" w:type="dxa"/>
            <w:bottom w:w="0" w:type="dxa"/>
          </w:tblCellMar>
        </w:tblPrEx>
        <w:tc>
          <w:tcPr>
            <w:tcW w:w="2000" w:type="dxa"/>
            <w:shd w:val="clear" w:color="auto" w:fill="EEF1F6"/>
            <w:tcMar>
              <w:top w:w="60" w:type="dxa"/>
              <w:left w:w="90" w:type="dxa"/>
              <w:bottom w:w="60" w:type="dxa"/>
              <w:right w:w="90" w:type="dxa"/>
            </w:tcMar>
          </w:tcPr>
          <w:p w14:paraId="3407D564" w14:textId="77777777" w:rsidR="00C4526A" w:rsidRDefault="00000000">
            <w:pPr>
              <w:spacing w:line="252" w:lineRule="auto"/>
            </w:pPr>
            <w:r>
              <w:rPr>
                <w:rFonts w:ascii="Calibri" w:eastAsia="Calibri" w:hAnsi="Calibri" w:cs="Calibri"/>
                <w:color w:val="1A1A1A"/>
                <w:sz w:val="18"/>
                <w:szCs w:val="18"/>
              </w:rPr>
              <w:t>Bill Payment</w:t>
            </w:r>
          </w:p>
        </w:tc>
        <w:tc>
          <w:tcPr>
            <w:tcW w:w="800" w:type="dxa"/>
            <w:shd w:val="clear" w:color="auto" w:fill="EEF1F6"/>
            <w:tcMar>
              <w:top w:w="60" w:type="dxa"/>
              <w:left w:w="90" w:type="dxa"/>
              <w:bottom w:w="60" w:type="dxa"/>
              <w:right w:w="90" w:type="dxa"/>
            </w:tcMar>
          </w:tcPr>
          <w:p w14:paraId="2B92384B" w14:textId="77777777" w:rsidR="00C4526A" w:rsidRDefault="00000000">
            <w:pPr>
              <w:spacing w:line="252" w:lineRule="auto"/>
            </w:pPr>
            <w:r>
              <w:rPr>
                <w:rFonts w:ascii="Calibri" w:eastAsia="Calibri" w:hAnsi="Calibri" w:cs="Calibri"/>
                <w:color w:val="1A1A1A"/>
                <w:sz w:val="18"/>
                <w:szCs w:val="18"/>
              </w:rPr>
              <w:t>209</w:t>
            </w:r>
          </w:p>
        </w:tc>
        <w:tc>
          <w:tcPr>
            <w:tcW w:w="1500" w:type="dxa"/>
            <w:shd w:val="clear" w:color="auto" w:fill="EEF1F6"/>
            <w:tcMar>
              <w:top w:w="60" w:type="dxa"/>
              <w:left w:w="90" w:type="dxa"/>
              <w:bottom w:w="60" w:type="dxa"/>
              <w:right w:w="90" w:type="dxa"/>
            </w:tcMar>
          </w:tcPr>
          <w:p w14:paraId="23865C5B" w14:textId="77777777" w:rsidR="00C4526A" w:rsidRDefault="00000000">
            <w:pPr>
              <w:spacing w:line="252" w:lineRule="auto"/>
            </w:pPr>
            <w:r>
              <w:rPr>
                <w:rFonts w:ascii="Calibri" w:eastAsia="Calibri" w:hAnsi="Calibri" w:cs="Calibri"/>
                <w:color w:val="1A1A1A"/>
                <w:sz w:val="18"/>
                <w:szCs w:val="18"/>
              </w:rPr>
              <w:t>12.4%</w:t>
            </w:r>
          </w:p>
        </w:tc>
        <w:tc>
          <w:tcPr>
            <w:tcW w:w="1100" w:type="dxa"/>
            <w:shd w:val="clear" w:color="auto" w:fill="EEF1F6"/>
            <w:tcMar>
              <w:top w:w="60" w:type="dxa"/>
              <w:left w:w="90" w:type="dxa"/>
              <w:bottom w:w="60" w:type="dxa"/>
              <w:right w:w="90" w:type="dxa"/>
            </w:tcMar>
          </w:tcPr>
          <w:p w14:paraId="7491D0FE" w14:textId="77777777" w:rsidR="00C4526A" w:rsidRDefault="00000000">
            <w:pPr>
              <w:spacing w:line="252" w:lineRule="auto"/>
            </w:pPr>
            <w:r>
              <w:rPr>
                <w:rFonts w:ascii="Calibri" w:eastAsia="Calibri" w:hAnsi="Calibri" w:cs="Calibri"/>
                <w:color w:val="1A1A1A"/>
                <w:sz w:val="18"/>
                <w:szCs w:val="18"/>
              </w:rPr>
              <w:t>26.9%</w:t>
            </w:r>
          </w:p>
        </w:tc>
        <w:tc>
          <w:tcPr>
            <w:tcW w:w="3600" w:type="dxa"/>
            <w:shd w:val="clear" w:color="auto" w:fill="EEF1F6"/>
            <w:tcMar>
              <w:top w:w="60" w:type="dxa"/>
              <w:left w:w="90" w:type="dxa"/>
              <w:bottom w:w="60" w:type="dxa"/>
              <w:right w:w="90" w:type="dxa"/>
            </w:tcMar>
          </w:tcPr>
          <w:p w14:paraId="190B9A7C" w14:textId="77777777" w:rsidR="00C4526A" w:rsidRDefault="00000000">
            <w:pPr>
              <w:spacing w:line="252" w:lineRule="auto"/>
            </w:pPr>
            <w:r>
              <w:rPr>
                <w:rFonts w:ascii="Calibri" w:eastAsia="Calibri" w:hAnsi="Calibri" w:cs="Calibri"/>
                <w:color w:val="1A1A1A"/>
                <w:sz w:val="18"/>
                <w:szCs w:val="18"/>
              </w:rPr>
              <w:t>Weakest segment in the model</w:t>
            </w:r>
          </w:p>
        </w:tc>
      </w:tr>
      <w:tr w:rsidR="00C4526A" w14:paraId="58DD4254" w14:textId="77777777">
        <w:tblPrEx>
          <w:tblCellMar>
            <w:top w:w="0" w:type="dxa"/>
            <w:bottom w:w="0" w:type="dxa"/>
          </w:tblCellMar>
        </w:tblPrEx>
        <w:tc>
          <w:tcPr>
            <w:tcW w:w="2000" w:type="dxa"/>
            <w:tcMar>
              <w:top w:w="60" w:type="dxa"/>
              <w:left w:w="90" w:type="dxa"/>
              <w:bottom w:w="60" w:type="dxa"/>
              <w:right w:w="90" w:type="dxa"/>
            </w:tcMar>
          </w:tcPr>
          <w:p w14:paraId="3C776748" w14:textId="77777777" w:rsidR="00C4526A" w:rsidRDefault="00000000">
            <w:pPr>
              <w:spacing w:line="252" w:lineRule="auto"/>
            </w:pPr>
            <w:r>
              <w:rPr>
                <w:rFonts w:ascii="Calibri" w:eastAsia="Calibri" w:hAnsi="Calibri" w:cs="Calibri"/>
                <w:color w:val="1A1A1A"/>
                <w:sz w:val="18"/>
                <w:szCs w:val="18"/>
              </w:rPr>
              <w:t>Overnight transactions</w:t>
            </w:r>
          </w:p>
        </w:tc>
        <w:tc>
          <w:tcPr>
            <w:tcW w:w="800" w:type="dxa"/>
            <w:tcMar>
              <w:top w:w="60" w:type="dxa"/>
              <w:left w:w="90" w:type="dxa"/>
              <w:bottom w:w="60" w:type="dxa"/>
              <w:right w:w="90" w:type="dxa"/>
            </w:tcMar>
          </w:tcPr>
          <w:p w14:paraId="4BC207CD" w14:textId="77777777" w:rsidR="00C4526A" w:rsidRDefault="00000000">
            <w:pPr>
              <w:spacing w:line="252" w:lineRule="auto"/>
            </w:pPr>
            <w:r>
              <w:rPr>
                <w:rFonts w:ascii="Calibri" w:eastAsia="Calibri" w:hAnsi="Calibri" w:cs="Calibri"/>
                <w:color w:val="1A1A1A"/>
                <w:sz w:val="18"/>
                <w:szCs w:val="18"/>
              </w:rPr>
              <w:t>440</w:t>
            </w:r>
          </w:p>
        </w:tc>
        <w:tc>
          <w:tcPr>
            <w:tcW w:w="1500" w:type="dxa"/>
            <w:tcMar>
              <w:top w:w="60" w:type="dxa"/>
              <w:left w:w="90" w:type="dxa"/>
              <w:bottom w:w="60" w:type="dxa"/>
              <w:right w:w="90" w:type="dxa"/>
            </w:tcMar>
          </w:tcPr>
          <w:p w14:paraId="6DB22AB9" w14:textId="77777777" w:rsidR="00C4526A" w:rsidRDefault="00000000">
            <w:pPr>
              <w:spacing w:line="252" w:lineRule="auto"/>
            </w:pPr>
            <w:r>
              <w:rPr>
                <w:rFonts w:ascii="Calibri" w:eastAsia="Calibri" w:hAnsi="Calibri" w:cs="Calibri"/>
                <w:color w:val="1A1A1A"/>
                <w:sz w:val="18"/>
                <w:szCs w:val="18"/>
              </w:rPr>
              <w:t>28.9%</w:t>
            </w:r>
          </w:p>
        </w:tc>
        <w:tc>
          <w:tcPr>
            <w:tcW w:w="1100" w:type="dxa"/>
            <w:tcMar>
              <w:top w:w="60" w:type="dxa"/>
              <w:left w:w="90" w:type="dxa"/>
              <w:bottom w:w="60" w:type="dxa"/>
              <w:right w:w="90" w:type="dxa"/>
            </w:tcMar>
          </w:tcPr>
          <w:p w14:paraId="671DE095" w14:textId="77777777" w:rsidR="00C4526A" w:rsidRDefault="00000000">
            <w:pPr>
              <w:spacing w:line="252" w:lineRule="auto"/>
            </w:pPr>
            <w:r>
              <w:rPr>
                <w:rFonts w:ascii="Calibri" w:eastAsia="Calibri" w:hAnsi="Calibri" w:cs="Calibri"/>
                <w:color w:val="1A1A1A"/>
                <w:sz w:val="18"/>
                <w:szCs w:val="18"/>
              </w:rPr>
              <w:t>89.8%</w:t>
            </w:r>
          </w:p>
        </w:tc>
        <w:tc>
          <w:tcPr>
            <w:tcW w:w="3600" w:type="dxa"/>
            <w:tcMar>
              <w:top w:w="60" w:type="dxa"/>
              <w:left w:w="90" w:type="dxa"/>
              <w:bottom w:w="60" w:type="dxa"/>
              <w:right w:w="90" w:type="dxa"/>
            </w:tcMar>
          </w:tcPr>
          <w:p w14:paraId="003DAB32" w14:textId="77777777" w:rsidR="00C4526A" w:rsidRDefault="00000000">
            <w:pPr>
              <w:spacing w:line="252" w:lineRule="auto"/>
            </w:pPr>
            <w:r>
              <w:rPr>
                <w:rFonts w:ascii="Calibri" w:eastAsia="Calibri" w:hAnsi="Calibri" w:cs="Calibri"/>
                <w:color w:val="1A1A1A"/>
                <w:sz w:val="18"/>
                <w:szCs w:val="18"/>
              </w:rPr>
              <w:t>Strong</w:t>
            </w:r>
          </w:p>
        </w:tc>
      </w:tr>
      <w:tr w:rsidR="00C4526A" w14:paraId="644F519B" w14:textId="77777777">
        <w:tblPrEx>
          <w:tblCellMar>
            <w:top w:w="0" w:type="dxa"/>
            <w:bottom w:w="0" w:type="dxa"/>
          </w:tblCellMar>
        </w:tblPrEx>
        <w:tc>
          <w:tcPr>
            <w:tcW w:w="2000" w:type="dxa"/>
            <w:shd w:val="clear" w:color="auto" w:fill="EEF1F6"/>
            <w:tcMar>
              <w:top w:w="60" w:type="dxa"/>
              <w:left w:w="90" w:type="dxa"/>
              <w:bottom w:w="60" w:type="dxa"/>
              <w:right w:w="90" w:type="dxa"/>
            </w:tcMar>
          </w:tcPr>
          <w:p w14:paraId="3B466DF4" w14:textId="77777777" w:rsidR="00C4526A" w:rsidRDefault="00000000">
            <w:pPr>
              <w:spacing w:line="252" w:lineRule="auto"/>
            </w:pPr>
            <w:r>
              <w:rPr>
                <w:rFonts w:ascii="Calibri" w:eastAsia="Calibri" w:hAnsi="Calibri" w:cs="Calibri"/>
                <w:color w:val="1A1A1A"/>
                <w:sz w:val="18"/>
                <w:szCs w:val="18"/>
              </w:rPr>
              <w:t>Daytime transactions</w:t>
            </w:r>
          </w:p>
        </w:tc>
        <w:tc>
          <w:tcPr>
            <w:tcW w:w="800" w:type="dxa"/>
            <w:shd w:val="clear" w:color="auto" w:fill="EEF1F6"/>
            <w:tcMar>
              <w:top w:w="60" w:type="dxa"/>
              <w:left w:w="90" w:type="dxa"/>
              <w:bottom w:w="60" w:type="dxa"/>
              <w:right w:w="90" w:type="dxa"/>
            </w:tcMar>
          </w:tcPr>
          <w:p w14:paraId="17F4FEE9" w14:textId="77777777" w:rsidR="00C4526A" w:rsidRDefault="00000000">
            <w:pPr>
              <w:spacing w:line="252" w:lineRule="auto"/>
            </w:pPr>
            <w:r>
              <w:rPr>
                <w:rFonts w:ascii="Calibri" w:eastAsia="Calibri" w:hAnsi="Calibri" w:cs="Calibri"/>
                <w:color w:val="1A1A1A"/>
                <w:sz w:val="18"/>
                <w:szCs w:val="18"/>
              </w:rPr>
              <w:t>1,361</w:t>
            </w:r>
          </w:p>
        </w:tc>
        <w:tc>
          <w:tcPr>
            <w:tcW w:w="1500" w:type="dxa"/>
            <w:shd w:val="clear" w:color="auto" w:fill="EEF1F6"/>
            <w:tcMar>
              <w:top w:w="60" w:type="dxa"/>
              <w:left w:w="90" w:type="dxa"/>
              <w:bottom w:w="60" w:type="dxa"/>
              <w:right w:w="90" w:type="dxa"/>
            </w:tcMar>
          </w:tcPr>
          <w:p w14:paraId="2CE3FF3F" w14:textId="77777777" w:rsidR="00C4526A" w:rsidRDefault="00000000">
            <w:pPr>
              <w:spacing w:line="252" w:lineRule="auto"/>
            </w:pPr>
            <w:r>
              <w:rPr>
                <w:rFonts w:ascii="Calibri" w:eastAsia="Calibri" w:hAnsi="Calibri" w:cs="Calibri"/>
                <w:color w:val="1A1A1A"/>
                <w:sz w:val="18"/>
                <w:szCs w:val="18"/>
              </w:rPr>
              <w:t>16.6%</w:t>
            </w:r>
          </w:p>
        </w:tc>
        <w:tc>
          <w:tcPr>
            <w:tcW w:w="1100" w:type="dxa"/>
            <w:shd w:val="clear" w:color="auto" w:fill="EEF1F6"/>
            <w:tcMar>
              <w:top w:w="60" w:type="dxa"/>
              <w:left w:w="90" w:type="dxa"/>
              <w:bottom w:w="60" w:type="dxa"/>
              <w:right w:w="90" w:type="dxa"/>
            </w:tcMar>
          </w:tcPr>
          <w:p w14:paraId="41C3DC1E" w14:textId="77777777" w:rsidR="00C4526A" w:rsidRDefault="00000000">
            <w:pPr>
              <w:spacing w:line="252" w:lineRule="auto"/>
            </w:pPr>
            <w:r>
              <w:rPr>
                <w:rFonts w:ascii="Calibri" w:eastAsia="Calibri" w:hAnsi="Calibri" w:cs="Calibri"/>
                <w:color w:val="1A1A1A"/>
                <w:sz w:val="18"/>
                <w:szCs w:val="18"/>
              </w:rPr>
              <w:t>59.3%</w:t>
            </w:r>
          </w:p>
        </w:tc>
        <w:tc>
          <w:tcPr>
            <w:tcW w:w="3600" w:type="dxa"/>
            <w:shd w:val="clear" w:color="auto" w:fill="EEF1F6"/>
            <w:tcMar>
              <w:top w:w="60" w:type="dxa"/>
              <w:left w:w="90" w:type="dxa"/>
              <w:bottom w:w="60" w:type="dxa"/>
              <w:right w:w="90" w:type="dxa"/>
            </w:tcMar>
          </w:tcPr>
          <w:p w14:paraId="11E048A3" w14:textId="77777777" w:rsidR="00C4526A" w:rsidRDefault="00000000">
            <w:pPr>
              <w:spacing w:line="252" w:lineRule="auto"/>
            </w:pPr>
            <w:r>
              <w:rPr>
                <w:rFonts w:ascii="Calibri" w:eastAsia="Calibri" w:hAnsi="Calibri" w:cs="Calibri"/>
                <w:color w:val="1A1A1A"/>
                <w:sz w:val="18"/>
                <w:szCs w:val="18"/>
              </w:rPr>
              <w:t>Moderate</w:t>
            </w:r>
          </w:p>
        </w:tc>
      </w:tr>
      <w:tr w:rsidR="00C4526A" w14:paraId="694103A6" w14:textId="77777777">
        <w:tblPrEx>
          <w:tblCellMar>
            <w:top w:w="0" w:type="dxa"/>
            <w:bottom w:w="0" w:type="dxa"/>
          </w:tblCellMar>
        </w:tblPrEx>
        <w:tc>
          <w:tcPr>
            <w:tcW w:w="2000" w:type="dxa"/>
            <w:tcMar>
              <w:top w:w="60" w:type="dxa"/>
              <w:left w:w="90" w:type="dxa"/>
              <w:bottom w:w="60" w:type="dxa"/>
              <w:right w:w="90" w:type="dxa"/>
            </w:tcMar>
          </w:tcPr>
          <w:p w14:paraId="51FA9095" w14:textId="77777777" w:rsidR="00C4526A" w:rsidRDefault="00000000">
            <w:pPr>
              <w:spacing w:line="252" w:lineRule="auto"/>
            </w:pPr>
            <w:r>
              <w:rPr>
                <w:rFonts w:ascii="Calibri" w:eastAsia="Calibri" w:hAnsi="Calibri" w:cs="Calibri"/>
                <w:color w:val="1A1A1A"/>
                <w:sz w:val="18"/>
                <w:szCs w:val="18"/>
              </w:rPr>
              <w:t>International</w:t>
            </w:r>
          </w:p>
        </w:tc>
        <w:tc>
          <w:tcPr>
            <w:tcW w:w="800" w:type="dxa"/>
            <w:tcMar>
              <w:top w:w="60" w:type="dxa"/>
              <w:left w:w="90" w:type="dxa"/>
              <w:bottom w:w="60" w:type="dxa"/>
              <w:right w:w="90" w:type="dxa"/>
            </w:tcMar>
          </w:tcPr>
          <w:p w14:paraId="148985D7" w14:textId="77777777" w:rsidR="00C4526A" w:rsidRDefault="00000000">
            <w:pPr>
              <w:spacing w:line="252" w:lineRule="auto"/>
            </w:pPr>
            <w:r>
              <w:rPr>
                <w:rFonts w:ascii="Calibri" w:eastAsia="Calibri" w:hAnsi="Calibri" w:cs="Calibri"/>
                <w:color w:val="1A1A1A"/>
                <w:sz w:val="18"/>
                <w:szCs w:val="18"/>
              </w:rPr>
              <w:t>65</w:t>
            </w:r>
          </w:p>
        </w:tc>
        <w:tc>
          <w:tcPr>
            <w:tcW w:w="1500" w:type="dxa"/>
            <w:tcMar>
              <w:top w:w="60" w:type="dxa"/>
              <w:left w:w="90" w:type="dxa"/>
              <w:bottom w:w="60" w:type="dxa"/>
              <w:right w:w="90" w:type="dxa"/>
            </w:tcMar>
          </w:tcPr>
          <w:p w14:paraId="7AE0372F" w14:textId="77777777" w:rsidR="00C4526A" w:rsidRDefault="00000000">
            <w:pPr>
              <w:spacing w:line="252" w:lineRule="auto"/>
            </w:pPr>
            <w:r>
              <w:rPr>
                <w:rFonts w:ascii="Calibri" w:eastAsia="Calibri" w:hAnsi="Calibri" w:cs="Calibri"/>
                <w:color w:val="1A1A1A"/>
                <w:sz w:val="18"/>
                <w:szCs w:val="18"/>
              </w:rPr>
              <w:t>32.3%</w:t>
            </w:r>
          </w:p>
        </w:tc>
        <w:tc>
          <w:tcPr>
            <w:tcW w:w="1100" w:type="dxa"/>
            <w:tcMar>
              <w:top w:w="60" w:type="dxa"/>
              <w:left w:w="90" w:type="dxa"/>
              <w:bottom w:w="60" w:type="dxa"/>
              <w:right w:w="90" w:type="dxa"/>
            </w:tcMar>
          </w:tcPr>
          <w:p w14:paraId="06B1FB1E" w14:textId="77777777" w:rsidR="00C4526A" w:rsidRDefault="00000000">
            <w:pPr>
              <w:spacing w:line="252" w:lineRule="auto"/>
            </w:pPr>
            <w:r>
              <w:rPr>
                <w:rFonts w:ascii="Calibri" w:eastAsia="Calibri" w:hAnsi="Calibri" w:cs="Calibri"/>
                <w:color w:val="1A1A1A"/>
                <w:sz w:val="18"/>
                <w:szCs w:val="18"/>
              </w:rPr>
              <w:t>95.2%</w:t>
            </w:r>
          </w:p>
        </w:tc>
        <w:tc>
          <w:tcPr>
            <w:tcW w:w="3600" w:type="dxa"/>
            <w:tcMar>
              <w:top w:w="60" w:type="dxa"/>
              <w:left w:w="90" w:type="dxa"/>
              <w:bottom w:w="60" w:type="dxa"/>
              <w:right w:w="90" w:type="dxa"/>
            </w:tcMar>
          </w:tcPr>
          <w:p w14:paraId="74FB56E2" w14:textId="77777777" w:rsidR="00C4526A" w:rsidRDefault="00000000">
            <w:pPr>
              <w:spacing w:line="252" w:lineRule="auto"/>
            </w:pPr>
            <w:r>
              <w:rPr>
                <w:rFonts w:ascii="Calibri" w:eastAsia="Calibri" w:hAnsi="Calibri" w:cs="Calibri"/>
                <w:color w:val="1A1A1A"/>
                <w:sz w:val="18"/>
                <w:szCs w:val="18"/>
              </w:rPr>
              <w:t>Strong, but a very small base</w:t>
            </w:r>
          </w:p>
        </w:tc>
      </w:tr>
    </w:tbl>
    <w:p w14:paraId="7E35F8B4" w14:textId="77777777" w:rsidR="00C4526A" w:rsidRDefault="00000000">
      <w:pPr>
        <w:spacing w:after="120" w:line="276" w:lineRule="auto"/>
      </w:pPr>
      <w:r>
        <w:rPr>
          <w:rFonts w:ascii="Calibri" w:eastAsia="Calibri" w:hAnsi="Calibri" w:cs="Calibri"/>
          <w:color w:val="1A1A1A"/>
          <w:sz w:val="21"/>
          <w:szCs w:val="21"/>
        </w:rPr>
        <w:t>The failure mode is systematic rather than random: the model performs well precisely where the base rate is high and poorly where it is low. It has learned the strong categorical signals — transfer, cash withdrawal, overnight, international — and has essentially nothing to distinguish a flagged bill payment from an unflagged one. Recall of 26.9% on bill payments means roughly three in four flagged bill payments are missed. If the FinTrust use case required uniform coverage across product types, this model would not be fit for that purpose, and that limitation should be stated to any stakeholder before the aggregate metrics are discussed.</w:t>
      </w:r>
    </w:p>
    <w:p w14:paraId="779305D3" w14:textId="77777777" w:rsidR="00C4526A" w:rsidRDefault="00000000">
      <w:pPr>
        <w:pStyle w:val="Heading2"/>
        <w:spacing w:before="240" w:after="120"/>
      </w:pPr>
      <w:r>
        <w:rPr>
          <w:rFonts w:ascii="Calibri" w:eastAsia="Calibri" w:hAnsi="Calibri" w:cs="Calibri"/>
          <w:b/>
          <w:bCs/>
          <w:color w:val="1F3B63"/>
          <w:sz w:val="23"/>
          <w:szCs w:val="23"/>
        </w:rPr>
        <w:t>10.4 Limitations</w:t>
      </w:r>
    </w:p>
    <w:p w14:paraId="5E537A58" w14:textId="77777777" w:rsidR="00C4526A" w:rsidRDefault="00000000">
      <w:pPr>
        <w:pStyle w:val="Heading3"/>
        <w:spacing w:before="180" w:after="100"/>
      </w:pPr>
      <w:r>
        <w:rPr>
          <w:rFonts w:ascii="Calibri" w:eastAsia="Calibri" w:hAnsi="Calibri" w:cs="Calibri"/>
          <w:b/>
          <w:bCs/>
          <w:color w:val="5A6473"/>
          <w:sz w:val="21"/>
          <w:szCs w:val="21"/>
        </w:rPr>
        <w:t>Model limitations</w:t>
      </w:r>
    </w:p>
    <w:p w14:paraId="43896433" w14:textId="77777777" w:rsidR="00C4526A" w:rsidRDefault="00000000">
      <w:pPr>
        <w:pStyle w:val="ListParagraph"/>
        <w:numPr>
          <w:ilvl w:val="0"/>
          <w:numId w:val="2"/>
        </w:numPr>
        <w:spacing w:after="80" w:line="276" w:lineRule="auto"/>
      </w:pPr>
      <w:r>
        <w:rPr>
          <w:rFonts w:ascii="Calibri" w:eastAsia="Calibri" w:hAnsi="Calibri" w:cs="Calibri"/>
          <w:sz w:val="21"/>
          <w:szCs w:val="21"/>
        </w:rPr>
        <w:t>Cross-validated ROC-AUC of 0.665 falls short of the 0.75 target set in Week 1. The shortfall is reported rather than addressed by tuning towards the number.</w:t>
      </w:r>
    </w:p>
    <w:p w14:paraId="08D5D764" w14:textId="77777777" w:rsidR="00C4526A" w:rsidRDefault="00000000">
      <w:pPr>
        <w:pStyle w:val="ListParagraph"/>
        <w:numPr>
          <w:ilvl w:val="0"/>
          <w:numId w:val="2"/>
        </w:numPr>
        <w:spacing w:after="80" w:line="276" w:lineRule="auto"/>
      </w:pPr>
      <w:r>
        <w:rPr>
          <w:rFonts w:ascii="Calibri" w:eastAsia="Calibri" w:hAnsi="Calibri" w:cs="Calibri"/>
          <w:sz w:val="21"/>
          <w:szCs w:val="21"/>
        </w:rPr>
        <w:lastRenderedPageBreak/>
        <w:t>Precision at the tuned threshold is 0.283, meaning roughly 2.5 unnecessary reviews per genuine one.</w:t>
      </w:r>
    </w:p>
    <w:p w14:paraId="0EB4C929" w14:textId="77777777" w:rsidR="00C4526A" w:rsidRDefault="00000000">
      <w:pPr>
        <w:pStyle w:val="ListParagraph"/>
        <w:numPr>
          <w:ilvl w:val="0"/>
          <w:numId w:val="2"/>
        </w:numPr>
        <w:spacing w:after="80" w:line="276" w:lineRule="auto"/>
      </w:pPr>
      <w:r>
        <w:rPr>
          <w:rFonts w:ascii="Calibri" w:eastAsia="Calibri" w:hAnsi="Calibri" w:cs="Calibri"/>
          <w:sz w:val="21"/>
          <w:szCs w:val="21"/>
        </w:rPr>
        <w:t>Recall varies from 26.9% to 92.3% across transaction types, so aggregate performance conceals substantial segment-level variation.</w:t>
      </w:r>
    </w:p>
    <w:p w14:paraId="4895D55A" w14:textId="77777777" w:rsidR="00C4526A" w:rsidRDefault="00000000">
      <w:pPr>
        <w:pStyle w:val="ListParagraph"/>
        <w:numPr>
          <w:ilvl w:val="0"/>
          <w:numId w:val="2"/>
        </w:numPr>
        <w:spacing w:after="80" w:line="276" w:lineRule="auto"/>
      </w:pPr>
      <w:r>
        <w:rPr>
          <w:rFonts w:ascii="Calibri" w:eastAsia="Calibri" w:hAnsi="Calibri" w:cs="Calibri"/>
          <w:sz w:val="21"/>
          <w:szCs w:val="21"/>
        </w:rPr>
        <w:t>No hyperparameter tuning has been performed; all three models use sensible defaults. Week 3 work.</w:t>
      </w:r>
    </w:p>
    <w:p w14:paraId="3726C506" w14:textId="77777777" w:rsidR="00C4526A" w:rsidRDefault="00000000">
      <w:pPr>
        <w:pStyle w:val="ListParagraph"/>
        <w:numPr>
          <w:ilvl w:val="0"/>
          <w:numId w:val="2"/>
        </w:numPr>
        <w:spacing w:after="80" w:line="276" w:lineRule="auto"/>
      </w:pPr>
      <w:r>
        <w:rPr>
          <w:rFonts w:ascii="Calibri" w:eastAsia="Calibri" w:hAnsi="Calibri" w:cs="Calibri"/>
          <w:sz w:val="21"/>
          <w:szCs w:val="21"/>
        </w:rPr>
        <w:t>Three redundant amount encodings destabilise the coefficient signs, so the linear model is currently not safely interpretable at the coefficient level.</w:t>
      </w:r>
    </w:p>
    <w:p w14:paraId="65613D29" w14:textId="77777777" w:rsidR="00C4526A" w:rsidRDefault="00000000">
      <w:pPr>
        <w:pStyle w:val="Heading3"/>
        <w:spacing w:before="180" w:after="100"/>
      </w:pPr>
      <w:r>
        <w:rPr>
          <w:rFonts w:ascii="Calibri" w:eastAsia="Calibri" w:hAnsi="Calibri" w:cs="Calibri"/>
          <w:b/>
          <w:bCs/>
          <w:color w:val="5A6473"/>
          <w:sz w:val="21"/>
          <w:szCs w:val="21"/>
        </w:rPr>
        <w:t>Data limitations</w:t>
      </w:r>
    </w:p>
    <w:p w14:paraId="5E7440C2" w14:textId="77777777" w:rsidR="00C4526A" w:rsidRDefault="00000000">
      <w:pPr>
        <w:pStyle w:val="ListParagraph"/>
        <w:numPr>
          <w:ilvl w:val="0"/>
          <w:numId w:val="2"/>
        </w:numPr>
        <w:spacing w:after="80" w:line="276" w:lineRule="auto"/>
      </w:pPr>
      <w:r>
        <w:rPr>
          <w:rFonts w:ascii="Calibri" w:eastAsia="Calibri" w:hAnsi="Calibri" w:cs="Calibri"/>
          <w:sz w:val="21"/>
          <w:szCs w:val="21"/>
        </w:rPr>
        <w:t>The label is synthetic and no definition was supplied for it, so its generating rule remains inferred.</w:t>
      </w:r>
    </w:p>
    <w:p w14:paraId="2CE53DC6" w14:textId="77777777" w:rsidR="00C4526A" w:rsidRDefault="00000000">
      <w:pPr>
        <w:pStyle w:val="ListParagraph"/>
        <w:numPr>
          <w:ilvl w:val="0"/>
          <w:numId w:val="2"/>
        </w:numPr>
        <w:spacing w:after="80" w:line="276" w:lineRule="auto"/>
      </w:pPr>
      <w:r>
        <w:rPr>
          <w:rFonts w:ascii="Calibri" w:eastAsia="Calibri" w:hAnsi="Calibri" w:cs="Calibri"/>
          <w:sz w:val="21"/>
          <w:szCs w:val="21"/>
        </w:rPr>
        <w:t>Transaction volume is uniform by construction — exactly 500 per hour — so no seasonality or burst analysis is credible.</w:t>
      </w:r>
    </w:p>
    <w:p w14:paraId="717FB2F6" w14:textId="77777777" w:rsidR="00C4526A" w:rsidRDefault="00000000">
      <w:pPr>
        <w:pStyle w:val="ListParagraph"/>
        <w:numPr>
          <w:ilvl w:val="0"/>
          <w:numId w:val="2"/>
        </w:numPr>
        <w:spacing w:after="80" w:line="276" w:lineRule="auto"/>
      </w:pPr>
      <w:r>
        <w:rPr>
          <w:rFonts w:ascii="Calibri" w:eastAsia="Calibri" w:hAnsi="Calibri" w:cs="Calibri"/>
          <w:sz w:val="21"/>
          <w:szCs w:val="21"/>
        </w:rPr>
        <w:t>Customer attributes are point-in-time rather than as-at-transaction-date, introducing mild look-ahead in tenure and account status.</w:t>
      </w:r>
    </w:p>
    <w:p w14:paraId="4B0185FF" w14:textId="77777777" w:rsidR="00C4526A" w:rsidRDefault="00000000">
      <w:pPr>
        <w:pStyle w:val="ListParagraph"/>
        <w:numPr>
          <w:ilvl w:val="0"/>
          <w:numId w:val="2"/>
        </w:numPr>
        <w:spacing w:after="80" w:line="276" w:lineRule="auto"/>
      </w:pPr>
      <w:r>
        <w:rPr>
          <w:rFonts w:ascii="Calibri" w:eastAsia="Calibri" w:hAnsi="Calibri" w:cs="Calibri"/>
          <w:sz w:val="21"/>
          <w:szCs w:val="21"/>
        </w:rPr>
        <w:t>Channel and Device_Type are internally inconsistent, so they cannot be interpreted as corroborating each other.</w:t>
      </w:r>
    </w:p>
    <w:p w14:paraId="147E6094" w14:textId="77777777" w:rsidR="00C4526A" w:rsidRDefault="00000000">
      <w:pPr>
        <w:pStyle w:val="ListParagraph"/>
        <w:numPr>
          <w:ilvl w:val="0"/>
          <w:numId w:val="2"/>
        </w:numPr>
        <w:spacing w:after="80" w:line="276" w:lineRule="auto"/>
      </w:pPr>
      <w:r>
        <w:rPr>
          <w:rFonts w:ascii="Calibri" w:eastAsia="Calibri" w:hAnsi="Calibri" w:cs="Calibri"/>
          <w:sz w:val="21"/>
          <w:szCs w:val="21"/>
        </w:rPr>
        <w:t>Only 4% of transactions are international, so that coefficient rests on 340 training cases.</w:t>
      </w:r>
    </w:p>
    <w:p w14:paraId="4F4BD88B" w14:textId="77777777" w:rsidR="00C4526A" w:rsidRDefault="00000000">
      <w:pPr>
        <w:pStyle w:val="Heading3"/>
        <w:spacing w:before="180" w:after="100"/>
      </w:pPr>
      <w:r>
        <w:rPr>
          <w:rFonts w:ascii="Calibri" w:eastAsia="Calibri" w:hAnsi="Calibri" w:cs="Calibri"/>
          <w:b/>
          <w:bCs/>
          <w:color w:val="5A6473"/>
          <w:sz w:val="21"/>
          <w:szCs w:val="21"/>
        </w:rPr>
        <w:t>Possible sources of bias</w:t>
      </w:r>
    </w:p>
    <w:p w14:paraId="2BBF30FA" w14:textId="77777777" w:rsidR="00C4526A" w:rsidRDefault="00000000">
      <w:pPr>
        <w:pStyle w:val="ListParagraph"/>
        <w:numPr>
          <w:ilvl w:val="0"/>
          <w:numId w:val="2"/>
        </w:numPr>
        <w:spacing w:after="80" w:line="276" w:lineRule="auto"/>
      </w:pPr>
      <w:r>
        <w:rPr>
          <w:rFonts w:ascii="Calibri" w:eastAsia="Calibri" w:hAnsi="Calibri" w:cs="Calibri"/>
          <w:sz w:val="21"/>
          <w:szCs w:val="21"/>
        </w:rPr>
        <w:t>The label records a review decision, not a confirmed outcome. Any selection bias present in the original review process is learned and reproduced by the model.</w:t>
      </w:r>
    </w:p>
    <w:p w14:paraId="60C6B08C" w14:textId="77777777" w:rsidR="00C4526A" w:rsidRDefault="00000000">
      <w:pPr>
        <w:pStyle w:val="ListParagraph"/>
        <w:numPr>
          <w:ilvl w:val="0"/>
          <w:numId w:val="2"/>
        </w:numPr>
        <w:spacing w:after="80" w:line="276" w:lineRule="auto"/>
      </w:pPr>
      <w:r>
        <w:rPr>
          <w:rFonts w:ascii="Calibri" w:eastAsia="Calibri" w:hAnsi="Calibri" w:cs="Calibri"/>
          <w:sz w:val="21"/>
          <w:szCs w:val="21"/>
        </w:rPr>
        <w:t>Gender is excluded by design. Age and Monthly_Income_Band were retained as candidates but show negligible importance and are candidates for removal in Week 3 on the same fairness reasoning — a feature that cannot earn its place should not be carried when it is demographically sensitive.</w:t>
      </w:r>
    </w:p>
    <w:p w14:paraId="416FE0DF" w14:textId="77777777" w:rsidR="00C4526A" w:rsidRDefault="00000000">
      <w:pPr>
        <w:pStyle w:val="ListParagraph"/>
        <w:numPr>
          <w:ilvl w:val="0"/>
          <w:numId w:val="2"/>
        </w:numPr>
        <w:spacing w:after="80" w:line="276" w:lineRule="auto"/>
      </w:pPr>
      <w:r>
        <w:rPr>
          <w:rFonts w:ascii="Calibri" w:eastAsia="Calibri" w:hAnsi="Calibri" w:cs="Calibri"/>
          <w:sz w:val="21"/>
          <w:szCs w:val="21"/>
        </w:rPr>
        <w:t>The model's uneven recall across transaction types means review effort would concentrate on transfer and cash-withdrawal customers, which is a distributional consequence worth stating even on synthetic data.</w:t>
      </w:r>
    </w:p>
    <w:p w14:paraId="7C12A812" w14:textId="77777777" w:rsidR="00C4526A" w:rsidRDefault="00000000">
      <w:pPr>
        <w:pStyle w:val="Heading3"/>
        <w:spacing w:before="180" w:after="100"/>
      </w:pPr>
      <w:r>
        <w:rPr>
          <w:rFonts w:ascii="Calibri" w:eastAsia="Calibri" w:hAnsi="Calibri" w:cs="Calibri"/>
          <w:b/>
          <w:bCs/>
          <w:color w:val="5A6473"/>
          <w:sz w:val="21"/>
          <w:szCs w:val="21"/>
        </w:rPr>
        <w:t>Areas requiring further investigation</w:t>
      </w:r>
    </w:p>
    <w:p w14:paraId="72C6AB4E" w14:textId="77777777" w:rsidR="00C4526A" w:rsidRDefault="00000000">
      <w:pPr>
        <w:pStyle w:val="ListParagraph"/>
        <w:numPr>
          <w:ilvl w:val="0"/>
          <w:numId w:val="2"/>
        </w:numPr>
        <w:spacing w:after="80" w:line="276" w:lineRule="auto"/>
      </w:pPr>
      <w:r>
        <w:rPr>
          <w:rFonts w:ascii="Calibri" w:eastAsia="Calibri" w:hAnsi="Calibri" w:cs="Calibri"/>
          <w:sz w:val="21"/>
          <w:szCs w:val="21"/>
        </w:rPr>
        <w:t>Whether Amount_vs_Cust_Mean adds anything once absolute amount is in the model, or whether H1's support is entirely a reflection of H4b.</w:t>
      </w:r>
    </w:p>
    <w:p w14:paraId="4AA6B769" w14:textId="77777777" w:rsidR="00C4526A" w:rsidRDefault="00000000">
      <w:pPr>
        <w:pStyle w:val="ListParagraph"/>
        <w:numPr>
          <w:ilvl w:val="0"/>
          <w:numId w:val="2"/>
        </w:numPr>
        <w:spacing w:after="80" w:line="276" w:lineRule="auto"/>
      </w:pPr>
      <w:r>
        <w:rPr>
          <w:rFonts w:ascii="Calibri" w:eastAsia="Calibri" w:hAnsi="Calibri" w:cs="Calibri"/>
          <w:sz w:val="21"/>
          <w:szCs w:val="21"/>
        </w:rPr>
        <w:t>Whether interaction terms — international × high value, overnight × transfer — lift performance above the additive ceiling.</w:t>
      </w:r>
    </w:p>
    <w:p w14:paraId="78D71C85" w14:textId="77777777" w:rsidR="00C4526A" w:rsidRDefault="00000000">
      <w:pPr>
        <w:pStyle w:val="ListParagraph"/>
        <w:numPr>
          <w:ilvl w:val="0"/>
          <w:numId w:val="2"/>
        </w:numPr>
        <w:spacing w:after="80" w:line="276" w:lineRule="auto"/>
      </w:pPr>
      <w:r>
        <w:rPr>
          <w:rFonts w:ascii="Calibri" w:eastAsia="Calibri" w:hAnsi="Calibri" w:cs="Calibri"/>
          <w:sz w:val="21"/>
          <w:szCs w:val="21"/>
        </w:rPr>
        <w:t>Whether gradient boosting finds non-linear structure that the linear baseline and the shallow forest miss.</w:t>
      </w:r>
    </w:p>
    <w:p w14:paraId="6F6E114D" w14:textId="77777777" w:rsidR="00C4526A" w:rsidRDefault="00000000">
      <w:pPr>
        <w:pStyle w:val="ListParagraph"/>
        <w:numPr>
          <w:ilvl w:val="0"/>
          <w:numId w:val="2"/>
        </w:numPr>
        <w:spacing w:after="80" w:line="276" w:lineRule="auto"/>
      </w:pPr>
      <w:r>
        <w:rPr>
          <w:rFonts w:ascii="Calibri" w:eastAsia="Calibri" w:hAnsi="Calibri" w:cs="Calibri"/>
          <w:sz w:val="21"/>
          <w:szCs w:val="21"/>
        </w:rPr>
        <w:t>Whether the poor recall on bill payments and card purchases reflects genuinely absent signal or a feature set that does not describe those products well.</w:t>
      </w:r>
    </w:p>
    <w:p w14:paraId="6C9AA1E5" w14:textId="77777777" w:rsidR="00C4526A" w:rsidRDefault="00000000">
      <w:r>
        <w:br w:type="page"/>
      </w:r>
    </w:p>
    <w:p w14:paraId="0341AFD4" w14:textId="77777777" w:rsidR="00C4526A" w:rsidRDefault="00000000">
      <w:pPr>
        <w:pStyle w:val="Heading1"/>
        <w:spacing w:before="320" w:after="160"/>
      </w:pPr>
      <w:r>
        <w:rPr>
          <w:rFonts w:ascii="Calibri" w:eastAsia="Calibri" w:hAnsi="Calibri" w:cs="Calibri"/>
          <w:b/>
          <w:bCs/>
          <w:color w:val="1F3B63"/>
          <w:sz w:val="28"/>
          <w:szCs w:val="28"/>
        </w:rPr>
        <w:lastRenderedPageBreak/>
        <w:t>11. Testing and Quality Assurance</w:t>
      </w:r>
    </w:p>
    <w:p w14:paraId="0A02FF35" w14:textId="77777777" w:rsidR="00C4526A" w:rsidRDefault="00000000">
      <w:pPr>
        <w:spacing w:after="120" w:line="276" w:lineRule="auto"/>
      </w:pPr>
      <w:r>
        <w:rPr>
          <w:rFonts w:ascii="Calibri" w:eastAsia="Calibri" w:hAnsi="Calibri" w:cs="Calibri"/>
          <w:color w:val="1A1A1A"/>
          <w:sz w:val="21"/>
          <w:szCs w:val="21"/>
        </w:rPr>
        <w:t>This section addresses the Week 2 testing requirement using the prescribed structure: Work Completed → Test/Evaluation → Finding → Action/Improvement → Result. Seven tests were performed.</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396"/>
        <w:gridCol w:w="1654"/>
        <w:gridCol w:w="1950"/>
        <w:gridCol w:w="1863"/>
        <w:gridCol w:w="1756"/>
        <w:gridCol w:w="1381"/>
      </w:tblGrid>
      <w:tr w:rsidR="00C4526A" w14:paraId="3C778008" w14:textId="77777777">
        <w:tblPrEx>
          <w:tblCellMar>
            <w:top w:w="0" w:type="dxa"/>
            <w:bottom w:w="0" w:type="dxa"/>
          </w:tblCellMar>
        </w:tblPrEx>
        <w:trPr>
          <w:tblHeader/>
        </w:trPr>
        <w:tc>
          <w:tcPr>
            <w:tcW w:w="400" w:type="dxa"/>
            <w:shd w:val="clear" w:color="auto" w:fill="1F3B63"/>
            <w:tcMar>
              <w:top w:w="60" w:type="dxa"/>
              <w:left w:w="90" w:type="dxa"/>
              <w:bottom w:w="60" w:type="dxa"/>
              <w:right w:w="90" w:type="dxa"/>
            </w:tcMar>
          </w:tcPr>
          <w:p w14:paraId="300547A9" w14:textId="77777777" w:rsidR="00C4526A" w:rsidRDefault="00000000">
            <w:pPr>
              <w:spacing w:line="252" w:lineRule="auto"/>
            </w:pPr>
            <w:r>
              <w:rPr>
                <w:rFonts w:ascii="Calibri" w:eastAsia="Calibri" w:hAnsi="Calibri" w:cs="Calibri"/>
                <w:b/>
                <w:bCs/>
                <w:color w:val="FFFFFF"/>
                <w:sz w:val="18"/>
                <w:szCs w:val="18"/>
              </w:rPr>
              <w:t>#</w:t>
            </w:r>
          </w:p>
        </w:tc>
        <w:tc>
          <w:tcPr>
            <w:tcW w:w="1700" w:type="dxa"/>
            <w:shd w:val="clear" w:color="auto" w:fill="1F3B63"/>
            <w:tcMar>
              <w:top w:w="60" w:type="dxa"/>
              <w:left w:w="90" w:type="dxa"/>
              <w:bottom w:w="60" w:type="dxa"/>
              <w:right w:w="90" w:type="dxa"/>
            </w:tcMar>
          </w:tcPr>
          <w:p w14:paraId="559AD9BA" w14:textId="77777777" w:rsidR="00C4526A" w:rsidRDefault="00000000">
            <w:pPr>
              <w:spacing w:line="252" w:lineRule="auto"/>
            </w:pPr>
            <w:r>
              <w:rPr>
                <w:rFonts w:ascii="Calibri" w:eastAsia="Calibri" w:hAnsi="Calibri" w:cs="Calibri"/>
                <w:b/>
                <w:bCs/>
                <w:color w:val="FFFFFF"/>
                <w:sz w:val="18"/>
                <w:szCs w:val="18"/>
              </w:rPr>
              <w:t>Work completed</w:t>
            </w:r>
          </w:p>
        </w:tc>
        <w:tc>
          <w:tcPr>
            <w:tcW w:w="1800" w:type="dxa"/>
            <w:shd w:val="clear" w:color="auto" w:fill="1F3B63"/>
            <w:tcMar>
              <w:top w:w="60" w:type="dxa"/>
              <w:left w:w="90" w:type="dxa"/>
              <w:bottom w:w="60" w:type="dxa"/>
              <w:right w:w="90" w:type="dxa"/>
            </w:tcMar>
          </w:tcPr>
          <w:p w14:paraId="309FA022" w14:textId="77777777" w:rsidR="00C4526A" w:rsidRDefault="00000000">
            <w:pPr>
              <w:spacing w:line="252" w:lineRule="auto"/>
            </w:pPr>
            <w:r>
              <w:rPr>
                <w:rFonts w:ascii="Calibri" w:eastAsia="Calibri" w:hAnsi="Calibri" w:cs="Calibri"/>
                <w:b/>
                <w:bCs/>
                <w:color w:val="FFFFFF"/>
                <w:sz w:val="18"/>
                <w:szCs w:val="18"/>
              </w:rPr>
              <w:t>Test / evaluation</w:t>
            </w:r>
          </w:p>
        </w:tc>
        <w:tc>
          <w:tcPr>
            <w:tcW w:w="1900" w:type="dxa"/>
            <w:shd w:val="clear" w:color="auto" w:fill="1F3B63"/>
            <w:tcMar>
              <w:top w:w="60" w:type="dxa"/>
              <w:left w:w="90" w:type="dxa"/>
              <w:bottom w:w="60" w:type="dxa"/>
              <w:right w:w="90" w:type="dxa"/>
            </w:tcMar>
          </w:tcPr>
          <w:p w14:paraId="76CEF531" w14:textId="77777777" w:rsidR="00C4526A" w:rsidRDefault="00000000">
            <w:pPr>
              <w:spacing w:line="252" w:lineRule="auto"/>
            </w:pPr>
            <w:r>
              <w:rPr>
                <w:rFonts w:ascii="Calibri" w:eastAsia="Calibri" w:hAnsi="Calibri" w:cs="Calibri"/>
                <w:b/>
                <w:bCs/>
                <w:color w:val="FFFFFF"/>
                <w:sz w:val="18"/>
                <w:szCs w:val="18"/>
              </w:rPr>
              <w:t>Finding</w:t>
            </w:r>
          </w:p>
        </w:tc>
        <w:tc>
          <w:tcPr>
            <w:tcW w:w="1800" w:type="dxa"/>
            <w:shd w:val="clear" w:color="auto" w:fill="1F3B63"/>
            <w:tcMar>
              <w:top w:w="60" w:type="dxa"/>
              <w:left w:w="90" w:type="dxa"/>
              <w:bottom w:w="60" w:type="dxa"/>
              <w:right w:w="90" w:type="dxa"/>
            </w:tcMar>
          </w:tcPr>
          <w:p w14:paraId="7CA14585" w14:textId="77777777" w:rsidR="00C4526A" w:rsidRDefault="00000000">
            <w:pPr>
              <w:spacing w:line="252" w:lineRule="auto"/>
            </w:pPr>
            <w:r>
              <w:rPr>
                <w:rFonts w:ascii="Calibri" w:eastAsia="Calibri" w:hAnsi="Calibri" w:cs="Calibri"/>
                <w:b/>
                <w:bCs/>
                <w:color w:val="FFFFFF"/>
                <w:sz w:val="18"/>
                <w:szCs w:val="18"/>
              </w:rPr>
              <w:t>Action / improvement</w:t>
            </w:r>
          </w:p>
        </w:tc>
        <w:tc>
          <w:tcPr>
            <w:tcW w:w="1400" w:type="dxa"/>
            <w:shd w:val="clear" w:color="auto" w:fill="1F3B63"/>
            <w:tcMar>
              <w:top w:w="60" w:type="dxa"/>
              <w:left w:w="90" w:type="dxa"/>
              <w:bottom w:w="60" w:type="dxa"/>
              <w:right w:w="90" w:type="dxa"/>
            </w:tcMar>
          </w:tcPr>
          <w:p w14:paraId="51F4EEBC" w14:textId="77777777" w:rsidR="00C4526A" w:rsidRDefault="00000000">
            <w:pPr>
              <w:spacing w:line="252" w:lineRule="auto"/>
            </w:pPr>
            <w:r>
              <w:rPr>
                <w:rFonts w:ascii="Calibri" w:eastAsia="Calibri" w:hAnsi="Calibri" w:cs="Calibri"/>
                <w:b/>
                <w:bCs/>
                <w:color w:val="FFFFFF"/>
                <w:sz w:val="18"/>
                <w:szCs w:val="18"/>
              </w:rPr>
              <w:t>Result</w:t>
            </w:r>
          </w:p>
        </w:tc>
      </w:tr>
      <w:tr w:rsidR="00C4526A" w14:paraId="0901B32C" w14:textId="77777777">
        <w:tblPrEx>
          <w:tblCellMar>
            <w:top w:w="0" w:type="dxa"/>
            <w:bottom w:w="0" w:type="dxa"/>
          </w:tblCellMar>
        </w:tblPrEx>
        <w:tc>
          <w:tcPr>
            <w:tcW w:w="400" w:type="dxa"/>
            <w:tcMar>
              <w:top w:w="60" w:type="dxa"/>
              <w:left w:w="90" w:type="dxa"/>
              <w:bottom w:w="60" w:type="dxa"/>
              <w:right w:w="90" w:type="dxa"/>
            </w:tcMar>
          </w:tcPr>
          <w:p w14:paraId="4F7795A9" w14:textId="77777777" w:rsidR="00C4526A" w:rsidRDefault="00000000">
            <w:pPr>
              <w:spacing w:line="252" w:lineRule="auto"/>
            </w:pPr>
            <w:r>
              <w:rPr>
                <w:rFonts w:ascii="Calibri" w:eastAsia="Calibri" w:hAnsi="Calibri" w:cs="Calibri"/>
                <w:color w:val="1A1A1A"/>
                <w:sz w:val="18"/>
                <w:szCs w:val="18"/>
              </w:rPr>
              <w:t>T1</w:t>
            </w:r>
          </w:p>
        </w:tc>
        <w:tc>
          <w:tcPr>
            <w:tcW w:w="1700" w:type="dxa"/>
            <w:tcMar>
              <w:top w:w="60" w:type="dxa"/>
              <w:left w:w="90" w:type="dxa"/>
              <w:bottom w:w="60" w:type="dxa"/>
              <w:right w:w="90" w:type="dxa"/>
            </w:tcMar>
          </w:tcPr>
          <w:p w14:paraId="39B55DAB" w14:textId="77777777" w:rsidR="00C4526A" w:rsidRDefault="00000000">
            <w:pPr>
              <w:spacing w:line="252" w:lineRule="auto"/>
            </w:pPr>
            <w:r>
              <w:rPr>
                <w:rFonts w:ascii="Calibri" w:eastAsia="Calibri" w:hAnsi="Calibri" w:cs="Calibri"/>
                <w:color w:val="1A1A1A"/>
                <w:sz w:val="18"/>
                <w:szCs w:val="18"/>
              </w:rPr>
              <w:t>Join of the customer and transaction datasets</w:t>
            </w:r>
          </w:p>
        </w:tc>
        <w:tc>
          <w:tcPr>
            <w:tcW w:w="1800" w:type="dxa"/>
            <w:tcMar>
              <w:top w:w="60" w:type="dxa"/>
              <w:left w:w="90" w:type="dxa"/>
              <w:bottom w:w="60" w:type="dxa"/>
              <w:right w:w="90" w:type="dxa"/>
            </w:tcMar>
          </w:tcPr>
          <w:p w14:paraId="7DD74AD3" w14:textId="77777777" w:rsidR="00C4526A" w:rsidRDefault="00000000">
            <w:pPr>
              <w:spacing w:line="252" w:lineRule="auto"/>
            </w:pPr>
            <w:r>
              <w:rPr>
                <w:rFonts w:ascii="Calibri" w:eastAsia="Calibri" w:hAnsi="Calibri" w:cs="Calibri"/>
                <w:color w:val="1A1A1A"/>
                <w:sz w:val="18"/>
                <w:szCs w:val="18"/>
              </w:rPr>
              <w:t>Merge executed with validate='many_to_one' and an assertion on row count</w:t>
            </w:r>
          </w:p>
        </w:tc>
        <w:tc>
          <w:tcPr>
            <w:tcW w:w="1900" w:type="dxa"/>
            <w:tcMar>
              <w:top w:w="60" w:type="dxa"/>
              <w:left w:w="90" w:type="dxa"/>
              <w:bottom w:w="60" w:type="dxa"/>
              <w:right w:w="90" w:type="dxa"/>
            </w:tcMar>
          </w:tcPr>
          <w:p w14:paraId="475E7B76" w14:textId="77777777" w:rsidR="00C4526A" w:rsidRDefault="00000000">
            <w:pPr>
              <w:spacing w:line="252" w:lineRule="auto"/>
            </w:pPr>
            <w:r>
              <w:rPr>
                <w:rFonts w:ascii="Calibri" w:eastAsia="Calibri" w:hAnsi="Calibri" w:cs="Calibri"/>
                <w:color w:val="1A1A1A"/>
                <w:sz w:val="18"/>
                <w:szCs w:val="18"/>
              </w:rPr>
              <w:t>Join preserved exactly 12,000 rows; no fan-out and no loss</w:t>
            </w:r>
          </w:p>
        </w:tc>
        <w:tc>
          <w:tcPr>
            <w:tcW w:w="1800" w:type="dxa"/>
            <w:tcMar>
              <w:top w:w="60" w:type="dxa"/>
              <w:left w:w="90" w:type="dxa"/>
              <w:bottom w:w="60" w:type="dxa"/>
              <w:right w:w="90" w:type="dxa"/>
            </w:tcMar>
          </w:tcPr>
          <w:p w14:paraId="0EB32C9F" w14:textId="77777777" w:rsidR="00C4526A" w:rsidRDefault="00000000">
            <w:pPr>
              <w:spacing w:line="252" w:lineRule="auto"/>
            </w:pPr>
            <w:r>
              <w:rPr>
                <w:rFonts w:ascii="Calibri" w:eastAsia="Calibri" w:hAnsi="Calibri" w:cs="Calibri"/>
                <w:color w:val="1A1A1A"/>
                <w:sz w:val="18"/>
                <w:szCs w:val="18"/>
              </w:rPr>
              <w:t>No change required; assertion retained in the notebook so any future data change fails loudly</w:t>
            </w:r>
          </w:p>
        </w:tc>
        <w:tc>
          <w:tcPr>
            <w:tcW w:w="1400" w:type="dxa"/>
            <w:tcMar>
              <w:top w:w="60" w:type="dxa"/>
              <w:left w:w="90" w:type="dxa"/>
              <w:bottom w:w="60" w:type="dxa"/>
              <w:right w:w="90" w:type="dxa"/>
            </w:tcMar>
          </w:tcPr>
          <w:p w14:paraId="0AC37F92" w14:textId="77777777" w:rsidR="00C4526A" w:rsidRDefault="00000000">
            <w:pPr>
              <w:spacing w:line="252" w:lineRule="auto"/>
            </w:pPr>
            <w:r>
              <w:rPr>
                <w:rFonts w:ascii="Calibri" w:eastAsia="Calibri" w:hAnsi="Calibri" w:cs="Calibri"/>
                <w:color w:val="1A1A1A"/>
                <w:sz w:val="18"/>
                <w:szCs w:val="18"/>
              </w:rPr>
              <w:t>Join integrity verified and permanently guarded</w:t>
            </w:r>
          </w:p>
        </w:tc>
      </w:tr>
      <w:tr w:rsidR="00C4526A" w14:paraId="0328C9B3"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21435C21" w14:textId="77777777" w:rsidR="00C4526A" w:rsidRDefault="00000000">
            <w:pPr>
              <w:spacing w:line="252" w:lineRule="auto"/>
            </w:pPr>
            <w:r>
              <w:rPr>
                <w:rFonts w:ascii="Calibri" w:eastAsia="Calibri" w:hAnsi="Calibri" w:cs="Calibri"/>
                <w:color w:val="1A1A1A"/>
                <w:sz w:val="18"/>
                <w:szCs w:val="18"/>
              </w:rPr>
              <w:t>T2</w:t>
            </w:r>
          </w:p>
        </w:tc>
        <w:tc>
          <w:tcPr>
            <w:tcW w:w="1700" w:type="dxa"/>
            <w:shd w:val="clear" w:color="auto" w:fill="EEF1F6"/>
            <w:tcMar>
              <w:top w:w="60" w:type="dxa"/>
              <w:left w:w="90" w:type="dxa"/>
              <w:bottom w:w="60" w:type="dxa"/>
              <w:right w:w="90" w:type="dxa"/>
            </w:tcMar>
          </w:tcPr>
          <w:p w14:paraId="303219DB" w14:textId="77777777" w:rsidR="00C4526A" w:rsidRDefault="00000000">
            <w:pPr>
              <w:spacing w:line="252" w:lineRule="auto"/>
            </w:pPr>
            <w:r>
              <w:rPr>
                <w:rFonts w:ascii="Calibri" w:eastAsia="Calibri" w:hAnsi="Calibri" w:cs="Calibri"/>
                <w:color w:val="1A1A1A"/>
                <w:sz w:val="18"/>
                <w:szCs w:val="18"/>
              </w:rPr>
              <w:t>Feature engineering pipeline</w:t>
            </w:r>
          </w:p>
        </w:tc>
        <w:tc>
          <w:tcPr>
            <w:tcW w:w="1800" w:type="dxa"/>
            <w:shd w:val="clear" w:color="auto" w:fill="EEF1F6"/>
            <w:tcMar>
              <w:top w:w="60" w:type="dxa"/>
              <w:left w:w="90" w:type="dxa"/>
              <w:bottom w:w="60" w:type="dxa"/>
              <w:right w:w="90" w:type="dxa"/>
            </w:tcMar>
          </w:tcPr>
          <w:p w14:paraId="0D16C56C" w14:textId="77777777" w:rsidR="00C4526A" w:rsidRDefault="00000000">
            <w:pPr>
              <w:spacing w:line="252" w:lineRule="auto"/>
            </w:pPr>
            <w:r>
              <w:rPr>
                <w:rFonts w:ascii="Calibri" w:eastAsia="Calibri" w:hAnsi="Calibri" w:cs="Calibri"/>
                <w:color w:val="1A1A1A"/>
                <w:sz w:val="18"/>
                <w:szCs w:val="18"/>
              </w:rPr>
              <w:t>Applied the training-fitted function to validation and test; checked for unseen customers</w:t>
            </w:r>
          </w:p>
        </w:tc>
        <w:tc>
          <w:tcPr>
            <w:tcW w:w="1900" w:type="dxa"/>
            <w:shd w:val="clear" w:color="auto" w:fill="EEF1F6"/>
            <w:tcMar>
              <w:top w:w="60" w:type="dxa"/>
              <w:left w:w="90" w:type="dxa"/>
              <w:bottom w:w="60" w:type="dxa"/>
              <w:right w:w="90" w:type="dxa"/>
            </w:tcMar>
          </w:tcPr>
          <w:p w14:paraId="3DA07210" w14:textId="77777777" w:rsidR="00C4526A" w:rsidRDefault="00000000">
            <w:pPr>
              <w:spacing w:line="252" w:lineRule="auto"/>
            </w:pPr>
            <w:r>
              <w:rPr>
                <w:rFonts w:ascii="Calibri" w:eastAsia="Calibri" w:hAnsi="Calibri" w:cs="Calibri"/>
                <w:color w:val="1A1A1A"/>
                <w:sz w:val="18"/>
                <w:szCs w:val="18"/>
              </w:rPr>
              <w:t>7 of 1,500 customers appear only outside the training split and have no fitted mean</w:t>
            </w:r>
          </w:p>
        </w:tc>
        <w:tc>
          <w:tcPr>
            <w:tcW w:w="1800" w:type="dxa"/>
            <w:shd w:val="clear" w:color="auto" w:fill="EEF1F6"/>
            <w:tcMar>
              <w:top w:w="60" w:type="dxa"/>
              <w:left w:w="90" w:type="dxa"/>
              <w:bottom w:w="60" w:type="dxa"/>
              <w:right w:w="90" w:type="dxa"/>
            </w:tcMar>
          </w:tcPr>
          <w:p w14:paraId="4F44A1A2" w14:textId="77777777" w:rsidR="00C4526A" w:rsidRDefault="00000000">
            <w:pPr>
              <w:spacing w:line="252" w:lineRule="auto"/>
            </w:pPr>
            <w:r>
              <w:rPr>
                <w:rFonts w:ascii="Calibri" w:eastAsia="Calibri" w:hAnsi="Calibri" w:cs="Calibri"/>
                <w:color w:val="1A1A1A"/>
                <w:sz w:val="18"/>
                <w:szCs w:val="18"/>
              </w:rPr>
              <w:t>Added a fallback to the training global mean and a zero transaction count for unseen customers</w:t>
            </w:r>
          </w:p>
        </w:tc>
        <w:tc>
          <w:tcPr>
            <w:tcW w:w="1400" w:type="dxa"/>
            <w:shd w:val="clear" w:color="auto" w:fill="EEF1F6"/>
            <w:tcMar>
              <w:top w:w="60" w:type="dxa"/>
              <w:left w:w="90" w:type="dxa"/>
              <w:bottom w:w="60" w:type="dxa"/>
              <w:right w:w="90" w:type="dxa"/>
            </w:tcMar>
          </w:tcPr>
          <w:p w14:paraId="16F9AB2E" w14:textId="77777777" w:rsidR="00C4526A" w:rsidRDefault="00000000">
            <w:pPr>
              <w:spacing w:line="252" w:lineRule="auto"/>
            </w:pPr>
            <w:r>
              <w:rPr>
                <w:rFonts w:ascii="Calibri" w:eastAsia="Calibri" w:hAnsi="Calibri" w:cs="Calibri"/>
                <w:color w:val="1A1A1A"/>
                <w:sz w:val="18"/>
                <w:szCs w:val="18"/>
              </w:rPr>
              <w:t>Pipeline runs on all three splits without error or silent nulls</w:t>
            </w:r>
          </w:p>
        </w:tc>
      </w:tr>
      <w:tr w:rsidR="00C4526A" w14:paraId="53D122B5" w14:textId="77777777">
        <w:tblPrEx>
          <w:tblCellMar>
            <w:top w:w="0" w:type="dxa"/>
            <w:bottom w:w="0" w:type="dxa"/>
          </w:tblCellMar>
        </w:tblPrEx>
        <w:tc>
          <w:tcPr>
            <w:tcW w:w="400" w:type="dxa"/>
            <w:tcMar>
              <w:top w:w="60" w:type="dxa"/>
              <w:left w:w="90" w:type="dxa"/>
              <w:bottom w:w="60" w:type="dxa"/>
              <w:right w:w="90" w:type="dxa"/>
            </w:tcMar>
          </w:tcPr>
          <w:p w14:paraId="4ECE7E2A" w14:textId="77777777" w:rsidR="00C4526A" w:rsidRDefault="00000000">
            <w:pPr>
              <w:spacing w:line="252" w:lineRule="auto"/>
            </w:pPr>
            <w:r>
              <w:rPr>
                <w:rFonts w:ascii="Calibri" w:eastAsia="Calibri" w:hAnsi="Calibri" w:cs="Calibri"/>
                <w:color w:val="1A1A1A"/>
                <w:sz w:val="18"/>
                <w:szCs w:val="18"/>
              </w:rPr>
              <w:t>T3</w:t>
            </w:r>
          </w:p>
        </w:tc>
        <w:tc>
          <w:tcPr>
            <w:tcW w:w="1700" w:type="dxa"/>
            <w:tcMar>
              <w:top w:w="60" w:type="dxa"/>
              <w:left w:w="90" w:type="dxa"/>
              <w:bottom w:w="60" w:type="dxa"/>
              <w:right w:w="90" w:type="dxa"/>
            </w:tcMar>
          </w:tcPr>
          <w:p w14:paraId="62CAFC8E" w14:textId="77777777" w:rsidR="00C4526A" w:rsidRDefault="00000000">
            <w:pPr>
              <w:spacing w:line="252" w:lineRule="auto"/>
            </w:pPr>
            <w:r>
              <w:rPr>
                <w:rFonts w:ascii="Calibri" w:eastAsia="Calibri" w:hAnsi="Calibri" w:cs="Calibri"/>
                <w:color w:val="1A1A1A"/>
                <w:sz w:val="18"/>
                <w:szCs w:val="18"/>
              </w:rPr>
              <w:t>Baseline model specification</w:t>
            </w:r>
          </w:p>
        </w:tc>
        <w:tc>
          <w:tcPr>
            <w:tcW w:w="1800" w:type="dxa"/>
            <w:tcMar>
              <w:top w:w="60" w:type="dxa"/>
              <w:left w:w="90" w:type="dxa"/>
              <w:bottom w:w="60" w:type="dxa"/>
              <w:right w:w="90" w:type="dxa"/>
            </w:tcMar>
          </w:tcPr>
          <w:p w14:paraId="2047C8A0" w14:textId="77777777" w:rsidR="00C4526A" w:rsidRDefault="00000000">
            <w:pPr>
              <w:spacing w:line="252" w:lineRule="auto"/>
            </w:pPr>
            <w:r>
              <w:rPr>
                <w:rFonts w:ascii="Calibri" w:eastAsia="Calibri" w:hAnsi="Calibri" w:cs="Calibri"/>
                <w:color w:val="1A1A1A"/>
                <w:sz w:val="18"/>
                <w:szCs w:val="18"/>
              </w:rPr>
              <w:t>Trained paired models with and without Transaction_Status</w:t>
            </w:r>
          </w:p>
        </w:tc>
        <w:tc>
          <w:tcPr>
            <w:tcW w:w="1900" w:type="dxa"/>
            <w:tcMar>
              <w:top w:w="60" w:type="dxa"/>
              <w:left w:w="90" w:type="dxa"/>
              <w:bottom w:w="60" w:type="dxa"/>
              <w:right w:w="90" w:type="dxa"/>
            </w:tcMar>
          </w:tcPr>
          <w:p w14:paraId="7CE87152" w14:textId="77777777" w:rsidR="00C4526A" w:rsidRDefault="00000000">
            <w:pPr>
              <w:spacing w:line="252" w:lineRule="auto"/>
            </w:pPr>
            <w:r>
              <w:rPr>
                <w:rFonts w:ascii="Calibri" w:eastAsia="Calibri" w:hAnsi="Calibri" w:cs="Calibri"/>
                <w:color w:val="1A1A1A"/>
                <w:sz w:val="18"/>
                <w:szCs w:val="18"/>
              </w:rPr>
              <w:t>Including the field adds only +0.007 validation ROC-AUC, inside the cross-fold standard deviation</w:t>
            </w:r>
          </w:p>
        </w:tc>
        <w:tc>
          <w:tcPr>
            <w:tcW w:w="1800" w:type="dxa"/>
            <w:tcMar>
              <w:top w:w="60" w:type="dxa"/>
              <w:left w:w="90" w:type="dxa"/>
              <w:bottom w:w="60" w:type="dxa"/>
              <w:right w:w="90" w:type="dxa"/>
            </w:tcMar>
          </w:tcPr>
          <w:p w14:paraId="7C5056C3" w14:textId="77777777" w:rsidR="00C4526A" w:rsidRDefault="00000000">
            <w:pPr>
              <w:spacing w:line="252" w:lineRule="auto"/>
            </w:pPr>
            <w:r>
              <w:rPr>
                <w:rFonts w:ascii="Calibri" w:eastAsia="Calibri" w:hAnsi="Calibri" w:cs="Calibri"/>
                <w:color w:val="1A1A1A"/>
                <w:sz w:val="18"/>
                <w:szCs w:val="18"/>
              </w:rPr>
              <w:t>Excluded the field from the baseline specification</w:t>
            </w:r>
          </w:p>
        </w:tc>
        <w:tc>
          <w:tcPr>
            <w:tcW w:w="1400" w:type="dxa"/>
            <w:tcMar>
              <w:top w:w="60" w:type="dxa"/>
              <w:left w:w="90" w:type="dxa"/>
              <w:bottom w:w="60" w:type="dxa"/>
              <w:right w:w="90" w:type="dxa"/>
            </w:tcMar>
          </w:tcPr>
          <w:p w14:paraId="311D8056" w14:textId="77777777" w:rsidR="00C4526A" w:rsidRDefault="00000000">
            <w:pPr>
              <w:spacing w:line="252" w:lineRule="auto"/>
            </w:pPr>
            <w:r>
              <w:rPr>
                <w:rFonts w:ascii="Calibri" w:eastAsia="Calibri" w:hAnsi="Calibri" w:cs="Calibri"/>
                <w:color w:val="1A1A1A"/>
                <w:sz w:val="18"/>
                <w:szCs w:val="18"/>
              </w:rPr>
              <w:t>Leakage risk R2 from the Week 1 register closed; the baseline carries no known leakage path</w:t>
            </w:r>
          </w:p>
        </w:tc>
      </w:tr>
      <w:tr w:rsidR="00C4526A" w14:paraId="7DE5E645"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192D4DD3" w14:textId="77777777" w:rsidR="00C4526A" w:rsidRDefault="00000000">
            <w:pPr>
              <w:spacing w:line="252" w:lineRule="auto"/>
            </w:pPr>
            <w:r>
              <w:rPr>
                <w:rFonts w:ascii="Calibri" w:eastAsia="Calibri" w:hAnsi="Calibri" w:cs="Calibri"/>
                <w:color w:val="1A1A1A"/>
                <w:sz w:val="18"/>
                <w:szCs w:val="18"/>
              </w:rPr>
              <w:t>T4</w:t>
            </w:r>
          </w:p>
        </w:tc>
        <w:tc>
          <w:tcPr>
            <w:tcW w:w="1700" w:type="dxa"/>
            <w:shd w:val="clear" w:color="auto" w:fill="EEF1F6"/>
            <w:tcMar>
              <w:top w:w="60" w:type="dxa"/>
              <w:left w:w="90" w:type="dxa"/>
              <w:bottom w:w="60" w:type="dxa"/>
              <w:right w:w="90" w:type="dxa"/>
            </w:tcMar>
          </w:tcPr>
          <w:p w14:paraId="7A0F69D8" w14:textId="77777777" w:rsidR="00C4526A" w:rsidRDefault="00000000">
            <w:pPr>
              <w:spacing w:line="252" w:lineRule="auto"/>
            </w:pPr>
            <w:r>
              <w:rPr>
                <w:rFonts w:ascii="Calibri" w:eastAsia="Calibri" w:hAnsi="Calibri" w:cs="Calibri"/>
                <w:color w:val="1A1A1A"/>
                <w:sz w:val="18"/>
                <w:szCs w:val="18"/>
              </w:rPr>
              <w:t>Independence of observations</w:t>
            </w:r>
          </w:p>
        </w:tc>
        <w:tc>
          <w:tcPr>
            <w:tcW w:w="1800" w:type="dxa"/>
            <w:shd w:val="clear" w:color="auto" w:fill="EEF1F6"/>
            <w:tcMar>
              <w:top w:w="60" w:type="dxa"/>
              <w:left w:w="90" w:type="dxa"/>
              <w:bottom w:w="60" w:type="dxa"/>
              <w:right w:w="90" w:type="dxa"/>
            </w:tcMar>
          </w:tcPr>
          <w:p w14:paraId="3C5C8DA3" w14:textId="77777777" w:rsidR="00C4526A" w:rsidRDefault="00000000">
            <w:pPr>
              <w:spacing w:line="252" w:lineRule="auto"/>
            </w:pPr>
            <w:r>
              <w:rPr>
                <w:rFonts w:ascii="Calibri" w:eastAsia="Calibri" w:hAnsi="Calibri" w:cs="Calibri"/>
                <w:color w:val="1A1A1A"/>
                <w:sz w:val="18"/>
                <w:szCs w:val="18"/>
              </w:rPr>
              <w:t>GroupShuffleSplit by Customer_ID compared against the random stratified split</w:t>
            </w:r>
          </w:p>
        </w:tc>
        <w:tc>
          <w:tcPr>
            <w:tcW w:w="1900" w:type="dxa"/>
            <w:shd w:val="clear" w:color="auto" w:fill="EEF1F6"/>
            <w:tcMar>
              <w:top w:w="60" w:type="dxa"/>
              <w:left w:w="90" w:type="dxa"/>
              <w:bottom w:w="60" w:type="dxa"/>
              <w:right w:w="90" w:type="dxa"/>
            </w:tcMar>
          </w:tcPr>
          <w:p w14:paraId="45B27DF5" w14:textId="77777777" w:rsidR="00C4526A" w:rsidRDefault="00000000">
            <w:pPr>
              <w:spacing w:line="252" w:lineRule="auto"/>
            </w:pPr>
            <w:r>
              <w:rPr>
                <w:rFonts w:ascii="Calibri" w:eastAsia="Calibri" w:hAnsi="Calibri" w:cs="Calibri"/>
                <w:color w:val="1A1A1A"/>
                <w:sz w:val="18"/>
                <w:szCs w:val="18"/>
              </w:rPr>
              <w:t>Grouped 0.6759 vs random 0.6742 — a difference of 0.0017</w:t>
            </w:r>
          </w:p>
        </w:tc>
        <w:tc>
          <w:tcPr>
            <w:tcW w:w="1800" w:type="dxa"/>
            <w:shd w:val="clear" w:color="auto" w:fill="EEF1F6"/>
            <w:tcMar>
              <w:top w:w="60" w:type="dxa"/>
              <w:left w:w="90" w:type="dxa"/>
              <w:bottom w:w="60" w:type="dxa"/>
              <w:right w:w="90" w:type="dxa"/>
            </w:tcMar>
          </w:tcPr>
          <w:p w14:paraId="6B96EE60" w14:textId="77777777" w:rsidR="00C4526A" w:rsidRDefault="00000000">
            <w:pPr>
              <w:spacing w:line="252" w:lineRule="auto"/>
            </w:pPr>
            <w:r>
              <w:rPr>
                <w:rFonts w:ascii="Calibri" w:eastAsia="Calibri" w:hAnsi="Calibri" w:cs="Calibri"/>
                <w:color w:val="1A1A1A"/>
                <w:sz w:val="18"/>
                <w:szCs w:val="18"/>
              </w:rPr>
              <w:t>No change to the split strategy; documented the reasoning</w:t>
            </w:r>
          </w:p>
        </w:tc>
        <w:tc>
          <w:tcPr>
            <w:tcW w:w="1400" w:type="dxa"/>
            <w:shd w:val="clear" w:color="auto" w:fill="EEF1F6"/>
            <w:tcMar>
              <w:top w:w="60" w:type="dxa"/>
              <w:left w:w="90" w:type="dxa"/>
              <w:bottom w:w="60" w:type="dxa"/>
              <w:right w:w="90" w:type="dxa"/>
            </w:tcMar>
          </w:tcPr>
          <w:p w14:paraId="1843D8EE" w14:textId="77777777" w:rsidR="00C4526A" w:rsidRDefault="00000000">
            <w:pPr>
              <w:spacing w:line="252" w:lineRule="auto"/>
            </w:pPr>
            <w:r>
              <w:rPr>
                <w:rFonts w:ascii="Calibri" w:eastAsia="Calibri" w:hAnsi="Calibri" w:cs="Calibri"/>
                <w:color w:val="1A1A1A"/>
                <w:sz w:val="18"/>
                <w:szCs w:val="18"/>
              </w:rPr>
              <w:t>Risk R4 from the Week 1 register closed</w:t>
            </w:r>
          </w:p>
        </w:tc>
      </w:tr>
      <w:tr w:rsidR="00C4526A" w14:paraId="74C9E2B2" w14:textId="77777777">
        <w:tblPrEx>
          <w:tblCellMar>
            <w:top w:w="0" w:type="dxa"/>
            <w:bottom w:w="0" w:type="dxa"/>
          </w:tblCellMar>
        </w:tblPrEx>
        <w:tc>
          <w:tcPr>
            <w:tcW w:w="400" w:type="dxa"/>
            <w:tcMar>
              <w:top w:w="60" w:type="dxa"/>
              <w:left w:w="90" w:type="dxa"/>
              <w:bottom w:w="60" w:type="dxa"/>
              <w:right w:w="90" w:type="dxa"/>
            </w:tcMar>
          </w:tcPr>
          <w:p w14:paraId="77BFCDAA" w14:textId="77777777" w:rsidR="00C4526A" w:rsidRDefault="00000000">
            <w:pPr>
              <w:spacing w:line="252" w:lineRule="auto"/>
            </w:pPr>
            <w:r>
              <w:rPr>
                <w:rFonts w:ascii="Calibri" w:eastAsia="Calibri" w:hAnsi="Calibri" w:cs="Calibri"/>
                <w:color w:val="1A1A1A"/>
                <w:sz w:val="18"/>
                <w:szCs w:val="18"/>
              </w:rPr>
              <w:t>T5</w:t>
            </w:r>
          </w:p>
        </w:tc>
        <w:tc>
          <w:tcPr>
            <w:tcW w:w="1700" w:type="dxa"/>
            <w:tcMar>
              <w:top w:w="60" w:type="dxa"/>
              <w:left w:w="90" w:type="dxa"/>
              <w:bottom w:w="60" w:type="dxa"/>
              <w:right w:w="90" w:type="dxa"/>
            </w:tcMar>
          </w:tcPr>
          <w:p w14:paraId="1441E27B" w14:textId="77777777" w:rsidR="00C4526A" w:rsidRDefault="00000000">
            <w:pPr>
              <w:spacing w:line="252" w:lineRule="auto"/>
            </w:pPr>
            <w:r>
              <w:rPr>
                <w:rFonts w:ascii="Calibri" w:eastAsia="Calibri" w:hAnsi="Calibri" w:cs="Calibri"/>
                <w:color w:val="1A1A1A"/>
                <w:sz w:val="18"/>
                <w:szCs w:val="18"/>
              </w:rPr>
              <w:t>Coefficient interpretation</w:t>
            </w:r>
          </w:p>
        </w:tc>
        <w:tc>
          <w:tcPr>
            <w:tcW w:w="1800" w:type="dxa"/>
            <w:tcMar>
              <w:top w:w="60" w:type="dxa"/>
              <w:left w:w="90" w:type="dxa"/>
              <w:bottom w:w="60" w:type="dxa"/>
              <w:right w:w="90" w:type="dxa"/>
            </w:tcMar>
          </w:tcPr>
          <w:p w14:paraId="3E9A3591" w14:textId="77777777" w:rsidR="00C4526A" w:rsidRDefault="00000000">
            <w:pPr>
              <w:spacing w:line="252" w:lineRule="auto"/>
            </w:pPr>
            <w:r>
              <w:rPr>
                <w:rFonts w:ascii="Calibri" w:eastAsia="Calibri" w:hAnsi="Calibri" w:cs="Calibri"/>
                <w:color w:val="1A1A1A"/>
                <w:sz w:val="18"/>
                <w:szCs w:val="18"/>
              </w:rPr>
              <w:t>Compared logistic regression coefficient signs against the descriptive flag rates</w:t>
            </w:r>
          </w:p>
        </w:tc>
        <w:tc>
          <w:tcPr>
            <w:tcW w:w="1900" w:type="dxa"/>
            <w:tcMar>
              <w:top w:w="60" w:type="dxa"/>
              <w:left w:w="90" w:type="dxa"/>
              <w:bottom w:w="60" w:type="dxa"/>
              <w:right w:w="90" w:type="dxa"/>
            </w:tcMar>
          </w:tcPr>
          <w:p w14:paraId="3D05CDF3" w14:textId="77777777" w:rsidR="00C4526A" w:rsidRDefault="00000000">
            <w:pPr>
              <w:spacing w:line="252" w:lineRule="auto"/>
            </w:pPr>
            <w:r>
              <w:rPr>
                <w:rFonts w:ascii="Calibri" w:eastAsia="Calibri" w:hAnsi="Calibri" w:cs="Calibri"/>
                <w:color w:val="1A1A1A"/>
                <w:sz w:val="18"/>
                <w:szCs w:val="18"/>
              </w:rPr>
              <w:t>Amount_Band_Q5 has a negative coefficient while every descriptive figure shows the top quintile elevated — a contradiction</w:t>
            </w:r>
          </w:p>
        </w:tc>
        <w:tc>
          <w:tcPr>
            <w:tcW w:w="1800" w:type="dxa"/>
            <w:tcMar>
              <w:top w:w="60" w:type="dxa"/>
              <w:left w:w="90" w:type="dxa"/>
              <w:bottom w:w="60" w:type="dxa"/>
              <w:right w:w="90" w:type="dxa"/>
            </w:tcMar>
          </w:tcPr>
          <w:p w14:paraId="22BAA7B0" w14:textId="77777777" w:rsidR="00C4526A" w:rsidRDefault="00000000">
            <w:pPr>
              <w:spacing w:line="252" w:lineRule="auto"/>
            </w:pPr>
            <w:r>
              <w:rPr>
                <w:rFonts w:ascii="Calibri" w:eastAsia="Calibri" w:hAnsi="Calibri" w:cs="Calibri"/>
                <w:color w:val="1A1A1A"/>
                <w:sz w:val="18"/>
                <w:szCs w:val="18"/>
              </w:rPr>
              <w:t>Diagnosed multicollinearity across the three amount encodings; switched interpretation to permutation importance and scheduled removal of the redundant encodings</w:t>
            </w:r>
          </w:p>
        </w:tc>
        <w:tc>
          <w:tcPr>
            <w:tcW w:w="1400" w:type="dxa"/>
            <w:tcMar>
              <w:top w:w="60" w:type="dxa"/>
              <w:left w:w="90" w:type="dxa"/>
              <w:bottom w:w="60" w:type="dxa"/>
              <w:right w:w="90" w:type="dxa"/>
            </w:tcMar>
          </w:tcPr>
          <w:p w14:paraId="6DBFDE8E" w14:textId="77777777" w:rsidR="00C4526A" w:rsidRDefault="00000000">
            <w:pPr>
              <w:spacing w:line="252" w:lineRule="auto"/>
            </w:pPr>
            <w:r>
              <w:rPr>
                <w:rFonts w:ascii="Calibri" w:eastAsia="Calibri" w:hAnsi="Calibri" w:cs="Calibri"/>
                <w:color w:val="1A1A1A"/>
                <w:sz w:val="18"/>
                <w:szCs w:val="18"/>
              </w:rPr>
              <w:t>Interpretation is now based on a metric that is robust to the redundancy; the underlying flaw is documented and scheduled</w:t>
            </w:r>
          </w:p>
        </w:tc>
      </w:tr>
      <w:tr w:rsidR="00C4526A" w14:paraId="348E1452"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000AC346" w14:textId="77777777" w:rsidR="00C4526A" w:rsidRDefault="00000000">
            <w:pPr>
              <w:spacing w:line="252" w:lineRule="auto"/>
            </w:pPr>
            <w:r>
              <w:rPr>
                <w:rFonts w:ascii="Calibri" w:eastAsia="Calibri" w:hAnsi="Calibri" w:cs="Calibri"/>
                <w:color w:val="1A1A1A"/>
                <w:sz w:val="18"/>
                <w:szCs w:val="18"/>
              </w:rPr>
              <w:t>T6</w:t>
            </w:r>
          </w:p>
        </w:tc>
        <w:tc>
          <w:tcPr>
            <w:tcW w:w="1700" w:type="dxa"/>
            <w:shd w:val="clear" w:color="auto" w:fill="EEF1F6"/>
            <w:tcMar>
              <w:top w:w="60" w:type="dxa"/>
              <w:left w:w="90" w:type="dxa"/>
              <w:bottom w:w="60" w:type="dxa"/>
              <w:right w:w="90" w:type="dxa"/>
            </w:tcMar>
          </w:tcPr>
          <w:p w14:paraId="37F20A9B" w14:textId="77777777" w:rsidR="00C4526A" w:rsidRDefault="00000000">
            <w:pPr>
              <w:spacing w:line="252" w:lineRule="auto"/>
            </w:pPr>
            <w:r>
              <w:rPr>
                <w:rFonts w:ascii="Calibri" w:eastAsia="Calibri" w:hAnsi="Calibri" w:cs="Calibri"/>
                <w:color w:val="1A1A1A"/>
                <w:sz w:val="18"/>
                <w:szCs w:val="18"/>
              </w:rPr>
              <w:t>Threshold selection</w:t>
            </w:r>
          </w:p>
        </w:tc>
        <w:tc>
          <w:tcPr>
            <w:tcW w:w="1800" w:type="dxa"/>
            <w:shd w:val="clear" w:color="auto" w:fill="EEF1F6"/>
            <w:tcMar>
              <w:top w:w="60" w:type="dxa"/>
              <w:left w:w="90" w:type="dxa"/>
              <w:bottom w:w="60" w:type="dxa"/>
              <w:right w:w="90" w:type="dxa"/>
            </w:tcMar>
          </w:tcPr>
          <w:p w14:paraId="5B8D9C4C" w14:textId="77777777" w:rsidR="00C4526A" w:rsidRDefault="00000000">
            <w:pPr>
              <w:spacing w:line="252" w:lineRule="auto"/>
            </w:pPr>
            <w:r>
              <w:rPr>
                <w:rFonts w:ascii="Calibri" w:eastAsia="Calibri" w:hAnsi="Calibri" w:cs="Calibri"/>
                <w:color w:val="1A1A1A"/>
                <w:sz w:val="18"/>
                <w:szCs w:val="18"/>
              </w:rPr>
              <w:t>Swept the precision-recall curve to find the threshold meeting recall ≥ 0.70</w:t>
            </w:r>
          </w:p>
        </w:tc>
        <w:tc>
          <w:tcPr>
            <w:tcW w:w="1900" w:type="dxa"/>
            <w:shd w:val="clear" w:color="auto" w:fill="EEF1F6"/>
            <w:tcMar>
              <w:top w:w="60" w:type="dxa"/>
              <w:left w:w="90" w:type="dxa"/>
              <w:bottom w:w="60" w:type="dxa"/>
              <w:right w:w="90" w:type="dxa"/>
            </w:tcMar>
          </w:tcPr>
          <w:p w14:paraId="62B1FBBB" w14:textId="77777777" w:rsidR="00C4526A" w:rsidRDefault="00000000">
            <w:pPr>
              <w:spacing w:line="252" w:lineRule="auto"/>
            </w:pPr>
            <w:r>
              <w:rPr>
                <w:rFonts w:ascii="Calibri" w:eastAsia="Calibri" w:hAnsi="Calibri" w:cs="Calibri"/>
                <w:color w:val="1A1A1A"/>
                <w:sz w:val="18"/>
                <w:szCs w:val="18"/>
              </w:rPr>
              <w:t>Default 0.5 gives recall 0.671, just below the Week 1 constraint</w:t>
            </w:r>
          </w:p>
        </w:tc>
        <w:tc>
          <w:tcPr>
            <w:tcW w:w="1800" w:type="dxa"/>
            <w:shd w:val="clear" w:color="auto" w:fill="EEF1F6"/>
            <w:tcMar>
              <w:top w:w="60" w:type="dxa"/>
              <w:left w:w="90" w:type="dxa"/>
              <w:bottom w:w="60" w:type="dxa"/>
              <w:right w:w="90" w:type="dxa"/>
            </w:tcMar>
          </w:tcPr>
          <w:p w14:paraId="611312E4" w14:textId="77777777" w:rsidR="00C4526A" w:rsidRDefault="00000000">
            <w:pPr>
              <w:spacing w:line="252" w:lineRule="auto"/>
            </w:pPr>
            <w:r>
              <w:rPr>
                <w:rFonts w:ascii="Calibri" w:eastAsia="Calibri" w:hAnsi="Calibri" w:cs="Calibri"/>
                <w:color w:val="1A1A1A"/>
                <w:sz w:val="18"/>
                <w:szCs w:val="18"/>
              </w:rPr>
              <w:t>Lowered the threshold to 0.4875</w:t>
            </w:r>
          </w:p>
        </w:tc>
        <w:tc>
          <w:tcPr>
            <w:tcW w:w="1400" w:type="dxa"/>
            <w:shd w:val="clear" w:color="auto" w:fill="EEF1F6"/>
            <w:tcMar>
              <w:top w:w="60" w:type="dxa"/>
              <w:left w:w="90" w:type="dxa"/>
              <w:bottom w:w="60" w:type="dxa"/>
              <w:right w:w="90" w:type="dxa"/>
            </w:tcMar>
          </w:tcPr>
          <w:p w14:paraId="33C8AC7D" w14:textId="77777777" w:rsidR="00C4526A" w:rsidRDefault="00000000">
            <w:pPr>
              <w:spacing w:line="252" w:lineRule="auto"/>
            </w:pPr>
            <w:r>
              <w:rPr>
                <w:rFonts w:ascii="Calibri" w:eastAsia="Calibri" w:hAnsi="Calibri" w:cs="Calibri"/>
                <w:color w:val="1A1A1A"/>
                <w:sz w:val="18"/>
                <w:szCs w:val="18"/>
              </w:rPr>
              <w:t>Recall 0.703, constraint met; precision cost of 0.007 documented rather than hidden</w:t>
            </w:r>
          </w:p>
        </w:tc>
      </w:tr>
      <w:tr w:rsidR="00C4526A" w14:paraId="666D09A7" w14:textId="77777777">
        <w:tblPrEx>
          <w:tblCellMar>
            <w:top w:w="0" w:type="dxa"/>
            <w:bottom w:w="0" w:type="dxa"/>
          </w:tblCellMar>
        </w:tblPrEx>
        <w:tc>
          <w:tcPr>
            <w:tcW w:w="400" w:type="dxa"/>
            <w:tcMar>
              <w:top w:w="60" w:type="dxa"/>
              <w:left w:w="90" w:type="dxa"/>
              <w:bottom w:w="60" w:type="dxa"/>
              <w:right w:w="90" w:type="dxa"/>
            </w:tcMar>
          </w:tcPr>
          <w:p w14:paraId="49AE709F" w14:textId="77777777" w:rsidR="00C4526A" w:rsidRDefault="00000000">
            <w:pPr>
              <w:spacing w:line="252" w:lineRule="auto"/>
            </w:pPr>
            <w:r>
              <w:rPr>
                <w:rFonts w:ascii="Calibri" w:eastAsia="Calibri" w:hAnsi="Calibri" w:cs="Calibri"/>
                <w:color w:val="1A1A1A"/>
                <w:sz w:val="18"/>
                <w:szCs w:val="18"/>
              </w:rPr>
              <w:t>T7</w:t>
            </w:r>
          </w:p>
        </w:tc>
        <w:tc>
          <w:tcPr>
            <w:tcW w:w="1700" w:type="dxa"/>
            <w:tcMar>
              <w:top w:w="60" w:type="dxa"/>
              <w:left w:w="90" w:type="dxa"/>
              <w:bottom w:w="60" w:type="dxa"/>
              <w:right w:w="90" w:type="dxa"/>
            </w:tcMar>
          </w:tcPr>
          <w:p w14:paraId="44234DA4" w14:textId="77777777" w:rsidR="00C4526A" w:rsidRDefault="00000000">
            <w:pPr>
              <w:spacing w:line="252" w:lineRule="auto"/>
            </w:pPr>
            <w:r>
              <w:rPr>
                <w:rFonts w:ascii="Calibri" w:eastAsia="Calibri" w:hAnsi="Calibri" w:cs="Calibri"/>
                <w:color w:val="1A1A1A"/>
                <w:sz w:val="18"/>
                <w:szCs w:val="18"/>
              </w:rPr>
              <w:t>Notebook reproducibility</w:t>
            </w:r>
          </w:p>
        </w:tc>
        <w:tc>
          <w:tcPr>
            <w:tcW w:w="1800" w:type="dxa"/>
            <w:tcMar>
              <w:top w:w="60" w:type="dxa"/>
              <w:left w:w="90" w:type="dxa"/>
              <w:bottom w:w="60" w:type="dxa"/>
              <w:right w:w="90" w:type="dxa"/>
            </w:tcMar>
          </w:tcPr>
          <w:p w14:paraId="19666A2B" w14:textId="77777777" w:rsidR="00C4526A" w:rsidRDefault="00000000">
            <w:pPr>
              <w:spacing w:line="252" w:lineRule="auto"/>
            </w:pPr>
            <w:r>
              <w:rPr>
                <w:rFonts w:ascii="Calibri" w:eastAsia="Calibri" w:hAnsi="Calibri" w:cs="Calibri"/>
                <w:color w:val="1A1A1A"/>
                <w:sz w:val="18"/>
                <w:szCs w:val="18"/>
              </w:rPr>
              <w:t>Executed the full notebook from a clean kernel, top to bottom, with no manual intervention</w:t>
            </w:r>
          </w:p>
        </w:tc>
        <w:tc>
          <w:tcPr>
            <w:tcW w:w="1900" w:type="dxa"/>
            <w:tcMar>
              <w:top w:w="60" w:type="dxa"/>
              <w:left w:w="90" w:type="dxa"/>
              <w:bottom w:w="60" w:type="dxa"/>
              <w:right w:w="90" w:type="dxa"/>
            </w:tcMar>
          </w:tcPr>
          <w:p w14:paraId="0903A215" w14:textId="77777777" w:rsidR="00C4526A" w:rsidRDefault="00000000">
            <w:pPr>
              <w:spacing w:line="252" w:lineRule="auto"/>
            </w:pPr>
            <w:r>
              <w:rPr>
                <w:rFonts w:ascii="Calibri" w:eastAsia="Calibri" w:hAnsi="Calibri" w:cs="Calibri"/>
                <w:color w:val="1A1A1A"/>
                <w:sz w:val="18"/>
                <w:szCs w:val="18"/>
              </w:rPr>
              <w:t>Ran to completion with no errors; all 13 figures regenerated</w:t>
            </w:r>
          </w:p>
        </w:tc>
        <w:tc>
          <w:tcPr>
            <w:tcW w:w="1800" w:type="dxa"/>
            <w:tcMar>
              <w:top w:w="60" w:type="dxa"/>
              <w:left w:w="90" w:type="dxa"/>
              <w:bottom w:w="60" w:type="dxa"/>
              <w:right w:w="90" w:type="dxa"/>
            </w:tcMar>
          </w:tcPr>
          <w:p w14:paraId="6B6DA46B" w14:textId="77777777" w:rsidR="00C4526A" w:rsidRDefault="00000000">
            <w:pPr>
              <w:spacing w:line="252" w:lineRule="auto"/>
            </w:pPr>
            <w:r>
              <w:rPr>
                <w:rFonts w:ascii="Calibri" w:eastAsia="Calibri" w:hAnsi="Calibri" w:cs="Calibri"/>
                <w:color w:val="1A1A1A"/>
                <w:sz w:val="18"/>
                <w:szCs w:val="18"/>
              </w:rPr>
              <w:t>None required; random seed fixed at 42 throughout</w:t>
            </w:r>
          </w:p>
        </w:tc>
        <w:tc>
          <w:tcPr>
            <w:tcW w:w="1400" w:type="dxa"/>
            <w:tcMar>
              <w:top w:w="60" w:type="dxa"/>
              <w:left w:w="90" w:type="dxa"/>
              <w:bottom w:w="60" w:type="dxa"/>
              <w:right w:w="90" w:type="dxa"/>
            </w:tcMar>
          </w:tcPr>
          <w:p w14:paraId="68497DD4" w14:textId="77777777" w:rsidR="00C4526A" w:rsidRDefault="00000000">
            <w:pPr>
              <w:spacing w:line="252" w:lineRule="auto"/>
            </w:pPr>
            <w:r>
              <w:rPr>
                <w:rFonts w:ascii="Calibri" w:eastAsia="Calibri" w:hAnsi="Calibri" w:cs="Calibri"/>
                <w:color w:val="1A1A1A"/>
                <w:sz w:val="18"/>
                <w:szCs w:val="18"/>
              </w:rPr>
              <w:t>Every figure and number in this report is reproducible from the submitted notebook</w:t>
            </w:r>
          </w:p>
        </w:tc>
      </w:tr>
    </w:tbl>
    <w:p w14:paraId="00182B21" w14:textId="77777777" w:rsidR="00C4526A" w:rsidRDefault="00000000">
      <w:r>
        <w:br w:type="page"/>
      </w:r>
    </w:p>
    <w:p w14:paraId="3A3B5433" w14:textId="77777777" w:rsidR="00C4526A" w:rsidRDefault="00000000">
      <w:pPr>
        <w:pStyle w:val="Heading1"/>
        <w:spacing w:before="320" w:after="160"/>
      </w:pPr>
      <w:r>
        <w:rPr>
          <w:rFonts w:ascii="Calibri" w:eastAsia="Calibri" w:hAnsi="Calibri" w:cs="Calibri"/>
          <w:b/>
          <w:bCs/>
          <w:color w:val="1F3B63"/>
          <w:sz w:val="28"/>
          <w:szCs w:val="28"/>
        </w:rPr>
        <w:lastRenderedPageBreak/>
        <w:t>12. Decision Log</w:t>
      </w:r>
    </w:p>
    <w:p w14:paraId="1119FFC0" w14:textId="77777777" w:rsidR="00C4526A" w:rsidRDefault="00000000">
      <w:pPr>
        <w:spacing w:after="120" w:line="276" w:lineRule="auto"/>
      </w:pPr>
      <w:r>
        <w:rPr>
          <w:rFonts w:ascii="Calibri" w:eastAsia="Calibri" w:hAnsi="Calibri" w:cs="Calibri"/>
          <w:color w:val="1A1A1A"/>
          <w:sz w:val="21"/>
          <w:szCs w:val="21"/>
        </w:rPr>
        <w:t>This section addresses General Requirement F. Each decision records what was decided, why, the evidence and the effect on the work.</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400"/>
        <w:gridCol w:w="1946"/>
        <w:gridCol w:w="1887"/>
        <w:gridCol w:w="2086"/>
        <w:gridCol w:w="2681"/>
      </w:tblGrid>
      <w:tr w:rsidR="00C4526A" w14:paraId="2F4358E2" w14:textId="77777777">
        <w:tblPrEx>
          <w:tblCellMar>
            <w:top w:w="0" w:type="dxa"/>
            <w:bottom w:w="0" w:type="dxa"/>
          </w:tblCellMar>
        </w:tblPrEx>
        <w:trPr>
          <w:tblHeader/>
        </w:trPr>
        <w:tc>
          <w:tcPr>
            <w:tcW w:w="400" w:type="dxa"/>
            <w:shd w:val="clear" w:color="auto" w:fill="1F3B63"/>
            <w:tcMar>
              <w:top w:w="60" w:type="dxa"/>
              <w:left w:w="90" w:type="dxa"/>
              <w:bottom w:w="60" w:type="dxa"/>
              <w:right w:w="90" w:type="dxa"/>
            </w:tcMar>
          </w:tcPr>
          <w:p w14:paraId="2D7513FC" w14:textId="77777777" w:rsidR="00C4526A" w:rsidRDefault="00000000">
            <w:pPr>
              <w:spacing w:line="252" w:lineRule="auto"/>
            </w:pPr>
            <w:r>
              <w:rPr>
                <w:rFonts w:ascii="Calibri" w:eastAsia="Calibri" w:hAnsi="Calibri" w:cs="Calibri"/>
                <w:b/>
                <w:bCs/>
                <w:color w:val="FFFFFF"/>
                <w:sz w:val="18"/>
                <w:szCs w:val="18"/>
              </w:rPr>
              <w:t>ID</w:t>
            </w:r>
          </w:p>
        </w:tc>
        <w:tc>
          <w:tcPr>
            <w:tcW w:w="1900" w:type="dxa"/>
            <w:shd w:val="clear" w:color="auto" w:fill="1F3B63"/>
            <w:tcMar>
              <w:top w:w="60" w:type="dxa"/>
              <w:left w:w="90" w:type="dxa"/>
              <w:bottom w:w="60" w:type="dxa"/>
              <w:right w:w="90" w:type="dxa"/>
            </w:tcMar>
          </w:tcPr>
          <w:p w14:paraId="7F8C7CF7" w14:textId="77777777" w:rsidR="00C4526A" w:rsidRDefault="00000000">
            <w:pPr>
              <w:spacing w:line="252" w:lineRule="auto"/>
            </w:pPr>
            <w:r>
              <w:rPr>
                <w:rFonts w:ascii="Calibri" w:eastAsia="Calibri" w:hAnsi="Calibri" w:cs="Calibri"/>
                <w:b/>
                <w:bCs/>
                <w:color w:val="FFFFFF"/>
                <w:sz w:val="18"/>
                <w:szCs w:val="18"/>
              </w:rPr>
              <w:t>Decision</w:t>
            </w:r>
          </w:p>
        </w:tc>
        <w:tc>
          <w:tcPr>
            <w:tcW w:w="1900" w:type="dxa"/>
            <w:shd w:val="clear" w:color="auto" w:fill="1F3B63"/>
            <w:tcMar>
              <w:top w:w="60" w:type="dxa"/>
              <w:left w:w="90" w:type="dxa"/>
              <w:bottom w:w="60" w:type="dxa"/>
              <w:right w:w="90" w:type="dxa"/>
            </w:tcMar>
          </w:tcPr>
          <w:p w14:paraId="4BA30871" w14:textId="77777777" w:rsidR="00C4526A" w:rsidRDefault="00000000">
            <w:pPr>
              <w:spacing w:line="252" w:lineRule="auto"/>
            </w:pPr>
            <w:r>
              <w:rPr>
                <w:rFonts w:ascii="Calibri" w:eastAsia="Calibri" w:hAnsi="Calibri" w:cs="Calibri"/>
                <w:b/>
                <w:bCs/>
                <w:color w:val="FFFFFF"/>
                <w:sz w:val="18"/>
                <w:szCs w:val="18"/>
              </w:rPr>
              <w:t>Reason</w:t>
            </w:r>
          </w:p>
        </w:tc>
        <w:tc>
          <w:tcPr>
            <w:tcW w:w="2100" w:type="dxa"/>
            <w:shd w:val="clear" w:color="auto" w:fill="1F3B63"/>
            <w:tcMar>
              <w:top w:w="60" w:type="dxa"/>
              <w:left w:w="90" w:type="dxa"/>
              <w:bottom w:w="60" w:type="dxa"/>
              <w:right w:w="90" w:type="dxa"/>
            </w:tcMar>
          </w:tcPr>
          <w:p w14:paraId="4887A281" w14:textId="77777777" w:rsidR="00C4526A" w:rsidRDefault="00000000">
            <w:pPr>
              <w:spacing w:line="252" w:lineRule="auto"/>
            </w:pPr>
            <w:r>
              <w:rPr>
                <w:rFonts w:ascii="Calibri" w:eastAsia="Calibri" w:hAnsi="Calibri" w:cs="Calibri"/>
                <w:b/>
                <w:bCs/>
                <w:color w:val="FFFFFF"/>
                <w:sz w:val="18"/>
                <w:szCs w:val="18"/>
              </w:rPr>
              <w:t>Evidence</w:t>
            </w:r>
          </w:p>
        </w:tc>
        <w:tc>
          <w:tcPr>
            <w:tcW w:w="2700" w:type="dxa"/>
            <w:shd w:val="clear" w:color="auto" w:fill="1F3B63"/>
            <w:tcMar>
              <w:top w:w="60" w:type="dxa"/>
              <w:left w:w="90" w:type="dxa"/>
              <w:bottom w:w="60" w:type="dxa"/>
              <w:right w:w="90" w:type="dxa"/>
            </w:tcMar>
          </w:tcPr>
          <w:p w14:paraId="16720555" w14:textId="77777777" w:rsidR="00C4526A" w:rsidRDefault="00000000">
            <w:pPr>
              <w:spacing w:line="252" w:lineRule="auto"/>
            </w:pPr>
            <w:r>
              <w:rPr>
                <w:rFonts w:ascii="Calibri" w:eastAsia="Calibri" w:hAnsi="Calibri" w:cs="Calibri"/>
                <w:b/>
                <w:bCs/>
                <w:color w:val="FFFFFF"/>
                <w:sz w:val="18"/>
                <w:szCs w:val="18"/>
              </w:rPr>
              <w:t>Impact on the work</w:t>
            </w:r>
          </w:p>
        </w:tc>
      </w:tr>
      <w:tr w:rsidR="00C4526A" w14:paraId="5E3BEA80" w14:textId="77777777">
        <w:tblPrEx>
          <w:tblCellMar>
            <w:top w:w="0" w:type="dxa"/>
            <w:bottom w:w="0" w:type="dxa"/>
          </w:tblCellMar>
        </w:tblPrEx>
        <w:tc>
          <w:tcPr>
            <w:tcW w:w="400" w:type="dxa"/>
            <w:tcMar>
              <w:top w:w="60" w:type="dxa"/>
              <w:left w:w="90" w:type="dxa"/>
              <w:bottom w:w="60" w:type="dxa"/>
              <w:right w:w="90" w:type="dxa"/>
            </w:tcMar>
          </w:tcPr>
          <w:p w14:paraId="45B5A91F" w14:textId="77777777" w:rsidR="00C4526A" w:rsidRDefault="00000000">
            <w:pPr>
              <w:spacing w:line="252" w:lineRule="auto"/>
            </w:pPr>
            <w:r>
              <w:rPr>
                <w:rFonts w:ascii="Calibri" w:eastAsia="Calibri" w:hAnsi="Calibri" w:cs="Calibri"/>
                <w:color w:val="1A1A1A"/>
                <w:sz w:val="18"/>
                <w:szCs w:val="18"/>
              </w:rPr>
              <w:t>D1</w:t>
            </w:r>
          </w:p>
        </w:tc>
        <w:tc>
          <w:tcPr>
            <w:tcW w:w="1900" w:type="dxa"/>
            <w:tcMar>
              <w:top w:w="60" w:type="dxa"/>
              <w:left w:w="90" w:type="dxa"/>
              <w:bottom w:w="60" w:type="dxa"/>
              <w:right w:w="90" w:type="dxa"/>
            </w:tcMar>
          </w:tcPr>
          <w:p w14:paraId="6525EDFD" w14:textId="77777777" w:rsidR="00C4526A" w:rsidRDefault="00000000">
            <w:pPr>
              <w:spacing w:line="252" w:lineRule="auto"/>
            </w:pPr>
            <w:r>
              <w:rPr>
                <w:rFonts w:ascii="Calibri" w:eastAsia="Calibri" w:hAnsi="Calibri" w:cs="Calibri"/>
                <w:color w:val="1A1A1A"/>
                <w:sz w:val="18"/>
                <w:szCs w:val="18"/>
              </w:rPr>
              <w:t>Impute Device_Type and Location as an explicit 'Unknown' category rather than dropping records</w:t>
            </w:r>
          </w:p>
        </w:tc>
        <w:tc>
          <w:tcPr>
            <w:tcW w:w="1900" w:type="dxa"/>
            <w:tcMar>
              <w:top w:w="60" w:type="dxa"/>
              <w:left w:w="90" w:type="dxa"/>
              <w:bottom w:w="60" w:type="dxa"/>
              <w:right w:w="90" w:type="dxa"/>
            </w:tcMar>
          </w:tcPr>
          <w:p w14:paraId="7B27FA0B" w14:textId="77777777" w:rsidR="00C4526A" w:rsidRDefault="00000000">
            <w:pPr>
              <w:spacing w:line="252" w:lineRule="auto"/>
            </w:pPr>
            <w:r>
              <w:rPr>
                <w:rFonts w:ascii="Calibri" w:eastAsia="Calibri" w:hAnsi="Calibri" w:cs="Calibri"/>
                <w:color w:val="1A1A1A"/>
                <w:sz w:val="18"/>
                <w:szCs w:val="18"/>
              </w:rPr>
              <w:t>Dropping would discard 192 otherwise-usable transactions for no analytical gain</w:t>
            </w:r>
          </w:p>
        </w:tc>
        <w:tc>
          <w:tcPr>
            <w:tcW w:w="2100" w:type="dxa"/>
            <w:tcMar>
              <w:top w:w="60" w:type="dxa"/>
              <w:left w:w="90" w:type="dxa"/>
              <w:bottom w:w="60" w:type="dxa"/>
              <w:right w:w="90" w:type="dxa"/>
            </w:tcMar>
          </w:tcPr>
          <w:p w14:paraId="47B070DB" w14:textId="77777777" w:rsidR="00C4526A" w:rsidRDefault="00000000">
            <w:pPr>
              <w:spacing w:line="252" w:lineRule="auto"/>
            </w:pPr>
            <w:r>
              <w:rPr>
                <w:rFonts w:ascii="Calibri" w:eastAsia="Calibri" w:hAnsi="Calibri" w:cs="Calibri"/>
                <w:color w:val="1A1A1A"/>
                <w:sz w:val="18"/>
                <w:szCs w:val="18"/>
              </w:rPr>
              <w:t>0.80% missingness in each field, overlapping in only 4 records; flag rate similar whether present or missing</w:t>
            </w:r>
          </w:p>
        </w:tc>
        <w:tc>
          <w:tcPr>
            <w:tcW w:w="2700" w:type="dxa"/>
            <w:tcMar>
              <w:top w:w="60" w:type="dxa"/>
              <w:left w:w="90" w:type="dxa"/>
              <w:bottom w:w="60" w:type="dxa"/>
              <w:right w:w="90" w:type="dxa"/>
            </w:tcMar>
          </w:tcPr>
          <w:p w14:paraId="56E65AF2" w14:textId="77777777" w:rsidR="00C4526A" w:rsidRDefault="00000000">
            <w:pPr>
              <w:spacing w:line="252" w:lineRule="auto"/>
            </w:pPr>
            <w:r>
              <w:rPr>
                <w:rFonts w:ascii="Calibri" w:eastAsia="Calibri" w:hAnsi="Calibri" w:cs="Calibri"/>
                <w:color w:val="1A1A1A"/>
                <w:sz w:val="18"/>
                <w:szCs w:val="18"/>
              </w:rPr>
              <w:t>Full 12,000 records retained. Device_Type_Unknown appears among the larger coefficients, suggesting the missingness pattern itself carries weak signal</w:t>
            </w:r>
          </w:p>
        </w:tc>
      </w:tr>
      <w:tr w:rsidR="00C4526A" w14:paraId="57AC193C"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3BA0229E" w14:textId="77777777" w:rsidR="00C4526A" w:rsidRDefault="00000000">
            <w:pPr>
              <w:spacing w:line="252" w:lineRule="auto"/>
            </w:pPr>
            <w:r>
              <w:rPr>
                <w:rFonts w:ascii="Calibri" w:eastAsia="Calibri" w:hAnsi="Calibri" w:cs="Calibri"/>
                <w:color w:val="1A1A1A"/>
                <w:sz w:val="18"/>
                <w:szCs w:val="18"/>
              </w:rPr>
              <w:t>D2</w:t>
            </w:r>
          </w:p>
        </w:tc>
        <w:tc>
          <w:tcPr>
            <w:tcW w:w="1900" w:type="dxa"/>
            <w:shd w:val="clear" w:color="auto" w:fill="EEF1F6"/>
            <w:tcMar>
              <w:top w:w="60" w:type="dxa"/>
              <w:left w:w="90" w:type="dxa"/>
              <w:bottom w:w="60" w:type="dxa"/>
              <w:right w:w="90" w:type="dxa"/>
            </w:tcMar>
          </w:tcPr>
          <w:p w14:paraId="095CD361" w14:textId="77777777" w:rsidR="00C4526A" w:rsidRDefault="00000000">
            <w:pPr>
              <w:spacing w:line="252" w:lineRule="auto"/>
            </w:pPr>
            <w:r>
              <w:rPr>
                <w:rFonts w:ascii="Calibri" w:eastAsia="Calibri" w:hAnsi="Calibri" w:cs="Calibri"/>
                <w:color w:val="1A1A1A"/>
                <w:sz w:val="18"/>
                <w:szCs w:val="18"/>
              </w:rPr>
              <w:t>Create the train/validation/test split before any exploratory analysis</w:t>
            </w:r>
          </w:p>
        </w:tc>
        <w:tc>
          <w:tcPr>
            <w:tcW w:w="1900" w:type="dxa"/>
            <w:shd w:val="clear" w:color="auto" w:fill="EEF1F6"/>
            <w:tcMar>
              <w:top w:w="60" w:type="dxa"/>
              <w:left w:w="90" w:type="dxa"/>
              <w:bottom w:w="60" w:type="dxa"/>
              <w:right w:w="90" w:type="dxa"/>
            </w:tcMar>
          </w:tcPr>
          <w:p w14:paraId="4925EAC2" w14:textId="77777777" w:rsidR="00C4526A" w:rsidRDefault="00000000">
            <w:pPr>
              <w:spacing w:line="252" w:lineRule="auto"/>
            </w:pPr>
            <w:r>
              <w:rPr>
                <w:rFonts w:ascii="Calibri" w:eastAsia="Calibri" w:hAnsi="Calibri" w:cs="Calibri"/>
                <w:color w:val="1A1A1A"/>
                <w:sz w:val="18"/>
                <w:szCs w:val="18"/>
              </w:rPr>
              <w:t>Prevents any pattern observed during exploration from influencing a feature definition</w:t>
            </w:r>
          </w:p>
        </w:tc>
        <w:tc>
          <w:tcPr>
            <w:tcW w:w="2100" w:type="dxa"/>
            <w:shd w:val="clear" w:color="auto" w:fill="EEF1F6"/>
            <w:tcMar>
              <w:top w:w="60" w:type="dxa"/>
              <w:left w:w="90" w:type="dxa"/>
              <w:bottom w:w="60" w:type="dxa"/>
              <w:right w:w="90" w:type="dxa"/>
            </w:tcMar>
          </w:tcPr>
          <w:p w14:paraId="4EABE8FF" w14:textId="77777777" w:rsidR="00C4526A" w:rsidRDefault="00000000">
            <w:pPr>
              <w:spacing w:line="252" w:lineRule="auto"/>
            </w:pPr>
            <w:r>
              <w:rPr>
                <w:rFonts w:ascii="Calibri" w:eastAsia="Calibri" w:hAnsi="Calibri" w:cs="Calibri"/>
                <w:color w:val="1A1A1A"/>
                <w:sz w:val="18"/>
                <w:szCs w:val="18"/>
              </w:rPr>
              <w:t>Methodological commitment made in Week 1 §5.2</w:t>
            </w:r>
          </w:p>
        </w:tc>
        <w:tc>
          <w:tcPr>
            <w:tcW w:w="2700" w:type="dxa"/>
            <w:shd w:val="clear" w:color="auto" w:fill="EEF1F6"/>
            <w:tcMar>
              <w:top w:w="60" w:type="dxa"/>
              <w:left w:w="90" w:type="dxa"/>
              <w:bottom w:w="60" w:type="dxa"/>
              <w:right w:w="90" w:type="dxa"/>
            </w:tcMar>
          </w:tcPr>
          <w:p w14:paraId="34165448" w14:textId="77777777" w:rsidR="00C4526A" w:rsidRDefault="00000000">
            <w:pPr>
              <w:spacing w:line="252" w:lineRule="auto"/>
            </w:pPr>
            <w:r>
              <w:rPr>
                <w:rFonts w:ascii="Calibri" w:eastAsia="Calibri" w:hAnsi="Calibri" w:cs="Calibri"/>
                <w:color w:val="1A1A1A"/>
                <w:sz w:val="18"/>
                <w:szCs w:val="18"/>
              </w:rPr>
              <w:t>All EDA and all fitted statistics are confined to the training split; the test set remains untouched for Week 4</w:t>
            </w:r>
          </w:p>
        </w:tc>
      </w:tr>
      <w:tr w:rsidR="00C4526A" w14:paraId="157A6C79" w14:textId="77777777">
        <w:tblPrEx>
          <w:tblCellMar>
            <w:top w:w="0" w:type="dxa"/>
            <w:bottom w:w="0" w:type="dxa"/>
          </w:tblCellMar>
        </w:tblPrEx>
        <w:tc>
          <w:tcPr>
            <w:tcW w:w="400" w:type="dxa"/>
            <w:tcMar>
              <w:top w:w="60" w:type="dxa"/>
              <w:left w:w="90" w:type="dxa"/>
              <w:bottom w:w="60" w:type="dxa"/>
              <w:right w:w="90" w:type="dxa"/>
            </w:tcMar>
          </w:tcPr>
          <w:p w14:paraId="0050ECCA" w14:textId="77777777" w:rsidR="00C4526A" w:rsidRDefault="00000000">
            <w:pPr>
              <w:spacing w:line="252" w:lineRule="auto"/>
            </w:pPr>
            <w:r>
              <w:rPr>
                <w:rFonts w:ascii="Calibri" w:eastAsia="Calibri" w:hAnsi="Calibri" w:cs="Calibri"/>
                <w:color w:val="1A1A1A"/>
                <w:sz w:val="18"/>
                <w:szCs w:val="18"/>
              </w:rPr>
              <w:t>D3</w:t>
            </w:r>
          </w:p>
        </w:tc>
        <w:tc>
          <w:tcPr>
            <w:tcW w:w="1900" w:type="dxa"/>
            <w:tcMar>
              <w:top w:w="60" w:type="dxa"/>
              <w:left w:w="90" w:type="dxa"/>
              <w:bottom w:w="60" w:type="dxa"/>
              <w:right w:w="90" w:type="dxa"/>
            </w:tcMar>
          </w:tcPr>
          <w:p w14:paraId="3B98BAA1" w14:textId="77777777" w:rsidR="00C4526A" w:rsidRDefault="00000000">
            <w:pPr>
              <w:spacing w:line="252" w:lineRule="auto"/>
            </w:pPr>
            <w:r>
              <w:rPr>
                <w:rFonts w:ascii="Calibri" w:eastAsia="Calibri" w:hAnsi="Calibri" w:cs="Calibri"/>
                <w:color w:val="1A1A1A"/>
                <w:sz w:val="18"/>
                <w:szCs w:val="18"/>
              </w:rPr>
              <w:t>Retain the 145 customers with implausible tenure</w:t>
            </w:r>
          </w:p>
        </w:tc>
        <w:tc>
          <w:tcPr>
            <w:tcW w:w="1900" w:type="dxa"/>
            <w:tcMar>
              <w:top w:w="60" w:type="dxa"/>
              <w:left w:w="90" w:type="dxa"/>
              <w:bottom w:w="60" w:type="dxa"/>
              <w:right w:w="90" w:type="dxa"/>
            </w:tcMar>
          </w:tcPr>
          <w:p w14:paraId="6D3C83A2" w14:textId="77777777" w:rsidR="00C4526A" w:rsidRDefault="00000000">
            <w:pPr>
              <w:spacing w:line="252" w:lineRule="auto"/>
            </w:pPr>
            <w:r>
              <w:rPr>
                <w:rFonts w:ascii="Calibri" w:eastAsia="Calibri" w:hAnsi="Calibri" w:cs="Calibri"/>
                <w:color w:val="1A1A1A"/>
                <w:sz w:val="18"/>
                <w:szCs w:val="18"/>
              </w:rPr>
              <w:t>Tenure shows no meaningful association with the target, so excluding them would cost data for no benefit</w:t>
            </w:r>
          </w:p>
        </w:tc>
        <w:tc>
          <w:tcPr>
            <w:tcW w:w="2100" w:type="dxa"/>
            <w:tcMar>
              <w:top w:w="60" w:type="dxa"/>
              <w:left w:w="90" w:type="dxa"/>
              <w:bottom w:w="60" w:type="dxa"/>
              <w:right w:w="90" w:type="dxa"/>
            </w:tcMar>
          </w:tcPr>
          <w:p w14:paraId="4592E193" w14:textId="77777777" w:rsidR="00C4526A" w:rsidRDefault="00000000">
            <w:pPr>
              <w:spacing w:line="252" w:lineRule="auto"/>
            </w:pPr>
            <w:r>
              <w:rPr>
                <w:rFonts w:ascii="Calibri" w:eastAsia="Calibri" w:hAnsi="Calibri" w:cs="Calibri"/>
                <w:color w:val="1A1A1A"/>
                <w:sz w:val="18"/>
                <w:szCs w:val="18"/>
              </w:rPr>
              <w:t>H2 rejected at p = 0.123 with Cramér's V of 0.026</w:t>
            </w:r>
          </w:p>
        </w:tc>
        <w:tc>
          <w:tcPr>
            <w:tcW w:w="2700" w:type="dxa"/>
            <w:tcMar>
              <w:top w:w="60" w:type="dxa"/>
              <w:left w:w="90" w:type="dxa"/>
              <w:bottom w:w="60" w:type="dxa"/>
              <w:right w:w="90" w:type="dxa"/>
            </w:tcMar>
          </w:tcPr>
          <w:p w14:paraId="2EE4AAD5" w14:textId="77777777" w:rsidR="00C4526A" w:rsidRDefault="00000000">
            <w:pPr>
              <w:spacing w:line="252" w:lineRule="auto"/>
            </w:pPr>
            <w:r>
              <w:rPr>
                <w:rFonts w:ascii="Calibri" w:eastAsia="Calibri" w:hAnsi="Calibri" w:cs="Calibri"/>
                <w:color w:val="1A1A1A"/>
                <w:sz w:val="18"/>
                <w:szCs w:val="18"/>
              </w:rPr>
              <w:t>No records lost. Documented as a data-quality limitation rather than treated</w:t>
            </w:r>
          </w:p>
        </w:tc>
      </w:tr>
      <w:tr w:rsidR="00C4526A" w14:paraId="0ED58565"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14A00F30" w14:textId="77777777" w:rsidR="00C4526A" w:rsidRDefault="00000000">
            <w:pPr>
              <w:spacing w:line="252" w:lineRule="auto"/>
            </w:pPr>
            <w:r>
              <w:rPr>
                <w:rFonts w:ascii="Calibri" w:eastAsia="Calibri" w:hAnsi="Calibri" w:cs="Calibri"/>
                <w:color w:val="1A1A1A"/>
                <w:sz w:val="18"/>
                <w:szCs w:val="18"/>
              </w:rPr>
              <w:t>D4</w:t>
            </w:r>
          </w:p>
        </w:tc>
        <w:tc>
          <w:tcPr>
            <w:tcW w:w="1900" w:type="dxa"/>
            <w:shd w:val="clear" w:color="auto" w:fill="EEF1F6"/>
            <w:tcMar>
              <w:top w:w="60" w:type="dxa"/>
              <w:left w:w="90" w:type="dxa"/>
              <w:bottom w:w="60" w:type="dxa"/>
              <w:right w:w="90" w:type="dxa"/>
            </w:tcMar>
          </w:tcPr>
          <w:p w14:paraId="5B7364E0" w14:textId="77777777" w:rsidR="00C4526A" w:rsidRDefault="00000000">
            <w:pPr>
              <w:spacing w:line="252" w:lineRule="auto"/>
            </w:pPr>
            <w:r>
              <w:rPr>
                <w:rFonts w:ascii="Calibri" w:eastAsia="Calibri" w:hAnsi="Calibri" w:cs="Calibri"/>
                <w:color w:val="1A1A1A"/>
                <w:sz w:val="18"/>
                <w:szCs w:val="18"/>
              </w:rPr>
              <w:t>Exclude Gender from the feature set</w:t>
            </w:r>
          </w:p>
        </w:tc>
        <w:tc>
          <w:tcPr>
            <w:tcW w:w="1900" w:type="dxa"/>
            <w:shd w:val="clear" w:color="auto" w:fill="EEF1F6"/>
            <w:tcMar>
              <w:top w:w="60" w:type="dxa"/>
              <w:left w:w="90" w:type="dxa"/>
              <w:bottom w:w="60" w:type="dxa"/>
              <w:right w:w="90" w:type="dxa"/>
            </w:tcMar>
          </w:tcPr>
          <w:p w14:paraId="74F1C74E" w14:textId="77777777" w:rsidR="00C4526A" w:rsidRDefault="00000000">
            <w:pPr>
              <w:spacing w:line="252" w:lineRule="auto"/>
            </w:pPr>
            <w:r>
              <w:rPr>
                <w:rFonts w:ascii="Calibri" w:eastAsia="Calibri" w:hAnsi="Calibri" w:cs="Calibri"/>
                <w:color w:val="1A1A1A"/>
                <w:sz w:val="18"/>
                <w:szCs w:val="18"/>
              </w:rPr>
              <w:t>Using a protected attribute to prioritise transactions for human review is not defensible</w:t>
            </w:r>
          </w:p>
        </w:tc>
        <w:tc>
          <w:tcPr>
            <w:tcW w:w="2100" w:type="dxa"/>
            <w:shd w:val="clear" w:color="auto" w:fill="EEF1F6"/>
            <w:tcMar>
              <w:top w:w="60" w:type="dxa"/>
              <w:left w:w="90" w:type="dxa"/>
              <w:bottom w:w="60" w:type="dxa"/>
              <w:right w:w="90" w:type="dxa"/>
            </w:tcMar>
          </w:tcPr>
          <w:p w14:paraId="7A77E4AF" w14:textId="77777777" w:rsidR="00C4526A" w:rsidRDefault="00000000">
            <w:pPr>
              <w:spacing w:line="252" w:lineRule="auto"/>
            </w:pPr>
            <w:r>
              <w:rPr>
                <w:rFonts w:ascii="Calibri" w:eastAsia="Calibri" w:hAnsi="Calibri" w:cs="Calibri"/>
                <w:color w:val="1A1A1A"/>
                <w:sz w:val="18"/>
                <w:szCs w:val="18"/>
              </w:rPr>
              <w:t>Week 1 fairness commitment; profiling showed no material variation across levels</w:t>
            </w:r>
          </w:p>
        </w:tc>
        <w:tc>
          <w:tcPr>
            <w:tcW w:w="2700" w:type="dxa"/>
            <w:shd w:val="clear" w:color="auto" w:fill="EEF1F6"/>
            <w:tcMar>
              <w:top w:w="60" w:type="dxa"/>
              <w:left w:w="90" w:type="dxa"/>
              <w:bottom w:w="60" w:type="dxa"/>
              <w:right w:w="90" w:type="dxa"/>
            </w:tcMar>
          </w:tcPr>
          <w:p w14:paraId="648CF666" w14:textId="77777777" w:rsidR="00C4526A" w:rsidRDefault="00000000">
            <w:pPr>
              <w:spacing w:line="252" w:lineRule="auto"/>
            </w:pPr>
            <w:r>
              <w:rPr>
                <w:rFonts w:ascii="Calibri" w:eastAsia="Calibri" w:hAnsi="Calibri" w:cs="Calibri"/>
                <w:color w:val="1A1A1A"/>
                <w:sz w:val="18"/>
                <w:szCs w:val="18"/>
              </w:rPr>
              <w:t>Removed before modelling. Age and Monthly_Income_Band retained as candidates but flagged for the same treatment in Week 3 given their negligible importance</w:t>
            </w:r>
          </w:p>
        </w:tc>
      </w:tr>
      <w:tr w:rsidR="00C4526A" w14:paraId="633CB7E0" w14:textId="77777777">
        <w:tblPrEx>
          <w:tblCellMar>
            <w:top w:w="0" w:type="dxa"/>
            <w:bottom w:w="0" w:type="dxa"/>
          </w:tblCellMar>
        </w:tblPrEx>
        <w:tc>
          <w:tcPr>
            <w:tcW w:w="400" w:type="dxa"/>
            <w:tcMar>
              <w:top w:w="60" w:type="dxa"/>
              <w:left w:w="90" w:type="dxa"/>
              <w:bottom w:w="60" w:type="dxa"/>
              <w:right w:w="90" w:type="dxa"/>
            </w:tcMar>
          </w:tcPr>
          <w:p w14:paraId="306B1B1B" w14:textId="77777777" w:rsidR="00C4526A" w:rsidRDefault="00000000">
            <w:pPr>
              <w:spacing w:line="252" w:lineRule="auto"/>
            </w:pPr>
            <w:r>
              <w:rPr>
                <w:rFonts w:ascii="Calibri" w:eastAsia="Calibri" w:hAnsi="Calibri" w:cs="Calibri"/>
                <w:color w:val="1A1A1A"/>
                <w:sz w:val="18"/>
                <w:szCs w:val="18"/>
              </w:rPr>
              <w:t>D5</w:t>
            </w:r>
          </w:p>
        </w:tc>
        <w:tc>
          <w:tcPr>
            <w:tcW w:w="1900" w:type="dxa"/>
            <w:tcMar>
              <w:top w:w="60" w:type="dxa"/>
              <w:left w:w="90" w:type="dxa"/>
              <w:bottom w:w="60" w:type="dxa"/>
              <w:right w:w="90" w:type="dxa"/>
            </w:tcMar>
          </w:tcPr>
          <w:p w14:paraId="17FBA31E" w14:textId="77777777" w:rsidR="00C4526A" w:rsidRDefault="00000000">
            <w:pPr>
              <w:spacing w:line="252" w:lineRule="auto"/>
            </w:pPr>
            <w:r>
              <w:rPr>
                <w:rFonts w:ascii="Calibri" w:eastAsia="Calibri" w:hAnsi="Calibri" w:cs="Calibri"/>
                <w:color w:val="1A1A1A"/>
                <w:sz w:val="18"/>
                <w:szCs w:val="18"/>
              </w:rPr>
              <w:t>Interpret the model using permutation importance rather than coefficients</w:t>
            </w:r>
          </w:p>
        </w:tc>
        <w:tc>
          <w:tcPr>
            <w:tcW w:w="1900" w:type="dxa"/>
            <w:tcMar>
              <w:top w:w="60" w:type="dxa"/>
              <w:left w:w="90" w:type="dxa"/>
              <w:bottom w:w="60" w:type="dxa"/>
              <w:right w:w="90" w:type="dxa"/>
            </w:tcMar>
          </w:tcPr>
          <w:p w14:paraId="2BAD743E" w14:textId="77777777" w:rsidR="00C4526A" w:rsidRDefault="00000000">
            <w:pPr>
              <w:spacing w:line="252" w:lineRule="auto"/>
            </w:pPr>
            <w:r>
              <w:rPr>
                <w:rFonts w:ascii="Calibri" w:eastAsia="Calibri" w:hAnsi="Calibri" w:cs="Calibri"/>
                <w:color w:val="1A1A1A"/>
                <w:sz w:val="18"/>
                <w:szCs w:val="18"/>
              </w:rPr>
              <w:t>The coefficient signs are distorted by multicollinearity across three amount encodings</w:t>
            </w:r>
          </w:p>
        </w:tc>
        <w:tc>
          <w:tcPr>
            <w:tcW w:w="2100" w:type="dxa"/>
            <w:tcMar>
              <w:top w:w="60" w:type="dxa"/>
              <w:left w:w="90" w:type="dxa"/>
              <w:bottom w:w="60" w:type="dxa"/>
              <w:right w:w="90" w:type="dxa"/>
            </w:tcMar>
          </w:tcPr>
          <w:p w14:paraId="385126CC" w14:textId="77777777" w:rsidR="00C4526A" w:rsidRDefault="00000000">
            <w:pPr>
              <w:spacing w:line="252" w:lineRule="auto"/>
            </w:pPr>
            <w:r>
              <w:rPr>
                <w:rFonts w:ascii="Calibri" w:eastAsia="Calibri" w:hAnsi="Calibri" w:cs="Calibri"/>
                <w:color w:val="1A1A1A"/>
                <w:sz w:val="18"/>
                <w:szCs w:val="18"/>
              </w:rPr>
              <w:t>Amount_Band_Q5 coefficient −0.71 while Amount_Log is +0.28, contradicting every descriptive figure</w:t>
            </w:r>
          </w:p>
        </w:tc>
        <w:tc>
          <w:tcPr>
            <w:tcW w:w="2700" w:type="dxa"/>
            <w:tcMar>
              <w:top w:w="60" w:type="dxa"/>
              <w:left w:w="90" w:type="dxa"/>
              <w:bottom w:w="60" w:type="dxa"/>
              <w:right w:w="90" w:type="dxa"/>
            </w:tcMar>
          </w:tcPr>
          <w:p w14:paraId="1C4A2366" w14:textId="77777777" w:rsidR="00C4526A" w:rsidRDefault="00000000">
            <w:pPr>
              <w:spacing w:line="252" w:lineRule="auto"/>
            </w:pPr>
            <w:r>
              <w:rPr>
                <w:rFonts w:ascii="Calibri" w:eastAsia="Calibri" w:hAnsi="Calibri" w:cs="Calibri"/>
                <w:color w:val="1A1A1A"/>
                <w:sz w:val="18"/>
                <w:szCs w:val="18"/>
              </w:rPr>
              <w:t>Section 10 is built on permutation importance. Reducing the amount encodings to one is the first Week 3 action</w:t>
            </w:r>
          </w:p>
        </w:tc>
      </w:tr>
      <w:tr w:rsidR="00C4526A" w14:paraId="36FA997C"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2B66F294" w14:textId="77777777" w:rsidR="00C4526A" w:rsidRDefault="00000000">
            <w:pPr>
              <w:spacing w:line="252" w:lineRule="auto"/>
            </w:pPr>
            <w:r>
              <w:rPr>
                <w:rFonts w:ascii="Calibri" w:eastAsia="Calibri" w:hAnsi="Calibri" w:cs="Calibri"/>
                <w:color w:val="1A1A1A"/>
                <w:sz w:val="18"/>
                <w:szCs w:val="18"/>
              </w:rPr>
              <w:t>D6</w:t>
            </w:r>
          </w:p>
        </w:tc>
        <w:tc>
          <w:tcPr>
            <w:tcW w:w="1900" w:type="dxa"/>
            <w:shd w:val="clear" w:color="auto" w:fill="EEF1F6"/>
            <w:tcMar>
              <w:top w:w="60" w:type="dxa"/>
              <w:left w:w="90" w:type="dxa"/>
              <w:bottom w:w="60" w:type="dxa"/>
              <w:right w:w="90" w:type="dxa"/>
            </w:tcMar>
          </w:tcPr>
          <w:p w14:paraId="2774E851" w14:textId="77777777" w:rsidR="00C4526A" w:rsidRDefault="00000000">
            <w:pPr>
              <w:spacing w:line="252" w:lineRule="auto"/>
            </w:pPr>
            <w:r>
              <w:rPr>
                <w:rFonts w:ascii="Calibri" w:eastAsia="Calibri" w:hAnsi="Calibri" w:cs="Calibri"/>
                <w:color w:val="1A1A1A"/>
                <w:sz w:val="18"/>
                <w:szCs w:val="18"/>
              </w:rPr>
              <w:t>Use class_weight='balanced' and defer SMOTE</w:t>
            </w:r>
          </w:p>
        </w:tc>
        <w:tc>
          <w:tcPr>
            <w:tcW w:w="1900" w:type="dxa"/>
            <w:shd w:val="clear" w:color="auto" w:fill="EEF1F6"/>
            <w:tcMar>
              <w:top w:w="60" w:type="dxa"/>
              <w:left w:w="90" w:type="dxa"/>
              <w:bottom w:w="60" w:type="dxa"/>
              <w:right w:w="90" w:type="dxa"/>
            </w:tcMar>
          </w:tcPr>
          <w:p w14:paraId="4B012904" w14:textId="77777777" w:rsidR="00C4526A" w:rsidRDefault="00000000">
            <w:pPr>
              <w:spacing w:line="252" w:lineRule="auto"/>
            </w:pPr>
            <w:r>
              <w:rPr>
                <w:rFonts w:ascii="Calibri" w:eastAsia="Calibri" w:hAnsi="Calibri" w:cs="Calibri"/>
                <w:color w:val="1A1A1A"/>
                <w:sz w:val="18"/>
                <w:szCs w:val="18"/>
              </w:rPr>
              <w:t>The imbalance is moderate, class weighting already meets the recall constraint, and synthetic transaction records risk implausible combinations</w:t>
            </w:r>
          </w:p>
        </w:tc>
        <w:tc>
          <w:tcPr>
            <w:tcW w:w="2100" w:type="dxa"/>
            <w:shd w:val="clear" w:color="auto" w:fill="EEF1F6"/>
            <w:tcMar>
              <w:top w:w="60" w:type="dxa"/>
              <w:left w:w="90" w:type="dxa"/>
              <w:bottom w:w="60" w:type="dxa"/>
              <w:right w:w="90" w:type="dxa"/>
            </w:tcMar>
          </w:tcPr>
          <w:p w14:paraId="068F6422" w14:textId="77777777" w:rsidR="00C4526A" w:rsidRDefault="00000000">
            <w:pPr>
              <w:spacing w:line="252" w:lineRule="auto"/>
            </w:pPr>
            <w:r>
              <w:rPr>
                <w:rFonts w:ascii="Calibri" w:eastAsia="Calibri" w:hAnsi="Calibri" w:cs="Calibri"/>
                <w:color w:val="1A1A1A"/>
                <w:sz w:val="18"/>
                <w:szCs w:val="18"/>
              </w:rPr>
              <w:t>19.6% positive class; recall 0.703 achieved with weighting alone</w:t>
            </w:r>
          </w:p>
        </w:tc>
        <w:tc>
          <w:tcPr>
            <w:tcW w:w="2700" w:type="dxa"/>
            <w:shd w:val="clear" w:color="auto" w:fill="EEF1F6"/>
            <w:tcMar>
              <w:top w:w="60" w:type="dxa"/>
              <w:left w:w="90" w:type="dxa"/>
              <w:bottom w:w="60" w:type="dxa"/>
              <w:right w:w="90" w:type="dxa"/>
            </w:tcMar>
          </w:tcPr>
          <w:p w14:paraId="4601327C" w14:textId="77777777" w:rsidR="00C4526A" w:rsidRDefault="00000000">
            <w:pPr>
              <w:spacing w:line="252" w:lineRule="auto"/>
            </w:pPr>
            <w:r>
              <w:rPr>
                <w:rFonts w:ascii="Calibri" w:eastAsia="Calibri" w:hAnsi="Calibri" w:cs="Calibri"/>
                <w:color w:val="1A1A1A"/>
                <w:sz w:val="18"/>
                <w:szCs w:val="18"/>
              </w:rPr>
              <w:t>No synthetic records generated. SMOTE held as a Week 3 comparison if tuning fails to lift performance</w:t>
            </w:r>
          </w:p>
        </w:tc>
      </w:tr>
      <w:tr w:rsidR="00C4526A" w14:paraId="511C4785" w14:textId="77777777">
        <w:tblPrEx>
          <w:tblCellMar>
            <w:top w:w="0" w:type="dxa"/>
            <w:bottom w:w="0" w:type="dxa"/>
          </w:tblCellMar>
        </w:tblPrEx>
        <w:tc>
          <w:tcPr>
            <w:tcW w:w="400" w:type="dxa"/>
            <w:tcMar>
              <w:top w:w="60" w:type="dxa"/>
              <w:left w:w="90" w:type="dxa"/>
              <w:bottom w:w="60" w:type="dxa"/>
              <w:right w:w="90" w:type="dxa"/>
            </w:tcMar>
          </w:tcPr>
          <w:p w14:paraId="46DF0D1A" w14:textId="77777777" w:rsidR="00C4526A" w:rsidRDefault="00000000">
            <w:pPr>
              <w:spacing w:line="252" w:lineRule="auto"/>
            </w:pPr>
            <w:r>
              <w:rPr>
                <w:rFonts w:ascii="Calibri" w:eastAsia="Calibri" w:hAnsi="Calibri" w:cs="Calibri"/>
                <w:color w:val="1A1A1A"/>
                <w:sz w:val="18"/>
                <w:szCs w:val="18"/>
              </w:rPr>
              <w:t>D7</w:t>
            </w:r>
          </w:p>
        </w:tc>
        <w:tc>
          <w:tcPr>
            <w:tcW w:w="1900" w:type="dxa"/>
            <w:tcMar>
              <w:top w:w="60" w:type="dxa"/>
              <w:left w:w="90" w:type="dxa"/>
              <w:bottom w:w="60" w:type="dxa"/>
              <w:right w:w="90" w:type="dxa"/>
            </w:tcMar>
          </w:tcPr>
          <w:p w14:paraId="76067D3A" w14:textId="77777777" w:rsidR="00C4526A" w:rsidRDefault="00000000">
            <w:pPr>
              <w:spacing w:line="252" w:lineRule="auto"/>
            </w:pPr>
            <w:r>
              <w:rPr>
                <w:rFonts w:ascii="Calibri" w:eastAsia="Calibri" w:hAnsi="Calibri" w:cs="Calibri"/>
                <w:color w:val="1A1A1A"/>
                <w:sz w:val="18"/>
                <w:szCs w:val="18"/>
              </w:rPr>
              <w:t>Retain logistic regression as the selected model despite the random forest's marginally higher ROC-AUC</w:t>
            </w:r>
          </w:p>
        </w:tc>
        <w:tc>
          <w:tcPr>
            <w:tcW w:w="1900" w:type="dxa"/>
            <w:tcMar>
              <w:top w:w="60" w:type="dxa"/>
              <w:left w:w="90" w:type="dxa"/>
              <w:bottom w:w="60" w:type="dxa"/>
              <w:right w:w="90" w:type="dxa"/>
            </w:tcMar>
          </w:tcPr>
          <w:p w14:paraId="71FF11A7" w14:textId="77777777" w:rsidR="00C4526A" w:rsidRDefault="00000000">
            <w:pPr>
              <w:spacing w:line="252" w:lineRule="auto"/>
            </w:pPr>
            <w:r>
              <w:rPr>
                <w:rFonts w:ascii="Calibri" w:eastAsia="Calibri" w:hAnsi="Calibri" w:cs="Calibri"/>
                <w:color w:val="1A1A1A"/>
                <w:sz w:val="18"/>
                <w:szCs w:val="18"/>
              </w:rPr>
              <w:t>The Week 1 rule requires any replacement to beat the baseline by more than the cross-fold standard deviation</w:t>
            </w:r>
          </w:p>
        </w:tc>
        <w:tc>
          <w:tcPr>
            <w:tcW w:w="2100" w:type="dxa"/>
            <w:tcMar>
              <w:top w:w="60" w:type="dxa"/>
              <w:left w:w="90" w:type="dxa"/>
              <w:bottom w:w="60" w:type="dxa"/>
              <w:right w:w="90" w:type="dxa"/>
            </w:tcMar>
          </w:tcPr>
          <w:p w14:paraId="61552FF9" w14:textId="77777777" w:rsidR="00C4526A" w:rsidRDefault="00000000">
            <w:pPr>
              <w:spacing w:line="252" w:lineRule="auto"/>
            </w:pPr>
            <w:r>
              <w:rPr>
                <w:rFonts w:ascii="Calibri" w:eastAsia="Calibri" w:hAnsi="Calibri" w:cs="Calibri"/>
                <w:color w:val="1A1A1A"/>
                <w:sz w:val="18"/>
                <w:szCs w:val="18"/>
              </w:rPr>
              <w:t>Random forest +0.005 against a baseline standard deviation of 0.017</w:t>
            </w:r>
          </w:p>
        </w:tc>
        <w:tc>
          <w:tcPr>
            <w:tcW w:w="2700" w:type="dxa"/>
            <w:tcMar>
              <w:top w:w="60" w:type="dxa"/>
              <w:left w:w="90" w:type="dxa"/>
              <w:bottom w:w="60" w:type="dxa"/>
              <w:right w:w="90" w:type="dxa"/>
            </w:tcMar>
          </w:tcPr>
          <w:p w14:paraId="1C1E4A7C" w14:textId="77777777" w:rsidR="00C4526A" w:rsidRDefault="00000000">
            <w:pPr>
              <w:spacing w:line="252" w:lineRule="auto"/>
            </w:pPr>
            <w:r>
              <w:rPr>
                <w:rFonts w:ascii="Calibri" w:eastAsia="Calibri" w:hAnsi="Calibri" w:cs="Calibri"/>
                <w:color w:val="1A1A1A"/>
                <w:sz w:val="18"/>
                <w:szCs w:val="18"/>
              </w:rPr>
              <w:t>The interpretable model is retained for Week 2. The rule is applied as written rather than relaxed to favour the newer result</w:t>
            </w:r>
          </w:p>
        </w:tc>
      </w:tr>
      <w:tr w:rsidR="00C4526A" w14:paraId="6A1C8B1B"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44F0964D" w14:textId="77777777" w:rsidR="00C4526A" w:rsidRDefault="00000000">
            <w:pPr>
              <w:spacing w:line="252" w:lineRule="auto"/>
            </w:pPr>
            <w:r>
              <w:rPr>
                <w:rFonts w:ascii="Calibri" w:eastAsia="Calibri" w:hAnsi="Calibri" w:cs="Calibri"/>
                <w:color w:val="1A1A1A"/>
                <w:sz w:val="18"/>
                <w:szCs w:val="18"/>
              </w:rPr>
              <w:t>D8</w:t>
            </w:r>
          </w:p>
        </w:tc>
        <w:tc>
          <w:tcPr>
            <w:tcW w:w="1900" w:type="dxa"/>
            <w:shd w:val="clear" w:color="auto" w:fill="EEF1F6"/>
            <w:tcMar>
              <w:top w:w="60" w:type="dxa"/>
              <w:left w:w="90" w:type="dxa"/>
              <w:bottom w:w="60" w:type="dxa"/>
              <w:right w:w="90" w:type="dxa"/>
            </w:tcMar>
          </w:tcPr>
          <w:p w14:paraId="5CC2F1C5" w14:textId="77777777" w:rsidR="00C4526A" w:rsidRDefault="00000000">
            <w:pPr>
              <w:spacing w:line="252" w:lineRule="auto"/>
            </w:pPr>
            <w:r>
              <w:rPr>
                <w:rFonts w:ascii="Calibri" w:eastAsia="Calibri" w:hAnsi="Calibri" w:cs="Calibri"/>
                <w:color w:val="1A1A1A"/>
                <w:sz w:val="18"/>
                <w:szCs w:val="18"/>
              </w:rPr>
              <w:t>Replace the planned 7-day rolling transaction count with a total customer transaction count</w:t>
            </w:r>
          </w:p>
        </w:tc>
        <w:tc>
          <w:tcPr>
            <w:tcW w:w="1900" w:type="dxa"/>
            <w:shd w:val="clear" w:color="auto" w:fill="EEF1F6"/>
            <w:tcMar>
              <w:top w:w="60" w:type="dxa"/>
              <w:left w:w="90" w:type="dxa"/>
              <w:bottom w:w="60" w:type="dxa"/>
              <w:right w:w="90" w:type="dxa"/>
            </w:tcMar>
          </w:tcPr>
          <w:p w14:paraId="3DC1FEB0" w14:textId="77777777" w:rsidR="00C4526A" w:rsidRDefault="00000000">
            <w:pPr>
              <w:spacing w:line="252" w:lineRule="auto"/>
            </w:pPr>
            <w:r>
              <w:rPr>
                <w:rFonts w:ascii="Calibri" w:eastAsia="Calibri" w:hAnsi="Calibri" w:cs="Calibri"/>
                <w:color w:val="1A1A1A"/>
                <w:sz w:val="18"/>
                <w:szCs w:val="18"/>
              </w:rPr>
              <w:t>The 7-day windows were almost always empty, making the feature near-constant</w:t>
            </w:r>
          </w:p>
        </w:tc>
        <w:tc>
          <w:tcPr>
            <w:tcW w:w="2100" w:type="dxa"/>
            <w:shd w:val="clear" w:color="auto" w:fill="EEF1F6"/>
            <w:tcMar>
              <w:top w:w="60" w:type="dxa"/>
              <w:left w:w="90" w:type="dxa"/>
              <w:bottom w:w="60" w:type="dxa"/>
              <w:right w:w="90" w:type="dxa"/>
            </w:tcMar>
          </w:tcPr>
          <w:p w14:paraId="565483E6" w14:textId="77777777" w:rsidR="00C4526A" w:rsidRDefault="00000000">
            <w:pPr>
              <w:spacing w:line="252" w:lineRule="auto"/>
            </w:pPr>
            <w:r>
              <w:rPr>
                <w:rFonts w:ascii="Calibri" w:eastAsia="Calibri" w:hAnsi="Calibri" w:cs="Calibri"/>
                <w:color w:val="1A1A1A"/>
                <w:sz w:val="18"/>
                <w:szCs w:val="18"/>
              </w:rPr>
              <w:t>Mean of 8 transactions per customer across a 90-day window</w:t>
            </w:r>
          </w:p>
        </w:tc>
        <w:tc>
          <w:tcPr>
            <w:tcW w:w="2700" w:type="dxa"/>
            <w:shd w:val="clear" w:color="auto" w:fill="EEF1F6"/>
            <w:tcMar>
              <w:top w:w="60" w:type="dxa"/>
              <w:left w:w="90" w:type="dxa"/>
              <w:bottom w:w="60" w:type="dxa"/>
              <w:right w:w="90" w:type="dxa"/>
            </w:tcMar>
          </w:tcPr>
          <w:p w14:paraId="0354DFDB" w14:textId="77777777" w:rsidR="00C4526A" w:rsidRDefault="00000000">
            <w:pPr>
              <w:spacing w:line="252" w:lineRule="auto"/>
            </w:pPr>
            <w:r>
              <w:rPr>
                <w:rFonts w:ascii="Calibri" w:eastAsia="Calibri" w:hAnsi="Calibri" w:cs="Calibri"/>
                <w:color w:val="1A1A1A"/>
                <w:sz w:val="18"/>
                <w:szCs w:val="18"/>
              </w:rPr>
              <w:t>A usable frequency feature was retained, though it proved to contribute little. The sparsity risk was anticipated in Week 1</w:t>
            </w:r>
          </w:p>
        </w:tc>
      </w:tr>
    </w:tbl>
    <w:p w14:paraId="64116DA4" w14:textId="77777777" w:rsidR="00C4526A" w:rsidRDefault="00000000">
      <w:r>
        <w:br w:type="page"/>
      </w:r>
    </w:p>
    <w:p w14:paraId="0BA80D77" w14:textId="77777777" w:rsidR="00C4526A" w:rsidRDefault="00000000">
      <w:pPr>
        <w:pStyle w:val="Heading1"/>
        <w:spacing w:before="320" w:after="160"/>
      </w:pPr>
      <w:r>
        <w:rPr>
          <w:rFonts w:ascii="Calibri" w:eastAsia="Calibri" w:hAnsi="Calibri" w:cs="Calibri"/>
          <w:b/>
          <w:bCs/>
          <w:color w:val="1F3B63"/>
          <w:sz w:val="28"/>
          <w:szCs w:val="28"/>
        </w:rPr>
        <w:lastRenderedPageBreak/>
        <w:t>13. Assumptions, Limitations and Risks — Week 1 Review</w:t>
      </w:r>
    </w:p>
    <w:p w14:paraId="49193C63" w14:textId="77777777" w:rsidR="00C4526A" w:rsidRDefault="00000000">
      <w:pPr>
        <w:spacing w:after="120" w:line="276" w:lineRule="auto"/>
      </w:pPr>
      <w:r>
        <w:rPr>
          <w:rFonts w:ascii="Calibri" w:eastAsia="Calibri" w:hAnsi="Calibri" w:cs="Calibri"/>
          <w:color w:val="1A1A1A"/>
          <w:sz w:val="21"/>
          <w:szCs w:val="21"/>
        </w:rPr>
        <w:t>This section addresses Week 2 requirement 10: which Week 1 items remain relevant, which are resolved, which have changed, and what is new.</w:t>
      </w:r>
    </w:p>
    <w:p w14:paraId="682E779B" w14:textId="77777777" w:rsidR="00C4526A" w:rsidRDefault="00000000">
      <w:pPr>
        <w:pStyle w:val="Heading2"/>
        <w:spacing w:before="240" w:after="120"/>
      </w:pPr>
      <w:r>
        <w:rPr>
          <w:rFonts w:ascii="Calibri" w:eastAsia="Calibri" w:hAnsi="Calibri" w:cs="Calibri"/>
          <w:b/>
          <w:bCs/>
          <w:color w:val="1F3B63"/>
          <w:sz w:val="23"/>
          <w:szCs w:val="23"/>
        </w:rPr>
        <w:t>13.1 Risk register update</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461"/>
        <w:gridCol w:w="2191"/>
        <w:gridCol w:w="1495"/>
        <w:gridCol w:w="4853"/>
      </w:tblGrid>
      <w:tr w:rsidR="00C4526A" w14:paraId="10F537F5" w14:textId="77777777">
        <w:tblPrEx>
          <w:tblCellMar>
            <w:top w:w="0" w:type="dxa"/>
            <w:bottom w:w="0" w:type="dxa"/>
          </w:tblCellMar>
        </w:tblPrEx>
        <w:trPr>
          <w:tblHeader/>
        </w:trPr>
        <w:tc>
          <w:tcPr>
            <w:tcW w:w="400" w:type="dxa"/>
            <w:shd w:val="clear" w:color="auto" w:fill="1F3B63"/>
            <w:tcMar>
              <w:top w:w="60" w:type="dxa"/>
              <w:left w:w="90" w:type="dxa"/>
              <w:bottom w:w="60" w:type="dxa"/>
              <w:right w:w="90" w:type="dxa"/>
            </w:tcMar>
          </w:tcPr>
          <w:p w14:paraId="59AF66C0" w14:textId="77777777" w:rsidR="00C4526A" w:rsidRDefault="00000000">
            <w:pPr>
              <w:spacing w:line="252" w:lineRule="auto"/>
            </w:pPr>
            <w:r>
              <w:rPr>
                <w:rFonts w:ascii="Calibri" w:eastAsia="Calibri" w:hAnsi="Calibri" w:cs="Calibri"/>
                <w:b/>
                <w:bCs/>
                <w:color w:val="FFFFFF"/>
                <w:sz w:val="18"/>
                <w:szCs w:val="18"/>
              </w:rPr>
              <w:t>ID</w:t>
            </w:r>
          </w:p>
        </w:tc>
        <w:tc>
          <w:tcPr>
            <w:tcW w:w="2200" w:type="dxa"/>
            <w:shd w:val="clear" w:color="auto" w:fill="1F3B63"/>
            <w:tcMar>
              <w:top w:w="60" w:type="dxa"/>
              <w:left w:w="90" w:type="dxa"/>
              <w:bottom w:w="60" w:type="dxa"/>
              <w:right w:w="90" w:type="dxa"/>
            </w:tcMar>
          </w:tcPr>
          <w:p w14:paraId="3905ADBD" w14:textId="77777777" w:rsidR="00C4526A" w:rsidRDefault="00000000">
            <w:pPr>
              <w:spacing w:line="252" w:lineRule="auto"/>
            </w:pPr>
            <w:r>
              <w:rPr>
                <w:rFonts w:ascii="Calibri" w:eastAsia="Calibri" w:hAnsi="Calibri" w:cs="Calibri"/>
                <w:b/>
                <w:bCs/>
                <w:color w:val="FFFFFF"/>
                <w:sz w:val="18"/>
                <w:szCs w:val="18"/>
              </w:rPr>
              <w:t>Risk from Week 1</w:t>
            </w:r>
          </w:p>
        </w:tc>
        <w:tc>
          <w:tcPr>
            <w:tcW w:w="1500" w:type="dxa"/>
            <w:shd w:val="clear" w:color="auto" w:fill="1F3B63"/>
            <w:tcMar>
              <w:top w:w="60" w:type="dxa"/>
              <w:left w:w="90" w:type="dxa"/>
              <w:bottom w:w="60" w:type="dxa"/>
              <w:right w:w="90" w:type="dxa"/>
            </w:tcMar>
          </w:tcPr>
          <w:p w14:paraId="29E70B45" w14:textId="77777777" w:rsidR="00C4526A" w:rsidRDefault="00000000">
            <w:pPr>
              <w:spacing w:line="252" w:lineRule="auto"/>
            </w:pPr>
            <w:r>
              <w:rPr>
                <w:rFonts w:ascii="Calibri" w:eastAsia="Calibri" w:hAnsi="Calibri" w:cs="Calibri"/>
                <w:b/>
                <w:bCs/>
                <w:color w:val="FFFFFF"/>
                <w:sz w:val="18"/>
                <w:szCs w:val="18"/>
              </w:rPr>
              <w:t>Status</w:t>
            </w:r>
          </w:p>
        </w:tc>
        <w:tc>
          <w:tcPr>
            <w:tcW w:w="4900" w:type="dxa"/>
            <w:shd w:val="clear" w:color="auto" w:fill="1F3B63"/>
            <w:tcMar>
              <w:top w:w="60" w:type="dxa"/>
              <w:left w:w="90" w:type="dxa"/>
              <w:bottom w:w="60" w:type="dxa"/>
              <w:right w:w="90" w:type="dxa"/>
            </w:tcMar>
          </w:tcPr>
          <w:p w14:paraId="1FA82737" w14:textId="77777777" w:rsidR="00C4526A" w:rsidRDefault="00000000">
            <w:pPr>
              <w:spacing w:line="252" w:lineRule="auto"/>
            </w:pPr>
            <w:r>
              <w:rPr>
                <w:rFonts w:ascii="Calibri" w:eastAsia="Calibri" w:hAnsi="Calibri" w:cs="Calibri"/>
                <w:b/>
                <w:bCs/>
                <w:color w:val="FFFFFF"/>
                <w:sz w:val="18"/>
                <w:szCs w:val="18"/>
              </w:rPr>
              <w:t>Evidence and action</w:t>
            </w:r>
          </w:p>
        </w:tc>
      </w:tr>
      <w:tr w:rsidR="00C4526A" w14:paraId="684D23FC" w14:textId="77777777">
        <w:tblPrEx>
          <w:tblCellMar>
            <w:top w:w="0" w:type="dxa"/>
            <w:bottom w:w="0" w:type="dxa"/>
          </w:tblCellMar>
        </w:tblPrEx>
        <w:tc>
          <w:tcPr>
            <w:tcW w:w="400" w:type="dxa"/>
            <w:tcMar>
              <w:top w:w="60" w:type="dxa"/>
              <w:left w:w="90" w:type="dxa"/>
              <w:bottom w:w="60" w:type="dxa"/>
              <w:right w:w="90" w:type="dxa"/>
            </w:tcMar>
          </w:tcPr>
          <w:p w14:paraId="2A7076B7" w14:textId="77777777" w:rsidR="00C4526A" w:rsidRDefault="00000000">
            <w:pPr>
              <w:spacing w:line="252" w:lineRule="auto"/>
            </w:pPr>
            <w:r>
              <w:rPr>
                <w:rFonts w:ascii="Calibri" w:eastAsia="Calibri" w:hAnsi="Calibri" w:cs="Calibri"/>
                <w:color w:val="1A1A1A"/>
                <w:sz w:val="18"/>
                <w:szCs w:val="18"/>
              </w:rPr>
              <w:t>R1</w:t>
            </w:r>
          </w:p>
        </w:tc>
        <w:tc>
          <w:tcPr>
            <w:tcW w:w="2200" w:type="dxa"/>
            <w:tcMar>
              <w:top w:w="60" w:type="dxa"/>
              <w:left w:w="90" w:type="dxa"/>
              <w:bottom w:w="60" w:type="dxa"/>
              <w:right w:w="90" w:type="dxa"/>
            </w:tcMar>
          </w:tcPr>
          <w:p w14:paraId="3787139C" w14:textId="77777777" w:rsidR="00C4526A" w:rsidRDefault="00000000">
            <w:pPr>
              <w:spacing w:line="252" w:lineRule="auto"/>
            </w:pPr>
            <w:r>
              <w:rPr>
                <w:rFonts w:ascii="Calibri" w:eastAsia="Calibri" w:hAnsi="Calibri" w:cs="Calibri"/>
                <w:color w:val="1A1A1A"/>
                <w:sz w:val="18"/>
                <w:szCs w:val="18"/>
              </w:rPr>
              <w:t>Model fails to reach ROC-AUC ≥ 0.75 because the synthetic label carries limited signal</w:t>
            </w:r>
          </w:p>
        </w:tc>
        <w:tc>
          <w:tcPr>
            <w:tcW w:w="1500" w:type="dxa"/>
            <w:tcMar>
              <w:top w:w="60" w:type="dxa"/>
              <w:left w:w="90" w:type="dxa"/>
              <w:bottom w:w="60" w:type="dxa"/>
              <w:right w:w="90" w:type="dxa"/>
            </w:tcMar>
          </w:tcPr>
          <w:p w14:paraId="54082C4D" w14:textId="77777777" w:rsidR="00C4526A" w:rsidRDefault="00000000">
            <w:pPr>
              <w:spacing w:line="252" w:lineRule="auto"/>
            </w:pPr>
            <w:r>
              <w:rPr>
                <w:rFonts w:ascii="Calibri" w:eastAsia="Calibri" w:hAnsi="Calibri" w:cs="Calibri"/>
                <w:color w:val="1A1A1A"/>
                <w:sz w:val="18"/>
                <w:szCs w:val="18"/>
              </w:rPr>
              <w:t>Materialised</w:t>
            </w:r>
          </w:p>
        </w:tc>
        <w:tc>
          <w:tcPr>
            <w:tcW w:w="4900" w:type="dxa"/>
            <w:tcMar>
              <w:top w:w="60" w:type="dxa"/>
              <w:left w:w="90" w:type="dxa"/>
              <w:bottom w:w="60" w:type="dxa"/>
              <w:right w:w="90" w:type="dxa"/>
            </w:tcMar>
          </w:tcPr>
          <w:p w14:paraId="58985DA3" w14:textId="77777777" w:rsidR="00C4526A" w:rsidRDefault="00000000">
            <w:pPr>
              <w:spacing w:line="252" w:lineRule="auto"/>
            </w:pPr>
            <w:r>
              <w:rPr>
                <w:rFonts w:ascii="Calibri" w:eastAsia="Calibri" w:hAnsi="Calibri" w:cs="Calibri"/>
                <w:color w:val="1A1A1A"/>
                <w:sz w:val="18"/>
                <w:szCs w:val="18"/>
              </w:rPr>
              <w:t>Confirmed at 0.665 CV. Reported as a finding with its cross-fold standard deviation, as committed in Week 1. Week 3 will test whether tuning and gradient boosting lift it, but the ceiling is expected to hold</w:t>
            </w:r>
          </w:p>
        </w:tc>
      </w:tr>
      <w:tr w:rsidR="00C4526A" w14:paraId="248CE8D8"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726A585B" w14:textId="77777777" w:rsidR="00C4526A" w:rsidRDefault="00000000">
            <w:pPr>
              <w:spacing w:line="252" w:lineRule="auto"/>
            </w:pPr>
            <w:r>
              <w:rPr>
                <w:rFonts w:ascii="Calibri" w:eastAsia="Calibri" w:hAnsi="Calibri" w:cs="Calibri"/>
                <w:color w:val="1A1A1A"/>
                <w:sz w:val="18"/>
                <w:szCs w:val="18"/>
              </w:rPr>
              <w:t>R2</w:t>
            </w:r>
          </w:p>
        </w:tc>
        <w:tc>
          <w:tcPr>
            <w:tcW w:w="2200" w:type="dxa"/>
            <w:shd w:val="clear" w:color="auto" w:fill="EEF1F6"/>
            <w:tcMar>
              <w:top w:w="60" w:type="dxa"/>
              <w:left w:w="90" w:type="dxa"/>
              <w:bottom w:w="60" w:type="dxa"/>
              <w:right w:w="90" w:type="dxa"/>
            </w:tcMar>
          </w:tcPr>
          <w:p w14:paraId="74CC84C8" w14:textId="77777777" w:rsidR="00C4526A" w:rsidRDefault="00000000">
            <w:pPr>
              <w:spacing w:line="252" w:lineRule="auto"/>
            </w:pPr>
            <w:r>
              <w:rPr>
                <w:rFonts w:ascii="Calibri" w:eastAsia="Calibri" w:hAnsi="Calibri" w:cs="Calibri"/>
                <w:color w:val="1A1A1A"/>
                <w:sz w:val="18"/>
                <w:szCs w:val="18"/>
              </w:rPr>
              <w:t>Target leakage through Transaction_Status</w:t>
            </w:r>
          </w:p>
        </w:tc>
        <w:tc>
          <w:tcPr>
            <w:tcW w:w="1500" w:type="dxa"/>
            <w:shd w:val="clear" w:color="auto" w:fill="EEF1F6"/>
            <w:tcMar>
              <w:top w:w="60" w:type="dxa"/>
              <w:left w:w="90" w:type="dxa"/>
              <w:bottom w:w="60" w:type="dxa"/>
              <w:right w:w="90" w:type="dxa"/>
            </w:tcMar>
          </w:tcPr>
          <w:p w14:paraId="650ED1E2" w14:textId="77777777" w:rsidR="00C4526A" w:rsidRDefault="00000000">
            <w:pPr>
              <w:spacing w:line="252" w:lineRule="auto"/>
            </w:pPr>
            <w:r>
              <w:rPr>
                <w:rFonts w:ascii="Calibri" w:eastAsia="Calibri" w:hAnsi="Calibri" w:cs="Calibri"/>
                <w:color w:val="1A1A1A"/>
                <w:sz w:val="18"/>
                <w:szCs w:val="18"/>
              </w:rPr>
              <w:t>Resolved</w:t>
            </w:r>
          </w:p>
        </w:tc>
        <w:tc>
          <w:tcPr>
            <w:tcW w:w="4900" w:type="dxa"/>
            <w:shd w:val="clear" w:color="auto" w:fill="EEF1F6"/>
            <w:tcMar>
              <w:top w:w="60" w:type="dxa"/>
              <w:left w:w="90" w:type="dxa"/>
              <w:bottom w:w="60" w:type="dxa"/>
              <w:right w:w="90" w:type="dxa"/>
            </w:tcMar>
          </w:tcPr>
          <w:p w14:paraId="0496B43B" w14:textId="77777777" w:rsidR="00C4526A" w:rsidRDefault="00000000">
            <w:pPr>
              <w:spacing w:line="252" w:lineRule="auto"/>
            </w:pPr>
            <w:r>
              <w:rPr>
                <w:rFonts w:ascii="Calibri" w:eastAsia="Calibri" w:hAnsi="Calibri" w:cs="Calibri"/>
                <w:color w:val="1A1A1A"/>
                <w:sz w:val="18"/>
                <w:szCs w:val="18"/>
              </w:rPr>
              <w:t>Paired models showed only +0.007 ROC-AUC. Field excluded from the baseline</w:t>
            </w:r>
          </w:p>
        </w:tc>
      </w:tr>
      <w:tr w:rsidR="00C4526A" w14:paraId="564DF33C" w14:textId="77777777">
        <w:tblPrEx>
          <w:tblCellMar>
            <w:top w:w="0" w:type="dxa"/>
            <w:bottom w:w="0" w:type="dxa"/>
          </w:tblCellMar>
        </w:tblPrEx>
        <w:tc>
          <w:tcPr>
            <w:tcW w:w="400" w:type="dxa"/>
            <w:tcMar>
              <w:top w:w="60" w:type="dxa"/>
              <w:left w:w="90" w:type="dxa"/>
              <w:bottom w:w="60" w:type="dxa"/>
              <w:right w:w="90" w:type="dxa"/>
            </w:tcMar>
          </w:tcPr>
          <w:p w14:paraId="4CCD5CCB" w14:textId="77777777" w:rsidR="00C4526A" w:rsidRDefault="00000000">
            <w:pPr>
              <w:spacing w:line="252" w:lineRule="auto"/>
            </w:pPr>
            <w:r>
              <w:rPr>
                <w:rFonts w:ascii="Calibri" w:eastAsia="Calibri" w:hAnsi="Calibri" w:cs="Calibri"/>
                <w:color w:val="1A1A1A"/>
                <w:sz w:val="18"/>
                <w:szCs w:val="18"/>
              </w:rPr>
              <w:t>R3</w:t>
            </w:r>
          </w:p>
        </w:tc>
        <w:tc>
          <w:tcPr>
            <w:tcW w:w="2200" w:type="dxa"/>
            <w:tcMar>
              <w:top w:w="60" w:type="dxa"/>
              <w:left w:w="90" w:type="dxa"/>
              <w:bottom w:w="60" w:type="dxa"/>
              <w:right w:w="90" w:type="dxa"/>
            </w:tcMar>
          </w:tcPr>
          <w:p w14:paraId="7D6DA5AB" w14:textId="77777777" w:rsidR="00C4526A" w:rsidRDefault="00000000">
            <w:pPr>
              <w:spacing w:line="252" w:lineRule="auto"/>
            </w:pPr>
            <w:r>
              <w:rPr>
                <w:rFonts w:ascii="Calibri" w:eastAsia="Calibri" w:hAnsi="Calibri" w:cs="Calibri"/>
                <w:color w:val="1A1A1A"/>
                <w:sz w:val="18"/>
                <w:szCs w:val="18"/>
              </w:rPr>
              <w:t>Leakage through engineered features computed on the full dataset</w:t>
            </w:r>
          </w:p>
        </w:tc>
        <w:tc>
          <w:tcPr>
            <w:tcW w:w="1500" w:type="dxa"/>
            <w:tcMar>
              <w:top w:w="60" w:type="dxa"/>
              <w:left w:w="90" w:type="dxa"/>
              <w:bottom w:w="60" w:type="dxa"/>
              <w:right w:w="90" w:type="dxa"/>
            </w:tcMar>
          </w:tcPr>
          <w:p w14:paraId="72798DB9" w14:textId="77777777" w:rsidR="00C4526A" w:rsidRDefault="00000000">
            <w:pPr>
              <w:spacing w:line="252" w:lineRule="auto"/>
            </w:pPr>
            <w:r>
              <w:rPr>
                <w:rFonts w:ascii="Calibri" w:eastAsia="Calibri" w:hAnsi="Calibri" w:cs="Calibri"/>
                <w:color w:val="1A1A1A"/>
                <w:sz w:val="18"/>
                <w:szCs w:val="18"/>
              </w:rPr>
              <w:t>Controlled</w:t>
            </w:r>
          </w:p>
        </w:tc>
        <w:tc>
          <w:tcPr>
            <w:tcW w:w="4900" w:type="dxa"/>
            <w:tcMar>
              <w:top w:w="60" w:type="dxa"/>
              <w:left w:w="90" w:type="dxa"/>
              <w:bottom w:w="60" w:type="dxa"/>
              <w:right w:w="90" w:type="dxa"/>
            </w:tcMar>
          </w:tcPr>
          <w:p w14:paraId="3C3EF51B" w14:textId="77777777" w:rsidR="00C4526A" w:rsidRDefault="00000000">
            <w:pPr>
              <w:spacing w:line="252" w:lineRule="auto"/>
            </w:pPr>
            <w:r>
              <w:rPr>
                <w:rFonts w:ascii="Calibri" w:eastAsia="Calibri" w:hAnsi="Calibri" w:cs="Calibri"/>
                <w:color w:val="1A1A1A"/>
                <w:sz w:val="18"/>
                <w:szCs w:val="18"/>
              </w:rPr>
              <w:t>All statistics fitted on the training split; transformations enclosed in Pipeline objects so cross-validation refits them per fold. No further action needed</w:t>
            </w:r>
          </w:p>
        </w:tc>
      </w:tr>
      <w:tr w:rsidR="00C4526A" w14:paraId="66CC4D0A"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07792A41" w14:textId="77777777" w:rsidR="00C4526A" w:rsidRDefault="00000000">
            <w:pPr>
              <w:spacing w:line="252" w:lineRule="auto"/>
            </w:pPr>
            <w:r>
              <w:rPr>
                <w:rFonts w:ascii="Calibri" w:eastAsia="Calibri" w:hAnsi="Calibri" w:cs="Calibri"/>
                <w:color w:val="1A1A1A"/>
                <w:sz w:val="18"/>
                <w:szCs w:val="18"/>
              </w:rPr>
              <w:t>R4</w:t>
            </w:r>
          </w:p>
        </w:tc>
        <w:tc>
          <w:tcPr>
            <w:tcW w:w="2200" w:type="dxa"/>
            <w:shd w:val="clear" w:color="auto" w:fill="EEF1F6"/>
            <w:tcMar>
              <w:top w:w="60" w:type="dxa"/>
              <w:left w:w="90" w:type="dxa"/>
              <w:bottom w:w="60" w:type="dxa"/>
              <w:right w:w="90" w:type="dxa"/>
            </w:tcMar>
          </w:tcPr>
          <w:p w14:paraId="4E56B0D7" w14:textId="77777777" w:rsidR="00C4526A" w:rsidRDefault="00000000">
            <w:pPr>
              <w:spacing w:line="252" w:lineRule="auto"/>
            </w:pPr>
            <w:r>
              <w:rPr>
                <w:rFonts w:ascii="Calibri" w:eastAsia="Calibri" w:hAnsi="Calibri" w:cs="Calibri"/>
                <w:color w:val="1A1A1A"/>
                <w:sz w:val="18"/>
                <w:szCs w:val="18"/>
              </w:rPr>
              <w:t>Non-independence of rows, since transactions share customer attributes</w:t>
            </w:r>
          </w:p>
        </w:tc>
        <w:tc>
          <w:tcPr>
            <w:tcW w:w="1500" w:type="dxa"/>
            <w:shd w:val="clear" w:color="auto" w:fill="EEF1F6"/>
            <w:tcMar>
              <w:top w:w="60" w:type="dxa"/>
              <w:left w:w="90" w:type="dxa"/>
              <w:bottom w:w="60" w:type="dxa"/>
              <w:right w:w="90" w:type="dxa"/>
            </w:tcMar>
          </w:tcPr>
          <w:p w14:paraId="6ECB0EE8" w14:textId="77777777" w:rsidR="00C4526A" w:rsidRDefault="00000000">
            <w:pPr>
              <w:spacing w:line="252" w:lineRule="auto"/>
            </w:pPr>
            <w:r>
              <w:rPr>
                <w:rFonts w:ascii="Calibri" w:eastAsia="Calibri" w:hAnsi="Calibri" w:cs="Calibri"/>
                <w:color w:val="1A1A1A"/>
                <w:sz w:val="18"/>
                <w:szCs w:val="18"/>
              </w:rPr>
              <w:t>Resolved</w:t>
            </w:r>
          </w:p>
        </w:tc>
        <w:tc>
          <w:tcPr>
            <w:tcW w:w="4900" w:type="dxa"/>
            <w:shd w:val="clear" w:color="auto" w:fill="EEF1F6"/>
            <w:tcMar>
              <w:top w:w="60" w:type="dxa"/>
              <w:left w:w="90" w:type="dxa"/>
              <w:bottom w:w="60" w:type="dxa"/>
              <w:right w:w="90" w:type="dxa"/>
            </w:tcMar>
          </w:tcPr>
          <w:p w14:paraId="7F07BC36" w14:textId="77777777" w:rsidR="00C4526A" w:rsidRDefault="00000000">
            <w:pPr>
              <w:spacing w:line="252" w:lineRule="auto"/>
            </w:pPr>
            <w:r>
              <w:rPr>
                <w:rFonts w:ascii="Calibri" w:eastAsia="Calibri" w:hAnsi="Calibri" w:cs="Calibri"/>
                <w:color w:val="1A1A1A"/>
                <w:sz w:val="18"/>
                <w:szCs w:val="18"/>
              </w:rPr>
              <w:t>Grouped split matched the random split within 0.002 ROC-AUC</w:t>
            </w:r>
          </w:p>
        </w:tc>
      </w:tr>
      <w:tr w:rsidR="00C4526A" w14:paraId="59CFFA3A" w14:textId="77777777">
        <w:tblPrEx>
          <w:tblCellMar>
            <w:top w:w="0" w:type="dxa"/>
            <w:bottom w:w="0" w:type="dxa"/>
          </w:tblCellMar>
        </w:tblPrEx>
        <w:tc>
          <w:tcPr>
            <w:tcW w:w="400" w:type="dxa"/>
            <w:tcMar>
              <w:top w:w="60" w:type="dxa"/>
              <w:left w:w="90" w:type="dxa"/>
              <w:bottom w:w="60" w:type="dxa"/>
              <w:right w:w="90" w:type="dxa"/>
            </w:tcMar>
          </w:tcPr>
          <w:p w14:paraId="46B4685A" w14:textId="77777777" w:rsidR="00C4526A" w:rsidRDefault="00000000">
            <w:pPr>
              <w:spacing w:line="252" w:lineRule="auto"/>
            </w:pPr>
            <w:r>
              <w:rPr>
                <w:rFonts w:ascii="Calibri" w:eastAsia="Calibri" w:hAnsi="Calibri" w:cs="Calibri"/>
                <w:color w:val="1A1A1A"/>
                <w:sz w:val="18"/>
                <w:szCs w:val="18"/>
              </w:rPr>
              <w:t>R5</w:t>
            </w:r>
          </w:p>
        </w:tc>
        <w:tc>
          <w:tcPr>
            <w:tcW w:w="2200" w:type="dxa"/>
            <w:tcMar>
              <w:top w:w="60" w:type="dxa"/>
              <w:left w:w="90" w:type="dxa"/>
              <w:bottom w:w="60" w:type="dxa"/>
              <w:right w:w="90" w:type="dxa"/>
            </w:tcMar>
          </w:tcPr>
          <w:p w14:paraId="121417DE" w14:textId="77777777" w:rsidR="00C4526A" w:rsidRDefault="00000000">
            <w:pPr>
              <w:spacing w:line="252" w:lineRule="auto"/>
            </w:pPr>
            <w:r>
              <w:rPr>
                <w:rFonts w:ascii="Calibri" w:eastAsia="Calibri" w:hAnsi="Calibri" w:cs="Calibri"/>
                <w:color w:val="1A1A1A"/>
                <w:sz w:val="18"/>
                <w:szCs w:val="18"/>
              </w:rPr>
              <w:t>Over-reliance on customer features that carry little signal</w:t>
            </w:r>
          </w:p>
        </w:tc>
        <w:tc>
          <w:tcPr>
            <w:tcW w:w="1500" w:type="dxa"/>
            <w:tcMar>
              <w:top w:w="60" w:type="dxa"/>
              <w:left w:w="90" w:type="dxa"/>
              <w:bottom w:w="60" w:type="dxa"/>
              <w:right w:w="90" w:type="dxa"/>
            </w:tcMar>
          </w:tcPr>
          <w:p w14:paraId="27E46AF4" w14:textId="77777777" w:rsidR="00C4526A" w:rsidRDefault="00000000">
            <w:pPr>
              <w:spacing w:line="252" w:lineRule="auto"/>
            </w:pPr>
            <w:r>
              <w:rPr>
                <w:rFonts w:ascii="Calibri" w:eastAsia="Calibri" w:hAnsi="Calibri" w:cs="Calibri"/>
                <w:color w:val="1A1A1A"/>
                <w:sz w:val="18"/>
                <w:szCs w:val="18"/>
              </w:rPr>
              <w:t>Materialised and managed</w:t>
            </w:r>
          </w:p>
        </w:tc>
        <w:tc>
          <w:tcPr>
            <w:tcW w:w="4900" w:type="dxa"/>
            <w:tcMar>
              <w:top w:w="60" w:type="dxa"/>
              <w:left w:w="90" w:type="dxa"/>
              <w:bottom w:w="60" w:type="dxa"/>
              <w:right w:w="90" w:type="dxa"/>
            </w:tcMar>
          </w:tcPr>
          <w:p w14:paraId="00E7DB2D" w14:textId="77777777" w:rsidR="00C4526A" w:rsidRDefault="00000000">
            <w:pPr>
              <w:spacing w:line="252" w:lineRule="auto"/>
            </w:pPr>
            <w:r>
              <w:rPr>
                <w:rFonts w:ascii="Calibri" w:eastAsia="Calibri" w:hAnsi="Calibri" w:cs="Calibri"/>
                <w:color w:val="1A1A1A"/>
                <w:sz w:val="18"/>
                <w:szCs w:val="18"/>
              </w:rPr>
              <w:t>Every customer feature scored below 0.004 permutation importance. They are retained for now but are candidates for removal in Week 3</w:t>
            </w:r>
          </w:p>
        </w:tc>
      </w:tr>
      <w:tr w:rsidR="00C4526A" w14:paraId="7B669B99"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1ABF7BB5" w14:textId="77777777" w:rsidR="00C4526A" w:rsidRDefault="00000000">
            <w:pPr>
              <w:spacing w:line="252" w:lineRule="auto"/>
            </w:pPr>
            <w:r>
              <w:rPr>
                <w:rFonts w:ascii="Calibri" w:eastAsia="Calibri" w:hAnsi="Calibri" w:cs="Calibri"/>
                <w:color w:val="1A1A1A"/>
                <w:sz w:val="18"/>
                <w:szCs w:val="18"/>
              </w:rPr>
              <w:t>R6</w:t>
            </w:r>
          </w:p>
        </w:tc>
        <w:tc>
          <w:tcPr>
            <w:tcW w:w="2200" w:type="dxa"/>
            <w:shd w:val="clear" w:color="auto" w:fill="EEF1F6"/>
            <w:tcMar>
              <w:top w:w="60" w:type="dxa"/>
              <w:left w:w="90" w:type="dxa"/>
              <w:bottom w:w="60" w:type="dxa"/>
              <w:right w:w="90" w:type="dxa"/>
            </w:tcMar>
          </w:tcPr>
          <w:p w14:paraId="3EF99EA1" w14:textId="77777777" w:rsidR="00C4526A" w:rsidRDefault="00000000">
            <w:pPr>
              <w:spacing w:line="252" w:lineRule="auto"/>
            </w:pPr>
            <w:r>
              <w:rPr>
                <w:rFonts w:ascii="Calibri" w:eastAsia="Calibri" w:hAnsi="Calibri" w:cs="Calibri"/>
                <w:color w:val="1A1A1A"/>
                <w:sz w:val="18"/>
                <w:szCs w:val="18"/>
              </w:rPr>
              <w:t>Overfitting during hyperparameter tuning</w:t>
            </w:r>
          </w:p>
        </w:tc>
        <w:tc>
          <w:tcPr>
            <w:tcW w:w="1500" w:type="dxa"/>
            <w:shd w:val="clear" w:color="auto" w:fill="EEF1F6"/>
            <w:tcMar>
              <w:top w:w="60" w:type="dxa"/>
              <w:left w:w="90" w:type="dxa"/>
              <w:bottom w:w="60" w:type="dxa"/>
              <w:right w:w="90" w:type="dxa"/>
            </w:tcMar>
          </w:tcPr>
          <w:p w14:paraId="09475218" w14:textId="77777777" w:rsidR="00C4526A" w:rsidRDefault="00000000">
            <w:pPr>
              <w:spacing w:line="252" w:lineRule="auto"/>
            </w:pPr>
            <w:r>
              <w:rPr>
                <w:rFonts w:ascii="Calibri" w:eastAsia="Calibri" w:hAnsi="Calibri" w:cs="Calibri"/>
                <w:color w:val="1A1A1A"/>
                <w:sz w:val="18"/>
                <w:szCs w:val="18"/>
              </w:rPr>
              <w:t>Not yet active</w:t>
            </w:r>
          </w:p>
        </w:tc>
        <w:tc>
          <w:tcPr>
            <w:tcW w:w="4900" w:type="dxa"/>
            <w:shd w:val="clear" w:color="auto" w:fill="EEF1F6"/>
            <w:tcMar>
              <w:top w:w="60" w:type="dxa"/>
              <w:left w:w="90" w:type="dxa"/>
              <w:bottom w:w="60" w:type="dxa"/>
              <w:right w:w="90" w:type="dxa"/>
            </w:tcMar>
          </w:tcPr>
          <w:p w14:paraId="102520C3" w14:textId="77777777" w:rsidR="00C4526A" w:rsidRDefault="00000000">
            <w:pPr>
              <w:spacing w:line="252" w:lineRule="auto"/>
            </w:pPr>
            <w:r>
              <w:rPr>
                <w:rFonts w:ascii="Calibri" w:eastAsia="Calibri" w:hAnsi="Calibri" w:cs="Calibri"/>
                <w:color w:val="1A1A1A"/>
                <w:sz w:val="18"/>
                <w:szCs w:val="18"/>
              </w:rPr>
              <w:t>No tuning performed in Week 2. Becomes live in Week 3</w:t>
            </w:r>
          </w:p>
        </w:tc>
      </w:tr>
      <w:tr w:rsidR="00C4526A" w14:paraId="127B4964" w14:textId="77777777">
        <w:tblPrEx>
          <w:tblCellMar>
            <w:top w:w="0" w:type="dxa"/>
            <w:bottom w:w="0" w:type="dxa"/>
          </w:tblCellMar>
        </w:tblPrEx>
        <w:tc>
          <w:tcPr>
            <w:tcW w:w="400" w:type="dxa"/>
            <w:tcMar>
              <w:top w:w="60" w:type="dxa"/>
              <w:left w:w="90" w:type="dxa"/>
              <w:bottom w:w="60" w:type="dxa"/>
              <w:right w:w="90" w:type="dxa"/>
            </w:tcMar>
          </w:tcPr>
          <w:p w14:paraId="2A6C36B8" w14:textId="77777777" w:rsidR="00C4526A" w:rsidRDefault="00000000">
            <w:pPr>
              <w:spacing w:line="252" w:lineRule="auto"/>
            </w:pPr>
            <w:r>
              <w:rPr>
                <w:rFonts w:ascii="Calibri" w:eastAsia="Calibri" w:hAnsi="Calibri" w:cs="Calibri"/>
                <w:color w:val="1A1A1A"/>
                <w:sz w:val="18"/>
                <w:szCs w:val="18"/>
              </w:rPr>
              <w:t>R7</w:t>
            </w:r>
          </w:p>
        </w:tc>
        <w:tc>
          <w:tcPr>
            <w:tcW w:w="2200" w:type="dxa"/>
            <w:tcMar>
              <w:top w:w="60" w:type="dxa"/>
              <w:left w:w="90" w:type="dxa"/>
              <w:bottom w:w="60" w:type="dxa"/>
              <w:right w:w="90" w:type="dxa"/>
            </w:tcMar>
          </w:tcPr>
          <w:p w14:paraId="147BE752" w14:textId="77777777" w:rsidR="00C4526A" w:rsidRDefault="00000000">
            <w:pPr>
              <w:spacing w:line="252" w:lineRule="auto"/>
            </w:pPr>
            <w:r>
              <w:rPr>
                <w:rFonts w:ascii="Calibri" w:eastAsia="Calibri" w:hAnsi="Calibri" w:cs="Calibri"/>
                <w:color w:val="1A1A1A"/>
                <w:sz w:val="18"/>
                <w:szCs w:val="18"/>
              </w:rPr>
              <w:t>Findings misinterpreted as real fraud detection</w:t>
            </w:r>
          </w:p>
        </w:tc>
        <w:tc>
          <w:tcPr>
            <w:tcW w:w="1500" w:type="dxa"/>
            <w:tcMar>
              <w:top w:w="60" w:type="dxa"/>
              <w:left w:w="90" w:type="dxa"/>
              <w:bottom w:w="60" w:type="dxa"/>
              <w:right w:w="90" w:type="dxa"/>
            </w:tcMar>
          </w:tcPr>
          <w:p w14:paraId="7065EA49" w14:textId="77777777" w:rsidR="00C4526A" w:rsidRDefault="00000000">
            <w:pPr>
              <w:spacing w:line="252" w:lineRule="auto"/>
            </w:pPr>
            <w:r>
              <w:rPr>
                <w:rFonts w:ascii="Calibri" w:eastAsia="Calibri" w:hAnsi="Calibri" w:cs="Calibri"/>
                <w:color w:val="1A1A1A"/>
                <w:sz w:val="18"/>
                <w:szCs w:val="18"/>
              </w:rPr>
              <w:t>Active — mitigated</w:t>
            </w:r>
          </w:p>
        </w:tc>
        <w:tc>
          <w:tcPr>
            <w:tcW w:w="4900" w:type="dxa"/>
            <w:tcMar>
              <w:top w:w="60" w:type="dxa"/>
              <w:left w:w="90" w:type="dxa"/>
              <w:bottom w:w="60" w:type="dxa"/>
              <w:right w:w="90" w:type="dxa"/>
            </w:tcMar>
          </w:tcPr>
          <w:p w14:paraId="10D9E6E3" w14:textId="77777777" w:rsidR="00C4526A" w:rsidRDefault="00000000">
            <w:pPr>
              <w:spacing w:line="252" w:lineRule="auto"/>
            </w:pPr>
            <w:r>
              <w:rPr>
                <w:rFonts w:ascii="Calibri" w:eastAsia="Calibri" w:hAnsi="Calibri" w:cs="Calibri"/>
                <w:color w:val="1A1A1A"/>
                <w:sz w:val="18"/>
                <w:szCs w:val="18"/>
              </w:rPr>
              <w:t>Synthetic-label statement repeated in the report, the notebook, the README and both professional posts</w:t>
            </w:r>
          </w:p>
        </w:tc>
      </w:tr>
      <w:tr w:rsidR="00C4526A" w14:paraId="3E06B6D1"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1EBB3A47" w14:textId="77777777" w:rsidR="00C4526A" w:rsidRDefault="00000000">
            <w:pPr>
              <w:spacing w:line="252" w:lineRule="auto"/>
            </w:pPr>
            <w:r>
              <w:rPr>
                <w:rFonts w:ascii="Calibri" w:eastAsia="Calibri" w:hAnsi="Calibri" w:cs="Calibri"/>
                <w:color w:val="1A1A1A"/>
                <w:sz w:val="18"/>
                <w:szCs w:val="18"/>
              </w:rPr>
              <w:t>R8</w:t>
            </w:r>
          </w:p>
        </w:tc>
        <w:tc>
          <w:tcPr>
            <w:tcW w:w="2200" w:type="dxa"/>
            <w:shd w:val="clear" w:color="auto" w:fill="EEF1F6"/>
            <w:tcMar>
              <w:top w:w="60" w:type="dxa"/>
              <w:left w:w="90" w:type="dxa"/>
              <w:bottom w:w="60" w:type="dxa"/>
              <w:right w:w="90" w:type="dxa"/>
            </w:tcMar>
          </w:tcPr>
          <w:p w14:paraId="0FB76B12" w14:textId="77777777" w:rsidR="00C4526A" w:rsidRDefault="00000000">
            <w:pPr>
              <w:spacing w:line="252" w:lineRule="auto"/>
            </w:pPr>
            <w:r>
              <w:rPr>
                <w:rFonts w:ascii="Calibri" w:eastAsia="Calibri" w:hAnsi="Calibri" w:cs="Calibri"/>
                <w:color w:val="1A1A1A"/>
                <w:sz w:val="18"/>
                <w:szCs w:val="18"/>
              </w:rPr>
              <w:t>Data-quality issues distort results</w:t>
            </w:r>
          </w:p>
        </w:tc>
        <w:tc>
          <w:tcPr>
            <w:tcW w:w="1500" w:type="dxa"/>
            <w:shd w:val="clear" w:color="auto" w:fill="EEF1F6"/>
            <w:tcMar>
              <w:top w:w="60" w:type="dxa"/>
              <w:left w:w="90" w:type="dxa"/>
              <w:bottom w:w="60" w:type="dxa"/>
              <w:right w:w="90" w:type="dxa"/>
            </w:tcMar>
          </w:tcPr>
          <w:p w14:paraId="0A934AA3" w14:textId="77777777" w:rsidR="00C4526A" w:rsidRDefault="00000000">
            <w:pPr>
              <w:spacing w:line="252" w:lineRule="auto"/>
            </w:pPr>
            <w:r>
              <w:rPr>
                <w:rFonts w:ascii="Calibri" w:eastAsia="Calibri" w:hAnsi="Calibri" w:cs="Calibri"/>
                <w:color w:val="1A1A1A"/>
                <w:sz w:val="18"/>
                <w:szCs w:val="18"/>
              </w:rPr>
              <w:t>Active — monitored</w:t>
            </w:r>
          </w:p>
        </w:tc>
        <w:tc>
          <w:tcPr>
            <w:tcW w:w="4900" w:type="dxa"/>
            <w:shd w:val="clear" w:color="auto" w:fill="EEF1F6"/>
            <w:tcMar>
              <w:top w:w="60" w:type="dxa"/>
              <w:left w:w="90" w:type="dxa"/>
              <w:bottom w:w="60" w:type="dxa"/>
              <w:right w:w="90" w:type="dxa"/>
            </w:tcMar>
          </w:tcPr>
          <w:p w14:paraId="4FA3126D" w14:textId="77777777" w:rsidR="00C4526A" w:rsidRDefault="00000000">
            <w:pPr>
              <w:spacing w:line="252" w:lineRule="auto"/>
            </w:pPr>
            <w:r>
              <w:rPr>
                <w:rFonts w:ascii="Calibri" w:eastAsia="Calibri" w:hAnsi="Calibri" w:cs="Calibri"/>
                <w:color w:val="1A1A1A"/>
                <w:sz w:val="18"/>
                <w:szCs w:val="18"/>
              </w:rPr>
              <w:t>145 implausible-tenure customers retained. Since tenure carries no signal, the sensitivity check planned in Week 1 is no longer informative and has been deprioritised</w:t>
            </w:r>
          </w:p>
        </w:tc>
      </w:tr>
      <w:tr w:rsidR="00C4526A" w14:paraId="4DEB9BE9" w14:textId="77777777">
        <w:tblPrEx>
          <w:tblCellMar>
            <w:top w:w="0" w:type="dxa"/>
            <w:bottom w:w="0" w:type="dxa"/>
          </w:tblCellMar>
        </w:tblPrEx>
        <w:tc>
          <w:tcPr>
            <w:tcW w:w="400" w:type="dxa"/>
            <w:tcMar>
              <w:top w:w="60" w:type="dxa"/>
              <w:left w:w="90" w:type="dxa"/>
              <w:bottom w:w="60" w:type="dxa"/>
              <w:right w:w="90" w:type="dxa"/>
            </w:tcMar>
          </w:tcPr>
          <w:p w14:paraId="22A033E3" w14:textId="77777777" w:rsidR="00C4526A" w:rsidRDefault="00000000">
            <w:pPr>
              <w:spacing w:line="252" w:lineRule="auto"/>
            </w:pPr>
            <w:r>
              <w:rPr>
                <w:rFonts w:ascii="Calibri" w:eastAsia="Calibri" w:hAnsi="Calibri" w:cs="Calibri"/>
                <w:color w:val="1A1A1A"/>
                <w:sz w:val="18"/>
                <w:szCs w:val="18"/>
              </w:rPr>
              <w:t>R9</w:t>
            </w:r>
          </w:p>
        </w:tc>
        <w:tc>
          <w:tcPr>
            <w:tcW w:w="2200" w:type="dxa"/>
            <w:tcMar>
              <w:top w:w="60" w:type="dxa"/>
              <w:left w:w="90" w:type="dxa"/>
              <w:bottom w:w="60" w:type="dxa"/>
              <w:right w:w="90" w:type="dxa"/>
            </w:tcMar>
          </w:tcPr>
          <w:p w14:paraId="76F35BA3" w14:textId="77777777" w:rsidR="00C4526A" w:rsidRDefault="00000000">
            <w:pPr>
              <w:spacing w:line="252" w:lineRule="auto"/>
            </w:pPr>
            <w:r>
              <w:rPr>
                <w:rFonts w:ascii="Calibri" w:eastAsia="Calibri" w:hAnsi="Calibri" w:cs="Calibri"/>
                <w:color w:val="1A1A1A"/>
                <w:sz w:val="18"/>
                <w:szCs w:val="18"/>
              </w:rPr>
              <w:t>Reproducibility failure</w:t>
            </w:r>
          </w:p>
        </w:tc>
        <w:tc>
          <w:tcPr>
            <w:tcW w:w="1500" w:type="dxa"/>
            <w:tcMar>
              <w:top w:w="60" w:type="dxa"/>
              <w:left w:w="90" w:type="dxa"/>
              <w:bottom w:w="60" w:type="dxa"/>
              <w:right w:w="90" w:type="dxa"/>
            </w:tcMar>
          </w:tcPr>
          <w:p w14:paraId="710F63B0" w14:textId="77777777" w:rsidR="00C4526A" w:rsidRDefault="00000000">
            <w:pPr>
              <w:spacing w:line="252" w:lineRule="auto"/>
            </w:pPr>
            <w:r>
              <w:rPr>
                <w:rFonts w:ascii="Calibri" w:eastAsia="Calibri" w:hAnsi="Calibri" w:cs="Calibri"/>
                <w:color w:val="1A1A1A"/>
                <w:sz w:val="18"/>
                <w:szCs w:val="18"/>
              </w:rPr>
              <w:t>Controlled</w:t>
            </w:r>
          </w:p>
        </w:tc>
        <w:tc>
          <w:tcPr>
            <w:tcW w:w="4900" w:type="dxa"/>
            <w:tcMar>
              <w:top w:w="60" w:type="dxa"/>
              <w:left w:w="90" w:type="dxa"/>
              <w:bottom w:w="60" w:type="dxa"/>
              <w:right w:w="90" w:type="dxa"/>
            </w:tcMar>
          </w:tcPr>
          <w:p w14:paraId="7670514B" w14:textId="77777777" w:rsidR="00C4526A" w:rsidRDefault="00000000">
            <w:pPr>
              <w:spacing w:line="252" w:lineRule="auto"/>
            </w:pPr>
            <w:r>
              <w:rPr>
                <w:rFonts w:ascii="Calibri" w:eastAsia="Calibri" w:hAnsi="Calibri" w:cs="Calibri"/>
                <w:color w:val="1A1A1A"/>
                <w:sz w:val="18"/>
                <w:szCs w:val="18"/>
              </w:rPr>
              <w:t>Notebook verified to run from a clean kernel; seed fixed at 42; dependencies pinned</w:t>
            </w:r>
          </w:p>
        </w:tc>
      </w:tr>
      <w:tr w:rsidR="00C4526A" w14:paraId="480158FD"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62C9289D" w14:textId="77777777" w:rsidR="00C4526A" w:rsidRDefault="00000000">
            <w:pPr>
              <w:spacing w:line="252" w:lineRule="auto"/>
            </w:pPr>
            <w:r>
              <w:rPr>
                <w:rFonts w:ascii="Calibri" w:eastAsia="Calibri" w:hAnsi="Calibri" w:cs="Calibri"/>
                <w:color w:val="1A1A1A"/>
                <w:sz w:val="18"/>
                <w:szCs w:val="18"/>
              </w:rPr>
              <w:t>R10</w:t>
            </w:r>
          </w:p>
        </w:tc>
        <w:tc>
          <w:tcPr>
            <w:tcW w:w="2200" w:type="dxa"/>
            <w:shd w:val="clear" w:color="auto" w:fill="EEF1F6"/>
            <w:tcMar>
              <w:top w:w="60" w:type="dxa"/>
              <w:left w:w="90" w:type="dxa"/>
              <w:bottom w:w="60" w:type="dxa"/>
              <w:right w:w="90" w:type="dxa"/>
            </w:tcMar>
          </w:tcPr>
          <w:p w14:paraId="5A27E93F" w14:textId="77777777" w:rsidR="00C4526A" w:rsidRDefault="00000000">
            <w:pPr>
              <w:spacing w:line="252" w:lineRule="auto"/>
            </w:pPr>
            <w:r>
              <w:rPr>
                <w:rFonts w:ascii="Calibri" w:eastAsia="Calibri" w:hAnsi="Calibri" w:cs="Calibri"/>
                <w:color w:val="1A1A1A"/>
                <w:sz w:val="18"/>
                <w:szCs w:val="18"/>
              </w:rPr>
              <w:t>Schedule pressure across concurrent weekly deliverables</w:t>
            </w:r>
          </w:p>
        </w:tc>
        <w:tc>
          <w:tcPr>
            <w:tcW w:w="1500" w:type="dxa"/>
            <w:shd w:val="clear" w:color="auto" w:fill="EEF1F6"/>
            <w:tcMar>
              <w:top w:w="60" w:type="dxa"/>
              <w:left w:w="90" w:type="dxa"/>
              <w:bottom w:w="60" w:type="dxa"/>
              <w:right w:w="90" w:type="dxa"/>
            </w:tcMar>
          </w:tcPr>
          <w:p w14:paraId="482C0A66" w14:textId="77777777" w:rsidR="00C4526A" w:rsidRDefault="00000000">
            <w:pPr>
              <w:spacing w:line="252" w:lineRule="auto"/>
            </w:pPr>
            <w:r>
              <w:rPr>
                <w:rFonts w:ascii="Calibri" w:eastAsia="Calibri" w:hAnsi="Calibri" w:cs="Calibri"/>
                <w:color w:val="1A1A1A"/>
                <w:sz w:val="18"/>
                <w:szCs w:val="18"/>
              </w:rPr>
              <w:t>Active</w:t>
            </w:r>
          </w:p>
        </w:tc>
        <w:tc>
          <w:tcPr>
            <w:tcW w:w="4900" w:type="dxa"/>
            <w:shd w:val="clear" w:color="auto" w:fill="EEF1F6"/>
            <w:tcMar>
              <w:top w:w="60" w:type="dxa"/>
              <w:left w:w="90" w:type="dxa"/>
              <w:bottom w:w="60" w:type="dxa"/>
              <w:right w:w="90" w:type="dxa"/>
            </w:tcMar>
          </w:tcPr>
          <w:p w14:paraId="5C97D633" w14:textId="77777777" w:rsidR="00C4526A" w:rsidRDefault="00000000">
            <w:pPr>
              <w:spacing w:line="252" w:lineRule="auto"/>
            </w:pPr>
            <w:r>
              <w:rPr>
                <w:rFonts w:ascii="Calibri" w:eastAsia="Calibri" w:hAnsi="Calibri" w:cs="Calibri"/>
                <w:color w:val="1A1A1A"/>
                <w:sz w:val="18"/>
                <w:szCs w:val="18"/>
              </w:rPr>
              <w:t>Week 2 front-loaded the pipeline work as planned, leaving Week 3 for tuning and analysis rather than construction</w:t>
            </w:r>
          </w:p>
        </w:tc>
      </w:tr>
      <w:tr w:rsidR="00C4526A" w14:paraId="4B98202E" w14:textId="77777777">
        <w:tblPrEx>
          <w:tblCellMar>
            <w:top w:w="0" w:type="dxa"/>
            <w:bottom w:w="0" w:type="dxa"/>
          </w:tblCellMar>
        </w:tblPrEx>
        <w:tc>
          <w:tcPr>
            <w:tcW w:w="400" w:type="dxa"/>
            <w:tcMar>
              <w:top w:w="60" w:type="dxa"/>
              <w:left w:w="90" w:type="dxa"/>
              <w:bottom w:w="60" w:type="dxa"/>
              <w:right w:w="90" w:type="dxa"/>
            </w:tcMar>
          </w:tcPr>
          <w:p w14:paraId="76BFC26A" w14:textId="77777777" w:rsidR="00C4526A" w:rsidRDefault="00000000">
            <w:pPr>
              <w:spacing w:line="252" w:lineRule="auto"/>
            </w:pPr>
            <w:r>
              <w:rPr>
                <w:rFonts w:ascii="Calibri" w:eastAsia="Calibri" w:hAnsi="Calibri" w:cs="Calibri"/>
                <w:color w:val="1A1A1A"/>
                <w:sz w:val="18"/>
                <w:szCs w:val="18"/>
              </w:rPr>
              <w:t>R11</w:t>
            </w:r>
          </w:p>
        </w:tc>
        <w:tc>
          <w:tcPr>
            <w:tcW w:w="2200" w:type="dxa"/>
            <w:tcMar>
              <w:top w:w="60" w:type="dxa"/>
              <w:left w:w="90" w:type="dxa"/>
              <w:bottom w:w="60" w:type="dxa"/>
              <w:right w:w="90" w:type="dxa"/>
            </w:tcMar>
          </w:tcPr>
          <w:p w14:paraId="35925AEA" w14:textId="77777777" w:rsidR="00C4526A" w:rsidRDefault="00000000">
            <w:pPr>
              <w:spacing w:line="252" w:lineRule="auto"/>
            </w:pPr>
            <w:r>
              <w:rPr>
                <w:rFonts w:ascii="Calibri" w:eastAsia="Calibri" w:hAnsi="Calibri" w:cs="Calibri"/>
                <w:color w:val="1A1A1A"/>
                <w:sz w:val="18"/>
                <w:szCs w:val="18"/>
              </w:rPr>
              <w:t>Cross-track hand-offs arrive late or unusable</w:t>
            </w:r>
          </w:p>
        </w:tc>
        <w:tc>
          <w:tcPr>
            <w:tcW w:w="1500" w:type="dxa"/>
            <w:tcMar>
              <w:top w:w="60" w:type="dxa"/>
              <w:left w:w="90" w:type="dxa"/>
              <w:bottom w:w="60" w:type="dxa"/>
              <w:right w:w="90" w:type="dxa"/>
            </w:tcMar>
          </w:tcPr>
          <w:p w14:paraId="4AB686F8" w14:textId="77777777" w:rsidR="00C4526A" w:rsidRDefault="00000000">
            <w:pPr>
              <w:spacing w:line="252" w:lineRule="auto"/>
            </w:pPr>
            <w:r>
              <w:rPr>
                <w:rFonts w:ascii="Calibri" w:eastAsia="Calibri" w:hAnsi="Calibri" w:cs="Calibri"/>
                <w:color w:val="1A1A1A"/>
                <w:sz w:val="18"/>
                <w:szCs w:val="18"/>
              </w:rPr>
              <w:t>Active — not yet triggered</w:t>
            </w:r>
          </w:p>
        </w:tc>
        <w:tc>
          <w:tcPr>
            <w:tcW w:w="4900" w:type="dxa"/>
            <w:tcMar>
              <w:top w:w="60" w:type="dxa"/>
              <w:left w:w="90" w:type="dxa"/>
              <w:bottom w:w="60" w:type="dxa"/>
              <w:right w:w="90" w:type="dxa"/>
            </w:tcMar>
          </w:tcPr>
          <w:p w14:paraId="5764A844" w14:textId="77777777" w:rsidR="00C4526A" w:rsidRDefault="00000000">
            <w:pPr>
              <w:spacing w:line="252" w:lineRule="auto"/>
            </w:pPr>
            <w:r>
              <w:rPr>
                <w:rFonts w:ascii="Calibri" w:eastAsia="Calibri" w:hAnsi="Calibri" w:cs="Calibri"/>
                <w:color w:val="1A1A1A"/>
                <w:sz w:val="18"/>
                <w:szCs w:val="18"/>
              </w:rPr>
              <w:t>No formal collaboration required in Week 2. The prepared modelling dataset and feature specification are now available for the ML Engineering track when integration begins</w:t>
            </w:r>
          </w:p>
        </w:tc>
      </w:tr>
    </w:tbl>
    <w:p w14:paraId="261758A2" w14:textId="77777777" w:rsidR="00C4526A" w:rsidRDefault="00000000">
      <w:pPr>
        <w:pStyle w:val="Heading2"/>
        <w:spacing w:before="240" w:after="120"/>
      </w:pPr>
      <w:r>
        <w:rPr>
          <w:rFonts w:ascii="Calibri" w:eastAsia="Calibri" w:hAnsi="Calibri" w:cs="Calibri"/>
          <w:b/>
          <w:bCs/>
          <w:color w:val="1F3B63"/>
          <w:sz w:val="23"/>
          <w:szCs w:val="23"/>
        </w:rPr>
        <w:t>13.2 New risks identified in Week 2</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500"/>
        <w:gridCol w:w="3300"/>
        <w:gridCol w:w="800"/>
        <w:gridCol w:w="800"/>
        <w:gridCol w:w="3600"/>
      </w:tblGrid>
      <w:tr w:rsidR="00C4526A" w14:paraId="60C787D0" w14:textId="77777777">
        <w:tblPrEx>
          <w:tblCellMar>
            <w:top w:w="0" w:type="dxa"/>
            <w:bottom w:w="0" w:type="dxa"/>
          </w:tblCellMar>
        </w:tblPrEx>
        <w:trPr>
          <w:tblHeader/>
        </w:trPr>
        <w:tc>
          <w:tcPr>
            <w:tcW w:w="500" w:type="dxa"/>
            <w:shd w:val="clear" w:color="auto" w:fill="1F3B63"/>
            <w:tcMar>
              <w:top w:w="60" w:type="dxa"/>
              <w:left w:w="90" w:type="dxa"/>
              <w:bottom w:w="60" w:type="dxa"/>
              <w:right w:w="90" w:type="dxa"/>
            </w:tcMar>
          </w:tcPr>
          <w:p w14:paraId="68B0031C" w14:textId="77777777" w:rsidR="00C4526A" w:rsidRDefault="00000000">
            <w:pPr>
              <w:spacing w:line="252" w:lineRule="auto"/>
            </w:pPr>
            <w:r>
              <w:rPr>
                <w:rFonts w:ascii="Calibri" w:eastAsia="Calibri" w:hAnsi="Calibri" w:cs="Calibri"/>
                <w:b/>
                <w:bCs/>
                <w:color w:val="FFFFFF"/>
                <w:sz w:val="18"/>
                <w:szCs w:val="18"/>
              </w:rPr>
              <w:t>ID</w:t>
            </w:r>
          </w:p>
        </w:tc>
        <w:tc>
          <w:tcPr>
            <w:tcW w:w="3300" w:type="dxa"/>
            <w:shd w:val="clear" w:color="auto" w:fill="1F3B63"/>
            <w:tcMar>
              <w:top w:w="60" w:type="dxa"/>
              <w:left w:w="90" w:type="dxa"/>
              <w:bottom w:w="60" w:type="dxa"/>
              <w:right w:w="90" w:type="dxa"/>
            </w:tcMar>
          </w:tcPr>
          <w:p w14:paraId="43743538" w14:textId="77777777" w:rsidR="00C4526A" w:rsidRDefault="00000000">
            <w:pPr>
              <w:spacing w:line="252" w:lineRule="auto"/>
            </w:pPr>
            <w:r>
              <w:rPr>
                <w:rFonts w:ascii="Calibri" w:eastAsia="Calibri" w:hAnsi="Calibri" w:cs="Calibri"/>
                <w:b/>
                <w:bCs/>
                <w:color w:val="FFFFFF"/>
                <w:sz w:val="18"/>
                <w:szCs w:val="18"/>
              </w:rPr>
              <w:t>New risk</w:t>
            </w:r>
          </w:p>
        </w:tc>
        <w:tc>
          <w:tcPr>
            <w:tcW w:w="800" w:type="dxa"/>
            <w:shd w:val="clear" w:color="auto" w:fill="1F3B63"/>
            <w:tcMar>
              <w:top w:w="60" w:type="dxa"/>
              <w:left w:w="90" w:type="dxa"/>
              <w:bottom w:w="60" w:type="dxa"/>
              <w:right w:w="90" w:type="dxa"/>
            </w:tcMar>
          </w:tcPr>
          <w:p w14:paraId="5C2A7C56" w14:textId="77777777" w:rsidR="00C4526A" w:rsidRDefault="00000000">
            <w:pPr>
              <w:spacing w:line="252" w:lineRule="auto"/>
            </w:pPr>
            <w:r>
              <w:rPr>
                <w:rFonts w:ascii="Calibri" w:eastAsia="Calibri" w:hAnsi="Calibri" w:cs="Calibri"/>
                <w:b/>
                <w:bCs/>
                <w:color w:val="FFFFFF"/>
                <w:sz w:val="18"/>
                <w:szCs w:val="18"/>
              </w:rPr>
              <w:t>Prob.</w:t>
            </w:r>
          </w:p>
        </w:tc>
        <w:tc>
          <w:tcPr>
            <w:tcW w:w="800" w:type="dxa"/>
            <w:shd w:val="clear" w:color="auto" w:fill="1F3B63"/>
            <w:tcMar>
              <w:top w:w="60" w:type="dxa"/>
              <w:left w:w="90" w:type="dxa"/>
              <w:bottom w:w="60" w:type="dxa"/>
              <w:right w:w="90" w:type="dxa"/>
            </w:tcMar>
          </w:tcPr>
          <w:p w14:paraId="64F0C4A9" w14:textId="77777777" w:rsidR="00C4526A" w:rsidRDefault="00000000">
            <w:pPr>
              <w:spacing w:line="252" w:lineRule="auto"/>
            </w:pPr>
            <w:r>
              <w:rPr>
                <w:rFonts w:ascii="Calibri" w:eastAsia="Calibri" w:hAnsi="Calibri" w:cs="Calibri"/>
                <w:b/>
                <w:bCs/>
                <w:color w:val="FFFFFF"/>
                <w:sz w:val="18"/>
                <w:szCs w:val="18"/>
              </w:rPr>
              <w:t>Impact</w:t>
            </w:r>
          </w:p>
        </w:tc>
        <w:tc>
          <w:tcPr>
            <w:tcW w:w="3600" w:type="dxa"/>
            <w:shd w:val="clear" w:color="auto" w:fill="1F3B63"/>
            <w:tcMar>
              <w:top w:w="60" w:type="dxa"/>
              <w:left w:w="90" w:type="dxa"/>
              <w:bottom w:w="60" w:type="dxa"/>
              <w:right w:w="90" w:type="dxa"/>
            </w:tcMar>
          </w:tcPr>
          <w:p w14:paraId="03B563EF" w14:textId="77777777" w:rsidR="00C4526A" w:rsidRDefault="00000000">
            <w:pPr>
              <w:spacing w:line="252" w:lineRule="auto"/>
            </w:pPr>
            <w:r>
              <w:rPr>
                <w:rFonts w:ascii="Calibri" w:eastAsia="Calibri" w:hAnsi="Calibri" w:cs="Calibri"/>
                <w:b/>
                <w:bCs/>
                <w:color w:val="FFFFFF"/>
                <w:sz w:val="18"/>
                <w:szCs w:val="18"/>
              </w:rPr>
              <w:t>Mitigation</w:t>
            </w:r>
          </w:p>
        </w:tc>
      </w:tr>
      <w:tr w:rsidR="00C4526A" w14:paraId="690CBC4D" w14:textId="77777777">
        <w:tblPrEx>
          <w:tblCellMar>
            <w:top w:w="0" w:type="dxa"/>
            <w:bottom w:w="0" w:type="dxa"/>
          </w:tblCellMar>
        </w:tblPrEx>
        <w:tc>
          <w:tcPr>
            <w:tcW w:w="500" w:type="dxa"/>
            <w:tcMar>
              <w:top w:w="60" w:type="dxa"/>
              <w:left w:w="90" w:type="dxa"/>
              <w:bottom w:w="60" w:type="dxa"/>
              <w:right w:w="90" w:type="dxa"/>
            </w:tcMar>
          </w:tcPr>
          <w:p w14:paraId="61B2150C" w14:textId="77777777" w:rsidR="00C4526A" w:rsidRDefault="00000000">
            <w:pPr>
              <w:spacing w:line="252" w:lineRule="auto"/>
            </w:pPr>
            <w:r>
              <w:rPr>
                <w:rFonts w:ascii="Calibri" w:eastAsia="Calibri" w:hAnsi="Calibri" w:cs="Calibri"/>
                <w:color w:val="1A1A1A"/>
                <w:sz w:val="18"/>
                <w:szCs w:val="18"/>
              </w:rPr>
              <w:t>R12</w:t>
            </w:r>
          </w:p>
        </w:tc>
        <w:tc>
          <w:tcPr>
            <w:tcW w:w="3300" w:type="dxa"/>
            <w:tcMar>
              <w:top w:w="60" w:type="dxa"/>
              <w:left w:w="90" w:type="dxa"/>
              <w:bottom w:w="60" w:type="dxa"/>
              <w:right w:w="90" w:type="dxa"/>
            </w:tcMar>
          </w:tcPr>
          <w:p w14:paraId="07DE4913" w14:textId="77777777" w:rsidR="00C4526A" w:rsidRDefault="00000000">
            <w:pPr>
              <w:spacing w:line="252" w:lineRule="auto"/>
            </w:pPr>
            <w:r>
              <w:rPr>
                <w:rFonts w:ascii="Calibri" w:eastAsia="Calibri" w:hAnsi="Calibri" w:cs="Calibri"/>
                <w:color w:val="1A1A1A"/>
                <w:sz w:val="18"/>
                <w:szCs w:val="18"/>
              </w:rPr>
              <w:t>Feature redundancy across the three amount encodings makes the linear model uninterpretable at the coefficient level and may mask the true contribution of each</w:t>
            </w:r>
          </w:p>
        </w:tc>
        <w:tc>
          <w:tcPr>
            <w:tcW w:w="800" w:type="dxa"/>
            <w:tcMar>
              <w:top w:w="60" w:type="dxa"/>
              <w:left w:w="90" w:type="dxa"/>
              <w:bottom w:w="60" w:type="dxa"/>
              <w:right w:w="90" w:type="dxa"/>
            </w:tcMar>
          </w:tcPr>
          <w:p w14:paraId="75A61DF7" w14:textId="77777777" w:rsidR="00C4526A" w:rsidRDefault="00000000">
            <w:pPr>
              <w:spacing w:line="252" w:lineRule="auto"/>
            </w:pPr>
            <w:r>
              <w:rPr>
                <w:rFonts w:ascii="Calibri" w:eastAsia="Calibri" w:hAnsi="Calibri" w:cs="Calibri"/>
                <w:color w:val="1A1A1A"/>
                <w:sz w:val="18"/>
                <w:szCs w:val="18"/>
              </w:rPr>
              <w:t>High</w:t>
            </w:r>
          </w:p>
        </w:tc>
        <w:tc>
          <w:tcPr>
            <w:tcW w:w="800" w:type="dxa"/>
            <w:tcMar>
              <w:top w:w="60" w:type="dxa"/>
              <w:left w:w="90" w:type="dxa"/>
              <w:bottom w:w="60" w:type="dxa"/>
              <w:right w:w="90" w:type="dxa"/>
            </w:tcMar>
          </w:tcPr>
          <w:p w14:paraId="00D87230" w14:textId="77777777" w:rsidR="00C4526A" w:rsidRDefault="00000000">
            <w:pPr>
              <w:spacing w:line="252" w:lineRule="auto"/>
            </w:pPr>
            <w:r>
              <w:rPr>
                <w:rFonts w:ascii="Calibri" w:eastAsia="Calibri" w:hAnsi="Calibri" w:cs="Calibri"/>
                <w:color w:val="1A1A1A"/>
                <w:sz w:val="18"/>
                <w:szCs w:val="18"/>
              </w:rPr>
              <w:t>Medium</w:t>
            </w:r>
          </w:p>
        </w:tc>
        <w:tc>
          <w:tcPr>
            <w:tcW w:w="3600" w:type="dxa"/>
            <w:tcMar>
              <w:top w:w="60" w:type="dxa"/>
              <w:left w:w="90" w:type="dxa"/>
              <w:bottom w:w="60" w:type="dxa"/>
              <w:right w:w="90" w:type="dxa"/>
            </w:tcMar>
          </w:tcPr>
          <w:p w14:paraId="0AA14CD2" w14:textId="77777777" w:rsidR="00C4526A" w:rsidRDefault="00000000">
            <w:pPr>
              <w:spacing w:line="252" w:lineRule="auto"/>
            </w:pPr>
            <w:r>
              <w:rPr>
                <w:rFonts w:ascii="Calibri" w:eastAsia="Calibri" w:hAnsi="Calibri" w:cs="Calibri"/>
                <w:color w:val="1A1A1A"/>
                <w:sz w:val="18"/>
                <w:szCs w:val="18"/>
              </w:rPr>
              <w:t>Reduce to a single amount encoding in Week 3 and re-estimate; continue using permutation importance for interpretation in the interim</w:t>
            </w:r>
          </w:p>
        </w:tc>
      </w:tr>
      <w:tr w:rsidR="00C4526A" w14:paraId="26707C94" w14:textId="77777777">
        <w:tblPrEx>
          <w:tblCellMar>
            <w:top w:w="0" w:type="dxa"/>
            <w:bottom w:w="0" w:type="dxa"/>
          </w:tblCellMar>
        </w:tblPrEx>
        <w:tc>
          <w:tcPr>
            <w:tcW w:w="500" w:type="dxa"/>
            <w:shd w:val="clear" w:color="auto" w:fill="EEF1F6"/>
            <w:tcMar>
              <w:top w:w="60" w:type="dxa"/>
              <w:left w:w="90" w:type="dxa"/>
              <w:bottom w:w="60" w:type="dxa"/>
              <w:right w:w="90" w:type="dxa"/>
            </w:tcMar>
          </w:tcPr>
          <w:p w14:paraId="28A0BB2A" w14:textId="77777777" w:rsidR="00C4526A" w:rsidRDefault="00000000">
            <w:pPr>
              <w:spacing w:line="252" w:lineRule="auto"/>
            </w:pPr>
            <w:r>
              <w:rPr>
                <w:rFonts w:ascii="Calibri" w:eastAsia="Calibri" w:hAnsi="Calibri" w:cs="Calibri"/>
                <w:color w:val="1A1A1A"/>
                <w:sz w:val="18"/>
                <w:szCs w:val="18"/>
              </w:rPr>
              <w:t>R13</w:t>
            </w:r>
          </w:p>
        </w:tc>
        <w:tc>
          <w:tcPr>
            <w:tcW w:w="3300" w:type="dxa"/>
            <w:shd w:val="clear" w:color="auto" w:fill="EEF1F6"/>
            <w:tcMar>
              <w:top w:w="60" w:type="dxa"/>
              <w:left w:w="90" w:type="dxa"/>
              <w:bottom w:w="60" w:type="dxa"/>
              <w:right w:w="90" w:type="dxa"/>
            </w:tcMar>
          </w:tcPr>
          <w:p w14:paraId="39390CAE" w14:textId="77777777" w:rsidR="00C4526A" w:rsidRDefault="00000000">
            <w:pPr>
              <w:spacing w:line="252" w:lineRule="auto"/>
            </w:pPr>
            <w:r>
              <w:rPr>
                <w:rFonts w:ascii="Calibri" w:eastAsia="Calibri" w:hAnsi="Calibri" w:cs="Calibri"/>
                <w:color w:val="1A1A1A"/>
                <w:sz w:val="18"/>
                <w:szCs w:val="18"/>
              </w:rPr>
              <w:t>Severely uneven recall across transaction types (26.9% to 92.3%) means aggregate metrics overstate usefulness for low-base-rate products</w:t>
            </w:r>
          </w:p>
        </w:tc>
        <w:tc>
          <w:tcPr>
            <w:tcW w:w="800" w:type="dxa"/>
            <w:shd w:val="clear" w:color="auto" w:fill="EEF1F6"/>
            <w:tcMar>
              <w:top w:w="60" w:type="dxa"/>
              <w:left w:w="90" w:type="dxa"/>
              <w:bottom w:w="60" w:type="dxa"/>
              <w:right w:w="90" w:type="dxa"/>
            </w:tcMar>
          </w:tcPr>
          <w:p w14:paraId="5CA8418E" w14:textId="77777777" w:rsidR="00C4526A" w:rsidRDefault="00000000">
            <w:pPr>
              <w:spacing w:line="252" w:lineRule="auto"/>
            </w:pPr>
            <w:r>
              <w:rPr>
                <w:rFonts w:ascii="Calibri" w:eastAsia="Calibri" w:hAnsi="Calibri" w:cs="Calibri"/>
                <w:color w:val="1A1A1A"/>
                <w:sz w:val="18"/>
                <w:szCs w:val="18"/>
              </w:rPr>
              <w:t>High</w:t>
            </w:r>
          </w:p>
        </w:tc>
        <w:tc>
          <w:tcPr>
            <w:tcW w:w="800" w:type="dxa"/>
            <w:shd w:val="clear" w:color="auto" w:fill="EEF1F6"/>
            <w:tcMar>
              <w:top w:w="60" w:type="dxa"/>
              <w:left w:w="90" w:type="dxa"/>
              <w:bottom w:w="60" w:type="dxa"/>
              <w:right w:w="90" w:type="dxa"/>
            </w:tcMar>
          </w:tcPr>
          <w:p w14:paraId="3DE7D654" w14:textId="77777777" w:rsidR="00C4526A" w:rsidRDefault="00000000">
            <w:pPr>
              <w:spacing w:line="252" w:lineRule="auto"/>
            </w:pPr>
            <w:r>
              <w:rPr>
                <w:rFonts w:ascii="Calibri" w:eastAsia="Calibri" w:hAnsi="Calibri" w:cs="Calibri"/>
                <w:color w:val="1A1A1A"/>
                <w:sz w:val="18"/>
                <w:szCs w:val="18"/>
              </w:rPr>
              <w:t>Medium</w:t>
            </w:r>
          </w:p>
        </w:tc>
        <w:tc>
          <w:tcPr>
            <w:tcW w:w="3600" w:type="dxa"/>
            <w:shd w:val="clear" w:color="auto" w:fill="EEF1F6"/>
            <w:tcMar>
              <w:top w:w="60" w:type="dxa"/>
              <w:left w:w="90" w:type="dxa"/>
              <w:bottom w:w="60" w:type="dxa"/>
              <w:right w:w="90" w:type="dxa"/>
            </w:tcMar>
          </w:tcPr>
          <w:p w14:paraId="02162405" w14:textId="77777777" w:rsidR="00C4526A" w:rsidRDefault="00000000">
            <w:pPr>
              <w:spacing w:line="252" w:lineRule="auto"/>
            </w:pPr>
            <w:r>
              <w:rPr>
                <w:rFonts w:ascii="Calibri" w:eastAsia="Calibri" w:hAnsi="Calibri" w:cs="Calibri"/>
                <w:color w:val="1A1A1A"/>
                <w:sz w:val="18"/>
                <w:szCs w:val="18"/>
              </w:rPr>
              <w:t>Report segment-level recall alongside every aggregate metric; state the limitation before discussing headline performance with any stakeholder</w:t>
            </w:r>
          </w:p>
        </w:tc>
      </w:tr>
      <w:tr w:rsidR="00C4526A" w14:paraId="1AFF1EC4" w14:textId="77777777">
        <w:tblPrEx>
          <w:tblCellMar>
            <w:top w:w="0" w:type="dxa"/>
            <w:bottom w:w="0" w:type="dxa"/>
          </w:tblCellMar>
        </w:tblPrEx>
        <w:tc>
          <w:tcPr>
            <w:tcW w:w="500" w:type="dxa"/>
            <w:tcMar>
              <w:top w:w="60" w:type="dxa"/>
              <w:left w:w="90" w:type="dxa"/>
              <w:bottom w:w="60" w:type="dxa"/>
              <w:right w:w="90" w:type="dxa"/>
            </w:tcMar>
          </w:tcPr>
          <w:p w14:paraId="44680C6A" w14:textId="77777777" w:rsidR="00C4526A" w:rsidRDefault="00000000">
            <w:pPr>
              <w:spacing w:line="252" w:lineRule="auto"/>
            </w:pPr>
            <w:r>
              <w:rPr>
                <w:rFonts w:ascii="Calibri" w:eastAsia="Calibri" w:hAnsi="Calibri" w:cs="Calibri"/>
                <w:color w:val="1A1A1A"/>
                <w:sz w:val="18"/>
                <w:szCs w:val="18"/>
              </w:rPr>
              <w:lastRenderedPageBreak/>
              <w:t>R14</w:t>
            </w:r>
          </w:p>
        </w:tc>
        <w:tc>
          <w:tcPr>
            <w:tcW w:w="3300" w:type="dxa"/>
            <w:tcMar>
              <w:top w:w="60" w:type="dxa"/>
              <w:left w:w="90" w:type="dxa"/>
              <w:bottom w:w="60" w:type="dxa"/>
              <w:right w:w="90" w:type="dxa"/>
            </w:tcMar>
          </w:tcPr>
          <w:p w14:paraId="66B11666" w14:textId="77777777" w:rsidR="00C4526A" w:rsidRDefault="00000000">
            <w:pPr>
              <w:spacing w:line="252" w:lineRule="auto"/>
            </w:pPr>
            <w:r>
              <w:rPr>
                <w:rFonts w:ascii="Calibri" w:eastAsia="Calibri" w:hAnsi="Calibri" w:cs="Calibri"/>
                <w:color w:val="1A1A1A"/>
                <w:sz w:val="18"/>
                <w:szCs w:val="18"/>
              </w:rPr>
              <w:t>The international coefficient rests on only 340 training cases, so it may not be stable across resampling</w:t>
            </w:r>
          </w:p>
        </w:tc>
        <w:tc>
          <w:tcPr>
            <w:tcW w:w="800" w:type="dxa"/>
            <w:tcMar>
              <w:top w:w="60" w:type="dxa"/>
              <w:left w:w="90" w:type="dxa"/>
              <w:bottom w:w="60" w:type="dxa"/>
              <w:right w:w="90" w:type="dxa"/>
            </w:tcMar>
          </w:tcPr>
          <w:p w14:paraId="32B5235E" w14:textId="77777777" w:rsidR="00C4526A" w:rsidRDefault="00000000">
            <w:pPr>
              <w:spacing w:line="252" w:lineRule="auto"/>
            </w:pPr>
            <w:r>
              <w:rPr>
                <w:rFonts w:ascii="Calibri" w:eastAsia="Calibri" w:hAnsi="Calibri" w:cs="Calibri"/>
                <w:color w:val="1A1A1A"/>
                <w:sz w:val="18"/>
                <w:szCs w:val="18"/>
              </w:rPr>
              <w:t>Medium</w:t>
            </w:r>
          </w:p>
        </w:tc>
        <w:tc>
          <w:tcPr>
            <w:tcW w:w="800" w:type="dxa"/>
            <w:tcMar>
              <w:top w:w="60" w:type="dxa"/>
              <w:left w:w="90" w:type="dxa"/>
              <w:bottom w:w="60" w:type="dxa"/>
              <w:right w:w="90" w:type="dxa"/>
            </w:tcMar>
          </w:tcPr>
          <w:p w14:paraId="6A1A9E98" w14:textId="77777777" w:rsidR="00C4526A" w:rsidRDefault="00000000">
            <w:pPr>
              <w:spacing w:line="252" w:lineRule="auto"/>
            </w:pPr>
            <w:r>
              <w:rPr>
                <w:rFonts w:ascii="Calibri" w:eastAsia="Calibri" w:hAnsi="Calibri" w:cs="Calibri"/>
                <w:color w:val="1A1A1A"/>
                <w:sz w:val="18"/>
                <w:szCs w:val="18"/>
              </w:rPr>
              <w:t>Low</w:t>
            </w:r>
          </w:p>
        </w:tc>
        <w:tc>
          <w:tcPr>
            <w:tcW w:w="3600" w:type="dxa"/>
            <w:tcMar>
              <w:top w:w="60" w:type="dxa"/>
              <w:left w:w="90" w:type="dxa"/>
              <w:bottom w:w="60" w:type="dxa"/>
              <w:right w:w="90" w:type="dxa"/>
            </w:tcMar>
          </w:tcPr>
          <w:p w14:paraId="1A431812" w14:textId="77777777" w:rsidR="00C4526A" w:rsidRDefault="00000000">
            <w:pPr>
              <w:spacing w:line="252" w:lineRule="auto"/>
            </w:pPr>
            <w:r>
              <w:rPr>
                <w:rFonts w:ascii="Calibri" w:eastAsia="Calibri" w:hAnsi="Calibri" w:cs="Calibri"/>
                <w:color w:val="1A1A1A"/>
                <w:sz w:val="18"/>
                <w:szCs w:val="18"/>
              </w:rPr>
              <w:t>Check coefficient stability across cross-validation folds in Week 3 and report the spread</w:t>
            </w:r>
          </w:p>
        </w:tc>
      </w:tr>
    </w:tbl>
    <w:p w14:paraId="484C0FD5" w14:textId="77777777" w:rsidR="00C4526A" w:rsidRDefault="00000000">
      <w:pPr>
        <w:pStyle w:val="Heading2"/>
        <w:spacing w:before="240" w:after="120"/>
      </w:pPr>
      <w:r>
        <w:rPr>
          <w:rFonts w:ascii="Calibri" w:eastAsia="Calibri" w:hAnsi="Calibri" w:cs="Calibri"/>
          <w:b/>
          <w:bCs/>
          <w:color w:val="1F3B63"/>
          <w:sz w:val="23"/>
          <w:szCs w:val="23"/>
        </w:rPr>
        <w:t>13.3 Assumptions</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4200"/>
        <w:gridCol w:w="4800"/>
      </w:tblGrid>
      <w:tr w:rsidR="00C4526A" w14:paraId="3477D5A8" w14:textId="77777777">
        <w:tblPrEx>
          <w:tblCellMar>
            <w:top w:w="0" w:type="dxa"/>
            <w:bottom w:w="0" w:type="dxa"/>
          </w:tblCellMar>
        </w:tblPrEx>
        <w:trPr>
          <w:tblHeader/>
        </w:trPr>
        <w:tc>
          <w:tcPr>
            <w:tcW w:w="4200" w:type="dxa"/>
            <w:shd w:val="clear" w:color="auto" w:fill="1F3B63"/>
            <w:tcMar>
              <w:top w:w="60" w:type="dxa"/>
              <w:left w:w="90" w:type="dxa"/>
              <w:bottom w:w="60" w:type="dxa"/>
              <w:right w:w="90" w:type="dxa"/>
            </w:tcMar>
          </w:tcPr>
          <w:p w14:paraId="290834EC" w14:textId="77777777" w:rsidR="00C4526A" w:rsidRDefault="00000000">
            <w:pPr>
              <w:spacing w:line="252" w:lineRule="auto"/>
            </w:pPr>
            <w:r>
              <w:rPr>
                <w:rFonts w:ascii="Calibri" w:eastAsia="Calibri" w:hAnsi="Calibri" w:cs="Calibri"/>
                <w:b/>
                <w:bCs/>
                <w:color w:val="FFFFFF"/>
                <w:sz w:val="18"/>
                <w:szCs w:val="18"/>
              </w:rPr>
              <w:t>Assumption</w:t>
            </w:r>
          </w:p>
        </w:tc>
        <w:tc>
          <w:tcPr>
            <w:tcW w:w="4800" w:type="dxa"/>
            <w:shd w:val="clear" w:color="auto" w:fill="1F3B63"/>
            <w:tcMar>
              <w:top w:w="60" w:type="dxa"/>
              <w:left w:w="90" w:type="dxa"/>
              <w:bottom w:w="60" w:type="dxa"/>
              <w:right w:w="90" w:type="dxa"/>
            </w:tcMar>
          </w:tcPr>
          <w:p w14:paraId="3AE313B5" w14:textId="77777777" w:rsidR="00C4526A" w:rsidRDefault="00000000">
            <w:pPr>
              <w:spacing w:line="252" w:lineRule="auto"/>
            </w:pPr>
            <w:r>
              <w:rPr>
                <w:rFonts w:ascii="Calibri" w:eastAsia="Calibri" w:hAnsi="Calibri" w:cs="Calibri"/>
                <w:b/>
                <w:bCs/>
                <w:color w:val="FFFFFF"/>
                <w:sz w:val="18"/>
                <w:szCs w:val="18"/>
              </w:rPr>
              <w:t>Status after Week 2</w:t>
            </w:r>
          </w:p>
        </w:tc>
      </w:tr>
      <w:tr w:rsidR="00C4526A" w14:paraId="5FBDA10A" w14:textId="77777777">
        <w:tblPrEx>
          <w:tblCellMar>
            <w:top w:w="0" w:type="dxa"/>
            <w:bottom w:w="0" w:type="dxa"/>
          </w:tblCellMar>
        </w:tblPrEx>
        <w:tc>
          <w:tcPr>
            <w:tcW w:w="4200" w:type="dxa"/>
            <w:tcMar>
              <w:top w:w="60" w:type="dxa"/>
              <w:left w:w="90" w:type="dxa"/>
              <w:bottom w:w="60" w:type="dxa"/>
              <w:right w:w="90" w:type="dxa"/>
            </w:tcMar>
          </w:tcPr>
          <w:p w14:paraId="744C4BC5" w14:textId="77777777" w:rsidR="00C4526A" w:rsidRDefault="00000000">
            <w:pPr>
              <w:spacing w:line="252" w:lineRule="auto"/>
            </w:pPr>
            <w:r>
              <w:rPr>
                <w:rFonts w:ascii="Calibri" w:eastAsia="Calibri" w:hAnsi="Calibri" w:cs="Calibri"/>
                <w:color w:val="1A1A1A"/>
                <w:sz w:val="18"/>
                <w:szCs w:val="18"/>
              </w:rPr>
              <w:t>Risk_Review_Flag indicates a transaction selected for risk review</w:t>
            </w:r>
          </w:p>
        </w:tc>
        <w:tc>
          <w:tcPr>
            <w:tcW w:w="4800" w:type="dxa"/>
            <w:tcMar>
              <w:top w:w="60" w:type="dxa"/>
              <w:left w:w="90" w:type="dxa"/>
              <w:bottom w:w="60" w:type="dxa"/>
              <w:right w:w="90" w:type="dxa"/>
            </w:tcMar>
          </w:tcPr>
          <w:p w14:paraId="2E03B82F" w14:textId="77777777" w:rsidR="00C4526A" w:rsidRDefault="00000000">
            <w:pPr>
              <w:spacing w:line="252" w:lineRule="auto"/>
            </w:pPr>
            <w:r>
              <w:rPr>
                <w:rFonts w:ascii="Calibri" w:eastAsia="Calibri" w:hAnsi="Calibri" w:cs="Calibri"/>
                <w:color w:val="1A1A1A"/>
                <w:sz w:val="18"/>
                <w:szCs w:val="18"/>
              </w:rPr>
              <w:t>Unchanged and still inferred. No transaction-level dictionary was supplied</w:t>
            </w:r>
          </w:p>
        </w:tc>
      </w:tr>
      <w:tr w:rsidR="00C4526A" w14:paraId="527230BE" w14:textId="77777777">
        <w:tblPrEx>
          <w:tblCellMar>
            <w:top w:w="0" w:type="dxa"/>
            <w:bottom w:w="0" w:type="dxa"/>
          </w:tblCellMar>
        </w:tblPrEx>
        <w:tc>
          <w:tcPr>
            <w:tcW w:w="4200" w:type="dxa"/>
            <w:shd w:val="clear" w:color="auto" w:fill="EEF1F6"/>
            <w:tcMar>
              <w:top w:w="60" w:type="dxa"/>
              <w:left w:w="90" w:type="dxa"/>
              <w:bottom w:w="60" w:type="dxa"/>
              <w:right w:w="90" w:type="dxa"/>
            </w:tcMar>
          </w:tcPr>
          <w:p w14:paraId="08D7DECB" w14:textId="77777777" w:rsidR="00C4526A" w:rsidRDefault="00000000">
            <w:pPr>
              <w:spacing w:line="252" w:lineRule="auto"/>
            </w:pPr>
            <w:r>
              <w:rPr>
                <w:rFonts w:ascii="Calibri" w:eastAsia="Calibri" w:hAnsi="Calibri" w:cs="Calibri"/>
                <w:color w:val="1A1A1A"/>
                <w:sz w:val="18"/>
                <w:szCs w:val="18"/>
              </w:rPr>
              <w:t>A missed review is more costly than an unnecessary one</w:t>
            </w:r>
          </w:p>
        </w:tc>
        <w:tc>
          <w:tcPr>
            <w:tcW w:w="4800" w:type="dxa"/>
            <w:shd w:val="clear" w:color="auto" w:fill="EEF1F6"/>
            <w:tcMar>
              <w:top w:w="60" w:type="dxa"/>
              <w:left w:w="90" w:type="dxa"/>
              <w:bottom w:w="60" w:type="dxa"/>
              <w:right w:w="90" w:type="dxa"/>
            </w:tcMar>
          </w:tcPr>
          <w:p w14:paraId="5C8AC346" w14:textId="77777777" w:rsidR="00C4526A" w:rsidRDefault="00000000">
            <w:pPr>
              <w:spacing w:line="252" w:lineRule="auto"/>
            </w:pPr>
            <w:r>
              <w:rPr>
                <w:rFonts w:ascii="Calibri" w:eastAsia="Calibri" w:hAnsi="Calibri" w:cs="Calibri"/>
                <w:color w:val="1A1A1A"/>
                <w:sz w:val="18"/>
                <w:szCs w:val="18"/>
              </w:rPr>
              <w:t>Unchanged. Still the basis for weighting recall above precision, and still an assumption rather than sourced guidance</w:t>
            </w:r>
          </w:p>
        </w:tc>
      </w:tr>
      <w:tr w:rsidR="00C4526A" w14:paraId="724361A4" w14:textId="77777777">
        <w:tblPrEx>
          <w:tblCellMar>
            <w:top w:w="0" w:type="dxa"/>
            <w:bottom w:w="0" w:type="dxa"/>
          </w:tblCellMar>
        </w:tblPrEx>
        <w:tc>
          <w:tcPr>
            <w:tcW w:w="4200" w:type="dxa"/>
            <w:tcMar>
              <w:top w:w="60" w:type="dxa"/>
              <w:left w:w="90" w:type="dxa"/>
              <w:bottom w:w="60" w:type="dxa"/>
              <w:right w:w="90" w:type="dxa"/>
            </w:tcMar>
          </w:tcPr>
          <w:p w14:paraId="01C4BA7A" w14:textId="77777777" w:rsidR="00C4526A" w:rsidRDefault="00000000">
            <w:pPr>
              <w:spacing w:line="252" w:lineRule="auto"/>
            </w:pPr>
            <w:r>
              <w:rPr>
                <w:rFonts w:ascii="Calibri" w:eastAsia="Calibri" w:hAnsi="Calibri" w:cs="Calibri"/>
                <w:color w:val="1A1A1A"/>
                <w:sz w:val="18"/>
                <w:szCs w:val="18"/>
              </w:rPr>
              <w:t>Customer attributes are stable enough over 90 days for point-in-time values to be acceptable</w:t>
            </w:r>
          </w:p>
        </w:tc>
        <w:tc>
          <w:tcPr>
            <w:tcW w:w="4800" w:type="dxa"/>
            <w:tcMar>
              <w:top w:w="60" w:type="dxa"/>
              <w:left w:w="90" w:type="dxa"/>
              <w:bottom w:w="60" w:type="dxa"/>
              <w:right w:w="90" w:type="dxa"/>
            </w:tcMar>
          </w:tcPr>
          <w:p w14:paraId="73327870" w14:textId="77777777" w:rsidR="00C4526A" w:rsidRDefault="00000000">
            <w:pPr>
              <w:spacing w:line="252" w:lineRule="auto"/>
            </w:pPr>
            <w:r>
              <w:rPr>
                <w:rFonts w:ascii="Calibri" w:eastAsia="Calibri" w:hAnsi="Calibri" w:cs="Calibri"/>
                <w:color w:val="1A1A1A"/>
                <w:sz w:val="18"/>
                <w:szCs w:val="18"/>
              </w:rPr>
              <w:t>Unchanged, and now lower-impact: since customer attributes contribute almost nothing, any anachronism in them has correspondingly little effect on results</w:t>
            </w:r>
          </w:p>
        </w:tc>
      </w:tr>
      <w:tr w:rsidR="00C4526A" w14:paraId="208B3E63" w14:textId="77777777">
        <w:tblPrEx>
          <w:tblCellMar>
            <w:top w:w="0" w:type="dxa"/>
            <w:bottom w:w="0" w:type="dxa"/>
          </w:tblCellMar>
        </w:tblPrEx>
        <w:tc>
          <w:tcPr>
            <w:tcW w:w="4200" w:type="dxa"/>
            <w:shd w:val="clear" w:color="auto" w:fill="EEF1F6"/>
            <w:tcMar>
              <w:top w:w="60" w:type="dxa"/>
              <w:left w:w="90" w:type="dxa"/>
              <w:bottom w:w="60" w:type="dxa"/>
              <w:right w:w="90" w:type="dxa"/>
            </w:tcMar>
          </w:tcPr>
          <w:p w14:paraId="1E05B236" w14:textId="77777777" w:rsidR="00C4526A" w:rsidRDefault="00000000">
            <w:pPr>
              <w:spacing w:line="252" w:lineRule="auto"/>
            </w:pPr>
            <w:r>
              <w:rPr>
                <w:rFonts w:ascii="Calibri" w:eastAsia="Calibri" w:hAnsi="Calibri" w:cs="Calibri"/>
                <w:color w:val="1A1A1A"/>
                <w:sz w:val="18"/>
                <w:szCs w:val="18"/>
              </w:rPr>
              <w:t>Amount_NGN is denominated in Nigerian Naira</w:t>
            </w:r>
          </w:p>
        </w:tc>
        <w:tc>
          <w:tcPr>
            <w:tcW w:w="4800" w:type="dxa"/>
            <w:shd w:val="clear" w:color="auto" w:fill="EEF1F6"/>
            <w:tcMar>
              <w:top w:w="60" w:type="dxa"/>
              <w:left w:w="90" w:type="dxa"/>
              <w:bottom w:w="60" w:type="dxa"/>
              <w:right w:w="90" w:type="dxa"/>
            </w:tcMar>
          </w:tcPr>
          <w:p w14:paraId="5B928F2B" w14:textId="77777777" w:rsidR="00C4526A" w:rsidRDefault="00000000">
            <w:pPr>
              <w:spacing w:line="252" w:lineRule="auto"/>
            </w:pPr>
            <w:r>
              <w:rPr>
                <w:rFonts w:ascii="Calibri" w:eastAsia="Calibri" w:hAnsi="Calibri" w:cs="Calibri"/>
                <w:color w:val="1A1A1A"/>
                <w:sz w:val="18"/>
                <w:szCs w:val="18"/>
              </w:rPr>
              <w:t>Unchanged. No currency field exists to confirm it</w:t>
            </w:r>
          </w:p>
        </w:tc>
      </w:tr>
      <w:tr w:rsidR="00C4526A" w14:paraId="41A753B4" w14:textId="77777777">
        <w:tblPrEx>
          <w:tblCellMar>
            <w:top w:w="0" w:type="dxa"/>
            <w:bottom w:w="0" w:type="dxa"/>
          </w:tblCellMar>
        </w:tblPrEx>
        <w:tc>
          <w:tcPr>
            <w:tcW w:w="4200" w:type="dxa"/>
            <w:tcMar>
              <w:top w:w="60" w:type="dxa"/>
              <w:left w:w="90" w:type="dxa"/>
              <w:bottom w:w="60" w:type="dxa"/>
              <w:right w:w="90" w:type="dxa"/>
            </w:tcMar>
          </w:tcPr>
          <w:p w14:paraId="18E526AC" w14:textId="77777777" w:rsidR="00C4526A" w:rsidRDefault="00000000">
            <w:pPr>
              <w:spacing w:line="252" w:lineRule="auto"/>
            </w:pPr>
            <w:r>
              <w:rPr>
                <w:rFonts w:ascii="Calibri" w:eastAsia="Calibri" w:hAnsi="Calibri" w:cs="Calibri"/>
                <w:color w:val="1A1A1A"/>
                <w:sz w:val="18"/>
                <w:szCs w:val="18"/>
              </w:rPr>
              <w:t>Each row is one distinct transaction</w:t>
            </w:r>
          </w:p>
        </w:tc>
        <w:tc>
          <w:tcPr>
            <w:tcW w:w="4800" w:type="dxa"/>
            <w:tcMar>
              <w:top w:w="60" w:type="dxa"/>
              <w:left w:w="90" w:type="dxa"/>
              <w:bottom w:w="60" w:type="dxa"/>
              <w:right w:w="90" w:type="dxa"/>
            </w:tcMar>
          </w:tcPr>
          <w:p w14:paraId="2A094BA2" w14:textId="77777777" w:rsidR="00C4526A" w:rsidRDefault="00000000">
            <w:pPr>
              <w:spacing w:line="252" w:lineRule="auto"/>
            </w:pPr>
            <w:r>
              <w:rPr>
                <w:rFonts w:ascii="Calibri" w:eastAsia="Calibri" w:hAnsi="Calibri" w:cs="Calibri"/>
                <w:color w:val="1A1A1A"/>
                <w:sz w:val="18"/>
                <w:szCs w:val="18"/>
              </w:rPr>
              <w:t>Verified — zero duplicate transaction IDs and zero duplicate rows</w:t>
            </w:r>
          </w:p>
        </w:tc>
      </w:tr>
    </w:tbl>
    <w:p w14:paraId="4B42EFAA" w14:textId="77777777" w:rsidR="00C4526A" w:rsidRDefault="00000000">
      <w:r>
        <w:br w:type="page"/>
      </w:r>
    </w:p>
    <w:p w14:paraId="61F12D57" w14:textId="77777777" w:rsidR="00C4526A" w:rsidRDefault="00000000">
      <w:pPr>
        <w:pStyle w:val="Heading1"/>
        <w:spacing w:before="320" w:after="160"/>
      </w:pPr>
      <w:r>
        <w:rPr>
          <w:rFonts w:ascii="Calibri" w:eastAsia="Calibri" w:hAnsi="Calibri" w:cs="Calibri"/>
          <w:b/>
          <w:bCs/>
          <w:color w:val="1F3B63"/>
          <w:sz w:val="28"/>
          <w:szCs w:val="28"/>
        </w:rPr>
        <w:lastRenderedPageBreak/>
        <w:t>14. Week 2 Project Summary</w:t>
      </w:r>
    </w:p>
    <w:p w14:paraId="7C65419C" w14:textId="77777777" w:rsidR="00C4526A" w:rsidRDefault="00000000">
      <w:pPr>
        <w:spacing w:after="120" w:line="276" w:lineRule="auto"/>
      </w:pPr>
      <w:r>
        <w:rPr>
          <w:rFonts w:ascii="Calibri" w:eastAsia="Calibri" w:hAnsi="Calibri" w:cs="Calibri"/>
          <w:color w:val="1A1A1A"/>
          <w:sz w:val="21"/>
          <w:szCs w:val="21"/>
        </w:rPr>
        <w:t>This section addresses Week 2 requirement 11.</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400"/>
        <w:gridCol w:w="2100"/>
        <w:gridCol w:w="6500"/>
      </w:tblGrid>
      <w:tr w:rsidR="00C4526A" w14:paraId="192CFC1F" w14:textId="77777777">
        <w:tblPrEx>
          <w:tblCellMar>
            <w:top w:w="0" w:type="dxa"/>
            <w:bottom w:w="0" w:type="dxa"/>
          </w:tblCellMar>
        </w:tblPrEx>
        <w:trPr>
          <w:tblHeader/>
        </w:trPr>
        <w:tc>
          <w:tcPr>
            <w:tcW w:w="400" w:type="dxa"/>
            <w:shd w:val="clear" w:color="auto" w:fill="1F3B63"/>
            <w:tcMar>
              <w:top w:w="60" w:type="dxa"/>
              <w:left w:w="90" w:type="dxa"/>
              <w:bottom w:w="60" w:type="dxa"/>
              <w:right w:w="90" w:type="dxa"/>
            </w:tcMar>
          </w:tcPr>
          <w:p w14:paraId="53930A29" w14:textId="77777777" w:rsidR="00C4526A" w:rsidRDefault="00000000">
            <w:pPr>
              <w:spacing w:line="252" w:lineRule="auto"/>
            </w:pPr>
            <w:r>
              <w:rPr>
                <w:rFonts w:ascii="Calibri" w:eastAsia="Calibri" w:hAnsi="Calibri" w:cs="Calibri"/>
                <w:b/>
                <w:bCs/>
                <w:color w:val="FFFFFF"/>
                <w:sz w:val="18"/>
                <w:szCs w:val="18"/>
              </w:rPr>
              <w:t>#</w:t>
            </w:r>
          </w:p>
        </w:tc>
        <w:tc>
          <w:tcPr>
            <w:tcW w:w="2100" w:type="dxa"/>
            <w:shd w:val="clear" w:color="auto" w:fill="1F3B63"/>
            <w:tcMar>
              <w:top w:w="60" w:type="dxa"/>
              <w:left w:w="90" w:type="dxa"/>
              <w:bottom w:w="60" w:type="dxa"/>
              <w:right w:w="90" w:type="dxa"/>
            </w:tcMar>
          </w:tcPr>
          <w:p w14:paraId="4AF9B6E9" w14:textId="77777777" w:rsidR="00C4526A" w:rsidRDefault="00000000">
            <w:pPr>
              <w:spacing w:line="252" w:lineRule="auto"/>
            </w:pPr>
            <w:r>
              <w:rPr>
                <w:rFonts w:ascii="Calibri" w:eastAsia="Calibri" w:hAnsi="Calibri" w:cs="Calibri"/>
                <w:b/>
                <w:bCs/>
                <w:color w:val="FFFFFF"/>
                <w:sz w:val="18"/>
                <w:szCs w:val="18"/>
              </w:rPr>
              <w:t>Item</w:t>
            </w:r>
          </w:p>
        </w:tc>
        <w:tc>
          <w:tcPr>
            <w:tcW w:w="6500" w:type="dxa"/>
            <w:shd w:val="clear" w:color="auto" w:fill="1F3B63"/>
            <w:tcMar>
              <w:top w:w="60" w:type="dxa"/>
              <w:left w:w="90" w:type="dxa"/>
              <w:bottom w:w="60" w:type="dxa"/>
              <w:right w:w="90" w:type="dxa"/>
            </w:tcMar>
          </w:tcPr>
          <w:p w14:paraId="68EAF7B0" w14:textId="77777777" w:rsidR="00C4526A" w:rsidRDefault="00000000">
            <w:pPr>
              <w:spacing w:line="252" w:lineRule="auto"/>
            </w:pPr>
            <w:r>
              <w:rPr>
                <w:rFonts w:ascii="Calibri" w:eastAsia="Calibri" w:hAnsi="Calibri" w:cs="Calibri"/>
                <w:b/>
                <w:bCs/>
                <w:color w:val="FFFFFF"/>
                <w:sz w:val="18"/>
                <w:szCs w:val="18"/>
              </w:rPr>
              <w:t>Summary</w:t>
            </w:r>
          </w:p>
        </w:tc>
      </w:tr>
      <w:tr w:rsidR="00C4526A" w14:paraId="72798831" w14:textId="77777777">
        <w:tblPrEx>
          <w:tblCellMar>
            <w:top w:w="0" w:type="dxa"/>
            <w:bottom w:w="0" w:type="dxa"/>
          </w:tblCellMar>
        </w:tblPrEx>
        <w:tc>
          <w:tcPr>
            <w:tcW w:w="400" w:type="dxa"/>
            <w:tcMar>
              <w:top w:w="60" w:type="dxa"/>
              <w:left w:w="90" w:type="dxa"/>
              <w:bottom w:w="60" w:type="dxa"/>
              <w:right w:w="90" w:type="dxa"/>
            </w:tcMar>
          </w:tcPr>
          <w:p w14:paraId="6DD0FB4A" w14:textId="77777777" w:rsidR="00C4526A" w:rsidRDefault="00000000">
            <w:pPr>
              <w:spacing w:line="252" w:lineRule="auto"/>
            </w:pPr>
            <w:r>
              <w:rPr>
                <w:rFonts w:ascii="Calibri" w:eastAsia="Calibri" w:hAnsi="Calibri" w:cs="Calibri"/>
                <w:color w:val="1A1A1A"/>
                <w:sz w:val="18"/>
                <w:szCs w:val="18"/>
              </w:rPr>
              <w:t>1</w:t>
            </w:r>
          </w:p>
        </w:tc>
        <w:tc>
          <w:tcPr>
            <w:tcW w:w="2100" w:type="dxa"/>
            <w:tcMar>
              <w:top w:w="60" w:type="dxa"/>
              <w:left w:w="90" w:type="dxa"/>
              <w:bottom w:w="60" w:type="dxa"/>
              <w:right w:w="90" w:type="dxa"/>
            </w:tcMar>
          </w:tcPr>
          <w:p w14:paraId="05453169" w14:textId="77777777" w:rsidR="00C4526A" w:rsidRDefault="00000000">
            <w:pPr>
              <w:spacing w:line="252" w:lineRule="auto"/>
            </w:pPr>
            <w:r>
              <w:rPr>
                <w:rFonts w:ascii="Calibri" w:eastAsia="Calibri" w:hAnsi="Calibri" w:cs="Calibri"/>
                <w:color w:val="1A1A1A"/>
                <w:sz w:val="18"/>
                <w:szCs w:val="18"/>
              </w:rPr>
              <w:t>What I planned to accomplish</w:t>
            </w:r>
          </w:p>
        </w:tc>
        <w:tc>
          <w:tcPr>
            <w:tcW w:w="6500" w:type="dxa"/>
            <w:tcMar>
              <w:top w:w="60" w:type="dxa"/>
              <w:left w:w="90" w:type="dxa"/>
              <w:bottom w:w="60" w:type="dxa"/>
              <w:right w:w="90" w:type="dxa"/>
            </w:tcMar>
          </w:tcPr>
          <w:p w14:paraId="4A852F6F" w14:textId="77777777" w:rsidR="00C4526A" w:rsidRDefault="00000000">
            <w:pPr>
              <w:spacing w:line="252" w:lineRule="auto"/>
            </w:pPr>
            <w:r>
              <w:rPr>
                <w:rFonts w:ascii="Calibri" w:eastAsia="Calibri" w:hAnsi="Calibri" w:cs="Calibri"/>
                <w:color w:val="1A1A1A"/>
                <w:sz w:val="18"/>
                <w:szCs w:val="18"/>
              </w:rPr>
              <w:t>Execute Stages 1 to 9 of the Week 1 modelling plan: prepare and join the data, run EDA on a training split created beforehand, test all five hypotheses, engineer features without leakage, fit a logistic regression baseline, evaluate it against the pre-committed metrics, and interpret the result</w:t>
            </w:r>
          </w:p>
        </w:tc>
      </w:tr>
      <w:tr w:rsidR="00C4526A" w14:paraId="6E44428F"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3B6ABBF5" w14:textId="77777777" w:rsidR="00C4526A" w:rsidRDefault="00000000">
            <w:pPr>
              <w:spacing w:line="252" w:lineRule="auto"/>
            </w:pPr>
            <w:r>
              <w:rPr>
                <w:rFonts w:ascii="Calibri" w:eastAsia="Calibri" w:hAnsi="Calibri" w:cs="Calibri"/>
                <w:color w:val="1A1A1A"/>
                <w:sz w:val="18"/>
                <w:szCs w:val="18"/>
              </w:rPr>
              <w:t>2</w:t>
            </w:r>
          </w:p>
        </w:tc>
        <w:tc>
          <w:tcPr>
            <w:tcW w:w="2100" w:type="dxa"/>
            <w:shd w:val="clear" w:color="auto" w:fill="EEF1F6"/>
            <w:tcMar>
              <w:top w:w="60" w:type="dxa"/>
              <w:left w:w="90" w:type="dxa"/>
              <w:bottom w:w="60" w:type="dxa"/>
              <w:right w:w="90" w:type="dxa"/>
            </w:tcMar>
          </w:tcPr>
          <w:p w14:paraId="08B97F19" w14:textId="77777777" w:rsidR="00C4526A" w:rsidRDefault="00000000">
            <w:pPr>
              <w:spacing w:line="252" w:lineRule="auto"/>
            </w:pPr>
            <w:r>
              <w:rPr>
                <w:rFonts w:ascii="Calibri" w:eastAsia="Calibri" w:hAnsi="Calibri" w:cs="Calibri"/>
                <w:color w:val="1A1A1A"/>
                <w:sz w:val="18"/>
                <w:szCs w:val="18"/>
              </w:rPr>
              <w:t>What I actually completed</w:t>
            </w:r>
          </w:p>
        </w:tc>
        <w:tc>
          <w:tcPr>
            <w:tcW w:w="6500" w:type="dxa"/>
            <w:shd w:val="clear" w:color="auto" w:fill="EEF1F6"/>
            <w:tcMar>
              <w:top w:w="60" w:type="dxa"/>
              <w:left w:w="90" w:type="dxa"/>
              <w:bottom w:w="60" w:type="dxa"/>
              <w:right w:w="90" w:type="dxa"/>
            </w:tcMar>
          </w:tcPr>
          <w:p w14:paraId="4F4D946F" w14:textId="77777777" w:rsidR="00C4526A" w:rsidRDefault="00000000">
            <w:pPr>
              <w:spacing w:line="252" w:lineRule="auto"/>
            </w:pPr>
            <w:r>
              <w:rPr>
                <w:rFonts w:ascii="Calibri" w:eastAsia="Calibri" w:hAnsi="Calibri" w:cs="Calibri"/>
                <w:color w:val="1A1A1A"/>
                <w:sz w:val="18"/>
                <w:szCs w:val="18"/>
              </w:rPr>
              <w:t>All nine stages. 13 features engineered, 13 figures produced, 5 hypotheses tested, 3 models trained and compared, threshold tuned to the recall constraint, leakage test and grouped-split check completed, permutation importance and segment-level error analysis produced</w:t>
            </w:r>
          </w:p>
        </w:tc>
      </w:tr>
      <w:tr w:rsidR="00C4526A" w14:paraId="56C55693" w14:textId="77777777">
        <w:tblPrEx>
          <w:tblCellMar>
            <w:top w:w="0" w:type="dxa"/>
            <w:bottom w:w="0" w:type="dxa"/>
          </w:tblCellMar>
        </w:tblPrEx>
        <w:tc>
          <w:tcPr>
            <w:tcW w:w="400" w:type="dxa"/>
            <w:tcMar>
              <w:top w:w="60" w:type="dxa"/>
              <w:left w:w="90" w:type="dxa"/>
              <w:bottom w:w="60" w:type="dxa"/>
              <w:right w:w="90" w:type="dxa"/>
            </w:tcMar>
          </w:tcPr>
          <w:p w14:paraId="4BBA58CA" w14:textId="77777777" w:rsidR="00C4526A" w:rsidRDefault="00000000">
            <w:pPr>
              <w:spacing w:line="252" w:lineRule="auto"/>
            </w:pPr>
            <w:r>
              <w:rPr>
                <w:rFonts w:ascii="Calibri" w:eastAsia="Calibri" w:hAnsi="Calibri" w:cs="Calibri"/>
                <w:color w:val="1A1A1A"/>
                <w:sz w:val="18"/>
                <w:szCs w:val="18"/>
              </w:rPr>
              <w:t>3</w:t>
            </w:r>
          </w:p>
        </w:tc>
        <w:tc>
          <w:tcPr>
            <w:tcW w:w="2100" w:type="dxa"/>
            <w:tcMar>
              <w:top w:w="60" w:type="dxa"/>
              <w:left w:w="90" w:type="dxa"/>
              <w:bottom w:w="60" w:type="dxa"/>
              <w:right w:w="90" w:type="dxa"/>
            </w:tcMar>
          </w:tcPr>
          <w:p w14:paraId="46ED2C80" w14:textId="77777777" w:rsidR="00C4526A" w:rsidRDefault="00000000">
            <w:pPr>
              <w:spacing w:line="252" w:lineRule="auto"/>
            </w:pPr>
            <w:r>
              <w:rPr>
                <w:rFonts w:ascii="Calibri" w:eastAsia="Calibri" w:hAnsi="Calibri" w:cs="Calibri"/>
                <w:color w:val="1A1A1A"/>
                <w:sz w:val="18"/>
                <w:szCs w:val="18"/>
              </w:rPr>
              <w:t>Tools used</w:t>
            </w:r>
          </w:p>
        </w:tc>
        <w:tc>
          <w:tcPr>
            <w:tcW w:w="6500" w:type="dxa"/>
            <w:tcMar>
              <w:top w:w="60" w:type="dxa"/>
              <w:left w:w="90" w:type="dxa"/>
              <w:bottom w:w="60" w:type="dxa"/>
              <w:right w:w="90" w:type="dxa"/>
            </w:tcMar>
          </w:tcPr>
          <w:p w14:paraId="13D112A7" w14:textId="77777777" w:rsidR="00C4526A" w:rsidRDefault="00000000">
            <w:pPr>
              <w:spacing w:line="252" w:lineRule="auto"/>
            </w:pPr>
            <w:r>
              <w:rPr>
                <w:rFonts w:ascii="Calibri" w:eastAsia="Calibri" w:hAnsi="Calibri" w:cs="Calibri"/>
                <w:color w:val="1A1A1A"/>
                <w:sz w:val="18"/>
                <w:szCs w:val="18"/>
              </w:rPr>
              <w:t>Python 3, pandas, NumPy, SciPy, Matplotlib, seaborn, scikit-learn, Jupyter Notebook, Git and GitHub</w:t>
            </w:r>
          </w:p>
        </w:tc>
      </w:tr>
      <w:tr w:rsidR="00C4526A" w14:paraId="437DA88C"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6B97314C" w14:textId="77777777" w:rsidR="00C4526A" w:rsidRDefault="00000000">
            <w:pPr>
              <w:spacing w:line="252" w:lineRule="auto"/>
            </w:pPr>
            <w:r>
              <w:rPr>
                <w:rFonts w:ascii="Calibri" w:eastAsia="Calibri" w:hAnsi="Calibri" w:cs="Calibri"/>
                <w:color w:val="1A1A1A"/>
                <w:sz w:val="18"/>
                <w:szCs w:val="18"/>
              </w:rPr>
              <w:t>4</w:t>
            </w:r>
          </w:p>
        </w:tc>
        <w:tc>
          <w:tcPr>
            <w:tcW w:w="2100" w:type="dxa"/>
            <w:shd w:val="clear" w:color="auto" w:fill="EEF1F6"/>
            <w:tcMar>
              <w:top w:w="60" w:type="dxa"/>
              <w:left w:w="90" w:type="dxa"/>
              <w:bottom w:w="60" w:type="dxa"/>
              <w:right w:w="90" w:type="dxa"/>
            </w:tcMar>
          </w:tcPr>
          <w:p w14:paraId="224B2008" w14:textId="77777777" w:rsidR="00C4526A" w:rsidRDefault="00000000">
            <w:pPr>
              <w:spacing w:line="252" w:lineRule="auto"/>
            </w:pPr>
            <w:r>
              <w:rPr>
                <w:rFonts w:ascii="Calibri" w:eastAsia="Calibri" w:hAnsi="Calibri" w:cs="Calibri"/>
                <w:color w:val="1A1A1A"/>
                <w:sz w:val="18"/>
                <w:szCs w:val="18"/>
              </w:rPr>
              <w:t>Key findings</w:t>
            </w:r>
          </w:p>
        </w:tc>
        <w:tc>
          <w:tcPr>
            <w:tcW w:w="6500" w:type="dxa"/>
            <w:shd w:val="clear" w:color="auto" w:fill="EEF1F6"/>
            <w:tcMar>
              <w:top w:w="60" w:type="dxa"/>
              <w:left w:w="90" w:type="dxa"/>
              <w:bottom w:w="60" w:type="dxa"/>
              <w:right w:w="90" w:type="dxa"/>
            </w:tcMar>
          </w:tcPr>
          <w:p w14:paraId="37188A47" w14:textId="77777777" w:rsidR="00C4526A" w:rsidRDefault="00000000">
            <w:pPr>
              <w:spacing w:line="252" w:lineRule="auto"/>
            </w:pPr>
            <w:r>
              <w:rPr>
                <w:rFonts w:ascii="Calibri" w:eastAsia="Calibri" w:hAnsi="Calibri" w:cs="Calibri"/>
                <w:color w:val="1A1A1A"/>
                <w:sz w:val="18"/>
                <w:szCs w:val="18"/>
              </w:rPr>
              <w:t>Baseline ROC-AUC 0.665 (CV), below the 0.75 target. H1, H4 and H5 supported; H2 and H3 rejected. Transaction_Type and the overnight indicator dominate; every customer-level feature contributes under 0.004. Top-decile lift of 1.96× over random allocation. Leakage and non-independence risks both resolved</w:t>
            </w:r>
          </w:p>
        </w:tc>
      </w:tr>
      <w:tr w:rsidR="00C4526A" w14:paraId="4F21ECDE" w14:textId="77777777">
        <w:tblPrEx>
          <w:tblCellMar>
            <w:top w:w="0" w:type="dxa"/>
            <w:bottom w:w="0" w:type="dxa"/>
          </w:tblCellMar>
        </w:tblPrEx>
        <w:tc>
          <w:tcPr>
            <w:tcW w:w="400" w:type="dxa"/>
            <w:tcMar>
              <w:top w:w="60" w:type="dxa"/>
              <w:left w:w="90" w:type="dxa"/>
              <w:bottom w:w="60" w:type="dxa"/>
              <w:right w:w="90" w:type="dxa"/>
            </w:tcMar>
          </w:tcPr>
          <w:p w14:paraId="46B7EC22" w14:textId="77777777" w:rsidR="00C4526A" w:rsidRDefault="00000000">
            <w:pPr>
              <w:spacing w:line="252" w:lineRule="auto"/>
            </w:pPr>
            <w:r>
              <w:rPr>
                <w:rFonts w:ascii="Calibri" w:eastAsia="Calibri" w:hAnsi="Calibri" w:cs="Calibri"/>
                <w:color w:val="1A1A1A"/>
                <w:sz w:val="18"/>
                <w:szCs w:val="18"/>
              </w:rPr>
              <w:t>5</w:t>
            </w:r>
          </w:p>
        </w:tc>
        <w:tc>
          <w:tcPr>
            <w:tcW w:w="2100" w:type="dxa"/>
            <w:tcMar>
              <w:top w:w="60" w:type="dxa"/>
              <w:left w:w="90" w:type="dxa"/>
              <w:bottom w:w="60" w:type="dxa"/>
              <w:right w:w="90" w:type="dxa"/>
            </w:tcMar>
          </w:tcPr>
          <w:p w14:paraId="18EAB610" w14:textId="77777777" w:rsidR="00C4526A" w:rsidRDefault="00000000">
            <w:pPr>
              <w:spacing w:line="252" w:lineRule="auto"/>
            </w:pPr>
            <w:r>
              <w:rPr>
                <w:rFonts w:ascii="Calibri" w:eastAsia="Calibri" w:hAnsi="Calibri" w:cs="Calibri"/>
                <w:color w:val="1A1A1A"/>
                <w:sz w:val="18"/>
                <w:szCs w:val="18"/>
              </w:rPr>
              <w:t>Major challenges</w:t>
            </w:r>
          </w:p>
        </w:tc>
        <w:tc>
          <w:tcPr>
            <w:tcW w:w="6500" w:type="dxa"/>
            <w:tcMar>
              <w:top w:w="60" w:type="dxa"/>
              <w:left w:w="90" w:type="dxa"/>
              <w:bottom w:w="60" w:type="dxa"/>
              <w:right w:w="90" w:type="dxa"/>
            </w:tcMar>
          </w:tcPr>
          <w:p w14:paraId="7F5731E4" w14:textId="77777777" w:rsidR="00C4526A" w:rsidRDefault="00000000">
            <w:pPr>
              <w:spacing w:line="252" w:lineRule="auto"/>
            </w:pPr>
            <w:r>
              <w:rPr>
                <w:rFonts w:ascii="Calibri" w:eastAsia="Calibri" w:hAnsi="Calibri" w:cs="Calibri"/>
                <w:color w:val="1A1A1A"/>
                <w:sz w:val="18"/>
                <w:szCs w:val="18"/>
              </w:rPr>
              <w:t>Three: the coefficient signs contradicted the descriptive evidence, which required diagnosing multicollinearity and changing the interpretation method; the planned 7-day rolling count proved too sparse to use and had to be replaced; and reconciling a below-target headline metric with a model that nonetheless doubles review efficiency required careful framing rather than either overclaiming or dismissing the result</w:t>
            </w:r>
          </w:p>
        </w:tc>
      </w:tr>
      <w:tr w:rsidR="00C4526A" w14:paraId="55D64BA7"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6388CFFF" w14:textId="77777777" w:rsidR="00C4526A" w:rsidRDefault="00000000">
            <w:pPr>
              <w:spacing w:line="252" w:lineRule="auto"/>
            </w:pPr>
            <w:r>
              <w:rPr>
                <w:rFonts w:ascii="Calibri" w:eastAsia="Calibri" w:hAnsi="Calibri" w:cs="Calibri"/>
                <w:color w:val="1A1A1A"/>
                <w:sz w:val="18"/>
                <w:szCs w:val="18"/>
              </w:rPr>
              <w:t>6</w:t>
            </w:r>
          </w:p>
        </w:tc>
        <w:tc>
          <w:tcPr>
            <w:tcW w:w="2100" w:type="dxa"/>
            <w:shd w:val="clear" w:color="auto" w:fill="EEF1F6"/>
            <w:tcMar>
              <w:top w:w="60" w:type="dxa"/>
              <w:left w:w="90" w:type="dxa"/>
              <w:bottom w:w="60" w:type="dxa"/>
              <w:right w:w="90" w:type="dxa"/>
            </w:tcMar>
          </w:tcPr>
          <w:p w14:paraId="12A05131" w14:textId="77777777" w:rsidR="00C4526A" w:rsidRDefault="00000000">
            <w:pPr>
              <w:spacing w:line="252" w:lineRule="auto"/>
            </w:pPr>
            <w:r>
              <w:rPr>
                <w:rFonts w:ascii="Calibri" w:eastAsia="Calibri" w:hAnsi="Calibri" w:cs="Calibri"/>
                <w:color w:val="1A1A1A"/>
                <w:sz w:val="18"/>
                <w:szCs w:val="18"/>
              </w:rPr>
              <w:t>Important decisions and why</w:t>
            </w:r>
          </w:p>
        </w:tc>
        <w:tc>
          <w:tcPr>
            <w:tcW w:w="6500" w:type="dxa"/>
            <w:shd w:val="clear" w:color="auto" w:fill="EEF1F6"/>
            <w:tcMar>
              <w:top w:w="60" w:type="dxa"/>
              <w:left w:w="90" w:type="dxa"/>
              <w:bottom w:w="60" w:type="dxa"/>
              <w:right w:w="90" w:type="dxa"/>
            </w:tcMar>
          </w:tcPr>
          <w:p w14:paraId="2B577954" w14:textId="77777777" w:rsidR="00C4526A" w:rsidRDefault="00000000">
            <w:pPr>
              <w:spacing w:line="252" w:lineRule="auto"/>
            </w:pPr>
            <w:r>
              <w:rPr>
                <w:rFonts w:ascii="Calibri" w:eastAsia="Calibri" w:hAnsi="Calibri" w:cs="Calibri"/>
                <w:color w:val="1A1A1A"/>
                <w:sz w:val="18"/>
                <w:szCs w:val="18"/>
              </w:rPr>
              <w:t>Eight decisions logged in §12. The most consequential were excluding Transaction_Status on a leakage-versus-benefit judgement, retaining logistic regression under the Week 1 improvement rule despite the random forest's marginally higher AUC, and switching interpretation from coefficients to permutation importance</w:t>
            </w:r>
          </w:p>
        </w:tc>
      </w:tr>
      <w:tr w:rsidR="00C4526A" w14:paraId="76841B6C" w14:textId="77777777">
        <w:tblPrEx>
          <w:tblCellMar>
            <w:top w:w="0" w:type="dxa"/>
            <w:bottom w:w="0" w:type="dxa"/>
          </w:tblCellMar>
        </w:tblPrEx>
        <w:tc>
          <w:tcPr>
            <w:tcW w:w="400" w:type="dxa"/>
            <w:tcMar>
              <w:top w:w="60" w:type="dxa"/>
              <w:left w:w="90" w:type="dxa"/>
              <w:bottom w:w="60" w:type="dxa"/>
              <w:right w:w="90" w:type="dxa"/>
            </w:tcMar>
          </w:tcPr>
          <w:p w14:paraId="19213218" w14:textId="77777777" w:rsidR="00C4526A" w:rsidRDefault="00000000">
            <w:pPr>
              <w:spacing w:line="252" w:lineRule="auto"/>
            </w:pPr>
            <w:r>
              <w:rPr>
                <w:rFonts w:ascii="Calibri" w:eastAsia="Calibri" w:hAnsi="Calibri" w:cs="Calibri"/>
                <w:color w:val="1A1A1A"/>
                <w:sz w:val="18"/>
                <w:szCs w:val="18"/>
              </w:rPr>
              <w:t>7</w:t>
            </w:r>
          </w:p>
        </w:tc>
        <w:tc>
          <w:tcPr>
            <w:tcW w:w="2100" w:type="dxa"/>
            <w:tcMar>
              <w:top w:w="60" w:type="dxa"/>
              <w:left w:w="90" w:type="dxa"/>
              <w:bottom w:w="60" w:type="dxa"/>
              <w:right w:w="90" w:type="dxa"/>
            </w:tcMar>
          </w:tcPr>
          <w:p w14:paraId="298B6FD4" w14:textId="77777777" w:rsidR="00C4526A" w:rsidRDefault="00000000">
            <w:pPr>
              <w:spacing w:line="252" w:lineRule="auto"/>
            </w:pPr>
            <w:r>
              <w:rPr>
                <w:rFonts w:ascii="Calibri" w:eastAsia="Calibri" w:hAnsi="Calibri" w:cs="Calibri"/>
                <w:color w:val="1A1A1A"/>
                <w:sz w:val="18"/>
                <w:szCs w:val="18"/>
              </w:rPr>
              <w:t>Changes to the Week 1 approach</w:t>
            </w:r>
          </w:p>
        </w:tc>
        <w:tc>
          <w:tcPr>
            <w:tcW w:w="6500" w:type="dxa"/>
            <w:tcMar>
              <w:top w:w="60" w:type="dxa"/>
              <w:left w:w="90" w:type="dxa"/>
              <w:bottom w:w="60" w:type="dxa"/>
              <w:right w:w="90" w:type="dxa"/>
            </w:tcMar>
          </w:tcPr>
          <w:p w14:paraId="654DD8D4" w14:textId="77777777" w:rsidR="00C4526A" w:rsidRDefault="00000000">
            <w:pPr>
              <w:spacing w:line="252" w:lineRule="auto"/>
            </w:pPr>
            <w:r>
              <w:rPr>
                <w:rFonts w:ascii="Calibri" w:eastAsia="Calibri" w:hAnsi="Calibri" w:cs="Calibri"/>
                <w:color w:val="1A1A1A"/>
                <w:sz w:val="18"/>
                <w:szCs w:val="18"/>
              </w:rPr>
              <w:t>Five changes, all documented in §2.2 with reasons. No change was made to the target, the metrics, the success thresholds or the split strategy</w:t>
            </w:r>
          </w:p>
        </w:tc>
      </w:tr>
      <w:tr w:rsidR="00C4526A" w14:paraId="5AD6CFE4"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451CF957" w14:textId="77777777" w:rsidR="00C4526A" w:rsidRDefault="00000000">
            <w:pPr>
              <w:spacing w:line="252" w:lineRule="auto"/>
            </w:pPr>
            <w:r>
              <w:rPr>
                <w:rFonts w:ascii="Calibri" w:eastAsia="Calibri" w:hAnsi="Calibri" w:cs="Calibri"/>
                <w:color w:val="1A1A1A"/>
                <w:sz w:val="18"/>
                <w:szCs w:val="18"/>
              </w:rPr>
              <w:t>8</w:t>
            </w:r>
          </w:p>
        </w:tc>
        <w:tc>
          <w:tcPr>
            <w:tcW w:w="2100" w:type="dxa"/>
            <w:shd w:val="clear" w:color="auto" w:fill="EEF1F6"/>
            <w:tcMar>
              <w:top w:w="60" w:type="dxa"/>
              <w:left w:w="90" w:type="dxa"/>
              <w:bottom w:w="60" w:type="dxa"/>
              <w:right w:w="90" w:type="dxa"/>
            </w:tcMar>
          </w:tcPr>
          <w:p w14:paraId="0396693C" w14:textId="77777777" w:rsidR="00C4526A" w:rsidRDefault="00000000">
            <w:pPr>
              <w:spacing w:line="252" w:lineRule="auto"/>
            </w:pPr>
            <w:r>
              <w:rPr>
                <w:rFonts w:ascii="Calibri" w:eastAsia="Calibri" w:hAnsi="Calibri" w:cs="Calibri"/>
                <w:color w:val="1A1A1A"/>
                <w:sz w:val="18"/>
                <w:szCs w:val="18"/>
              </w:rPr>
              <w:t>Testing performed</w:t>
            </w:r>
          </w:p>
        </w:tc>
        <w:tc>
          <w:tcPr>
            <w:tcW w:w="6500" w:type="dxa"/>
            <w:shd w:val="clear" w:color="auto" w:fill="EEF1F6"/>
            <w:tcMar>
              <w:top w:w="60" w:type="dxa"/>
              <w:left w:w="90" w:type="dxa"/>
              <w:bottom w:w="60" w:type="dxa"/>
              <w:right w:w="90" w:type="dxa"/>
            </w:tcMar>
          </w:tcPr>
          <w:p w14:paraId="3C4FC21E" w14:textId="77777777" w:rsidR="00C4526A" w:rsidRDefault="00000000">
            <w:pPr>
              <w:spacing w:line="252" w:lineRule="auto"/>
            </w:pPr>
            <w:r>
              <w:rPr>
                <w:rFonts w:ascii="Calibri" w:eastAsia="Calibri" w:hAnsi="Calibri" w:cs="Calibri"/>
                <w:color w:val="1A1A1A"/>
                <w:sz w:val="18"/>
                <w:szCs w:val="18"/>
              </w:rPr>
              <w:t>Seven tests documented in §11 using the prescribed Work → Test → Finding → Action → Result structure, covering join integrity, pipeline robustness, leakage, independence, interpretation validity, threshold selection and reproducibility</w:t>
            </w:r>
          </w:p>
        </w:tc>
      </w:tr>
      <w:tr w:rsidR="00C4526A" w14:paraId="2AC34DD9" w14:textId="77777777">
        <w:tblPrEx>
          <w:tblCellMar>
            <w:top w:w="0" w:type="dxa"/>
            <w:bottom w:w="0" w:type="dxa"/>
          </w:tblCellMar>
        </w:tblPrEx>
        <w:tc>
          <w:tcPr>
            <w:tcW w:w="400" w:type="dxa"/>
            <w:tcMar>
              <w:top w:w="60" w:type="dxa"/>
              <w:left w:w="90" w:type="dxa"/>
              <w:bottom w:w="60" w:type="dxa"/>
              <w:right w:w="90" w:type="dxa"/>
            </w:tcMar>
          </w:tcPr>
          <w:p w14:paraId="7DF2333E" w14:textId="77777777" w:rsidR="00C4526A" w:rsidRDefault="00000000">
            <w:pPr>
              <w:spacing w:line="252" w:lineRule="auto"/>
            </w:pPr>
            <w:r>
              <w:rPr>
                <w:rFonts w:ascii="Calibri" w:eastAsia="Calibri" w:hAnsi="Calibri" w:cs="Calibri"/>
                <w:color w:val="1A1A1A"/>
                <w:sz w:val="18"/>
                <w:szCs w:val="18"/>
              </w:rPr>
              <w:t>9</w:t>
            </w:r>
          </w:p>
        </w:tc>
        <w:tc>
          <w:tcPr>
            <w:tcW w:w="2100" w:type="dxa"/>
            <w:tcMar>
              <w:top w:w="60" w:type="dxa"/>
              <w:left w:w="90" w:type="dxa"/>
              <w:bottom w:w="60" w:type="dxa"/>
              <w:right w:w="90" w:type="dxa"/>
            </w:tcMar>
          </w:tcPr>
          <w:p w14:paraId="4FA4D46C" w14:textId="77777777" w:rsidR="00C4526A" w:rsidRDefault="00000000">
            <w:pPr>
              <w:spacing w:line="252" w:lineRule="auto"/>
            </w:pPr>
            <w:r>
              <w:rPr>
                <w:rFonts w:ascii="Calibri" w:eastAsia="Calibri" w:hAnsi="Calibri" w:cs="Calibri"/>
                <w:color w:val="1A1A1A"/>
                <w:sz w:val="18"/>
                <w:szCs w:val="18"/>
              </w:rPr>
              <w:t>Key limitations</w:t>
            </w:r>
          </w:p>
        </w:tc>
        <w:tc>
          <w:tcPr>
            <w:tcW w:w="6500" w:type="dxa"/>
            <w:tcMar>
              <w:top w:w="60" w:type="dxa"/>
              <w:left w:w="90" w:type="dxa"/>
              <w:bottom w:w="60" w:type="dxa"/>
              <w:right w:w="90" w:type="dxa"/>
            </w:tcMar>
          </w:tcPr>
          <w:p w14:paraId="017619AA" w14:textId="77777777" w:rsidR="00C4526A" w:rsidRDefault="00000000">
            <w:pPr>
              <w:spacing w:line="252" w:lineRule="auto"/>
            </w:pPr>
            <w:r>
              <w:rPr>
                <w:rFonts w:ascii="Calibri" w:eastAsia="Calibri" w:hAnsi="Calibri" w:cs="Calibri"/>
                <w:color w:val="1A1A1A"/>
                <w:sz w:val="18"/>
                <w:szCs w:val="18"/>
              </w:rPr>
              <w:t>Performance below target; precision of 0.283 at the tuned threshold; recall varying from 26.9% to 92.3% across product types; redundant amount encodings; the synthetic and undefined label; uniform temporal structure</w:t>
            </w:r>
          </w:p>
        </w:tc>
      </w:tr>
      <w:tr w:rsidR="00C4526A" w14:paraId="417E6A35"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218E556D" w14:textId="77777777" w:rsidR="00C4526A" w:rsidRDefault="00000000">
            <w:pPr>
              <w:spacing w:line="252" w:lineRule="auto"/>
            </w:pPr>
            <w:r>
              <w:rPr>
                <w:rFonts w:ascii="Calibri" w:eastAsia="Calibri" w:hAnsi="Calibri" w:cs="Calibri"/>
                <w:color w:val="1A1A1A"/>
                <w:sz w:val="18"/>
                <w:szCs w:val="18"/>
              </w:rPr>
              <w:t>10</w:t>
            </w:r>
          </w:p>
        </w:tc>
        <w:tc>
          <w:tcPr>
            <w:tcW w:w="2100" w:type="dxa"/>
            <w:shd w:val="clear" w:color="auto" w:fill="EEF1F6"/>
            <w:tcMar>
              <w:top w:w="60" w:type="dxa"/>
              <w:left w:w="90" w:type="dxa"/>
              <w:bottom w:w="60" w:type="dxa"/>
              <w:right w:w="90" w:type="dxa"/>
            </w:tcMar>
          </w:tcPr>
          <w:p w14:paraId="6C700289" w14:textId="77777777" w:rsidR="00C4526A" w:rsidRDefault="00000000">
            <w:pPr>
              <w:spacing w:line="252" w:lineRule="auto"/>
            </w:pPr>
            <w:r>
              <w:rPr>
                <w:rFonts w:ascii="Calibri" w:eastAsia="Calibri" w:hAnsi="Calibri" w:cs="Calibri"/>
                <w:color w:val="1A1A1A"/>
                <w:sz w:val="18"/>
                <w:szCs w:val="18"/>
              </w:rPr>
              <w:t>Remaining work</w:t>
            </w:r>
          </w:p>
        </w:tc>
        <w:tc>
          <w:tcPr>
            <w:tcW w:w="6500" w:type="dxa"/>
            <w:shd w:val="clear" w:color="auto" w:fill="EEF1F6"/>
            <w:tcMar>
              <w:top w:w="60" w:type="dxa"/>
              <w:left w:w="90" w:type="dxa"/>
              <w:bottom w:w="60" w:type="dxa"/>
              <w:right w:w="90" w:type="dxa"/>
            </w:tcMar>
          </w:tcPr>
          <w:p w14:paraId="201E325A" w14:textId="77777777" w:rsidR="00C4526A" w:rsidRDefault="00000000">
            <w:pPr>
              <w:spacing w:line="252" w:lineRule="auto"/>
            </w:pPr>
            <w:r>
              <w:rPr>
                <w:rFonts w:ascii="Calibri" w:eastAsia="Calibri" w:hAnsi="Calibri" w:cs="Calibri"/>
                <w:color w:val="1A1A1A"/>
                <w:sz w:val="18"/>
                <w:szCs w:val="18"/>
              </w:rPr>
              <w:t>Hyperparameter tuning; gradient boosting; removal of redundant amount encodings; interaction terms; disentangling H1 from absolute amount; coefficient stability checks; the single test-set scoring in Week 4</w:t>
            </w:r>
          </w:p>
        </w:tc>
      </w:tr>
      <w:tr w:rsidR="00C4526A" w14:paraId="74B7A995" w14:textId="77777777">
        <w:tblPrEx>
          <w:tblCellMar>
            <w:top w:w="0" w:type="dxa"/>
            <w:bottom w:w="0" w:type="dxa"/>
          </w:tblCellMar>
        </w:tblPrEx>
        <w:tc>
          <w:tcPr>
            <w:tcW w:w="400" w:type="dxa"/>
            <w:tcMar>
              <w:top w:w="60" w:type="dxa"/>
              <w:left w:w="90" w:type="dxa"/>
              <w:bottom w:w="60" w:type="dxa"/>
              <w:right w:w="90" w:type="dxa"/>
            </w:tcMar>
          </w:tcPr>
          <w:p w14:paraId="29BD3FFB" w14:textId="77777777" w:rsidR="00C4526A" w:rsidRDefault="00000000">
            <w:pPr>
              <w:spacing w:line="252" w:lineRule="auto"/>
            </w:pPr>
            <w:r>
              <w:rPr>
                <w:rFonts w:ascii="Calibri" w:eastAsia="Calibri" w:hAnsi="Calibri" w:cs="Calibri"/>
                <w:color w:val="1A1A1A"/>
                <w:sz w:val="18"/>
                <w:szCs w:val="18"/>
              </w:rPr>
              <w:t>11</w:t>
            </w:r>
          </w:p>
        </w:tc>
        <w:tc>
          <w:tcPr>
            <w:tcW w:w="2100" w:type="dxa"/>
            <w:tcMar>
              <w:top w:w="60" w:type="dxa"/>
              <w:left w:w="90" w:type="dxa"/>
              <w:bottom w:w="60" w:type="dxa"/>
              <w:right w:w="90" w:type="dxa"/>
            </w:tcMar>
          </w:tcPr>
          <w:p w14:paraId="5C4C5A05" w14:textId="77777777" w:rsidR="00C4526A" w:rsidRDefault="00000000">
            <w:pPr>
              <w:spacing w:line="252" w:lineRule="auto"/>
            </w:pPr>
            <w:r>
              <w:rPr>
                <w:rFonts w:ascii="Calibri" w:eastAsia="Calibri" w:hAnsi="Calibri" w:cs="Calibri"/>
                <w:color w:val="1A1A1A"/>
                <w:sz w:val="18"/>
                <w:szCs w:val="18"/>
              </w:rPr>
              <w:t>Proposed focus for Week 3</w:t>
            </w:r>
          </w:p>
        </w:tc>
        <w:tc>
          <w:tcPr>
            <w:tcW w:w="6500" w:type="dxa"/>
            <w:tcMar>
              <w:top w:w="60" w:type="dxa"/>
              <w:left w:w="90" w:type="dxa"/>
              <w:bottom w:w="60" w:type="dxa"/>
              <w:right w:w="90" w:type="dxa"/>
            </w:tcMar>
          </w:tcPr>
          <w:p w14:paraId="782669D9" w14:textId="77777777" w:rsidR="00C4526A" w:rsidRDefault="00000000">
            <w:pPr>
              <w:spacing w:line="252" w:lineRule="auto"/>
            </w:pPr>
            <w:r>
              <w:rPr>
                <w:rFonts w:ascii="Calibri" w:eastAsia="Calibri" w:hAnsi="Calibri" w:cs="Calibri"/>
                <w:color w:val="1A1A1A"/>
                <w:sz w:val="18"/>
                <w:szCs w:val="18"/>
              </w:rPr>
              <w:t>Establish whether the 0.67 ceiling is a property of the data or of the model. Tune the random forest and fit XGBoost; if neither moves performance materially, that becomes the finding and Week 4 documents the ceiling with evidence rather than treating it as a failure</w:t>
            </w:r>
          </w:p>
        </w:tc>
      </w:tr>
    </w:tbl>
    <w:p w14:paraId="44F1ADCB" w14:textId="77777777" w:rsidR="00C4526A" w:rsidRDefault="00000000">
      <w:r>
        <w:br w:type="page"/>
      </w:r>
    </w:p>
    <w:p w14:paraId="06A5178C" w14:textId="77777777" w:rsidR="00C4526A" w:rsidRDefault="00000000">
      <w:pPr>
        <w:pStyle w:val="Heading1"/>
        <w:spacing w:before="320" w:after="160"/>
      </w:pPr>
      <w:r>
        <w:rPr>
          <w:rFonts w:ascii="Calibri" w:eastAsia="Calibri" w:hAnsi="Calibri" w:cs="Calibri"/>
          <w:b/>
          <w:bCs/>
          <w:color w:val="1F3B63"/>
          <w:sz w:val="28"/>
          <w:szCs w:val="28"/>
        </w:rPr>
        <w:lastRenderedPageBreak/>
        <w:t>15. Appendices</w:t>
      </w:r>
    </w:p>
    <w:p w14:paraId="0684FE53" w14:textId="77777777" w:rsidR="00C4526A" w:rsidRDefault="00000000">
      <w:pPr>
        <w:pStyle w:val="Heading2"/>
        <w:spacing w:before="240" w:after="120"/>
      </w:pPr>
      <w:r>
        <w:rPr>
          <w:rFonts w:ascii="Calibri" w:eastAsia="Calibri" w:hAnsi="Calibri" w:cs="Calibri"/>
          <w:b/>
          <w:bCs/>
          <w:color w:val="1F3B63"/>
          <w:sz w:val="23"/>
          <w:szCs w:val="23"/>
        </w:rPr>
        <w:t>Appendix A — Submission file manifest</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4A0" w:firstRow="1" w:lastRow="0" w:firstColumn="1" w:lastColumn="0" w:noHBand="0" w:noVBand="1"/>
      </w:tblPr>
      <w:tblGrid>
        <w:gridCol w:w="5499"/>
        <w:gridCol w:w="3501"/>
      </w:tblGrid>
      <w:tr w:rsidR="00C4526A" w14:paraId="3B218C79" w14:textId="77777777">
        <w:tblPrEx>
          <w:tblCellMar>
            <w:top w:w="0" w:type="dxa"/>
            <w:bottom w:w="0" w:type="dxa"/>
          </w:tblCellMar>
        </w:tblPrEx>
        <w:trPr>
          <w:tblHeader/>
        </w:trPr>
        <w:tc>
          <w:tcPr>
            <w:tcW w:w="4400" w:type="dxa"/>
            <w:shd w:val="clear" w:color="auto" w:fill="1F3B63"/>
            <w:tcMar>
              <w:top w:w="60" w:type="dxa"/>
              <w:left w:w="90" w:type="dxa"/>
              <w:bottom w:w="60" w:type="dxa"/>
              <w:right w:w="90" w:type="dxa"/>
            </w:tcMar>
          </w:tcPr>
          <w:p w14:paraId="371D6CED" w14:textId="77777777" w:rsidR="00C4526A" w:rsidRDefault="00000000">
            <w:pPr>
              <w:spacing w:line="252" w:lineRule="auto"/>
            </w:pPr>
            <w:r>
              <w:rPr>
                <w:rFonts w:ascii="Calibri" w:eastAsia="Calibri" w:hAnsi="Calibri" w:cs="Calibri"/>
                <w:b/>
                <w:bCs/>
                <w:color w:val="FFFFFF"/>
                <w:sz w:val="18"/>
                <w:szCs w:val="18"/>
              </w:rPr>
              <w:t>File</w:t>
            </w:r>
          </w:p>
        </w:tc>
        <w:tc>
          <w:tcPr>
            <w:tcW w:w="4600" w:type="dxa"/>
            <w:shd w:val="clear" w:color="auto" w:fill="1F3B63"/>
            <w:tcMar>
              <w:top w:w="60" w:type="dxa"/>
              <w:left w:w="90" w:type="dxa"/>
              <w:bottom w:w="60" w:type="dxa"/>
              <w:right w:w="90" w:type="dxa"/>
            </w:tcMar>
          </w:tcPr>
          <w:p w14:paraId="7EE89177" w14:textId="77777777" w:rsidR="00C4526A" w:rsidRDefault="00000000">
            <w:pPr>
              <w:spacing w:line="252" w:lineRule="auto"/>
            </w:pPr>
            <w:r>
              <w:rPr>
                <w:rFonts w:ascii="Calibri" w:eastAsia="Calibri" w:hAnsi="Calibri" w:cs="Calibri"/>
                <w:b/>
                <w:bCs/>
                <w:color w:val="FFFFFF"/>
                <w:sz w:val="18"/>
                <w:szCs w:val="18"/>
              </w:rPr>
              <w:t>Purpose</w:t>
            </w:r>
          </w:p>
        </w:tc>
      </w:tr>
      <w:tr w:rsidR="00C4526A" w14:paraId="0970E4D5" w14:textId="77777777">
        <w:tblPrEx>
          <w:tblCellMar>
            <w:top w:w="0" w:type="dxa"/>
            <w:bottom w:w="0" w:type="dxa"/>
          </w:tblCellMar>
        </w:tblPrEx>
        <w:tc>
          <w:tcPr>
            <w:tcW w:w="4400" w:type="dxa"/>
            <w:tcMar>
              <w:top w:w="60" w:type="dxa"/>
              <w:left w:w="90" w:type="dxa"/>
              <w:bottom w:w="60" w:type="dxa"/>
              <w:right w:w="90" w:type="dxa"/>
            </w:tcMar>
          </w:tcPr>
          <w:p w14:paraId="1116DCBF" w14:textId="77777777" w:rsidR="00C4526A" w:rsidRDefault="00000000">
            <w:pPr>
              <w:spacing w:line="252" w:lineRule="auto"/>
            </w:pPr>
            <w:r>
              <w:rPr>
                <w:rFonts w:ascii="Calibri" w:eastAsia="Calibri" w:hAnsi="Calibri" w:cs="Calibri"/>
                <w:color w:val="1A1A1A"/>
                <w:sz w:val="18"/>
                <w:szCs w:val="18"/>
              </w:rPr>
              <w:t>reports/week2/FinTrust_Week2_DataScience_Submission_TJGumbo.pdf</w:t>
            </w:r>
          </w:p>
        </w:tc>
        <w:tc>
          <w:tcPr>
            <w:tcW w:w="4600" w:type="dxa"/>
            <w:tcMar>
              <w:top w:w="60" w:type="dxa"/>
              <w:left w:w="90" w:type="dxa"/>
              <w:bottom w:w="60" w:type="dxa"/>
              <w:right w:w="90" w:type="dxa"/>
            </w:tcMar>
          </w:tcPr>
          <w:p w14:paraId="351F363F" w14:textId="77777777" w:rsidR="00C4526A" w:rsidRDefault="00000000">
            <w:pPr>
              <w:spacing w:line="252" w:lineRule="auto"/>
            </w:pPr>
            <w:r>
              <w:rPr>
                <w:rFonts w:ascii="Calibri" w:eastAsia="Calibri" w:hAnsi="Calibri" w:cs="Calibri"/>
                <w:color w:val="1A1A1A"/>
                <w:sz w:val="18"/>
                <w:szCs w:val="18"/>
              </w:rPr>
              <w:t>This document — the main Week 2 submission</w:t>
            </w:r>
          </w:p>
        </w:tc>
      </w:tr>
      <w:tr w:rsidR="00C4526A" w14:paraId="1900CCB1" w14:textId="77777777">
        <w:tblPrEx>
          <w:tblCellMar>
            <w:top w:w="0" w:type="dxa"/>
            <w:bottom w:w="0" w:type="dxa"/>
          </w:tblCellMar>
        </w:tblPrEx>
        <w:tc>
          <w:tcPr>
            <w:tcW w:w="4400" w:type="dxa"/>
            <w:shd w:val="clear" w:color="auto" w:fill="EEF1F6"/>
            <w:tcMar>
              <w:top w:w="60" w:type="dxa"/>
              <w:left w:w="90" w:type="dxa"/>
              <w:bottom w:w="60" w:type="dxa"/>
              <w:right w:w="90" w:type="dxa"/>
            </w:tcMar>
          </w:tcPr>
          <w:p w14:paraId="4B077FF7" w14:textId="77777777" w:rsidR="00C4526A" w:rsidRDefault="00000000">
            <w:pPr>
              <w:spacing w:line="252" w:lineRule="auto"/>
            </w:pPr>
            <w:r>
              <w:rPr>
                <w:rFonts w:ascii="Calibri" w:eastAsia="Calibri" w:hAnsi="Calibri" w:cs="Calibri"/>
                <w:color w:val="1A1A1A"/>
                <w:sz w:val="18"/>
                <w:szCs w:val="18"/>
              </w:rPr>
              <w:t>notebooks/02_week2_eda_and_baseline_model.ipynb</w:t>
            </w:r>
          </w:p>
        </w:tc>
        <w:tc>
          <w:tcPr>
            <w:tcW w:w="4600" w:type="dxa"/>
            <w:shd w:val="clear" w:color="auto" w:fill="EEF1F6"/>
            <w:tcMar>
              <w:top w:w="60" w:type="dxa"/>
              <w:left w:w="90" w:type="dxa"/>
              <w:bottom w:w="60" w:type="dxa"/>
              <w:right w:w="90" w:type="dxa"/>
            </w:tcMar>
          </w:tcPr>
          <w:p w14:paraId="79C51698" w14:textId="77777777" w:rsidR="00C4526A" w:rsidRDefault="00000000">
            <w:pPr>
              <w:spacing w:line="252" w:lineRule="auto"/>
            </w:pPr>
            <w:r>
              <w:rPr>
                <w:rFonts w:ascii="Calibri" w:eastAsia="Calibri" w:hAnsi="Calibri" w:cs="Calibri"/>
                <w:color w:val="1A1A1A"/>
                <w:sz w:val="18"/>
                <w:szCs w:val="18"/>
              </w:rPr>
              <w:t>Complete Week 2 analysis; runs top to bottom from a clean kernel</w:t>
            </w:r>
          </w:p>
        </w:tc>
      </w:tr>
      <w:tr w:rsidR="00C4526A" w14:paraId="755BDA60" w14:textId="77777777">
        <w:tblPrEx>
          <w:tblCellMar>
            <w:top w:w="0" w:type="dxa"/>
            <w:bottom w:w="0" w:type="dxa"/>
          </w:tblCellMar>
        </w:tblPrEx>
        <w:tc>
          <w:tcPr>
            <w:tcW w:w="4400" w:type="dxa"/>
            <w:tcMar>
              <w:top w:w="60" w:type="dxa"/>
              <w:left w:w="90" w:type="dxa"/>
              <w:bottom w:w="60" w:type="dxa"/>
              <w:right w:w="90" w:type="dxa"/>
            </w:tcMar>
          </w:tcPr>
          <w:p w14:paraId="4EB9655C" w14:textId="77777777" w:rsidR="00C4526A" w:rsidRDefault="00000000">
            <w:pPr>
              <w:spacing w:line="252" w:lineRule="auto"/>
            </w:pPr>
            <w:r>
              <w:rPr>
                <w:rFonts w:ascii="Calibri" w:eastAsia="Calibri" w:hAnsi="Calibri" w:cs="Calibri"/>
                <w:color w:val="1A1A1A"/>
                <w:sz w:val="18"/>
                <w:szCs w:val="18"/>
              </w:rPr>
              <w:t>data/processed/fintrust_modelling_dataset.csv</w:t>
            </w:r>
          </w:p>
        </w:tc>
        <w:tc>
          <w:tcPr>
            <w:tcW w:w="4600" w:type="dxa"/>
            <w:tcMar>
              <w:top w:w="60" w:type="dxa"/>
              <w:left w:w="90" w:type="dxa"/>
              <w:bottom w:w="60" w:type="dxa"/>
              <w:right w:w="90" w:type="dxa"/>
            </w:tcMar>
          </w:tcPr>
          <w:p w14:paraId="39726A11" w14:textId="77777777" w:rsidR="00C4526A" w:rsidRDefault="00000000">
            <w:pPr>
              <w:spacing w:line="252" w:lineRule="auto"/>
            </w:pPr>
            <w:r>
              <w:rPr>
                <w:rFonts w:ascii="Calibri" w:eastAsia="Calibri" w:hAnsi="Calibri" w:cs="Calibri"/>
                <w:color w:val="1A1A1A"/>
                <w:sz w:val="18"/>
                <w:szCs w:val="18"/>
              </w:rPr>
              <w:t>Prepared modelling dataset — 12,000 rows × 36 columns including all 13 engineered features</w:t>
            </w:r>
          </w:p>
        </w:tc>
      </w:tr>
      <w:tr w:rsidR="00C4526A" w14:paraId="0146DEC7" w14:textId="77777777">
        <w:tblPrEx>
          <w:tblCellMar>
            <w:top w:w="0" w:type="dxa"/>
            <w:bottom w:w="0" w:type="dxa"/>
          </w:tblCellMar>
        </w:tblPrEx>
        <w:tc>
          <w:tcPr>
            <w:tcW w:w="4400" w:type="dxa"/>
            <w:shd w:val="clear" w:color="auto" w:fill="EEF1F6"/>
            <w:tcMar>
              <w:top w:w="60" w:type="dxa"/>
              <w:left w:w="90" w:type="dxa"/>
              <w:bottom w:w="60" w:type="dxa"/>
              <w:right w:w="90" w:type="dxa"/>
            </w:tcMar>
          </w:tcPr>
          <w:p w14:paraId="5FD58AA9" w14:textId="77777777" w:rsidR="00C4526A" w:rsidRDefault="00000000">
            <w:pPr>
              <w:spacing w:line="252" w:lineRule="auto"/>
            </w:pPr>
            <w:r>
              <w:rPr>
                <w:rFonts w:ascii="Calibri" w:eastAsia="Calibri" w:hAnsi="Calibri" w:cs="Calibri"/>
                <w:color w:val="1A1A1A"/>
                <w:sz w:val="18"/>
                <w:szCs w:val="18"/>
              </w:rPr>
              <w:t>reports/figures/fig01–fig14</w:t>
            </w:r>
          </w:p>
        </w:tc>
        <w:tc>
          <w:tcPr>
            <w:tcW w:w="4600" w:type="dxa"/>
            <w:shd w:val="clear" w:color="auto" w:fill="EEF1F6"/>
            <w:tcMar>
              <w:top w:w="60" w:type="dxa"/>
              <w:left w:w="90" w:type="dxa"/>
              <w:bottom w:w="60" w:type="dxa"/>
              <w:right w:w="90" w:type="dxa"/>
            </w:tcMar>
          </w:tcPr>
          <w:p w14:paraId="1E3563EB" w14:textId="77777777" w:rsidR="00C4526A" w:rsidRDefault="00000000">
            <w:pPr>
              <w:spacing w:line="252" w:lineRule="auto"/>
            </w:pPr>
            <w:r>
              <w:rPr>
                <w:rFonts w:ascii="Calibri" w:eastAsia="Calibri" w:hAnsi="Calibri" w:cs="Calibri"/>
                <w:color w:val="1A1A1A"/>
                <w:sz w:val="18"/>
                <w:szCs w:val="18"/>
              </w:rPr>
              <w:t>All 13 figures, saved with descriptive filenames</w:t>
            </w:r>
          </w:p>
        </w:tc>
      </w:tr>
      <w:tr w:rsidR="00C4526A" w14:paraId="07A36008" w14:textId="77777777">
        <w:tblPrEx>
          <w:tblCellMar>
            <w:top w:w="0" w:type="dxa"/>
            <w:bottom w:w="0" w:type="dxa"/>
          </w:tblCellMar>
        </w:tblPrEx>
        <w:tc>
          <w:tcPr>
            <w:tcW w:w="4400" w:type="dxa"/>
            <w:tcMar>
              <w:top w:w="60" w:type="dxa"/>
              <w:left w:w="90" w:type="dxa"/>
              <w:bottom w:w="60" w:type="dxa"/>
              <w:right w:w="90" w:type="dxa"/>
            </w:tcMar>
          </w:tcPr>
          <w:p w14:paraId="16DD38CF" w14:textId="77777777" w:rsidR="00C4526A" w:rsidRDefault="00000000">
            <w:pPr>
              <w:spacing w:line="252" w:lineRule="auto"/>
            </w:pPr>
            <w:r>
              <w:rPr>
                <w:rFonts w:ascii="Calibri" w:eastAsia="Calibri" w:hAnsi="Calibri" w:cs="Calibri"/>
                <w:color w:val="1A1A1A"/>
                <w:sz w:val="18"/>
                <w:szCs w:val="18"/>
              </w:rPr>
              <w:t>README.md</w:t>
            </w:r>
          </w:p>
        </w:tc>
        <w:tc>
          <w:tcPr>
            <w:tcW w:w="4600" w:type="dxa"/>
            <w:tcMar>
              <w:top w:w="60" w:type="dxa"/>
              <w:left w:w="90" w:type="dxa"/>
              <w:bottom w:w="60" w:type="dxa"/>
              <w:right w:w="90" w:type="dxa"/>
            </w:tcMar>
          </w:tcPr>
          <w:p w14:paraId="3FD91FBD" w14:textId="77777777" w:rsidR="00C4526A" w:rsidRDefault="00000000">
            <w:pPr>
              <w:spacing w:line="252" w:lineRule="auto"/>
            </w:pPr>
            <w:r>
              <w:rPr>
                <w:rFonts w:ascii="Calibri" w:eastAsia="Calibri" w:hAnsi="Calibri" w:cs="Calibri"/>
                <w:color w:val="1A1A1A"/>
                <w:sz w:val="18"/>
                <w:szCs w:val="18"/>
              </w:rPr>
              <w:t>Repository overview, updated with Week 2 results</w:t>
            </w:r>
          </w:p>
        </w:tc>
      </w:tr>
      <w:tr w:rsidR="00C4526A" w14:paraId="600EEC2C" w14:textId="77777777">
        <w:tblPrEx>
          <w:tblCellMar>
            <w:top w:w="0" w:type="dxa"/>
            <w:bottom w:w="0" w:type="dxa"/>
          </w:tblCellMar>
        </w:tblPrEx>
        <w:tc>
          <w:tcPr>
            <w:tcW w:w="4400" w:type="dxa"/>
            <w:shd w:val="clear" w:color="auto" w:fill="EEF1F6"/>
            <w:tcMar>
              <w:top w:w="60" w:type="dxa"/>
              <w:left w:w="90" w:type="dxa"/>
              <w:bottom w:w="60" w:type="dxa"/>
              <w:right w:w="90" w:type="dxa"/>
            </w:tcMar>
          </w:tcPr>
          <w:p w14:paraId="21A7BDEB" w14:textId="77777777" w:rsidR="00C4526A" w:rsidRDefault="00000000">
            <w:pPr>
              <w:spacing w:line="252" w:lineRule="auto"/>
            </w:pPr>
            <w:r>
              <w:rPr>
                <w:rFonts w:ascii="Calibri" w:eastAsia="Calibri" w:hAnsi="Calibri" w:cs="Calibri"/>
                <w:color w:val="1A1A1A"/>
                <w:sz w:val="18"/>
                <w:szCs w:val="18"/>
              </w:rPr>
              <w:t>requirements.txt</w:t>
            </w:r>
          </w:p>
        </w:tc>
        <w:tc>
          <w:tcPr>
            <w:tcW w:w="4600" w:type="dxa"/>
            <w:shd w:val="clear" w:color="auto" w:fill="EEF1F6"/>
            <w:tcMar>
              <w:top w:w="60" w:type="dxa"/>
              <w:left w:w="90" w:type="dxa"/>
              <w:bottom w:w="60" w:type="dxa"/>
              <w:right w:w="90" w:type="dxa"/>
            </w:tcMar>
          </w:tcPr>
          <w:p w14:paraId="3B2D9DE3" w14:textId="77777777" w:rsidR="00C4526A" w:rsidRDefault="00000000">
            <w:pPr>
              <w:spacing w:line="252" w:lineRule="auto"/>
            </w:pPr>
            <w:r>
              <w:rPr>
                <w:rFonts w:ascii="Calibri" w:eastAsia="Calibri" w:hAnsi="Calibri" w:cs="Calibri"/>
                <w:color w:val="1A1A1A"/>
                <w:sz w:val="18"/>
                <w:szCs w:val="18"/>
              </w:rPr>
              <w:t>Pinned dependencies for reproducibility</w:t>
            </w:r>
          </w:p>
        </w:tc>
      </w:tr>
    </w:tbl>
    <w:p w14:paraId="3787449A" w14:textId="77777777" w:rsidR="00C4526A" w:rsidRDefault="00000000">
      <w:pPr>
        <w:pStyle w:val="Heading2"/>
        <w:spacing w:before="240" w:after="120"/>
      </w:pPr>
      <w:r>
        <w:rPr>
          <w:rFonts w:ascii="Calibri" w:eastAsia="Calibri" w:hAnsi="Calibri" w:cs="Calibri"/>
          <w:b/>
          <w:bCs/>
          <w:color w:val="1F3B63"/>
          <w:sz w:val="23"/>
          <w:szCs w:val="23"/>
        </w:rPr>
        <w:t>Appendix B — Reproducibility</w:t>
      </w:r>
    </w:p>
    <w:p w14:paraId="5B5FA202" w14:textId="77777777" w:rsidR="00C4526A" w:rsidRDefault="00000000">
      <w:pPr>
        <w:pStyle w:val="ListParagraph"/>
        <w:numPr>
          <w:ilvl w:val="0"/>
          <w:numId w:val="2"/>
        </w:numPr>
        <w:spacing w:after="80" w:line="276" w:lineRule="auto"/>
      </w:pPr>
      <w:r>
        <w:rPr>
          <w:rFonts w:ascii="Calibri" w:eastAsia="Calibri" w:hAnsi="Calibri" w:cs="Calibri"/>
          <w:sz w:val="21"/>
          <w:szCs w:val="21"/>
        </w:rPr>
        <w:t>Random seed fixed at 42 for every split, model fit and permutation importance calculation.</w:t>
      </w:r>
    </w:p>
    <w:p w14:paraId="7ED70D4D" w14:textId="77777777" w:rsidR="00C4526A" w:rsidRDefault="00000000">
      <w:pPr>
        <w:pStyle w:val="ListParagraph"/>
        <w:numPr>
          <w:ilvl w:val="0"/>
          <w:numId w:val="2"/>
        </w:numPr>
        <w:spacing w:after="80" w:line="276" w:lineRule="auto"/>
      </w:pPr>
      <w:r>
        <w:rPr>
          <w:rFonts w:ascii="Calibri" w:eastAsia="Calibri" w:hAnsi="Calibri" w:cs="Calibri"/>
          <w:sz w:val="21"/>
          <w:szCs w:val="21"/>
        </w:rPr>
        <w:t>All preprocessing enclosed in scikit-learn Pipeline objects, so cross-validation refits transformations per fold.</w:t>
      </w:r>
    </w:p>
    <w:p w14:paraId="1B26365D" w14:textId="77777777" w:rsidR="00C4526A" w:rsidRDefault="00000000">
      <w:pPr>
        <w:pStyle w:val="ListParagraph"/>
        <w:numPr>
          <w:ilvl w:val="0"/>
          <w:numId w:val="2"/>
        </w:numPr>
        <w:spacing w:after="80" w:line="276" w:lineRule="auto"/>
      </w:pPr>
      <w:r>
        <w:rPr>
          <w:rFonts w:ascii="Calibri" w:eastAsia="Calibri" w:hAnsi="Calibri" w:cs="Calibri"/>
          <w:sz w:val="21"/>
          <w:szCs w:val="21"/>
        </w:rPr>
        <w:t>The notebook was executed from a clean kernel, top to bottom, with no manual intervention, before submission.</w:t>
      </w:r>
    </w:p>
    <w:p w14:paraId="24005D23" w14:textId="77777777" w:rsidR="00C4526A" w:rsidRDefault="00000000">
      <w:pPr>
        <w:pStyle w:val="ListParagraph"/>
        <w:numPr>
          <w:ilvl w:val="0"/>
          <w:numId w:val="2"/>
        </w:numPr>
        <w:spacing w:after="80" w:line="276" w:lineRule="auto"/>
      </w:pPr>
      <w:r>
        <w:rPr>
          <w:rFonts w:ascii="Calibri" w:eastAsia="Calibri" w:hAnsi="Calibri" w:cs="Calibri"/>
          <w:sz w:val="21"/>
          <w:szCs w:val="21"/>
        </w:rPr>
        <w:t>Every figure in this report was generated by the submitted notebook and saved to reports/figures/.</w:t>
      </w:r>
    </w:p>
    <w:p w14:paraId="3D01C8E7" w14:textId="77777777" w:rsidR="00C4526A" w:rsidRDefault="00000000">
      <w:pPr>
        <w:pStyle w:val="ListParagraph"/>
        <w:numPr>
          <w:ilvl w:val="0"/>
          <w:numId w:val="2"/>
        </w:numPr>
        <w:spacing w:after="80" w:line="276" w:lineRule="auto"/>
      </w:pPr>
      <w:r>
        <w:rPr>
          <w:rFonts w:ascii="Calibri" w:eastAsia="Calibri" w:hAnsi="Calibri" w:cs="Calibri"/>
          <w:sz w:val="21"/>
          <w:szCs w:val="21"/>
        </w:rPr>
        <w:t>Every numeric result quoted in this document comes from that notebook run. No figure has been estimated or carried over from a previous version.</w:t>
      </w:r>
    </w:p>
    <w:p w14:paraId="088520CF" w14:textId="77777777" w:rsidR="00C4526A" w:rsidRDefault="00000000">
      <w:pPr>
        <w:pStyle w:val="Heading2"/>
        <w:spacing w:before="240" w:after="120"/>
      </w:pPr>
      <w:r>
        <w:rPr>
          <w:rFonts w:ascii="Calibri" w:eastAsia="Calibri" w:hAnsi="Calibri" w:cs="Calibri"/>
          <w:b/>
          <w:bCs/>
          <w:color w:val="1F3B63"/>
          <w:sz w:val="23"/>
          <w:szCs w:val="23"/>
        </w:rPr>
        <w:t>Appendix C — Responsible-use statement</w:t>
      </w:r>
    </w:p>
    <w:p w14:paraId="76486556" w14:textId="77777777" w:rsidR="00C4526A" w:rsidRDefault="00000000">
      <w:pPr>
        <w:spacing w:after="120" w:line="276" w:lineRule="auto"/>
      </w:pPr>
      <w:r>
        <w:rPr>
          <w:rFonts w:ascii="Calibri" w:eastAsia="Calibri" w:hAnsi="Calibri" w:cs="Calibri"/>
          <w:b/>
          <w:bCs/>
          <w:color w:val="1A1A1A"/>
          <w:sz w:val="21"/>
          <w:szCs w:val="21"/>
        </w:rPr>
        <w:t xml:space="preserve">Risk_Review_Flag is a synthetic educational label created for the AnalystLab Africa Experience Lab. </w:t>
      </w:r>
      <w:r>
        <w:rPr>
          <w:rFonts w:ascii="Calibri" w:eastAsia="Calibri" w:hAnsi="Calibri" w:cs="Calibri"/>
          <w:color w:val="1A1A1A"/>
          <w:sz w:val="21"/>
          <w:szCs w:val="21"/>
        </w:rPr>
        <w:t>It is not a fraud determination. The model described in this document must not be presented as a fraud detection system, must not be used to make real financial decisions, and says nothing about real customers or real financial crime. Every customer, transaction and amount referenced here is fictional. This statement is repeated in the notebook, the repository README and any public post describing this work.</w:t>
      </w:r>
    </w:p>
    <w:p w14:paraId="526480AA" w14:textId="77777777" w:rsidR="00C4526A" w:rsidRDefault="00000000">
      <w:pPr>
        <w:spacing w:before="400"/>
        <w:jc w:val="center"/>
      </w:pPr>
      <w:r>
        <w:rPr>
          <w:rFonts w:ascii="Calibri" w:eastAsia="Calibri" w:hAnsi="Calibri" w:cs="Calibri"/>
          <w:i/>
          <w:iCs/>
          <w:color w:val="5A6473"/>
          <w:sz w:val="18"/>
          <w:szCs w:val="18"/>
        </w:rPr>
        <w:t>End of Week 2 submission — Data Science Track — Takudzwa Jeffrey Gumbo</w:t>
      </w:r>
    </w:p>
    <w:sectPr w:rsidR="00C4526A">
      <w:headerReference w:type="default" r:id="rId18"/>
      <w:footerReference w:type="default" r:id="rId19"/>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608D9" w14:textId="77777777" w:rsidR="00127000" w:rsidRDefault="00127000">
      <w:r>
        <w:separator/>
      </w:r>
    </w:p>
  </w:endnote>
  <w:endnote w:type="continuationSeparator" w:id="0">
    <w:p w14:paraId="7BB09F72" w14:textId="77777777" w:rsidR="00127000" w:rsidRDefault="00127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B07C8" w14:textId="39903CA3" w:rsidR="00C4526A" w:rsidRDefault="00000000">
    <w:pPr>
      <w:jc w:val="center"/>
    </w:pPr>
    <w:r>
      <w:rPr>
        <w:rFonts w:ascii="Calibri" w:eastAsia="Calibri" w:hAnsi="Calibri" w:cs="Calibri"/>
        <w:color w:val="8C93A0"/>
        <w:sz w:val="15"/>
        <w:szCs w:val="15"/>
      </w:rPr>
      <w:t xml:space="preserve">|  Page </w:t>
    </w:r>
    <w:r>
      <w:rPr>
        <w:rFonts w:ascii="Calibri" w:eastAsia="Calibri" w:hAnsi="Calibri" w:cs="Calibri"/>
        <w:color w:val="8C93A0"/>
        <w:sz w:val="15"/>
        <w:szCs w:val="15"/>
      </w:rPr>
      <w:fldChar w:fldCharType="begin"/>
    </w:r>
    <w:r>
      <w:rPr>
        <w:rFonts w:ascii="Calibri" w:eastAsia="Calibri" w:hAnsi="Calibri" w:cs="Calibri"/>
        <w:color w:val="8C93A0"/>
        <w:sz w:val="15"/>
        <w:szCs w:val="15"/>
      </w:rPr>
      <w:instrText>PAGE</w:instrText>
    </w:r>
    <w:r>
      <w:rPr>
        <w:rFonts w:ascii="Calibri" w:eastAsia="Calibri" w:hAnsi="Calibri" w:cs="Calibri"/>
        <w:color w:val="8C93A0"/>
        <w:sz w:val="15"/>
        <w:szCs w:val="15"/>
      </w:rPr>
      <w:fldChar w:fldCharType="separate"/>
    </w:r>
    <w:r w:rsidR="001B77FB">
      <w:rPr>
        <w:rFonts w:ascii="Calibri" w:eastAsia="Calibri" w:hAnsi="Calibri" w:cs="Calibri"/>
        <w:noProof/>
        <w:color w:val="8C93A0"/>
        <w:sz w:val="15"/>
        <w:szCs w:val="15"/>
      </w:rPr>
      <w:t>1</w:t>
    </w:r>
    <w:r>
      <w:rPr>
        <w:rFonts w:ascii="Calibri" w:eastAsia="Calibri" w:hAnsi="Calibri" w:cs="Calibri"/>
        <w:color w:val="8C93A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00A6C" w14:textId="77777777" w:rsidR="00127000" w:rsidRDefault="00127000">
      <w:r>
        <w:separator/>
      </w:r>
    </w:p>
  </w:footnote>
  <w:footnote w:type="continuationSeparator" w:id="0">
    <w:p w14:paraId="5467FFAC" w14:textId="77777777" w:rsidR="00127000" w:rsidRDefault="00127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2311" w14:textId="77777777" w:rsidR="00C4526A" w:rsidRDefault="00000000">
    <w:pPr>
      <w:pBdr>
        <w:bottom w:val="single" w:sz="4" w:space="0" w:color="D4A017"/>
      </w:pBdr>
      <w:jc w:val="right"/>
    </w:pPr>
    <w:r>
      <w:rPr>
        <w:rFonts w:ascii="Calibri" w:eastAsia="Calibri" w:hAnsi="Calibri" w:cs="Calibri"/>
        <w:color w:val="5A6473"/>
        <w:sz w:val="16"/>
        <w:szCs w:val="16"/>
      </w:rPr>
      <w:t>FinTrust Digital Bank — Week 2 Submission  |  Data Science Track  |  T. J. Gumbo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0F42"/>
    <w:multiLevelType w:val="hybridMultilevel"/>
    <w:tmpl w:val="213C735A"/>
    <w:lvl w:ilvl="0" w:tplc="A7B6A4EE">
      <w:start w:val="1"/>
      <w:numFmt w:val="decimal"/>
      <w:lvlText w:val="%1."/>
      <w:lvlJc w:val="left"/>
      <w:pPr>
        <w:ind w:left="460" w:hanging="280"/>
      </w:pPr>
    </w:lvl>
    <w:lvl w:ilvl="1" w:tplc="F01A95D0">
      <w:numFmt w:val="decimal"/>
      <w:lvlText w:val=""/>
      <w:lvlJc w:val="left"/>
    </w:lvl>
    <w:lvl w:ilvl="2" w:tplc="D18A3CCA">
      <w:numFmt w:val="decimal"/>
      <w:lvlText w:val=""/>
      <w:lvlJc w:val="left"/>
    </w:lvl>
    <w:lvl w:ilvl="3" w:tplc="71449BBA">
      <w:numFmt w:val="decimal"/>
      <w:lvlText w:val=""/>
      <w:lvlJc w:val="left"/>
    </w:lvl>
    <w:lvl w:ilvl="4" w:tplc="A540F3F8">
      <w:numFmt w:val="decimal"/>
      <w:lvlText w:val=""/>
      <w:lvlJc w:val="left"/>
    </w:lvl>
    <w:lvl w:ilvl="5" w:tplc="338870FA">
      <w:numFmt w:val="decimal"/>
      <w:lvlText w:val=""/>
      <w:lvlJc w:val="left"/>
    </w:lvl>
    <w:lvl w:ilvl="6" w:tplc="A61C0B6A">
      <w:numFmt w:val="decimal"/>
      <w:lvlText w:val=""/>
      <w:lvlJc w:val="left"/>
    </w:lvl>
    <w:lvl w:ilvl="7" w:tplc="605E58AE">
      <w:numFmt w:val="decimal"/>
      <w:lvlText w:val=""/>
      <w:lvlJc w:val="left"/>
    </w:lvl>
    <w:lvl w:ilvl="8" w:tplc="6B0AEFEC">
      <w:numFmt w:val="decimal"/>
      <w:lvlText w:val=""/>
      <w:lvlJc w:val="left"/>
    </w:lvl>
  </w:abstractNum>
  <w:abstractNum w:abstractNumId="1" w15:restartNumberingAfterBreak="0">
    <w:nsid w:val="3F0D0540"/>
    <w:multiLevelType w:val="hybridMultilevel"/>
    <w:tmpl w:val="3B2ED77C"/>
    <w:lvl w:ilvl="0" w:tplc="6FA0B6FE">
      <w:start w:val="1"/>
      <w:numFmt w:val="decimal"/>
      <w:lvlText w:val="%1."/>
      <w:lvlJc w:val="left"/>
      <w:pPr>
        <w:ind w:left="460" w:hanging="280"/>
      </w:pPr>
    </w:lvl>
    <w:lvl w:ilvl="1" w:tplc="9CB446F2">
      <w:numFmt w:val="decimal"/>
      <w:lvlText w:val=""/>
      <w:lvlJc w:val="left"/>
    </w:lvl>
    <w:lvl w:ilvl="2" w:tplc="2CA07764">
      <w:numFmt w:val="decimal"/>
      <w:lvlText w:val=""/>
      <w:lvlJc w:val="left"/>
    </w:lvl>
    <w:lvl w:ilvl="3" w:tplc="C248BF88">
      <w:numFmt w:val="decimal"/>
      <w:lvlText w:val=""/>
      <w:lvlJc w:val="left"/>
    </w:lvl>
    <w:lvl w:ilvl="4" w:tplc="78A604B2">
      <w:numFmt w:val="decimal"/>
      <w:lvlText w:val=""/>
      <w:lvlJc w:val="left"/>
    </w:lvl>
    <w:lvl w:ilvl="5" w:tplc="6074DA2C">
      <w:numFmt w:val="decimal"/>
      <w:lvlText w:val=""/>
      <w:lvlJc w:val="left"/>
    </w:lvl>
    <w:lvl w:ilvl="6" w:tplc="63DC8D1E">
      <w:numFmt w:val="decimal"/>
      <w:lvlText w:val=""/>
      <w:lvlJc w:val="left"/>
    </w:lvl>
    <w:lvl w:ilvl="7" w:tplc="4142E370">
      <w:numFmt w:val="decimal"/>
      <w:lvlText w:val=""/>
      <w:lvlJc w:val="left"/>
    </w:lvl>
    <w:lvl w:ilvl="8" w:tplc="DA1E2C64">
      <w:numFmt w:val="decimal"/>
      <w:lvlText w:val=""/>
      <w:lvlJc w:val="left"/>
    </w:lvl>
  </w:abstractNum>
  <w:abstractNum w:abstractNumId="2" w15:restartNumberingAfterBreak="0">
    <w:nsid w:val="4092630B"/>
    <w:multiLevelType w:val="hybridMultilevel"/>
    <w:tmpl w:val="EA6259BE"/>
    <w:lvl w:ilvl="0" w:tplc="4A88AD56">
      <w:start w:val="1"/>
      <w:numFmt w:val="decimal"/>
      <w:lvlText w:val="%1."/>
      <w:lvlJc w:val="left"/>
      <w:pPr>
        <w:ind w:left="460" w:hanging="280"/>
      </w:pPr>
    </w:lvl>
    <w:lvl w:ilvl="1" w:tplc="54501970">
      <w:numFmt w:val="decimal"/>
      <w:lvlText w:val=""/>
      <w:lvlJc w:val="left"/>
    </w:lvl>
    <w:lvl w:ilvl="2" w:tplc="4740E7C0">
      <w:numFmt w:val="decimal"/>
      <w:lvlText w:val=""/>
      <w:lvlJc w:val="left"/>
    </w:lvl>
    <w:lvl w:ilvl="3" w:tplc="68ECAA30">
      <w:numFmt w:val="decimal"/>
      <w:lvlText w:val=""/>
      <w:lvlJc w:val="left"/>
    </w:lvl>
    <w:lvl w:ilvl="4" w:tplc="9CF4D35C">
      <w:numFmt w:val="decimal"/>
      <w:lvlText w:val=""/>
      <w:lvlJc w:val="left"/>
    </w:lvl>
    <w:lvl w:ilvl="5" w:tplc="017AE96E">
      <w:numFmt w:val="decimal"/>
      <w:lvlText w:val=""/>
      <w:lvlJc w:val="left"/>
    </w:lvl>
    <w:lvl w:ilvl="6" w:tplc="E7AE9FB6">
      <w:numFmt w:val="decimal"/>
      <w:lvlText w:val=""/>
      <w:lvlJc w:val="left"/>
    </w:lvl>
    <w:lvl w:ilvl="7" w:tplc="7644ADAE">
      <w:numFmt w:val="decimal"/>
      <w:lvlText w:val=""/>
      <w:lvlJc w:val="left"/>
    </w:lvl>
    <w:lvl w:ilvl="8" w:tplc="A02A0C6C">
      <w:numFmt w:val="decimal"/>
      <w:lvlText w:val=""/>
      <w:lvlJc w:val="left"/>
    </w:lvl>
  </w:abstractNum>
  <w:abstractNum w:abstractNumId="3" w15:restartNumberingAfterBreak="0">
    <w:nsid w:val="41813C55"/>
    <w:multiLevelType w:val="hybridMultilevel"/>
    <w:tmpl w:val="79EE35CA"/>
    <w:lvl w:ilvl="0" w:tplc="D30C148C">
      <w:start w:val="1"/>
      <w:numFmt w:val="decimal"/>
      <w:lvlText w:val="%1."/>
      <w:lvlJc w:val="left"/>
      <w:pPr>
        <w:ind w:left="460" w:hanging="280"/>
      </w:pPr>
    </w:lvl>
    <w:lvl w:ilvl="1" w:tplc="C3ECF09A">
      <w:numFmt w:val="decimal"/>
      <w:lvlText w:val=""/>
      <w:lvlJc w:val="left"/>
    </w:lvl>
    <w:lvl w:ilvl="2" w:tplc="D79029DE">
      <w:numFmt w:val="decimal"/>
      <w:lvlText w:val=""/>
      <w:lvlJc w:val="left"/>
    </w:lvl>
    <w:lvl w:ilvl="3" w:tplc="A580BEEE">
      <w:numFmt w:val="decimal"/>
      <w:lvlText w:val=""/>
      <w:lvlJc w:val="left"/>
    </w:lvl>
    <w:lvl w:ilvl="4" w:tplc="5E067692">
      <w:numFmt w:val="decimal"/>
      <w:lvlText w:val=""/>
      <w:lvlJc w:val="left"/>
    </w:lvl>
    <w:lvl w:ilvl="5" w:tplc="4140C590">
      <w:numFmt w:val="decimal"/>
      <w:lvlText w:val=""/>
      <w:lvlJc w:val="left"/>
    </w:lvl>
    <w:lvl w:ilvl="6" w:tplc="C7EE8F64">
      <w:numFmt w:val="decimal"/>
      <w:lvlText w:val=""/>
      <w:lvlJc w:val="left"/>
    </w:lvl>
    <w:lvl w:ilvl="7" w:tplc="9BBC0298">
      <w:numFmt w:val="decimal"/>
      <w:lvlText w:val=""/>
      <w:lvlJc w:val="left"/>
    </w:lvl>
    <w:lvl w:ilvl="8" w:tplc="BA54A3B8">
      <w:numFmt w:val="decimal"/>
      <w:lvlText w:val=""/>
      <w:lvlJc w:val="left"/>
    </w:lvl>
  </w:abstractNum>
  <w:abstractNum w:abstractNumId="4" w15:restartNumberingAfterBreak="0">
    <w:nsid w:val="41EE02D9"/>
    <w:multiLevelType w:val="hybridMultilevel"/>
    <w:tmpl w:val="022E0956"/>
    <w:lvl w:ilvl="0" w:tplc="7A72C9EE">
      <w:start w:val="1"/>
      <w:numFmt w:val="bullet"/>
      <w:lvlText w:val="•"/>
      <w:lvlJc w:val="left"/>
      <w:pPr>
        <w:ind w:left="460" w:hanging="240"/>
      </w:pPr>
    </w:lvl>
    <w:lvl w:ilvl="1" w:tplc="3AA2CE04">
      <w:start w:val="1"/>
      <w:numFmt w:val="bullet"/>
      <w:lvlText w:val="◦"/>
      <w:lvlJc w:val="left"/>
      <w:pPr>
        <w:ind w:left="900" w:hanging="240"/>
      </w:pPr>
    </w:lvl>
    <w:lvl w:ilvl="2" w:tplc="EEE8BB72">
      <w:numFmt w:val="decimal"/>
      <w:lvlText w:val=""/>
      <w:lvlJc w:val="left"/>
    </w:lvl>
    <w:lvl w:ilvl="3" w:tplc="A82878C0">
      <w:numFmt w:val="decimal"/>
      <w:lvlText w:val=""/>
      <w:lvlJc w:val="left"/>
    </w:lvl>
    <w:lvl w:ilvl="4" w:tplc="EB78EF44">
      <w:numFmt w:val="decimal"/>
      <w:lvlText w:val=""/>
      <w:lvlJc w:val="left"/>
    </w:lvl>
    <w:lvl w:ilvl="5" w:tplc="BC0E0566">
      <w:numFmt w:val="decimal"/>
      <w:lvlText w:val=""/>
      <w:lvlJc w:val="left"/>
    </w:lvl>
    <w:lvl w:ilvl="6" w:tplc="7124CBCE">
      <w:numFmt w:val="decimal"/>
      <w:lvlText w:val=""/>
      <w:lvlJc w:val="left"/>
    </w:lvl>
    <w:lvl w:ilvl="7" w:tplc="5CCEE75C">
      <w:numFmt w:val="decimal"/>
      <w:lvlText w:val=""/>
      <w:lvlJc w:val="left"/>
    </w:lvl>
    <w:lvl w:ilvl="8" w:tplc="3EAA8622">
      <w:numFmt w:val="decimal"/>
      <w:lvlText w:val=""/>
      <w:lvlJc w:val="left"/>
    </w:lvl>
  </w:abstractNum>
  <w:abstractNum w:abstractNumId="5" w15:restartNumberingAfterBreak="0">
    <w:nsid w:val="5B4F3409"/>
    <w:multiLevelType w:val="hybridMultilevel"/>
    <w:tmpl w:val="6CFA528A"/>
    <w:lvl w:ilvl="0" w:tplc="E8F6C9A2">
      <w:start w:val="1"/>
      <w:numFmt w:val="bullet"/>
      <w:lvlText w:val="●"/>
      <w:lvlJc w:val="left"/>
      <w:pPr>
        <w:ind w:left="720" w:hanging="360"/>
      </w:pPr>
    </w:lvl>
    <w:lvl w:ilvl="1" w:tplc="C1742C26">
      <w:start w:val="1"/>
      <w:numFmt w:val="bullet"/>
      <w:lvlText w:val="○"/>
      <w:lvlJc w:val="left"/>
      <w:pPr>
        <w:ind w:left="1440" w:hanging="360"/>
      </w:pPr>
    </w:lvl>
    <w:lvl w:ilvl="2" w:tplc="0DF48ABA">
      <w:start w:val="1"/>
      <w:numFmt w:val="bullet"/>
      <w:lvlText w:val="■"/>
      <w:lvlJc w:val="left"/>
      <w:pPr>
        <w:ind w:left="2160" w:hanging="360"/>
      </w:pPr>
    </w:lvl>
    <w:lvl w:ilvl="3" w:tplc="9C1452E2">
      <w:start w:val="1"/>
      <w:numFmt w:val="bullet"/>
      <w:lvlText w:val="●"/>
      <w:lvlJc w:val="left"/>
      <w:pPr>
        <w:ind w:left="2880" w:hanging="360"/>
      </w:pPr>
    </w:lvl>
    <w:lvl w:ilvl="4" w:tplc="09BCD154">
      <w:start w:val="1"/>
      <w:numFmt w:val="bullet"/>
      <w:lvlText w:val="○"/>
      <w:lvlJc w:val="left"/>
      <w:pPr>
        <w:ind w:left="3600" w:hanging="360"/>
      </w:pPr>
    </w:lvl>
    <w:lvl w:ilvl="5" w:tplc="13A873FA">
      <w:start w:val="1"/>
      <w:numFmt w:val="bullet"/>
      <w:lvlText w:val="■"/>
      <w:lvlJc w:val="left"/>
      <w:pPr>
        <w:ind w:left="4320" w:hanging="360"/>
      </w:pPr>
    </w:lvl>
    <w:lvl w:ilvl="6" w:tplc="C66CC2A6">
      <w:start w:val="1"/>
      <w:numFmt w:val="bullet"/>
      <w:lvlText w:val="●"/>
      <w:lvlJc w:val="left"/>
      <w:pPr>
        <w:ind w:left="5040" w:hanging="360"/>
      </w:pPr>
    </w:lvl>
    <w:lvl w:ilvl="7" w:tplc="D17ABB6A">
      <w:start w:val="1"/>
      <w:numFmt w:val="bullet"/>
      <w:lvlText w:val="●"/>
      <w:lvlJc w:val="left"/>
      <w:pPr>
        <w:ind w:left="5760" w:hanging="360"/>
      </w:pPr>
    </w:lvl>
    <w:lvl w:ilvl="8" w:tplc="543288BC">
      <w:start w:val="1"/>
      <w:numFmt w:val="bullet"/>
      <w:lvlText w:val="●"/>
      <w:lvlJc w:val="left"/>
      <w:pPr>
        <w:ind w:left="6480" w:hanging="360"/>
      </w:pPr>
    </w:lvl>
  </w:abstractNum>
  <w:abstractNum w:abstractNumId="6" w15:restartNumberingAfterBreak="0">
    <w:nsid w:val="5DBC4957"/>
    <w:multiLevelType w:val="hybridMultilevel"/>
    <w:tmpl w:val="C144E322"/>
    <w:lvl w:ilvl="0" w:tplc="29F888D8">
      <w:start w:val="1"/>
      <w:numFmt w:val="decimal"/>
      <w:lvlText w:val="%1."/>
      <w:lvlJc w:val="left"/>
      <w:pPr>
        <w:ind w:left="460" w:hanging="280"/>
      </w:pPr>
    </w:lvl>
    <w:lvl w:ilvl="1" w:tplc="312A8AAC">
      <w:numFmt w:val="decimal"/>
      <w:lvlText w:val=""/>
      <w:lvlJc w:val="left"/>
    </w:lvl>
    <w:lvl w:ilvl="2" w:tplc="7CFC69CA">
      <w:numFmt w:val="decimal"/>
      <w:lvlText w:val=""/>
      <w:lvlJc w:val="left"/>
    </w:lvl>
    <w:lvl w:ilvl="3" w:tplc="02F60DE0">
      <w:numFmt w:val="decimal"/>
      <w:lvlText w:val=""/>
      <w:lvlJc w:val="left"/>
    </w:lvl>
    <w:lvl w:ilvl="4" w:tplc="C310C05C">
      <w:numFmt w:val="decimal"/>
      <w:lvlText w:val=""/>
      <w:lvlJc w:val="left"/>
    </w:lvl>
    <w:lvl w:ilvl="5" w:tplc="033A19DC">
      <w:numFmt w:val="decimal"/>
      <w:lvlText w:val=""/>
      <w:lvlJc w:val="left"/>
    </w:lvl>
    <w:lvl w:ilvl="6" w:tplc="60E8281C">
      <w:numFmt w:val="decimal"/>
      <w:lvlText w:val=""/>
      <w:lvlJc w:val="left"/>
    </w:lvl>
    <w:lvl w:ilvl="7" w:tplc="1E784E10">
      <w:numFmt w:val="decimal"/>
      <w:lvlText w:val=""/>
      <w:lvlJc w:val="left"/>
    </w:lvl>
    <w:lvl w:ilvl="8" w:tplc="3FEE0DE4">
      <w:numFmt w:val="decimal"/>
      <w:lvlText w:val=""/>
      <w:lvlJc w:val="left"/>
    </w:lvl>
  </w:abstractNum>
  <w:num w:numId="1" w16cid:durableId="488441907">
    <w:abstractNumId w:val="5"/>
    <w:lvlOverride w:ilvl="0">
      <w:startOverride w:val="1"/>
    </w:lvlOverride>
  </w:num>
  <w:num w:numId="2" w16cid:durableId="2117675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26A"/>
    <w:rsid w:val="00127000"/>
    <w:rsid w:val="001B77FB"/>
    <w:rsid w:val="001F073E"/>
    <w:rsid w:val="00C4526A"/>
    <w:rsid w:val="00EA4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6813"/>
  <w15:docId w15:val="{4C9B8198-F2B4-452D-A386-94CD01E06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77FB"/>
    <w:pPr>
      <w:tabs>
        <w:tab w:val="center" w:pos="4680"/>
        <w:tab w:val="right" w:pos="9360"/>
      </w:tabs>
    </w:pPr>
  </w:style>
  <w:style w:type="character" w:customStyle="1" w:styleId="HeaderChar">
    <w:name w:val="Header Char"/>
    <w:basedOn w:val="DefaultParagraphFont"/>
    <w:link w:val="Header"/>
    <w:uiPriority w:val="99"/>
    <w:rsid w:val="001B77FB"/>
  </w:style>
  <w:style w:type="paragraph" w:styleId="Footer">
    <w:name w:val="footer"/>
    <w:basedOn w:val="Normal"/>
    <w:link w:val="FooterChar"/>
    <w:uiPriority w:val="99"/>
    <w:unhideWhenUsed/>
    <w:rsid w:val="001B77FB"/>
    <w:pPr>
      <w:tabs>
        <w:tab w:val="center" w:pos="4680"/>
        <w:tab w:val="right" w:pos="9360"/>
      </w:tabs>
    </w:pPr>
  </w:style>
  <w:style w:type="character" w:customStyle="1" w:styleId="FooterChar">
    <w:name w:val="Footer Char"/>
    <w:basedOn w:val="DefaultParagraphFont"/>
    <w:link w:val="Footer"/>
    <w:uiPriority w:val="99"/>
    <w:rsid w:val="001B7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29</Pages>
  <Words>7911</Words>
  <Characters>45098</Characters>
  <Application>Microsoft Office Word</Application>
  <DocSecurity>0</DocSecurity>
  <Lines>375</Lines>
  <Paragraphs>105</Paragraphs>
  <ScaleCrop>false</ScaleCrop>
  <Company/>
  <LinksUpToDate>false</LinksUpToDate>
  <CharactersWithSpaces>52904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FinTrust Digital Bank — Week 2 Submission (Data Science Track)</dc:title>
  <dc:creator>Takudzwa Jeffrey Gumbo</dc:creator>
  <dc:description>AnalystLab Africa Experience Lab Internship — Week 2: Analyse &amp; Prepare</dc:description>
  <cp:lastModifiedBy>Takudzwa Gumbo</cp:lastModifiedBy>
  <cp:revision>3</cp:revision>
  <cp:lastPrinted>2026-09-27T16:21:00Z</cp:lastPrinted>
  <dcterms:created xsi:type="dcterms:W3CDTF">2026-09-21T06:44:00Z</dcterms:created>
  <dcterms:modified xsi:type="dcterms:W3CDTF">2026-09-27T16:21:00Z</dcterms:modified>
</cp:coreProperties>
</file>