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B5424A" w14:textId="7308274D" w:rsidR="00355540" w:rsidRDefault="00355540" w:rsidP="00355540">
      <w:pPr>
        <w:pStyle w:val="Title"/>
      </w:pPr>
      <w:r>
        <w:t>Fluorescence gel of cell lysates</w:t>
      </w:r>
    </w:p>
    <w:p w14:paraId="42167068" w14:textId="228FE81B" w:rsidR="00355540" w:rsidRDefault="00355540" w:rsidP="00355540">
      <w:pPr>
        <w:pStyle w:val="ListParagraph"/>
        <w:numPr>
          <w:ilvl w:val="0"/>
          <w:numId w:val="1"/>
        </w:numPr>
      </w:pPr>
      <w:r>
        <w:t>Plate</w:t>
      </w:r>
      <w:r w:rsidR="007E7D56">
        <w:t xml:space="preserve"> U2OS</w:t>
      </w:r>
      <w:r>
        <w:t xml:space="preserve"> cells at 1e6/well into a 6-well plate.</w:t>
      </w:r>
    </w:p>
    <w:p w14:paraId="39BD08FE" w14:textId="558A9F84" w:rsidR="00355540" w:rsidRDefault="00355540" w:rsidP="00355540">
      <w:pPr>
        <w:pStyle w:val="ListParagraph"/>
        <w:numPr>
          <w:ilvl w:val="0"/>
          <w:numId w:val="1"/>
        </w:numPr>
      </w:pPr>
      <w:r>
        <w:t>Stain cells overnight with desired Halo and/or SNAP ligands at 50 nM each.</w:t>
      </w:r>
    </w:p>
    <w:p w14:paraId="240ED8B5" w14:textId="77777777" w:rsidR="00355540" w:rsidRDefault="00355540" w:rsidP="00355540">
      <w:pPr>
        <w:pStyle w:val="ListParagraph"/>
        <w:numPr>
          <w:ilvl w:val="0"/>
          <w:numId w:val="1"/>
        </w:numPr>
      </w:pPr>
      <w:r>
        <w:t>Rinse once with 1x PBS.</w:t>
      </w:r>
    </w:p>
    <w:p w14:paraId="689C68D3" w14:textId="77777777" w:rsidR="00355540" w:rsidRDefault="00355540" w:rsidP="00355540">
      <w:pPr>
        <w:pStyle w:val="ListParagraph"/>
        <w:numPr>
          <w:ilvl w:val="0"/>
          <w:numId w:val="1"/>
        </w:numPr>
      </w:pPr>
      <w:r>
        <w:t xml:space="preserve">Trypsinize cells, resuspend in 1 ml of DMEM, and count on the </w:t>
      </w:r>
      <w:proofErr w:type="gramStart"/>
      <w:r>
        <w:t>Countess</w:t>
      </w:r>
      <w:proofErr w:type="gramEnd"/>
      <w:r>
        <w:t>.</w:t>
      </w:r>
    </w:p>
    <w:p w14:paraId="536E5505" w14:textId="77777777" w:rsidR="00355540" w:rsidRDefault="00355540" w:rsidP="00355540">
      <w:pPr>
        <w:pStyle w:val="ListParagraph"/>
        <w:numPr>
          <w:ilvl w:val="0"/>
          <w:numId w:val="1"/>
        </w:numPr>
      </w:pPr>
      <w:r>
        <w:t>Spin cells down in Eppendorf tubes for 2 min at 200 g.</w:t>
      </w:r>
    </w:p>
    <w:p w14:paraId="4AC09002" w14:textId="30BB9A34" w:rsidR="00355540" w:rsidRDefault="00355540" w:rsidP="00355540">
      <w:pPr>
        <w:pStyle w:val="ListParagraph"/>
        <w:numPr>
          <w:ilvl w:val="0"/>
          <w:numId w:val="1"/>
        </w:numPr>
      </w:pPr>
      <w:r>
        <w:t>Either freeze at -80 or resuspend immediately in 200 µl of SDS loading buffer. It will get very gloopy</w:t>
      </w:r>
      <w:r w:rsidR="007E7D56">
        <w:t>, but try to resuspend as much as possible with a P1000.</w:t>
      </w:r>
    </w:p>
    <w:p w14:paraId="58618BD8" w14:textId="2AB5AE05" w:rsidR="00355540" w:rsidRDefault="00355540" w:rsidP="00355540">
      <w:pPr>
        <w:pStyle w:val="ListParagraph"/>
        <w:numPr>
          <w:ilvl w:val="0"/>
          <w:numId w:val="1"/>
        </w:numPr>
      </w:pPr>
      <w:r>
        <w:t>Pass through a 2</w:t>
      </w:r>
      <w:r w:rsidR="0017714D">
        <w:t>6</w:t>
      </w:r>
      <w:r>
        <w:t>-gauge needle 10</w:t>
      </w:r>
      <w:r w:rsidR="0017714D">
        <w:t>-15</w:t>
      </w:r>
      <w:r>
        <w:t>x to make less viscous. This will be very difficult at first. Try to avoid bubbles as much as possible.</w:t>
      </w:r>
    </w:p>
    <w:p w14:paraId="313EC59F" w14:textId="77777777" w:rsidR="00355540" w:rsidRDefault="00355540" w:rsidP="00355540">
      <w:pPr>
        <w:pStyle w:val="ListParagraph"/>
        <w:numPr>
          <w:ilvl w:val="0"/>
          <w:numId w:val="1"/>
        </w:numPr>
      </w:pPr>
      <w:r>
        <w:t>Heat to 95 deg C for 5 min.</w:t>
      </w:r>
    </w:p>
    <w:p w14:paraId="50302AAB" w14:textId="77777777" w:rsidR="00355540" w:rsidRDefault="00355540" w:rsidP="00355540">
      <w:pPr>
        <w:pStyle w:val="ListParagraph"/>
        <w:numPr>
          <w:ilvl w:val="0"/>
          <w:numId w:val="1"/>
        </w:numPr>
      </w:pPr>
      <w:r>
        <w:t>Load the equivalent of 100,000 cells per well on a Bis-</w:t>
      </w:r>
      <w:proofErr w:type="gramStart"/>
      <w:r>
        <w:t>Tris</w:t>
      </w:r>
      <w:proofErr w:type="gramEnd"/>
      <w:r>
        <w:t xml:space="preserve"> gel. I like to use my custom 3D printed combs, which allow me to load more </w:t>
      </w:r>
      <w:proofErr w:type="gramStart"/>
      <w:r>
        <w:t>sample</w:t>
      </w:r>
      <w:proofErr w:type="gramEnd"/>
      <w:r>
        <w:t xml:space="preserve"> per well.</w:t>
      </w:r>
    </w:p>
    <w:p w14:paraId="62E1CE04" w14:textId="3697BA68" w:rsidR="00355540" w:rsidRPr="00612134" w:rsidRDefault="00355540" w:rsidP="00355540">
      <w:r w:rsidRPr="00612134">
        <w:t>Conveniently, the same gel can be imaged on the Pharos imager and then transferred to do a Western blot.</w:t>
      </w:r>
      <w:r>
        <w:t xml:space="preserve"> It typically works best to use the “low” signal setting on the Pharos imager.</w:t>
      </w:r>
    </w:p>
    <w:p w14:paraId="404D2D60" w14:textId="4127EC77" w:rsidR="00F42D2C" w:rsidRDefault="00470A87" w:rsidP="00355540">
      <w:pPr>
        <w:pStyle w:val="Heading1"/>
      </w:pPr>
      <w:r>
        <w:t>1</w:t>
      </w:r>
      <w:r w:rsidR="005D4FA9">
        <w:t xml:space="preserve">x SDS loading </w:t>
      </w:r>
      <w:proofErr w:type="gramStart"/>
      <w:r w:rsidR="005D4FA9">
        <w:t>buffer</w:t>
      </w:r>
      <w:proofErr w:type="gramEnd"/>
    </w:p>
    <w:p w14:paraId="5E74D2D8" w14:textId="60713AC3" w:rsidR="005D4FA9" w:rsidRDefault="005D4FA9" w:rsidP="005D4FA9">
      <w:r>
        <w:t>Following Cattoglio et al., 2020 Elife</w:t>
      </w:r>
    </w:p>
    <w:p w14:paraId="3D4B2968" w14:textId="5802693D" w:rsidR="005D4FA9" w:rsidRDefault="005D4FA9" w:rsidP="005D4FA9">
      <w:r>
        <w:t>Mixture without BME</w:t>
      </w:r>
      <w:r w:rsidR="00151A4F">
        <w:t>:</w:t>
      </w:r>
    </w:p>
    <w:tbl>
      <w:tblPr>
        <w:tblStyle w:val="TableGrid"/>
        <w:tblW w:w="0" w:type="auto"/>
        <w:tblLook w:val="04A0" w:firstRow="1" w:lastRow="0" w:firstColumn="1" w:lastColumn="0" w:noHBand="0" w:noVBand="1"/>
      </w:tblPr>
      <w:tblGrid>
        <w:gridCol w:w="4675"/>
        <w:gridCol w:w="4675"/>
      </w:tblGrid>
      <w:tr w:rsidR="005D4FA9" w14:paraId="05C925C7" w14:textId="77777777" w:rsidTr="005D4FA9">
        <w:tc>
          <w:tcPr>
            <w:tcW w:w="4675" w:type="dxa"/>
          </w:tcPr>
          <w:p w14:paraId="676C016F" w14:textId="77777777" w:rsidR="005D4FA9" w:rsidRDefault="005D4FA9" w:rsidP="005D4FA9"/>
        </w:tc>
        <w:tc>
          <w:tcPr>
            <w:tcW w:w="4675" w:type="dxa"/>
          </w:tcPr>
          <w:p w14:paraId="357FE035" w14:textId="0C0C7A2C" w:rsidR="005D4FA9" w:rsidRDefault="005D4FA9" w:rsidP="005D4FA9">
            <w:r>
              <w:t xml:space="preserve">Per </w:t>
            </w:r>
            <w:r w:rsidR="00C611E9">
              <w:t>4</w:t>
            </w:r>
            <w:r>
              <w:t>00 ml</w:t>
            </w:r>
          </w:p>
        </w:tc>
      </w:tr>
      <w:tr w:rsidR="005D4FA9" w14:paraId="5D13A921" w14:textId="77777777" w:rsidTr="005D4FA9">
        <w:tc>
          <w:tcPr>
            <w:tcW w:w="4675" w:type="dxa"/>
          </w:tcPr>
          <w:p w14:paraId="4C4E9A4B" w14:textId="7BE4B4F2" w:rsidR="005D4FA9" w:rsidRDefault="00615F42" w:rsidP="005D4FA9">
            <w:r>
              <w:t>50</w:t>
            </w:r>
            <w:r w:rsidR="005D4FA9">
              <w:t xml:space="preserve"> mM Tris-HCl, pH 6.8</w:t>
            </w:r>
          </w:p>
        </w:tc>
        <w:tc>
          <w:tcPr>
            <w:tcW w:w="4675" w:type="dxa"/>
          </w:tcPr>
          <w:p w14:paraId="7E820556" w14:textId="5BB407D8" w:rsidR="005D4FA9" w:rsidRDefault="005D4FA9" w:rsidP="005D4FA9">
            <w:r>
              <w:t xml:space="preserve">Add 2.4 g of Tris free base to &lt; </w:t>
            </w:r>
            <w:r w:rsidR="00C611E9">
              <w:t>300</w:t>
            </w:r>
            <w:r>
              <w:t xml:space="preserve"> ml water; adjust pH with HCl</w:t>
            </w:r>
          </w:p>
        </w:tc>
      </w:tr>
      <w:tr w:rsidR="005D4FA9" w14:paraId="07E50704" w14:textId="77777777" w:rsidTr="005D4FA9">
        <w:tc>
          <w:tcPr>
            <w:tcW w:w="4675" w:type="dxa"/>
          </w:tcPr>
          <w:p w14:paraId="1CEF75AE" w14:textId="36426721" w:rsidR="005D4FA9" w:rsidRDefault="00615F42" w:rsidP="005D4FA9">
            <w:r>
              <w:t>2</w:t>
            </w:r>
            <w:r w:rsidR="005D4FA9">
              <w:t>% SDS</w:t>
            </w:r>
          </w:p>
        </w:tc>
        <w:tc>
          <w:tcPr>
            <w:tcW w:w="4675" w:type="dxa"/>
          </w:tcPr>
          <w:p w14:paraId="29825434" w14:textId="014F6BC8" w:rsidR="005D4FA9" w:rsidRDefault="005D4FA9" w:rsidP="005D4FA9">
            <w:r>
              <w:t>8 g</w:t>
            </w:r>
          </w:p>
        </w:tc>
      </w:tr>
      <w:tr w:rsidR="005D4FA9" w14:paraId="5E31A1D5" w14:textId="77777777" w:rsidTr="005D4FA9">
        <w:tc>
          <w:tcPr>
            <w:tcW w:w="4675" w:type="dxa"/>
          </w:tcPr>
          <w:p w14:paraId="72EBA78F" w14:textId="0F1B475F" w:rsidR="005D4FA9" w:rsidRDefault="00615F42" w:rsidP="005D4FA9">
            <w:r>
              <w:t>1</w:t>
            </w:r>
            <w:r w:rsidR="005D4FA9">
              <w:t>0% glycerol</w:t>
            </w:r>
          </w:p>
        </w:tc>
        <w:tc>
          <w:tcPr>
            <w:tcW w:w="4675" w:type="dxa"/>
          </w:tcPr>
          <w:p w14:paraId="558804EB" w14:textId="5378874E" w:rsidR="005D4FA9" w:rsidRDefault="005D4FA9" w:rsidP="005D4FA9">
            <w:r>
              <w:t>40 ml</w:t>
            </w:r>
          </w:p>
        </w:tc>
      </w:tr>
    </w:tbl>
    <w:p w14:paraId="40FE20AC" w14:textId="02AB7F25" w:rsidR="005D4FA9" w:rsidRDefault="005D4FA9" w:rsidP="005D4FA9"/>
    <w:p w14:paraId="08396DE9" w14:textId="570F14B1" w:rsidR="005D4FA9" w:rsidRDefault="005D4FA9" w:rsidP="005D4FA9">
      <w:r>
        <w:t xml:space="preserve">To </w:t>
      </w:r>
      <w:r w:rsidR="00C611E9">
        <w:t>4</w:t>
      </w:r>
      <w:r>
        <w:t>0 ml, add the following:</w:t>
      </w:r>
    </w:p>
    <w:tbl>
      <w:tblPr>
        <w:tblStyle w:val="TableGrid"/>
        <w:tblW w:w="0" w:type="auto"/>
        <w:tblLook w:val="04A0" w:firstRow="1" w:lastRow="0" w:firstColumn="1" w:lastColumn="0" w:noHBand="0" w:noVBand="1"/>
      </w:tblPr>
      <w:tblGrid>
        <w:gridCol w:w="4675"/>
        <w:gridCol w:w="4675"/>
      </w:tblGrid>
      <w:tr w:rsidR="005D4FA9" w14:paraId="4255ECF3" w14:textId="77777777" w:rsidTr="00A227E3">
        <w:tc>
          <w:tcPr>
            <w:tcW w:w="4675" w:type="dxa"/>
          </w:tcPr>
          <w:p w14:paraId="09DE4932" w14:textId="6BDB32A0" w:rsidR="005D4FA9" w:rsidRDefault="00615F42" w:rsidP="00A227E3">
            <w:r>
              <w:t>1</w:t>
            </w:r>
            <w:r w:rsidR="005D4FA9">
              <w:t>00 mM DTT</w:t>
            </w:r>
          </w:p>
        </w:tc>
        <w:tc>
          <w:tcPr>
            <w:tcW w:w="4675" w:type="dxa"/>
          </w:tcPr>
          <w:p w14:paraId="2FAAB106" w14:textId="0D026BE8" w:rsidR="005D4FA9" w:rsidRDefault="005D4FA9" w:rsidP="00A227E3">
            <w:r>
              <w:t>0.62 g</w:t>
            </w:r>
          </w:p>
        </w:tc>
      </w:tr>
      <w:tr w:rsidR="005D4FA9" w14:paraId="4880D05B" w14:textId="77777777" w:rsidTr="00A227E3">
        <w:tc>
          <w:tcPr>
            <w:tcW w:w="4675" w:type="dxa"/>
          </w:tcPr>
          <w:p w14:paraId="130246E4" w14:textId="73D27FA8" w:rsidR="005D4FA9" w:rsidRDefault="00615F42" w:rsidP="00A227E3">
            <w:r>
              <w:t>0</w:t>
            </w:r>
            <w:r w:rsidR="005D4FA9">
              <w:t>.</w:t>
            </w:r>
            <w:r>
              <w:t>62</w:t>
            </w:r>
            <w:r w:rsidR="005D4FA9">
              <w:t>5% BME</w:t>
            </w:r>
          </w:p>
        </w:tc>
        <w:tc>
          <w:tcPr>
            <w:tcW w:w="4675" w:type="dxa"/>
          </w:tcPr>
          <w:p w14:paraId="596666C1" w14:textId="05A015D5" w:rsidR="005D4FA9" w:rsidRDefault="005D4FA9" w:rsidP="00A227E3">
            <w:r>
              <w:t>0.25 ml</w:t>
            </w:r>
          </w:p>
        </w:tc>
      </w:tr>
    </w:tbl>
    <w:p w14:paraId="014B663B" w14:textId="69724399" w:rsidR="005D4FA9" w:rsidRDefault="005D4FA9" w:rsidP="005D4FA9"/>
    <w:p w14:paraId="5F983FC3" w14:textId="3FBFF54B" w:rsidR="005D4FA9" w:rsidRDefault="007E7D56" w:rsidP="005D4FA9">
      <w:r>
        <w:t xml:space="preserve">(If you’re making this for anything other than </w:t>
      </w:r>
      <w:r w:rsidR="003B1AA0">
        <w:t>fluorescence imaging</w:t>
      </w:r>
      <w:r w:rsidR="009408DE">
        <w:t xml:space="preserve">, add </w:t>
      </w:r>
      <w:r w:rsidR="009408DE" w:rsidRPr="009408DE">
        <w:t>0.2% (w/v) bromophenol blue</w:t>
      </w:r>
      <w:r w:rsidR="000132CE">
        <w:t>.</w:t>
      </w:r>
      <w:r>
        <w:t>)</w:t>
      </w:r>
    </w:p>
    <w:p w14:paraId="3B59BAFA" w14:textId="7F5567E6" w:rsidR="00470A87" w:rsidRPr="007E7D56" w:rsidRDefault="00470A87" w:rsidP="005D4FA9">
      <w:r w:rsidRPr="007E7D56">
        <w:t>Note: I initially tried making a 4x solution, but the SDS does not stay in solution. Make 1x instead.</w:t>
      </w:r>
    </w:p>
    <w:p w14:paraId="53AE4303" w14:textId="5E29E7B5" w:rsidR="00612134" w:rsidRDefault="00E011A3" w:rsidP="005D4FA9">
      <w:pPr>
        <w:rPr>
          <w:b/>
          <w:bCs/>
        </w:rPr>
      </w:pPr>
      <w:r>
        <w:rPr>
          <w:b/>
          <w:bCs/>
        </w:rPr>
        <w:t>Tips:</w:t>
      </w:r>
    </w:p>
    <w:p w14:paraId="1F07CD48" w14:textId="0E0282FE" w:rsidR="00E011A3" w:rsidRPr="007E7D56" w:rsidRDefault="00E011A3" w:rsidP="00E011A3">
      <w:pPr>
        <w:pStyle w:val="ListParagraph"/>
        <w:numPr>
          <w:ilvl w:val="0"/>
          <w:numId w:val="2"/>
        </w:numPr>
      </w:pPr>
      <w:r w:rsidRPr="007E7D56">
        <w:t>Select “low sample intensity” in the Cy3 and Cy5 channels on the Pharos imager for JF549 and JFX650, respectively.</w:t>
      </w:r>
    </w:p>
    <w:p w14:paraId="186DE32C" w14:textId="4DB92936" w:rsidR="007E7D56" w:rsidRDefault="007E7D56" w:rsidP="00E011A3">
      <w:pPr>
        <w:pStyle w:val="ListParagraph"/>
        <w:numPr>
          <w:ilvl w:val="0"/>
          <w:numId w:val="2"/>
        </w:numPr>
      </w:pPr>
      <w:r w:rsidRPr="007E7D56">
        <w:t xml:space="preserve">When casting the gel, </w:t>
      </w:r>
      <w:r>
        <w:t>l</w:t>
      </w:r>
      <w:r w:rsidRPr="007E7D56">
        <w:t>eave ~2 cm at the top of the gel for the stacking gel.</w:t>
      </w:r>
      <w:r>
        <w:t xml:space="preserve"> Pipette a thin layer of isopropanol over the resolving gel to make the interface flat, and remove this thoroughly before pouring the stacking gel.</w:t>
      </w:r>
    </w:p>
    <w:p w14:paraId="3EEC4ED1" w14:textId="30031C63" w:rsidR="00151A4F" w:rsidRDefault="00151A4F" w:rsidP="00E011A3">
      <w:pPr>
        <w:pStyle w:val="ListParagraph"/>
        <w:numPr>
          <w:ilvl w:val="0"/>
          <w:numId w:val="2"/>
        </w:numPr>
      </w:pPr>
      <w:r>
        <w:lastRenderedPageBreak/>
        <w:t xml:space="preserve">Rinse your wells out </w:t>
      </w:r>
      <w:r w:rsidRPr="00151A4F">
        <w:rPr>
          <w:u w:val="single"/>
        </w:rPr>
        <w:t>very well</w:t>
      </w:r>
      <w:r>
        <w:t xml:space="preserve"> with 1x MOPS running buffer, using a syringe with a needle to remove any traces of polyacrylamide that could interfere with loading and distort your bands.</w:t>
      </w:r>
    </w:p>
    <w:p w14:paraId="2F6CAC15" w14:textId="77777777" w:rsidR="00151A4F" w:rsidRDefault="00151A4F" w:rsidP="00151A4F">
      <w:pPr>
        <w:pStyle w:val="ListParagraph"/>
        <w:numPr>
          <w:ilvl w:val="0"/>
          <w:numId w:val="2"/>
        </w:numPr>
      </w:pPr>
      <w:r>
        <w:t>The 3D printed combs are a bit sticky, and it may look like the wells are messed up when you first pull them out. They’re fine. Apply gentle pressure to the cassette and squeeze out any bubbles, and the wells will re-form in the correct shape.</w:t>
      </w:r>
    </w:p>
    <w:p w14:paraId="7185E1DF" w14:textId="0DDB4181" w:rsidR="00151A4F" w:rsidRDefault="00151A4F" w:rsidP="00151A4F">
      <w:pPr>
        <w:pStyle w:val="ListParagraph"/>
        <w:numPr>
          <w:ilvl w:val="0"/>
          <w:numId w:val="2"/>
        </w:numPr>
      </w:pPr>
      <w:proofErr w:type="gramStart"/>
      <w:r>
        <w:t>Also</w:t>
      </w:r>
      <w:proofErr w:type="gramEnd"/>
      <w:r>
        <w:t xml:space="preserve"> because the 3D printed combs are a bit sticky, you should clean the stacking gel off of them thoroughly right after removing them.</w:t>
      </w:r>
    </w:p>
    <w:p w14:paraId="5CEFA624" w14:textId="3E8C9EE0" w:rsidR="007E7D56" w:rsidRDefault="007E7D56" w:rsidP="007E7D56">
      <w:r>
        <w:t>Examples:</w:t>
      </w:r>
    </w:p>
    <w:p w14:paraId="47EED50B" w14:textId="6AF63EF2" w:rsidR="007E7D56" w:rsidRDefault="007E7D56" w:rsidP="007E7D56">
      <w:r w:rsidRPr="007E7D56">
        <w:drawing>
          <wp:inline distT="0" distB="0" distL="0" distR="0" wp14:anchorId="03D9C506" wp14:editId="37379BB3">
            <wp:extent cx="3993776" cy="2286000"/>
            <wp:effectExtent l="0" t="0" r="6985" b="0"/>
            <wp:docPr id="1034746357"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746357" name="Picture 1" descr="A screenshot of a computer screen&#10;&#10;Description automatically generated"/>
                    <pic:cNvPicPr/>
                  </pic:nvPicPr>
                  <pic:blipFill>
                    <a:blip r:embed="rId5"/>
                    <a:stretch>
                      <a:fillRect/>
                    </a:stretch>
                  </pic:blipFill>
                  <pic:spPr>
                    <a:xfrm>
                      <a:off x="0" y="0"/>
                      <a:ext cx="3998847" cy="2288903"/>
                    </a:xfrm>
                    <a:prstGeom prst="rect">
                      <a:avLst/>
                    </a:prstGeom>
                  </pic:spPr>
                </pic:pic>
              </a:graphicData>
            </a:graphic>
          </wp:inline>
        </w:drawing>
      </w:r>
    </w:p>
    <w:p w14:paraId="27A66E30" w14:textId="4C17DE1D" w:rsidR="007E7D56" w:rsidRDefault="007E7D56" w:rsidP="007E7D56">
      <w:r w:rsidRPr="007E7D56">
        <w:drawing>
          <wp:inline distT="0" distB="0" distL="0" distR="0" wp14:anchorId="4AB0CA96" wp14:editId="1771345F">
            <wp:extent cx="4239217" cy="3772426"/>
            <wp:effectExtent l="0" t="0" r="9525" b="0"/>
            <wp:docPr id="483477178" name="Picture 1" descr="A close-up of a dna te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477178" name="Picture 1" descr="A close-up of a dna test&#10;&#10;Description automatically generated"/>
                    <pic:cNvPicPr/>
                  </pic:nvPicPr>
                  <pic:blipFill>
                    <a:blip r:embed="rId6"/>
                    <a:stretch>
                      <a:fillRect/>
                    </a:stretch>
                  </pic:blipFill>
                  <pic:spPr>
                    <a:xfrm>
                      <a:off x="0" y="0"/>
                      <a:ext cx="4239217" cy="3772426"/>
                    </a:xfrm>
                    <a:prstGeom prst="rect">
                      <a:avLst/>
                    </a:prstGeom>
                  </pic:spPr>
                </pic:pic>
              </a:graphicData>
            </a:graphic>
          </wp:inline>
        </w:drawing>
      </w:r>
    </w:p>
    <w:p w14:paraId="6657666D" w14:textId="77777777" w:rsidR="007E7D56" w:rsidRPr="007E7D56" w:rsidRDefault="007E7D56" w:rsidP="007E7D56"/>
    <w:sectPr w:rsidR="007E7D56" w:rsidRPr="007E7D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FF70F50"/>
    <w:multiLevelType w:val="hybridMultilevel"/>
    <w:tmpl w:val="57BC5C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64BB1503"/>
    <w:multiLevelType w:val="hybridMultilevel"/>
    <w:tmpl w:val="9F96D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83029983">
    <w:abstractNumId w:val="1"/>
  </w:num>
  <w:num w:numId="2" w16cid:durableId="156635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FA9"/>
    <w:rsid w:val="000132CE"/>
    <w:rsid w:val="000824AA"/>
    <w:rsid w:val="00151A4F"/>
    <w:rsid w:val="0017714D"/>
    <w:rsid w:val="002C044E"/>
    <w:rsid w:val="00355540"/>
    <w:rsid w:val="003B1AA0"/>
    <w:rsid w:val="00470A87"/>
    <w:rsid w:val="005D4FA9"/>
    <w:rsid w:val="00612134"/>
    <w:rsid w:val="00615F42"/>
    <w:rsid w:val="007E7D56"/>
    <w:rsid w:val="009408DE"/>
    <w:rsid w:val="009D6EAC"/>
    <w:rsid w:val="00A67028"/>
    <w:rsid w:val="00C611E9"/>
    <w:rsid w:val="00D242D9"/>
    <w:rsid w:val="00E011A3"/>
    <w:rsid w:val="00F42D2C"/>
    <w:rsid w:val="00FF0A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F70BF"/>
  <w15:chartTrackingRefBased/>
  <w15:docId w15:val="{25EADC49-D4C1-4AC5-909C-F9A757175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4FA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4FA9"/>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5D4FA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4FA9"/>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5D4F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121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5215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356</Words>
  <Characters>2035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dc:creator>
  <cp:keywords/>
  <dc:description/>
  <cp:lastModifiedBy>Thomas Graham</cp:lastModifiedBy>
  <cp:revision>3</cp:revision>
  <dcterms:created xsi:type="dcterms:W3CDTF">2024-05-17T03:16:00Z</dcterms:created>
  <dcterms:modified xsi:type="dcterms:W3CDTF">2024-05-17T03:26:00Z</dcterms:modified>
</cp:coreProperties>
</file>