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2333" w14:textId="77777777" w:rsidR="00011D7D" w:rsidRPr="0084775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847751" w:rsidRDefault="00011D7D">
      <w:pPr>
        <w:pStyle w:val="TitleCover"/>
        <w:spacing w:after="240"/>
        <w:jc w:val="right"/>
        <w:rPr>
          <w:rFonts w:ascii="Arial" w:hAnsi="Arial" w:cs="Arial"/>
          <w:sz w:val="52"/>
        </w:rPr>
      </w:pPr>
    </w:p>
    <w:p w14:paraId="32B0D1B0" w14:textId="77777777" w:rsidR="00011D7D" w:rsidRPr="00847751" w:rsidRDefault="00011D7D">
      <w:pPr>
        <w:pStyle w:val="TitleCover"/>
        <w:spacing w:after="240"/>
        <w:jc w:val="right"/>
        <w:rPr>
          <w:rFonts w:ascii="Arial" w:hAnsi="Arial" w:cs="Arial"/>
          <w:sz w:val="52"/>
        </w:rPr>
      </w:pPr>
    </w:p>
    <w:p w14:paraId="4469243B" w14:textId="77777777" w:rsidR="00011D7D" w:rsidRPr="00847751" w:rsidRDefault="00011D7D">
      <w:pPr>
        <w:pStyle w:val="TitleCover"/>
        <w:spacing w:after="240"/>
        <w:jc w:val="right"/>
        <w:rPr>
          <w:rFonts w:ascii="Arial" w:hAnsi="Arial" w:cs="Arial"/>
          <w:sz w:val="52"/>
        </w:rPr>
      </w:pPr>
    </w:p>
    <w:p w14:paraId="109FB65D" w14:textId="77777777" w:rsidR="00011D7D" w:rsidRPr="00847751" w:rsidRDefault="00011D7D">
      <w:pPr>
        <w:rPr>
          <w:rFonts w:ascii="Arial" w:hAnsi="Arial" w:cs="Arial"/>
        </w:rPr>
      </w:pPr>
    </w:p>
    <w:p w14:paraId="5A23D9D6" w14:textId="1CE30744" w:rsidR="00011D7D" w:rsidRPr="00847751" w:rsidRDefault="00011D7D">
      <w:pPr>
        <w:pStyle w:val="Title"/>
        <w:jc w:val="right"/>
        <w:rPr>
          <w:rFonts w:ascii="Arial" w:hAnsi="Arial" w:cs="Arial"/>
          <w:i/>
          <w:sz w:val="40"/>
          <w:szCs w:val="40"/>
        </w:rPr>
      </w:pPr>
      <w:r w:rsidRPr="00847751">
        <w:rPr>
          <w:rFonts w:ascii="Arial" w:hAnsi="Arial" w:cs="Arial"/>
          <w:i/>
          <w:sz w:val="40"/>
          <w:szCs w:val="40"/>
        </w:rPr>
        <w:fldChar w:fldCharType="begin"/>
      </w:r>
      <w:r w:rsidRPr="00847751">
        <w:rPr>
          <w:rFonts w:ascii="Arial" w:hAnsi="Arial" w:cs="Arial"/>
          <w:i/>
          <w:sz w:val="40"/>
          <w:szCs w:val="40"/>
        </w:rPr>
        <w:instrText xml:space="preserve"> SUBJECT  \* MERGEFORMAT </w:instrText>
      </w:r>
      <w:r w:rsidRPr="00847751">
        <w:rPr>
          <w:rFonts w:ascii="Arial" w:hAnsi="Arial" w:cs="Arial"/>
          <w:i/>
          <w:sz w:val="40"/>
          <w:szCs w:val="40"/>
        </w:rPr>
        <w:fldChar w:fldCharType="separate"/>
      </w:r>
      <w:r w:rsidR="00653F11" w:rsidRPr="00847751">
        <w:rPr>
          <w:rFonts w:ascii="Arial" w:hAnsi="Arial" w:cs="Arial"/>
          <w:i/>
          <w:sz w:val="40"/>
          <w:szCs w:val="40"/>
        </w:rPr>
        <w:t xml:space="preserve"> COLOR READER </w:t>
      </w:r>
      <w:r w:rsidRPr="00847751">
        <w:rPr>
          <w:rFonts w:ascii="Arial" w:hAnsi="Arial" w:cs="Arial"/>
          <w:i/>
          <w:sz w:val="40"/>
          <w:szCs w:val="40"/>
        </w:rPr>
        <w:fldChar w:fldCharType="end"/>
      </w:r>
    </w:p>
    <w:p w14:paraId="2C68CE98" w14:textId="77777777" w:rsidR="00011D7D" w:rsidRPr="00847751" w:rsidRDefault="00945E97">
      <w:pPr>
        <w:pStyle w:val="Title"/>
        <w:pBdr>
          <w:bottom w:val="single" w:sz="4" w:space="1" w:color="auto"/>
        </w:pBdr>
        <w:jc w:val="right"/>
        <w:rPr>
          <w:rFonts w:ascii="Arial" w:hAnsi="Arial" w:cs="Arial"/>
          <w:sz w:val="40"/>
          <w:szCs w:val="40"/>
        </w:rPr>
      </w:pPr>
      <w:r w:rsidRPr="00847751">
        <w:rPr>
          <w:rFonts w:ascii="Arial" w:hAnsi="Arial" w:cs="Arial"/>
          <w:sz w:val="40"/>
        </w:rPr>
        <w:fldChar w:fldCharType="begin"/>
      </w:r>
      <w:r w:rsidRPr="00847751">
        <w:rPr>
          <w:rFonts w:ascii="Arial" w:hAnsi="Arial" w:cs="Arial"/>
          <w:sz w:val="40"/>
        </w:rPr>
        <w:instrText xml:space="preserve"> DOCPROPERTY  Title  \* MERGEFORMAT </w:instrText>
      </w:r>
      <w:r w:rsidRPr="00847751">
        <w:rPr>
          <w:rFonts w:ascii="Arial" w:hAnsi="Arial" w:cs="Arial"/>
          <w:sz w:val="40"/>
        </w:rPr>
        <w:fldChar w:fldCharType="separate"/>
      </w:r>
      <w:r w:rsidR="00001ADC" w:rsidRPr="00847751">
        <w:rPr>
          <w:rFonts w:ascii="Arial" w:hAnsi="Arial" w:cs="Arial"/>
          <w:sz w:val="40"/>
        </w:rPr>
        <w:t>Product Design Specification</w:t>
      </w:r>
      <w:r w:rsidRPr="00847751">
        <w:rPr>
          <w:rFonts w:ascii="Arial" w:hAnsi="Arial" w:cs="Arial"/>
          <w:sz w:val="40"/>
        </w:rPr>
        <w:fldChar w:fldCharType="end"/>
      </w:r>
    </w:p>
    <w:p w14:paraId="4BCA6D9E" w14:textId="7A613A50" w:rsidR="00B725EF" w:rsidRPr="00847751" w:rsidRDefault="00B725EF" w:rsidP="00B725EF">
      <w:pPr>
        <w:pStyle w:val="StyleSubtitleCover2TopNoborder"/>
        <w:rPr>
          <w:rFonts w:ascii="Arial" w:hAnsi="Arial" w:cs="Arial"/>
          <w:i/>
        </w:rPr>
      </w:pPr>
      <w:r w:rsidRPr="00847751">
        <w:rPr>
          <w:rFonts w:ascii="Arial" w:hAnsi="Arial" w:cs="Arial"/>
          <w:lang w:val="de-DE"/>
        </w:rPr>
        <w:t>Designer</w:t>
      </w:r>
      <w:r w:rsidR="009A4F84" w:rsidRPr="00847751">
        <w:rPr>
          <w:rFonts w:ascii="Arial" w:hAnsi="Arial" w:cs="Arial"/>
          <w:lang w:val="de-DE"/>
        </w:rPr>
        <w:t>s</w:t>
      </w:r>
      <w:r w:rsidRPr="00847751">
        <w:rPr>
          <w:rFonts w:ascii="Arial" w:hAnsi="Arial" w:cs="Arial"/>
          <w:lang w:val="de-DE"/>
        </w:rPr>
        <w:t xml:space="preserve">: </w:t>
      </w:r>
      <w:r w:rsidR="00653F11" w:rsidRPr="00847751">
        <w:rPr>
          <w:rFonts w:ascii="Arial" w:hAnsi="Arial" w:cs="Arial"/>
          <w:i/>
        </w:rPr>
        <w:t>J</w:t>
      </w:r>
      <w:r w:rsidR="009A4F84" w:rsidRPr="00847751">
        <w:rPr>
          <w:rFonts w:ascii="Arial" w:hAnsi="Arial" w:cs="Arial"/>
          <w:i/>
        </w:rPr>
        <w:t xml:space="preserve">. </w:t>
      </w:r>
      <w:r w:rsidR="00653F11" w:rsidRPr="00847751">
        <w:rPr>
          <w:rFonts w:ascii="Arial" w:hAnsi="Arial" w:cs="Arial"/>
          <w:i/>
        </w:rPr>
        <w:t>Ma, T</w:t>
      </w:r>
      <w:r w:rsidR="009A4F84" w:rsidRPr="00847751">
        <w:rPr>
          <w:rFonts w:ascii="Arial" w:hAnsi="Arial" w:cs="Arial"/>
          <w:i/>
        </w:rPr>
        <w:t xml:space="preserve">. </w:t>
      </w:r>
      <w:r w:rsidR="00653F11" w:rsidRPr="00847751">
        <w:rPr>
          <w:rFonts w:ascii="Arial" w:hAnsi="Arial" w:cs="Arial"/>
          <w:i/>
        </w:rPr>
        <w:t>Ho</w:t>
      </w:r>
    </w:p>
    <w:p w14:paraId="2FDC1C6B" w14:textId="5EE0AF71" w:rsidR="00011D7D" w:rsidRPr="00847751" w:rsidRDefault="00011D7D">
      <w:pPr>
        <w:pStyle w:val="StyleSubtitleCover2TopNoborder"/>
        <w:rPr>
          <w:rFonts w:ascii="Arial" w:hAnsi="Arial" w:cs="Arial"/>
          <w:i/>
        </w:rPr>
      </w:pPr>
      <w:r w:rsidRPr="00847751">
        <w:rPr>
          <w:rFonts w:ascii="Arial" w:hAnsi="Arial" w:cs="Arial"/>
          <w:lang w:val="de-DE"/>
        </w:rPr>
        <w:t>Version</w:t>
      </w:r>
      <w:r w:rsidR="00B725EF" w:rsidRPr="00847751">
        <w:rPr>
          <w:rFonts w:ascii="Arial" w:hAnsi="Arial" w:cs="Arial"/>
          <w:lang w:val="de-DE"/>
        </w:rPr>
        <w:t>:</w:t>
      </w:r>
      <w:r w:rsidRPr="00847751">
        <w:rPr>
          <w:rFonts w:ascii="Arial" w:hAnsi="Arial" w:cs="Arial"/>
          <w:lang w:val="de-DE"/>
        </w:rPr>
        <w:t xml:space="preserve"> </w:t>
      </w:r>
      <w:r w:rsidR="00653F11" w:rsidRPr="00847751">
        <w:rPr>
          <w:rFonts w:ascii="Arial" w:hAnsi="Arial" w:cs="Arial"/>
          <w:i/>
        </w:rPr>
        <w:t>0.2</w:t>
      </w:r>
    </w:p>
    <w:p w14:paraId="2A3AFC6E" w14:textId="6D0336EA" w:rsidR="00CE6689" w:rsidRPr="00847751" w:rsidRDefault="00312E70">
      <w:pPr>
        <w:pStyle w:val="StyleSubtitleCover2TopNoborder"/>
        <w:rPr>
          <w:rFonts w:ascii="Arial" w:hAnsi="Arial" w:cs="Arial"/>
          <w:lang w:val="de-DE"/>
        </w:rPr>
      </w:pPr>
      <w:r w:rsidRPr="00847751">
        <w:rPr>
          <w:rFonts w:ascii="Arial" w:hAnsi="Arial" w:cs="Arial"/>
          <w:i/>
        </w:rPr>
        <w:t>05/02/2020</w:t>
      </w:r>
    </w:p>
    <w:p w14:paraId="33F2CD58" w14:textId="77777777" w:rsidR="00CA587B" w:rsidRPr="00847751" w:rsidRDefault="00CA587B" w:rsidP="00CA587B">
      <w:pPr>
        <w:pStyle w:val="Title"/>
        <w:jc w:val="both"/>
        <w:rPr>
          <w:rFonts w:ascii="Arial" w:hAnsi="Arial" w:cs="Arial"/>
        </w:rPr>
      </w:pPr>
    </w:p>
    <w:p w14:paraId="04BC8A74" w14:textId="77777777" w:rsidR="00CA587B" w:rsidRPr="00847751" w:rsidRDefault="00CA587B">
      <w:pPr>
        <w:pStyle w:val="Title"/>
        <w:rPr>
          <w:rFonts w:ascii="Arial" w:hAnsi="Arial" w:cs="Arial"/>
        </w:rPr>
      </w:pPr>
    </w:p>
    <w:p w14:paraId="501843AE" w14:textId="77777777" w:rsidR="00B725EF" w:rsidRPr="00847751" w:rsidRDefault="00B725EF" w:rsidP="00B725EF">
      <w:pPr>
        <w:pStyle w:val="Title"/>
        <w:jc w:val="both"/>
        <w:rPr>
          <w:rFonts w:ascii="Arial" w:hAnsi="Arial" w:cs="Arial"/>
        </w:rPr>
      </w:pPr>
    </w:p>
    <w:p w14:paraId="4DE94540" w14:textId="77777777" w:rsidR="00CA587B" w:rsidRPr="00847751" w:rsidRDefault="00CA587B" w:rsidP="00CA587B">
      <w:pPr>
        <w:pStyle w:val="InfoBlue"/>
        <w:keepLines/>
        <w:widowControl/>
        <w:tabs>
          <w:tab w:val="left" w:pos="1080"/>
        </w:tabs>
        <w:ind w:left="0"/>
        <w:rPr>
          <w:rFonts w:ascii="Arial" w:hAnsi="Arial" w:cs="Arial"/>
          <w:color w:val="auto"/>
        </w:rPr>
      </w:pPr>
    </w:p>
    <w:p w14:paraId="11F84667" w14:textId="77777777" w:rsidR="006C2175" w:rsidRPr="00847751" w:rsidRDefault="006C2175">
      <w:pPr>
        <w:pStyle w:val="Title"/>
        <w:rPr>
          <w:rFonts w:ascii="Arial" w:hAnsi="Arial" w:cs="Arial"/>
        </w:rPr>
      </w:pPr>
    </w:p>
    <w:p w14:paraId="4291F88E" w14:textId="77777777" w:rsidR="006C2175" w:rsidRPr="00847751" w:rsidRDefault="006C2175" w:rsidP="006C2175"/>
    <w:p w14:paraId="167EEEE5" w14:textId="77777777" w:rsidR="006C2175" w:rsidRPr="00847751" w:rsidRDefault="006C2175" w:rsidP="006C2175"/>
    <w:p w14:paraId="69D82545" w14:textId="77777777" w:rsidR="006C2175" w:rsidRPr="00847751" w:rsidRDefault="006C2175" w:rsidP="006C2175"/>
    <w:p w14:paraId="306B28CB" w14:textId="77777777" w:rsidR="006C2175" w:rsidRPr="00847751" w:rsidRDefault="006C2175" w:rsidP="006C2175"/>
    <w:p w14:paraId="5E95C73B" w14:textId="77777777" w:rsidR="006C2175" w:rsidRPr="00847751" w:rsidRDefault="006C2175" w:rsidP="006C2175"/>
    <w:p w14:paraId="7ED36C48" w14:textId="77777777" w:rsidR="006C2175" w:rsidRPr="00847751" w:rsidRDefault="006C2175" w:rsidP="006C2175"/>
    <w:p w14:paraId="3A0C4272" w14:textId="77777777" w:rsidR="006C2175" w:rsidRPr="00847751" w:rsidRDefault="006C2175" w:rsidP="006C2175"/>
    <w:p w14:paraId="4265EFD5" w14:textId="05A5B22C" w:rsidR="006C2175" w:rsidRPr="00847751" w:rsidRDefault="006C2175" w:rsidP="006C2175">
      <w:pPr>
        <w:jc w:val="center"/>
        <w:rPr>
          <w:rFonts w:ascii="Arial" w:hAnsi="Arial" w:cs="Arial"/>
          <w:b/>
          <w:bCs/>
          <w:caps/>
          <w:sz w:val="36"/>
        </w:rPr>
      </w:pPr>
    </w:p>
    <w:p w14:paraId="40B0F71C" w14:textId="77777777" w:rsidR="006C2175" w:rsidRPr="00847751" w:rsidRDefault="006C2175" w:rsidP="006C2175"/>
    <w:p w14:paraId="5351D6AE" w14:textId="77777777" w:rsidR="006C2175" w:rsidRPr="00847751" w:rsidRDefault="006C2175">
      <w:pPr>
        <w:pStyle w:val="Title"/>
        <w:rPr>
          <w:rFonts w:ascii="Arial" w:hAnsi="Arial" w:cs="Arial"/>
        </w:rPr>
      </w:pPr>
    </w:p>
    <w:p w14:paraId="09127654" w14:textId="5BAE9332" w:rsidR="00011D7D" w:rsidRPr="00847751" w:rsidRDefault="00B725EF">
      <w:pPr>
        <w:pStyle w:val="Title"/>
        <w:rPr>
          <w:rFonts w:ascii="Arial" w:hAnsi="Arial" w:cs="Arial"/>
        </w:rPr>
      </w:pPr>
      <w:r w:rsidRPr="00847751">
        <w:br w:type="page"/>
      </w:r>
      <w:r w:rsidR="00011D7D" w:rsidRPr="00847751">
        <w:rPr>
          <w:rFonts w:ascii="Arial" w:hAnsi="Arial" w:cs="Arial"/>
        </w:rPr>
        <w:lastRenderedPageBreak/>
        <w:t>TABLE OF CONTENTS</w:t>
      </w:r>
    </w:p>
    <w:p w14:paraId="24523255" w14:textId="3AACA9B5" w:rsidR="00E45B19" w:rsidRPr="00847751" w:rsidRDefault="00011D7D">
      <w:pPr>
        <w:pStyle w:val="TOC1"/>
        <w:rPr>
          <w:rFonts w:ascii="Calibri" w:hAnsi="Calibri" w:cs="Arial"/>
          <w:b w:val="0"/>
          <w:bCs w:val="0"/>
          <w:caps w:val="0"/>
          <w:sz w:val="22"/>
          <w:szCs w:val="22"/>
        </w:rPr>
      </w:pPr>
      <w:r w:rsidRPr="00847751">
        <w:rPr>
          <w:rFonts w:ascii="Arial" w:hAnsi="Arial" w:cs="Arial"/>
          <w:caps w:val="0"/>
        </w:rPr>
        <w:fldChar w:fldCharType="begin"/>
      </w:r>
      <w:r w:rsidRPr="00847751">
        <w:rPr>
          <w:rFonts w:ascii="Arial" w:hAnsi="Arial" w:cs="Arial"/>
          <w:caps w:val="0"/>
        </w:rPr>
        <w:instrText xml:space="preserve"> TOC \o "2-3" \h \z \t "Heading 1,1,PageTitle,5,Appendix,4" </w:instrText>
      </w:r>
      <w:r w:rsidRPr="00847751">
        <w:rPr>
          <w:rFonts w:ascii="Arial" w:hAnsi="Arial" w:cs="Arial"/>
          <w:caps w:val="0"/>
        </w:rPr>
        <w:fldChar w:fldCharType="separate"/>
      </w:r>
      <w:hyperlink w:anchor="_Toc4584630" w:history="1">
        <w:r w:rsidR="00E45B19" w:rsidRPr="00847751">
          <w:rPr>
            <w:rStyle w:val="Hyperlink"/>
            <w:color w:val="auto"/>
          </w:rPr>
          <w:t>1</w:t>
        </w:r>
        <w:r w:rsidR="00E45B19" w:rsidRPr="00847751">
          <w:rPr>
            <w:rFonts w:ascii="Calibri" w:hAnsi="Calibri" w:cs="Arial"/>
            <w:b w:val="0"/>
            <w:bCs w:val="0"/>
            <w:caps w:val="0"/>
            <w:sz w:val="22"/>
            <w:szCs w:val="22"/>
          </w:rPr>
          <w:tab/>
        </w:r>
        <w:r w:rsidR="00E45B19" w:rsidRPr="00847751">
          <w:rPr>
            <w:rStyle w:val="Hyperlink"/>
            <w:color w:val="auto"/>
          </w:rPr>
          <w:t>Introduction</w:t>
        </w:r>
        <w:r w:rsidR="00E45B19" w:rsidRPr="00847751">
          <w:rPr>
            <w:webHidden/>
          </w:rPr>
          <w:tab/>
        </w:r>
        <w:r w:rsidR="00E45B19" w:rsidRPr="00847751">
          <w:rPr>
            <w:webHidden/>
          </w:rPr>
          <w:fldChar w:fldCharType="begin"/>
        </w:r>
        <w:r w:rsidR="00E45B19" w:rsidRPr="00847751">
          <w:rPr>
            <w:webHidden/>
          </w:rPr>
          <w:instrText xml:space="preserve"> PAGEREF _Toc4584630 \h </w:instrText>
        </w:r>
        <w:r w:rsidR="00E45B19" w:rsidRPr="00847751">
          <w:rPr>
            <w:webHidden/>
          </w:rPr>
        </w:r>
        <w:r w:rsidR="00E45B19" w:rsidRPr="00847751">
          <w:rPr>
            <w:webHidden/>
          </w:rPr>
          <w:fldChar w:fldCharType="separate"/>
        </w:r>
        <w:r w:rsidR="00302369">
          <w:rPr>
            <w:webHidden/>
          </w:rPr>
          <w:t>4</w:t>
        </w:r>
        <w:r w:rsidR="00E45B19" w:rsidRPr="00847751">
          <w:rPr>
            <w:webHidden/>
          </w:rPr>
          <w:fldChar w:fldCharType="end"/>
        </w:r>
      </w:hyperlink>
    </w:p>
    <w:p w14:paraId="0061BB1A" w14:textId="64C1F938" w:rsidR="00E45B19" w:rsidRPr="00847751" w:rsidRDefault="00083A3A">
      <w:pPr>
        <w:pStyle w:val="TOC2"/>
        <w:rPr>
          <w:rFonts w:ascii="Calibri" w:hAnsi="Calibri" w:cs="Arial"/>
          <w:sz w:val="22"/>
          <w:szCs w:val="22"/>
        </w:rPr>
      </w:pPr>
      <w:hyperlink w:anchor="_Toc4584631" w:history="1">
        <w:r w:rsidR="00E45B19" w:rsidRPr="00847751">
          <w:rPr>
            <w:rStyle w:val="Hyperlink"/>
            <w:rFonts w:cs="Arial"/>
            <w:color w:val="auto"/>
          </w:rPr>
          <w:t>1.1</w:t>
        </w:r>
        <w:r w:rsidR="00E45B19" w:rsidRPr="00847751">
          <w:rPr>
            <w:rFonts w:ascii="Calibri" w:hAnsi="Calibri" w:cs="Arial"/>
            <w:sz w:val="22"/>
            <w:szCs w:val="22"/>
          </w:rPr>
          <w:tab/>
        </w:r>
        <w:r w:rsidR="00E45B19" w:rsidRPr="00847751">
          <w:rPr>
            <w:rStyle w:val="Hyperlink"/>
            <w:rFonts w:ascii="Arial" w:hAnsi="Arial" w:cs="Arial"/>
            <w:color w:val="auto"/>
          </w:rPr>
          <w:t>Purpose of The Product</w:t>
        </w:r>
        <w:r w:rsidR="00E45B19" w:rsidRPr="00847751">
          <w:rPr>
            <w:webHidden/>
          </w:rPr>
          <w:tab/>
        </w:r>
        <w:r w:rsidR="00E45B19" w:rsidRPr="00847751">
          <w:rPr>
            <w:webHidden/>
          </w:rPr>
          <w:fldChar w:fldCharType="begin"/>
        </w:r>
        <w:r w:rsidR="00E45B19" w:rsidRPr="00847751">
          <w:rPr>
            <w:webHidden/>
          </w:rPr>
          <w:instrText xml:space="preserve"> PAGEREF _Toc4584631 \h </w:instrText>
        </w:r>
        <w:r w:rsidR="00E45B19" w:rsidRPr="00847751">
          <w:rPr>
            <w:webHidden/>
          </w:rPr>
        </w:r>
        <w:r w:rsidR="00E45B19" w:rsidRPr="00847751">
          <w:rPr>
            <w:webHidden/>
          </w:rPr>
          <w:fldChar w:fldCharType="separate"/>
        </w:r>
        <w:r w:rsidR="00302369">
          <w:rPr>
            <w:webHidden/>
          </w:rPr>
          <w:t>4</w:t>
        </w:r>
        <w:r w:rsidR="00E45B19" w:rsidRPr="00847751">
          <w:rPr>
            <w:webHidden/>
          </w:rPr>
          <w:fldChar w:fldCharType="end"/>
        </w:r>
      </w:hyperlink>
    </w:p>
    <w:p w14:paraId="40538E37" w14:textId="3371091B" w:rsidR="00E45B19" w:rsidRPr="00847751" w:rsidRDefault="00083A3A">
      <w:pPr>
        <w:pStyle w:val="TOC1"/>
        <w:rPr>
          <w:rFonts w:ascii="Calibri" w:hAnsi="Calibri" w:cs="Arial"/>
          <w:b w:val="0"/>
          <w:bCs w:val="0"/>
          <w:caps w:val="0"/>
          <w:sz w:val="22"/>
          <w:szCs w:val="22"/>
        </w:rPr>
      </w:pPr>
      <w:hyperlink w:anchor="_Toc4584632" w:history="1">
        <w:r w:rsidR="00E45B19" w:rsidRPr="00847751">
          <w:rPr>
            <w:rStyle w:val="Hyperlink"/>
            <w:color w:val="auto"/>
          </w:rPr>
          <w:t>2</w:t>
        </w:r>
        <w:r w:rsidR="00E45B19" w:rsidRPr="00847751">
          <w:rPr>
            <w:rFonts w:ascii="Calibri" w:hAnsi="Calibri" w:cs="Arial"/>
            <w:b w:val="0"/>
            <w:bCs w:val="0"/>
            <w:caps w:val="0"/>
            <w:sz w:val="22"/>
            <w:szCs w:val="22"/>
          </w:rPr>
          <w:tab/>
        </w:r>
        <w:r w:rsidR="00E45B19" w:rsidRPr="00847751">
          <w:rPr>
            <w:rStyle w:val="Hyperlink"/>
            <w:color w:val="auto"/>
          </w:rPr>
          <w:t>General Overview and Design Guidelines/Approach</w:t>
        </w:r>
        <w:r w:rsidR="00E45B19" w:rsidRPr="00847751">
          <w:rPr>
            <w:webHidden/>
          </w:rPr>
          <w:tab/>
        </w:r>
        <w:r w:rsidR="00E45B19" w:rsidRPr="00847751">
          <w:rPr>
            <w:webHidden/>
          </w:rPr>
          <w:fldChar w:fldCharType="begin"/>
        </w:r>
        <w:r w:rsidR="00E45B19" w:rsidRPr="00847751">
          <w:rPr>
            <w:webHidden/>
          </w:rPr>
          <w:instrText xml:space="preserve"> PAGEREF _Toc4584632 \h </w:instrText>
        </w:r>
        <w:r w:rsidR="00E45B19" w:rsidRPr="00847751">
          <w:rPr>
            <w:webHidden/>
          </w:rPr>
        </w:r>
        <w:r w:rsidR="00E45B19" w:rsidRPr="00847751">
          <w:rPr>
            <w:webHidden/>
          </w:rPr>
          <w:fldChar w:fldCharType="separate"/>
        </w:r>
        <w:r w:rsidR="00302369">
          <w:rPr>
            <w:webHidden/>
          </w:rPr>
          <w:t>4</w:t>
        </w:r>
        <w:r w:rsidR="00E45B19" w:rsidRPr="00847751">
          <w:rPr>
            <w:webHidden/>
          </w:rPr>
          <w:fldChar w:fldCharType="end"/>
        </w:r>
      </w:hyperlink>
    </w:p>
    <w:p w14:paraId="6083AF8B" w14:textId="7FDD08C9" w:rsidR="00E45B19" w:rsidRPr="00847751" w:rsidRDefault="00083A3A">
      <w:pPr>
        <w:pStyle w:val="TOC2"/>
        <w:rPr>
          <w:rFonts w:ascii="Calibri" w:hAnsi="Calibri" w:cs="Arial"/>
          <w:sz w:val="22"/>
          <w:szCs w:val="22"/>
        </w:rPr>
      </w:pPr>
      <w:hyperlink w:anchor="_Toc4584633" w:history="1">
        <w:r w:rsidR="00E45B19" w:rsidRPr="00847751">
          <w:rPr>
            <w:rStyle w:val="Hyperlink"/>
            <w:rFonts w:cs="Arial"/>
            <w:color w:val="auto"/>
          </w:rPr>
          <w:t>2.1</w:t>
        </w:r>
        <w:r w:rsidR="00E45B19" w:rsidRPr="00847751">
          <w:rPr>
            <w:rFonts w:ascii="Calibri" w:hAnsi="Calibri" w:cs="Arial"/>
            <w:sz w:val="22"/>
            <w:szCs w:val="22"/>
          </w:rPr>
          <w:tab/>
        </w:r>
        <w:r w:rsidR="00E45B19" w:rsidRPr="00847751">
          <w:rPr>
            <w:rStyle w:val="Hyperlink"/>
            <w:rFonts w:ascii="Arial" w:hAnsi="Arial" w:cs="Arial"/>
            <w:color w:val="auto"/>
          </w:rPr>
          <w:t>Assumptions / Constraints / Standards</w:t>
        </w:r>
        <w:r w:rsidR="00E45B19" w:rsidRPr="00847751">
          <w:rPr>
            <w:webHidden/>
          </w:rPr>
          <w:tab/>
        </w:r>
        <w:r w:rsidR="00E45B19" w:rsidRPr="00847751">
          <w:rPr>
            <w:webHidden/>
          </w:rPr>
          <w:fldChar w:fldCharType="begin"/>
        </w:r>
        <w:r w:rsidR="00E45B19" w:rsidRPr="00847751">
          <w:rPr>
            <w:webHidden/>
          </w:rPr>
          <w:instrText xml:space="preserve"> PAGEREF _Toc4584633 \h </w:instrText>
        </w:r>
        <w:r w:rsidR="00E45B19" w:rsidRPr="00847751">
          <w:rPr>
            <w:webHidden/>
          </w:rPr>
        </w:r>
        <w:r w:rsidR="00E45B19" w:rsidRPr="00847751">
          <w:rPr>
            <w:webHidden/>
          </w:rPr>
          <w:fldChar w:fldCharType="separate"/>
        </w:r>
        <w:r w:rsidR="00302369">
          <w:rPr>
            <w:webHidden/>
          </w:rPr>
          <w:t>4</w:t>
        </w:r>
        <w:r w:rsidR="00E45B19" w:rsidRPr="00847751">
          <w:rPr>
            <w:webHidden/>
          </w:rPr>
          <w:fldChar w:fldCharType="end"/>
        </w:r>
      </w:hyperlink>
    </w:p>
    <w:p w14:paraId="36F24E60" w14:textId="6C66B092" w:rsidR="00E45B19" w:rsidRPr="00847751" w:rsidRDefault="00083A3A">
      <w:pPr>
        <w:pStyle w:val="TOC1"/>
        <w:rPr>
          <w:rFonts w:ascii="Calibri" w:hAnsi="Calibri" w:cs="Arial"/>
          <w:b w:val="0"/>
          <w:bCs w:val="0"/>
          <w:caps w:val="0"/>
          <w:sz w:val="22"/>
          <w:szCs w:val="22"/>
        </w:rPr>
      </w:pPr>
      <w:hyperlink w:anchor="_Toc4584634" w:history="1">
        <w:r w:rsidR="00E45B19" w:rsidRPr="00847751">
          <w:rPr>
            <w:rStyle w:val="Hyperlink"/>
            <w:color w:val="auto"/>
          </w:rPr>
          <w:t>3</w:t>
        </w:r>
        <w:r w:rsidR="00E45B19" w:rsidRPr="00847751">
          <w:rPr>
            <w:rFonts w:ascii="Calibri" w:hAnsi="Calibri" w:cs="Arial"/>
            <w:b w:val="0"/>
            <w:bCs w:val="0"/>
            <w:caps w:val="0"/>
            <w:sz w:val="22"/>
            <w:szCs w:val="22"/>
          </w:rPr>
          <w:tab/>
        </w:r>
        <w:r w:rsidR="00E45B19" w:rsidRPr="00847751">
          <w:rPr>
            <w:rStyle w:val="Hyperlink"/>
            <w:color w:val="auto"/>
          </w:rPr>
          <w:t>Architecture Design</w:t>
        </w:r>
        <w:r w:rsidR="00E45B19" w:rsidRPr="00847751">
          <w:rPr>
            <w:webHidden/>
          </w:rPr>
          <w:tab/>
        </w:r>
        <w:r w:rsidR="00E45B19" w:rsidRPr="00847751">
          <w:rPr>
            <w:webHidden/>
          </w:rPr>
          <w:fldChar w:fldCharType="begin"/>
        </w:r>
        <w:r w:rsidR="00E45B19" w:rsidRPr="00847751">
          <w:rPr>
            <w:webHidden/>
          </w:rPr>
          <w:instrText xml:space="preserve"> PAGEREF _Toc4584634 \h </w:instrText>
        </w:r>
        <w:r w:rsidR="00E45B19" w:rsidRPr="00847751">
          <w:rPr>
            <w:webHidden/>
          </w:rPr>
        </w:r>
        <w:r w:rsidR="00E45B19" w:rsidRPr="00847751">
          <w:rPr>
            <w:webHidden/>
          </w:rPr>
          <w:fldChar w:fldCharType="separate"/>
        </w:r>
        <w:r w:rsidR="00302369">
          <w:rPr>
            <w:webHidden/>
          </w:rPr>
          <w:t>4</w:t>
        </w:r>
        <w:r w:rsidR="00E45B19" w:rsidRPr="00847751">
          <w:rPr>
            <w:webHidden/>
          </w:rPr>
          <w:fldChar w:fldCharType="end"/>
        </w:r>
      </w:hyperlink>
    </w:p>
    <w:p w14:paraId="08B57B6A" w14:textId="5DEC498C" w:rsidR="00E45B19" w:rsidRPr="00847751" w:rsidRDefault="00083A3A">
      <w:pPr>
        <w:pStyle w:val="TOC2"/>
        <w:rPr>
          <w:rFonts w:ascii="Calibri" w:hAnsi="Calibri" w:cs="Arial"/>
          <w:sz w:val="22"/>
          <w:szCs w:val="22"/>
        </w:rPr>
      </w:pPr>
      <w:hyperlink w:anchor="_Toc4584635" w:history="1">
        <w:r w:rsidR="00E45B19" w:rsidRPr="00847751">
          <w:rPr>
            <w:rStyle w:val="Hyperlink"/>
            <w:rFonts w:cs="Arial"/>
            <w:color w:val="auto"/>
          </w:rPr>
          <w:t>3.1</w:t>
        </w:r>
        <w:r w:rsidR="00E45B19" w:rsidRPr="00847751">
          <w:rPr>
            <w:rFonts w:ascii="Calibri" w:hAnsi="Calibri" w:cs="Arial"/>
            <w:sz w:val="22"/>
            <w:szCs w:val="22"/>
          </w:rPr>
          <w:tab/>
        </w:r>
        <w:r w:rsidR="00E45B19" w:rsidRPr="00847751">
          <w:rPr>
            <w:rStyle w:val="Hyperlink"/>
            <w:rFonts w:ascii="Arial" w:hAnsi="Arial" w:cs="Arial"/>
            <w:color w:val="auto"/>
          </w:rPr>
          <w:t>Logical View</w:t>
        </w:r>
        <w:r w:rsidR="00E45B19" w:rsidRPr="00847751">
          <w:rPr>
            <w:webHidden/>
          </w:rPr>
          <w:tab/>
        </w:r>
        <w:r w:rsidR="00E45B19" w:rsidRPr="00847751">
          <w:rPr>
            <w:webHidden/>
          </w:rPr>
          <w:fldChar w:fldCharType="begin"/>
        </w:r>
        <w:r w:rsidR="00E45B19" w:rsidRPr="00847751">
          <w:rPr>
            <w:webHidden/>
          </w:rPr>
          <w:instrText xml:space="preserve"> PAGEREF _Toc4584635 \h </w:instrText>
        </w:r>
        <w:r w:rsidR="00E45B19" w:rsidRPr="00847751">
          <w:rPr>
            <w:webHidden/>
          </w:rPr>
        </w:r>
        <w:r w:rsidR="00E45B19" w:rsidRPr="00847751">
          <w:rPr>
            <w:webHidden/>
          </w:rPr>
          <w:fldChar w:fldCharType="separate"/>
        </w:r>
        <w:r w:rsidR="00302369">
          <w:rPr>
            <w:webHidden/>
          </w:rPr>
          <w:t>5</w:t>
        </w:r>
        <w:r w:rsidR="00E45B19" w:rsidRPr="00847751">
          <w:rPr>
            <w:webHidden/>
          </w:rPr>
          <w:fldChar w:fldCharType="end"/>
        </w:r>
      </w:hyperlink>
    </w:p>
    <w:p w14:paraId="354C5060" w14:textId="23E6931B" w:rsidR="00E45B19" w:rsidRPr="00847751" w:rsidRDefault="00083A3A">
      <w:pPr>
        <w:pStyle w:val="TOC2"/>
        <w:rPr>
          <w:rFonts w:ascii="Calibri" w:hAnsi="Calibri" w:cs="Arial"/>
          <w:sz w:val="22"/>
          <w:szCs w:val="22"/>
        </w:rPr>
      </w:pPr>
      <w:hyperlink w:anchor="_Toc4584636" w:history="1">
        <w:r w:rsidR="00E45B19" w:rsidRPr="00847751">
          <w:rPr>
            <w:rStyle w:val="Hyperlink"/>
            <w:rFonts w:cs="Arial"/>
            <w:color w:val="auto"/>
          </w:rPr>
          <w:t>3.2</w:t>
        </w:r>
        <w:r w:rsidR="00E45B19" w:rsidRPr="00847751">
          <w:rPr>
            <w:rFonts w:ascii="Calibri" w:hAnsi="Calibri" w:cs="Arial"/>
            <w:sz w:val="22"/>
            <w:szCs w:val="22"/>
          </w:rPr>
          <w:tab/>
        </w:r>
        <w:r w:rsidR="00E45B19" w:rsidRPr="00847751">
          <w:rPr>
            <w:rStyle w:val="Hyperlink"/>
            <w:rFonts w:ascii="Arial" w:hAnsi="Arial" w:cs="Arial"/>
            <w:color w:val="auto"/>
          </w:rPr>
          <w:t>Hardware Architecture</w:t>
        </w:r>
        <w:r w:rsidR="00E45B19" w:rsidRPr="00847751">
          <w:rPr>
            <w:webHidden/>
          </w:rPr>
          <w:tab/>
        </w:r>
        <w:r w:rsidR="00E45B19" w:rsidRPr="00847751">
          <w:rPr>
            <w:webHidden/>
          </w:rPr>
          <w:fldChar w:fldCharType="begin"/>
        </w:r>
        <w:r w:rsidR="00E45B19" w:rsidRPr="00847751">
          <w:rPr>
            <w:webHidden/>
          </w:rPr>
          <w:instrText xml:space="preserve"> PAGEREF _Toc4584636 \h </w:instrText>
        </w:r>
        <w:r w:rsidR="00E45B19" w:rsidRPr="00847751">
          <w:rPr>
            <w:webHidden/>
          </w:rPr>
        </w:r>
        <w:r w:rsidR="00E45B19" w:rsidRPr="00847751">
          <w:rPr>
            <w:webHidden/>
          </w:rPr>
          <w:fldChar w:fldCharType="separate"/>
        </w:r>
        <w:r w:rsidR="00302369">
          <w:rPr>
            <w:webHidden/>
          </w:rPr>
          <w:t>5</w:t>
        </w:r>
        <w:r w:rsidR="00E45B19" w:rsidRPr="00847751">
          <w:rPr>
            <w:webHidden/>
          </w:rPr>
          <w:fldChar w:fldCharType="end"/>
        </w:r>
      </w:hyperlink>
    </w:p>
    <w:p w14:paraId="4BB43590" w14:textId="0705CE71" w:rsidR="00E45B19" w:rsidRPr="00847751" w:rsidRDefault="00083A3A">
      <w:pPr>
        <w:pStyle w:val="TOC2"/>
        <w:rPr>
          <w:rFonts w:ascii="Calibri" w:hAnsi="Calibri" w:cs="Arial"/>
          <w:sz w:val="22"/>
          <w:szCs w:val="22"/>
        </w:rPr>
      </w:pPr>
      <w:hyperlink w:anchor="_Toc4584637" w:history="1">
        <w:r w:rsidR="00E45B19" w:rsidRPr="00847751">
          <w:rPr>
            <w:rStyle w:val="Hyperlink"/>
            <w:rFonts w:cs="Arial"/>
            <w:color w:val="auto"/>
          </w:rPr>
          <w:t>3.3</w:t>
        </w:r>
        <w:r w:rsidR="00E45B19" w:rsidRPr="00847751">
          <w:rPr>
            <w:rFonts w:ascii="Calibri" w:hAnsi="Calibri" w:cs="Arial"/>
            <w:sz w:val="22"/>
            <w:szCs w:val="22"/>
          </w:rPr>
          <w:tab/>
        </w:r>
        <w:r w:rsidR="00E45B19" w:rsidRPr="00847751">
          <w:rPr>
            <w:rStyle w:val="Hyperlink"/>
            <w:rFonts w:ascii="Arial" w:hAnsi="Arial" w:cs="Arial"/>
            <w:color w:val="auto"/>
          </w:rPr>
          <w:t>Software Architecture</w:t>
        </w:r>
        <w:r w:rsidR="00E45B19" w:rsidRPr="00847751">
          <w:rPr>
            <w:webHidden/>
          </w:rPr>
          <w:tab/>
        </w:r>
        <w:r w:rsidR="00E45B19" w:rsidRPr="00847751">
          <w:rPr>
            <w:webHidden/>
          </w:rPr>
          <w:fldChar w:fldCharType="begin"/>
        </w:r>
        <w:r w:rsidR="00E45B19" w:rsidRPr="00847751">
          <w:rPr>
            <w:webHidden/>
          </w:rPr>
          <w:instrText xml:space="preserve"> PAGEREF _Toc4584637 \h </w:instrText>
        </w:r>
        <w:r w:rsidR="00E45B19" w:rsidRPr="00847751">
          <w:rPr>
            <w:webHidden/>
          </w:rPr>
        </w:r>
        <w:r w:rsidR="00E45B19" w:rsidRPr="00847751">
          <w:rPr>
            <w:webHidden/>
          </w:rPr>
          <w:fldChar w:fldCharType="separate"/>
        </w:r>
        <w:r w:rsidR="00302369">
          <w:rPr>
            <w:webHidden/>
          </w:rPr>
          <w:t>6</w:t>
        </w:r>
        <w:r w:rsidR="00E45B19" w:rsidRPr="00847751">
          <w:rPr>
            <w:webHidden/>
          </w:rPr>
          <w:fldChar w:fldCharType="end"/>
        </w:r>
      </w:hyperlink>
    </w:p>
    <w:p w14:paraId="17931358" w14:textId="594DC7F2" w:rsidR="00E45B19" w:rsidRPr="00847751" w:rsidRDefault="00083A3A">
      <w:pPr>
        <w:pStyle w:val="TOC2"/>
        <w:rPr>
          <w:rFonts w:ascii="Calibri" w:hAnsi="Calibri" w:cs="Arial"/>
          <w:sz w:val="22"/>
          <w:szCs w:val="22"/>
        </w:rPr>
      </w:pPr>
      <w:hyperlink w:anchor="_Toc4584639" w:history="1">
        <w:r w:rsidR="00E45B19" w:rsidRPr="00847751">
          <w:rPr>
            <w:rStyle w:val="Hyperlink"/>
            <w:rFonts w:cs="Arial"/>
            <w:color w:val="auto"/>
          </w:rPr>
          <w:t>3.</w:t>
        </w:r>
        <w:r w:rsidR="002975C1">
          <w:rPr>
            <w:rStyle w:val="Hyperlink"/>
            <w:rFonts w:cs="Arial"/>
            <w:color w:val="auto"/>
          </w:rPr>
          <w:t>4</w:t>
        </w:r>
        <w:r w:rsidR="00E45B19" w:rsidRPr="00847751">
          <w:rPr>
            <w:rFonts w:ascii="Calibri" w:hAnsi="Calibri" w:cs="Arial"/>
            <w:sz w:val="22"/>
            <w:szCs w:val="22"/>
          </w:rPr>
          <w:tab/>
        </w:r>
        <w:r w:rsidR="00E45B19" w:rsidRPr="00847751">
          <w:rPr>
            <w:rStyle w:val="Hyperlink"/>
            <w:rFonts w:ascii="Arial" w:hAnsi="Arial" w:cs="Arial"/>
            <w:color w:val="auto"/>
          </w:rPr>
          <w:t>Communication Architecture</w:t>
        </w:r>
        <w:r w:rsidR="00E45B19" w:rsidRPr="00847751">
          <w:rPr>
            <w:webHidden/>
          </w:rPr>
          <w:tab/>
        </w:r>
        <w:r w:rsidR="00E45B19" w:rsidRPr="00847751">
          <w:rPr>
            <w:webHidden/>
          </w:rPr>
          <w:fldChar w:fldCharType="begin"/>
        </w:r>
        <w:r w:rsidR="00E45B19" w:rsidRPr="00847751">
          <w:rPr>
            <w:webHidden/>
          </w:rPr>
          <w:instrText xml:space="preserve"> PAGEREF _Toc4584639 \h </w:instrText>
        </w:r>
        <w:r w:rsidR="00E45B19" w:rsidRPr="00847751">
          <w:rPr>
            <w:webHidden/>
          </w:rPr>
        </w:r>
        <w:r w:rsidR="00E45B19" w:rsidRPr="00847751">
          <w:rPr>
            <w:webHidden/>
          </w:rPr>
          <w:fldChar w:fldCharType="separate"/>
        </w:r>
        <w:r w:rsidR="00302369">
          <w:rPr>
            <w:webHidden/>
          </w:rPr>
          <w:t>6</w:t>
        </w:r>
        <w:r w:rsidR="00E45B19" w:rsidRPr="00847751">
          <w:rPr>
            <w:webHidden/>
          </w:rPr>
          <w:fldChar w:fldCharType="end"/>
        </w:r>
      </w:hyperlink>
    </w:p>
    <w:p w14:paraId="0059E486" w14:textId="4D2B392B" w:rsidR="00E45B19" w:rsidRPr="00847751" w:rsidRDefault="00083A3A">
      <w:pPr>
        <w:pStyle w:val="TOC2"/>
        <w:rPr>
          <w:rFonts w:ascii="Calibri" w:hAnsi="Calibri" w:cs="Arial"/>
          <w:sz w:val="22"/>
          <w:szCs w:val="22"/>
        </w:rPr>
      </w:pPr>
      <w:hyperlink w:anchor="_Toc4584640" w:history="1">
        <w:r w:rsidR="00E45B19" w:rsidRPr="00847751">
          <w:rPr>
            <w:rStyle w:val="Hyperlink"/>
            <w:rFonts w:cs="Arial"/>
            <w:color w:val="auto"/>
          </w:rPr>
          <w:t>3.</w:t>
        </w:r>
        <w:r w:rsidR="002975C1">
          <w:rPr>
            <w:rStyle w:val="Hyperlink"/>
            <w:rFonts w:cs="Arial"/>
            <w:color w:val="auto"/>
          </w:rPr>
          <w:t>5</w:t>
        </w:r>
        <w:r w:rsidR="00E45B19" w:rsidRPr="00847751">
          <w:rPr>
            <w:rFonts w:ascii="Calibri" w:hAnsi="Calibri" w:cs="Arial"/>
            <w:sz w:val="22"/>
            <w:szCs w:val="22"/>
          </w:rPr>
          <w:tab/>
        </w:r>
        <w:r w:rsidR="00E45B19" w:rsidRPr="00847751">
          <w:rPr>
            <w:rStyle w:val="Hyperlink"/>
            <w:rFonts w:ascii="Arial" w:hAnsi="Arial" w:cs="Arial"/>
            <w:color w:val="auto"/>
          </w:rPr>
          <w:t>Performance Considerations</w:t>
        </w:r>
        <w:r w:rsidR="00E45B19" w:rsidRPr="00847751">
          <w:rPr>
            <w:webHidden/>
          </w:rPr>
          <w:tab/>
        </w:r>
        <w:r w:rsidR="00E45B19" w:rsidRPr="00847751">
          <w:rPr>
            <w:webHidden/>
          </w:rPr>
          <w:fldChar w:fldCharType="begin"/>
        </w:r>
        <w:r w:rsidR="00E45B19" w:rsidRPr="00847751">
          <w:rPr>
            <w:webHidden/>
          </w:rPr>
          <w:instrText xml:space="preserve"> PAGEREF _Toc4584640 \h </w:instrText>
        </w:r>
        <w:r w:rsidR="00E45B19" w:rsidRPr="00847751">
          <w:rPr>
            <w:webHidden/>
          </w:rPr>
        </w:r>
        <w:r w:rsidR="00E45B19" w:rsidRPr="00847751">
          <w:rPr>
            <w:webHidden/>
          </w:rPr>
          <w:fldChar w:fldCharType="separate"/>
        </w:r>
        <w:r w:rsidR="00302369">
          <w:rPr>
            <w:webHidden/>
          </w:rPr>
          <w:t>7</w:t>
        </w:r>
        <w:r w:rsidR="00E45B19" w:rsidRPr="00847751">
          <w:rPr>
            <w:webHidden/>
          </w:rPr>
          <w:fldChar w:fldCharType="end"/>
        </w:r>
      </w:hyperlink>
    </w:p>
    <w:p w14:paraId="13A09C15" w14:textId="54DD2553" w:rsidR="00E45B19" w:rsidRPr="00847751" w:rsidRDefault="00083A3A">
      <w:pPr>
        <w:pStyle w:val="TOC2"/>
        <w:rPr>
          <w:rFonts w:ascii="Calibri" w:hAnsi="Calibri" w:cs="Arial"/>
          <w:sz w:val="22"/>
          <w:szCs w:val="22"/>
        </w:rPr>
      </w:pPr>
      <w:hyperlink w:anchor="_Toc4584641" w:history="1">
        <w:r w:rsidR="00E45B19" w:rsidRPr="00847751">
          <w:rPr>
            <w:rStyle w:val="Hyperlink"/>
            <w:rFonts w:cs="Arial"/>
            <w:color w:val="auto"/>
          </w:rPr>
          <w:t>3.</w:t>
        </w:r>
        <w:r w:rsidR="002975C1">
          <w:rPr>
            <w:rStyle w:val="Hyperlink"/>
            <w:rFonts w:cs="Arial"/>
            <w:color w:val="auto"/>
          </w:rPr>
          <w:t>6</w:t>
        </w:r>
        <w:r w:rsidR="00E45B19" w:rsidRPr="00847751">
          <w:rPr>
            <w:rFonts w:ascii="Calibri" w:hAnsi="Calibri" w:cs="Arial"/>
            <w:sz w:val="22"/>
            <w:szCs w:val="22"/>
          </w:rPr>
          <w:tab/>
        </w:r>
        <w:r w:rsidR="00E45B19" w:rsidRPr="00847751">
          <w:rPr>
            <w:rStyle w:val="Hyperlink"/>
            <w:rFonts w:ascii="Arial" w:hAnsi="Arial" w:cs="Arial"/>
            <w:color w:val="auto"/>
          </w:rPr>
          <w:t>Power considerations</w:t>
        </w:r>
        <w:r w:rsidR="00E45B19" w:rsidRPr="00847751">
          <w:rPr>
            <w:webHidden/>
          </w:rPr>
          <w:tab/>
        </w:r>
        <w:r w:rsidR="00E45B19" w:rsidRPr="00847751">
          <w:rPr>
            <w:webHidden/>
          </w:rPr>
          <w:fldChar w:fldCharType="begin"/>
        </w:r>
        <w:r w:rsidR="00E45B19" w:rsidRPr="00847751">
          <w:rPr>
            <w:webHidden/>
          </w:rPr>
          <w:instrText xml:space="preserve"> PAGEREF _Toc4584641 \h </w:instrText>
        </w:r>
        <w:r w:rsidR="00E45B19" w:rsidRPr="00847751">
          <w:rPr>
            <w:webHidden/>
          </w:rPr>
        </w:r>
        <w:r w:rsidR="00E45B19" w:rsidRPr="00847751">
          <w:rPr>
            <w:webHidden/>
          </w:rPr>
          <w:fldChar w:fldCharType="separate"/>
        </w:r>
        <w:r w:rsidR="00302369">
          <w:rPr>
            <w:webHidden/>
          </w:rPr>
          <w:t>7</w:t>
        </w:r>
        <w:r w:rsidR="00E45B19" w:rsidRPr="00847751">
          <w:rPr>
            <w:webHidden/>
          </w:rPr>
          <w:fldChar w:fldCharType="end"/>
        </w:r>
      </w:hyperlink>
    </w:p>
    <w:p w14:paraId="13909C56" w14:textId="34F4D667" w:rsidR="00E45B19" w:rsidRPr="00847751" w:rsidRDefault="00083A3A">
      <w:pPr>
        <w:pStyle w:val="TOC2"/>
        <w:rPr>
          <w:rFonts w:ascii="Calibri" w:hAnsi="Calibri" w:cs="Arial"/>
          <w:sz w:val="22"/>
          <w:szCs w:val="22"/>
        </w:rPr>
      </w:pPr>
      <w:hyperlink w:anchor="_Toc4584642" w:history="1">
        <w:r w:rsidR="00E45B19" w:rsidRPr="00847751">
          <w:rPr>
            <w:rStyle w:val="Hyperlink"/>
            <w:rFonts w:cs="Arial"/>
            <w:color w:val="auto"/>
          </w:rPr>
          <w:t>3.</w:t>
        </w:r>
        <w:r w:rsidR="002975C1">
          <w:rPr>
            <w:rStyle w:val="Hyperlink"/>
            <w:rFonts w:cs="Arial"/>
            <w:color w:val="auto"/>
          </w:rPr>
          <w:t>7</w:t>
        </w:r>
        <w:r w:rsidR="00E45B19" w:rsidRPr="00847751">
          <w:rPr>
            <w:rFonts w:ascii="Calibri" w:hAnsi="Calibri" w:cs="Arial"/>
            <w:sz w:val="22"/>
            <w:szCs w:val="22"/>
          </w:rPr>
          <w:tab/>
        </w:r>
        <w:r w:rsidR="00E45B19" w:rsidRPr="00847751">
          <w:rPr>
            <w:rStyle w:val="Hyperlink"/>
            <w:rFonts w:ascii="Arial" w:hAnsi="Arial" w:cs="Arial"/>
            <w:color w:val="auto"/>
          </w:rPr>
          <w:t>SENSORS/aCTUATORS DESCRIPTION</w:t>
        </w:r>
        <w:r w:rsidR="00E45B19" w:rsidRPr="00847751">
          <w:rPr>
            <w:webHidden/>
          </w:rPr>
          <w:tab/>
        </w:r>
        <w:r w:rsidR="00E45B19" w:rsidRPr="00847751">
          <w:rPr>
            <w:webHidden/>
          </w:rPr>
          <w:fldChar w:fldCharType="begin"/>
        </w:r>
        <w:r w:rsidR="00E45B19" w:rsidRPr="00847751">
          <w:rPr>
            <w:webHidden/>
          </w:rPr>
          <w:instrText xml:space="preserve"> PAGEREF _Toc4584642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2DCA54C2" w14:textId="27985EB6" w:rsidR="00E45B19" w:rsidRPr="00847751" w:rsidRDefault="00083A3A">
      <w:pPr>
        <w:pStyle w:val="TOC1"/>
        <w:rPr>
          <w:rFonts w:ascii="Calibri" w:hAnsi="Calibri" w:cs="Arial"/>
          <w:b w:val="0"/>
          <w:bCs w:val="0"/>
          <w:caps w:val="0"/>
          <w:sz w:val="22"/>
          <w:szCs w:val="22"/>
        </w:rPr>
      </w:pPr>
      <w:hyperlink w:anchor="_Toc4584643" w:history="1">
        <w:r w:rsidR="00E45B19" w:rsidRPr="00847751">
          <w:rPr>
            <w:rStyle w:val="Hyperlink"/>
            <w:color w:val="auto"/>
          </w:rPr>
          <w:t>4</w:t>
        </w:r>
        <w:r w:rsidR="00E45B19" w:rsidRPr="00847751">
          <w:rPr>
            <w:rFonts w:ascii="Calibri" w:hAnsi="Calibri" w:cs="Arial"/>
            <w:b w:val="0"/>
            <w:bCs w:val="0"/>
            <w:caps w:val="0"/>
            <w:sz w:val="22"/>
            <w:szCs w:val="22"/>
          </w:rPr>
          <w:tab/>
        </w:r>
        <w:r w:rsidR="00E45B19" w:rsidRPr="00847751">
          <w:rPr>
            <w:rStyle w:val="Hyperlink"/>
            <w:color w:val="auto"/>
          </w:rPr>
          <w:t>System Design</w:t>
        </w:r>
        <w:r w:rsidR="00E45B19" w:rsidRPr="00847751">
          <w:rPr>
            <w:webHidden/>
          </w:rPr>
          <w:tab/>
        </w:r>
        <w:r w:rsidR="00E45B19" w:rsidRPr="00847751">
          <w:rPr>
            <w:webHidden/>
          </w:rPr>
          <w:fldChar w:fldCharType="begin"/>
        </w:r>
        <w:r w:rsidR="00E45B19" w:rsidRPr="00847751">
          <w:rPr>
            <w:webHidden/>
          </w:rPr>
          <w:instrText xml:space="preserve"> PAGEREF _Toc4584643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46226761" w14:textId="1FD1A2EF" w:rsidR="00E45B19" w:rsidRPr="00847751" w:rsidRDefault="00083A3A">
      <w:pPr>
        <w:pStyle w:val="TOC2"/>
        <w:rPr>
          <w:rFonts w:ascii="Calibri" w:hAnsi="Calibri" w:cs="Arial"/>
          <w:sz w:val="22"/>
          <w:szCs w:val="22"/>
        </w:rPr>
      </w:pPr>
      <w:hyperlink w:anchor="_Toc4584644" w:history="1">
        <w:r w:rsidR="00E45B19" w:rsidRPr="00847751">
          <w:rPr>
            <w:rStyle w:val="Hyperlink"/>
            <w:rFonts w:cs="Arial"/>
            <w:color w:val="auto"/>
          </w:rPr>
          <w:t>4.1</w:t>
        </w:r>
        <w:r w:rsidR="00E45B19" w:rsidRPr="00847751">
          <w:rPr>
            <w:rFonts w:ascii="Calibri" w:hAnsi="Calibri" w:cs="Arial"/>
            <w:sz w:val="22"/>
            <w:szCs w:val="22"/>
          </w:rPr>
          <w:tab/>
        </w:r>
        <w:r w:rsidR="00E45B19" w:rsidRPr="00847751">
          <w:rPr>
            <w:rStyle w:val="Hyperlink"/>
            <w:rFonts w:ascii="Arial" w:hAnsi="Arial" w:cs="Arial"/>
            <w:color w:val="auto"/>
          </w:rPr>
          <w:t>Use-Cases</w:t>
        </w:r>
        <w:r w:rsidR="00E45B19" w:rsidRPr="00847751">
          <w:rPr>
            <w:webHidden/>
          </w:rPr>
          <w:tab/>
        </w:r>
        <w:r w:rsidR="00E45B19" w:rsidRPr="00847751">
          <w:rPr>
            <w:webHidden/>
          </w:rPr>
          <w:fldChar w:fldCharType="begin"/>
        </w:r>
        <w:r w:rsidR="00E45B19" w:rsidRPr="00847751">
          <w:rPr>
            <w:webHidden/>
          </w:rPr>
          <w:instrText xml:space="preserve"> PAGEREF _Toc4584644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30E4DC8A" w14:textId="4EFB10B4" w:rsidR="00E45B19" w:rsidRPr="00847751" w:rsidRDefault="00083A3A">
      <w:pPr>
        <w:pStyle w:val="TOC2"/>
        <w:rPr>
          <w:rFonts w:ascii="Calibri" w:hAnsi="Calibri" w:cs="Arial"/>
          <w:sz w:val="22"/>
          <w:szCs w:val="22"/>
        </w:rPr>
      </w:pPr>
      <w:hyperlink w:anchor="_Toc4584645" w:history="1">
        <w:r w:rsidR="00E45B19" w:rsidRPr="00847751">
          <w:rPr>
            <w:rStyle w:val="Hyperlink"/>
            <w:rFonts w:cs="Arial"/>
            <w:color w:val="auto"/>
          </w:rPr>
          <w:t>4.2</w:t>
        </w:r>
        <w:r w:rsidR="00E45B19" w:rsidRPr="00847751">
          <w:rPr>
            <w:rFonts w:ascii="Calibri" w:hAnsi="Calibri" w:cs="Arial"/>
            <w:sz w:val="22"/>
            <w:szCs w:val="22"/>
          </w:rPr>
          <w:tab/>
        </w:r>
        <w:r w:rsidR="00E45B19" w:rsidRPr="00847751">
          <w:rPr>
            <w:rStyle w:val="Hyperlink"/>
            <w:rFonts w:ascii="Arial" w:hAnsi="Arial" w:cs="Arial"/>
            <w:color w:val="auto"/>
          </w:rPr>
          <w:t>Data Conversions</w:t>
        </w:r>
        <w:r w:rsidR="00E45B19" w:rsidRPr="00847751">
          <w:rPr>
            <w:webHidden/>
          </w:rPr>
          <w:tab/>
        </w:r>
        <w:r w:rsidR="00E45B19" w:rsidRPr="00847751">
          <w:rPr>
            <w:webHidden/>
          </w:rPr>
          <w:fldChar w:fldCharType="begin"/>
        </w:r>
        <w:r w:rsidR="00E45B19" w:rsidRPr="00847751">
          <w:rPr>
            <w:webHidden/>
          </w:rPr>
          <w:instrText xml:space="preserve"> PAGEREF _Toc4584645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56ED6DFA" w14:textId="2F5345AB" w:rsidR="00E45B19" w:rsidRPr="00847751" w:rsidRDefault="00083A3A">
      <w:pPr>
        <w:pStyle w:val="TOC2"/>
        <w:rPr>
          <w:rFonts w:ascii="Calibri" w:hAnsi="Calibri" w:cs="Arial"/>
          <w:sz w:val="22"/>
          <w:szCs w:val="22"/>
        </w:rPr>
      </w:pPr>
      <w:hyperlink w:anchor="_Toc4584646" w:history="1">
        <w:r w:rsidR="00E45B19" w:rsidRPr="00847751">
          <w:rPr>
            <w:rStyle w:val="Hyperlink"/>
            <w:rFonts w:cs="Arial"/>
            <w:color w:val="auto"/>
          </w:rPr>
          <w:t>4.3</w:t>
        </w:r>
        <w:r w:rsidR="00E45B19" w:rsidRPr="00847751">
          <w:rPr>
            <w:rFonts w:ascii="Calibri" w:hAnsi="Calibri" w:cs="Arial"/>
            <w:sz w:val="22"/>
            <w:szCs w:val="22"/>
          </w:rPr>
          <w:tab/>
        </w:r>
        <w:r w:rsidR="00E45B19" w:rsidRPr="00847751">
          <w:rPr>
            <w:rStyle w:val="Hyperlink"/>
            <w:rFonts w:ascii="Arial" w:hAnsi="Arial" w:cs="Arial"/>
            <w:color w:val="auto"/>
          </w:rPr>
          <w:t>Application Program Interfaces</w:t>
        </w:r>
        <w:r w:rsidR="00E45B19" w:rsidRPr="00847751">
          <w:rPr>
            <w:webHidden/>
          </w:rPr>
          <w:tab/>
        </w:r>
        <w:r w:rsidR="00E45B19" w:rsidRPr="00847751">
          <w:rPr>
            <w:webHidden/>
          </w:rPr>
          <w:fldChar w:fldCharType="begin"/>
        </w:r>
        <w:r w:rsidR="00E45B19" w:rsidRPr="00847751">
          <w:rPr>
            <w:webHidden/>
          </w:rPr>
          <w:instrText xml:space="preserve"> PAGEREF _Toc4584646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6DA0F379" w14:textId="49320B09" w:rsidR="00E45B19" w:rsidRPr="00847751" w:rsidRDefault="00083A3A">
      <w:pPr>
        <w:pStyle w:val="TOC2"/>
        <w:rPr>
          <w:rFonts w:ascii="Calibri" w:hAnsi="Calibri" w:cs="Arial"/>
          <w:sz w:val="22"/>
          <w:szCs w:val="22"/>
        </w:rPr>
      </w:pPr>
      <w:hyperlink w:anchor="_Toc4584647" w:history="1">
        <w:r w:rsidR="00E45B19" w:rsidRPr="00847751">
          <w:rPr>
            <w:rStyle w:val="Hyperlink"/>
            <w:rFonts w:cs="Arial"/>
            <w:color w:val="auto"/>
          </w:rPr>
          <w:t>4.4</w:t>
        </w:r>
        <w:r w:rsidR="00E45B19" w:rsidRPr="00847751">
          <w:rPr>
            <w:rFonts w:ascii="Calibri" w:hAnsi="Calibri" w:cs="Arial"/>
            <w:sz w:val="22"/>
            <w:szCs w:val="22"/>
          </w:rPr>
          <w:tab/>
        </w:r>
        <w:r w:rsidR="00E45B19" w:rsidRPr="00847751">
          <w:rPr>
            <w:rStyle w:val="Hyperlink"/>
            <w:rFonts w:ascii="Arial" w:hAnsi="Arial" w:cs="Arial"/>
            <w:color w:val="auto"/>
          </w:rPr>
          <w:t>User Interface Design</w:t>
        </w:r>
        <w:r w:rsidR="00E45B19" w:rsidRPr="00847751">
          <w:rPr>
            <w:webHidden/>
          </w:rPr>
          <w:tab/>
        </w:r>
        <w:r w:rsidR="00E45B19" w:rsidRPr="00847751">
          <w:rPr>
            <w:webHidden/>
          </w:rPr>
          <w:fldChar w:fldCharType="begin"/>
        </w:r>
        <w:r w:rsidR="00E45B19" w:rsidRPr="00847751">
          <w:rPr>
            <w:webHidden/>
          </w:rPr>
          <w:instrText xml:space="preserve"> PAGEREF _Toc4584647 \h </w:instrText>
        </w:r>
        <w:r w:rsidR="00E45B19" w:rsidRPr="00847751">
          <w:rPr>
            <w:webHidden/>
          </w:rPr>
        </w:r>
        <w:r w:rsidR="00E45B19" w:rsidRPr="00847751">
          <w:rPr>
            <w:webHidden/>
          </w:rPr>
          <w:fldChar w:fldCharType="separate"/>
        </w:r>
        <w:r w:rsidR="00302369">
          <w:rPr>
            <w:webHidden/>
          </w:rPr>
          <w:t>8</w:t>
        </w:r>
        <w:r w:rsidR="00E45B19" w:rsidRPr="00847751">
          <w:rPr>
            <w:webHidden/>
          </w:rPr>
          <w:fldChar w:fldCharType="end"/>
        </w:r>
      </w:hyperlink>
    </w:p>
    <w:p w14:paraId="52A95920" w14:textId="27CB29A7" w:rsidR="00E45B19" w:rsidRPr="00847751" w:rsidRDefault="00083A3A">
      <w:pPr>
        <w:pStyle w:val="TOC2"/>
        <w:rPr>
          <w:rFonts w:ascii="Calibri" w:hAnsi="Calibri" w:cs="Arial"/>
          <w:sz w:val="22"/>
          <w:szCs w:val="22"/>
        </w:rPr>
      </w:pPr>
      <w:hyperlink w:anchor="_Toc4584648" w:history="1">
        <w:r w:rsidR="00E45B19" w:rsidRPr="00847751">
          <w:rPr>
            <w:rStyle w:val="Hyperlink"/>
            <w:rFonts w:cs="Arial"/>
            <w:color w:val="auto"/>
          </w:rPr>
          <w:t>4.5</w:t>
        </w:r>
        <w:r w:rsidR="00E45B19" w:rsidRPr="00847751">
          <w:rPr>
            <w:rFonts w:ascii="Calibri" w:hAnsi="Calibri" w:cs="Arial"/>
            <w:sz w:val="22"/>
            <w:szCs w:val="22"/>
          </w:rPr>
          <w:tab/>
        </w:r>
        <w:r w:rsidR="00E45B19" w:rsidRPr="00847751">
          <w:rPr>
            <w:rStyle w:val="Hyperlink"/>
            <w:rFonts w:ascii="Arial" w:hAnsi="Arial" w:cs="Arial"/>
            <w:color w:val="auto"/>
          </w:rPr>
          <w:t>Performance</w:t>
        </w:r>
        <w:r w:rsidR="00E45B19" w:rsidRPr="00847751">
          <w:rPr>
            <w:webHidden/>
          </w:rPr>
          <w:tab/>
        </w:r>
        <w:r w:rsidR="00E45B19" w:rsidRPr="00847751">
          <w:rPr>
            <w:webHidden/>
          </w:rPr>
          <w:fldChar w:fldCharType="begin"/>
        </w:r>
        <w:r w:rsidR="00E45B19" w:rsidRPr="00847751">
          <w:rPr>
            <w:webHidden/>
          </w:rPr>
          <w:instrText xml:space="preserve"> PAGEREF _Toc4584648 \h </w:instrText>
        </w:r>
        <w:r w:rsidR="00E45B19" w:rsidRPr="00847751">
          <w:rPr>
            <w:webHidden/>
          </w:rPr>
        </w:r>
        <w:r w:rsidR="00E45B19" w:rsidRPr="00847751">
          <w:rPr>
            <w:webHidden/>
          </w:rPr>
          <w:fldChar w:fldCharType="separate"/>
        </w:r>
        <w:r w:rsidR="00302369">
          <w:rPr>
            <w:webHidden/>
          </w:rPr>
          <w:t>9</w:t>
        </w:r>
        <w:r w:rsidR="00E45B19" w:rsidRPr="00847751">
          <w:rPr>
            <w:webHidden/>
          </w:rPr>
          <w:fldChar w:fldCharType="end"/>
        </w:r>
      </w:hyperlink>
    </w:p>
    <w:p w14:paraId="45CCF751" w14:textId="64A6BA8D" w:rsidR="00E45B19" w:rsidRPr="00847751" w:rsidRDefault="00083A3A">
      <w:pPr>
        <w:pStyle w:val="TOC2"/>
        <w:rPr>
          <w:rFonts w:ascii="Calibri" w:hAnsi="Calibri" w:cs="Arial"/>
          <w:sz w:val="22"/>
          <w:szCs w:val="22"/>
        </w:rPr>
      </w:pPr>
      <w:hyperlink w:anchor="_Toc4584649" w:history="1">
        <w:r w:rsidR="00E45B19" w:rsidRPr="00847751">
          <w:rPr>
            <w:rStyle w:val="Hyperlink"/>
            <w:rFonts w:cs="Arial"/>
            <w:color w:val="auto"/>
          </w:rPr>
          <w:t>4.6</w:t>
        </w:r>
        <w:r w:rsidR="00E45B19" w:rsidRPr="00847751">
          <w:rPr>
            <w:rFonts w:ascii="Calibri" w:hAnsi="Calibri" w:cs="Arial"/>
            <w:sz w:val="22"/>
            <w:szCs w:val="22"/>
          </w:rPr>
          <w:tab/>
        </w:r>
        <w:r w:rsidR="00E45B19" w:rsidRPr="00847751">
          <w:rPr>
            <w:rStyle w:val="Hyperlink"/>
            <w:rFonts w:ascii="Arial" w:hAnsi="Arial" w:cs="Arial"/>
            <w:color w:val="auto"/>
          </w:rPr>
          <w:t>Bill of material (BOM)</w:t>
        </w:r>
        <w:r w:rsidR="00E45B19" w:rsidRPr="00847751">
          <w:rPr>
            <w:webHidden/>
          </w:rPr>
          <w:tab/>
        </w:r>
        <w:r w:rsidR="00E45B19" w:rsidRPr="00847751">
          <w:rPr>
            <w:webHidden/>
          </w:rPr>
          <w:fldChar w:fldCharType="begin"/>
        </w:r>
        <w:r w:rsidR="00E45B19" w:rsidRPr="00847751">
          <w:rPr>
            <w:webHidden/>
          </w:rPr>
          <w:instrText xml:space="preserve"> PAGEREF _Toc4584649 \h </w:instrText>
        </w:r>
        <w:r w:rsidR="00E45B19" w:rsidRPr="00847751">
          <w:rPr>
            <w:webHidden/>
          </w:rPr>
        </w:r>
        <w:r w:rsidR="00E45B19" w:rsidRPr="00847751">
          <w:rPr>
            <w:webHidden/>
          </w:rPr>
          <w:fldChar w:fldCharType="separate"/>
        </w:r>
        <w:r w:rsidR="00302369">
          <w:rPr>
            <w:webHidden/>
          </w:rPr>
          <w:t>9</w:t>
        </w:r>
        <w:r w:rsidR="00E45B19" w:rsidRPr="00847751">
          <w:rPr>
            <w:webHidden/>
          </w:rPr>
          <w:fldChar w:fldCharType="end"/>
        </w:r>
      </w:hyperlink>
    </w:p>
    <w:p w14:paraId="6338BE55" w14:textId="6802B80A" w:rsidR="00E45B19" w:rsidRPr="00847751" w:rsidRDefault="00083A3A">
      <w:pPr>
        <w:pStyle w:val="TOC2"/>
        <w:rPr>
          <w:rFonts w:ascii="Calibri" w:hAnsi="Calibri" w:cs="Arial"/>
          <w:sz w:val="22"/>
          <w:szCs w:val="22"/>
        </w:rPr>
      </w:pPr>
      <w:hyperlink w:anchor="_Toc4584650" w:history="1">
        <w:r w:rsidR="00E45B19" w:rsidRPr="00847751">
          <w:rPr>
            <w:rStyle w:val="Hyperlink"/>
            <w:rFonts w:cs="Arial"/>
            <w:color w:val="auto"/>
          </w:rPr>
          <w:t>4.7</w:t>
        </w:r>
        <w:r w:rsidR="00E45B19" w:rsidRPr="00847751">
          <w:rPr>
            <w:rFonts w:ascii="Calibri" w:hAnsi="Calibri" w:cs="Arial"/>
            <w:sz w:val="22"/>
            <w:szCs w:val="22"/>
          </w:rPr>
          <w:tab/>
        </w:r>
        <w:r w:rsidR="00E45B19" w:rsidRPr="00847751">
          <w:rPr>
            <w:rStyle w:val="Hyperlink"/>
            <w:rFonts w:ascii="Arial" w:hAnsi="Arial" w:cs="Arial"/>
            <w:color w:val="auto"/>
          </w:rPr>
          <w:t>Calibration and test procedures</w:t>
        </w:r>
        <w:r w:rsidR="00E45B19" w:rsidRPr="00847751">
          <w:rPr>
            <w:webHidden/>
          </w:rPr>
          <w:tab/>
        </w:r>
        <w:r w:rsidR="00E45B19" w:rsidRPr="00847751">
          <w:rPr>
            <w:webHidden/>
          </w:rPr>
          <w:fldChar w:fldCharType="begin"/>
        </w:r>
        <w:r w:rsidR="00E45B19" w:rsidRPr="00847751">
          <w:rPr>
            <w:webHidden/>
          </w:rPr>
          <w:instrText xml:space="preserve"> PAGEREF _Toc4584650 \h </w:instrText>
        </w:r>
        <w:r w:rsidR="00E45B19" w:rsidRPr="00847751">
          <w:rPr>
            <w:webHidden/>
          </w:rPr>
        </w:r>
        <w:r w:rsidR="00E45B19" w:rsidRPr="00847751">
          <w:rPr>
            <w:webHidden/>
          </w:rPr>
          <w:fldChar w:fldCharType="separate"/>
        </w:r>
        <w:r w:rsidR="00302369">
          <w:rPr>
            <w:webHidden/>
          </w:rPr>
          <w:t>9</w:t>
        </w:r>
        <w:r w:rsidR="00E45B19" w:rsidRPr="00847751">
          <w:rPr>
            <w:webHidden/>
          </w:rPr>
          <w:fldChar w:fldCharType="end"/>
        </w:r>
      </w:hyperlink>
    </w:p>
    <w:p w14:paraId="12EAAFE7" w14:textId="0879931C" w:rsidR="00E45B19" w:rsidRPr="00847751" w:rsidRDefault="00083A3A">
      <w:pPr>
        <w:pStyle w:val="TOC1"/>
        <w:rPr>
          <w:rFonts w:ascii="Calibri" w:hAnsi="Calibri" w:cs="Arial"/>
          <w:b w:val="0"/>
          <w:bCs w:val="0"/>
          <w:caps w:val="0"/>
          <w:sz w:val="22"/>
          <w:szCs w:val="22"/>
        </w:rPr>
      </w:pPr>
      <w:hyperlink w:anchor="_Toc4584651" w:history="1">
        <w:r w:rsidR="00E45B19" w:rsidRPr="00847751">
          <w:rPr>
            <w:rStyle w:val="Hyperlink"/>
            <w:color w:val="auto"/>
          </w:rPr>
          <w:t>5</w:t>
        </w:r>
        <w:r w:rsidR="00E45B19" w:rsidRPr="00847751">
          <w:rPr>
            <w:rFonts w:ascii="Calibri" w:hAnsi="Calibri" w:cs="Arial"/>
            <w:b w:val="0"/>
            <w:bCs w:val="0"/>
            <w:caps w:val="0"/>
            <w:sz w:val="22"/>
            <w:szCs w:val="22"/>
          </w:rPr>
          <w:tab/>
        </w:r>
        <w:r w:rsidR="00E45B19" w:rsidRPr="00847751">
          <w:rPr>
            <w:rStyle w:val="Hyperlink"/>
            <w:color w:val="auto"/>
          </w:rPr>
          <w:t>Conclusion on Product Design Specification</w:t>
        </w:r>
        <w:r w:rsidR="00E45B19" w:rsidRPr="00847751">
          <w:rPr>
            <w:webHidden/>
          </w:rPr>
          <w:tab/>
        </w:r>
        <w:r w:rsidR="00E45B19" w:rsidRPr="00847751">
          <w:rPr>
            <w:webHidden/>
          </w:rPr>
          <w:fldChar w:fldCharType="begin"/>
        </w:r>
        <w:r w:rsidR="00E45B19" w:rsidRPr="00847751">
          <w:rPr>
            <w:webHidden/>
          </w:rPr>
          <w:instrText xml:space="preserve"> PAGEREF _Toc4584651 \h </w:instrText>
        </w:r>
        <w:r w:rsidR="00E45B19" w:rsidRPr="00847751">
          <w:rPr>
            <w:webHidden/>
          </w:rPr>
        </w:r>
        <w:r w:rsidR="00E45B19" w:rsidRPr="00847751">
          <w:rPr>
            <w:webHidden/>
          </w:rPr>
          <w:fldChar w:fldCharType="separate"/>
        </w:r>
        <w:r w:rsidR="00302369">
          <w:rPr>
            <w:webHidden/>
          </w:rPr>
          <w:t>10</w:t>
        </w:r>
        <w:r w:rsidR="00E45B19" w:rsidRPr="00847751">
          <w:rPr>
            <w:webHidden/>
          </w:rPr>
          <w:fldChar w:fldCharType="end"/>
        </w:r>
      </w:hyperlink>
    </w:p>
    <w:p w14:paraId="506AEF68" w14:textId="09450257" w:rsidR="00E45B19" w:rsidRPr="00847751" w:rsidRDefault="00083A3A">
      <w:pPr>
        <w:pStyle w:val="TOC4"/>
        <w:rPr>
          <w:rFonts w:ascii="Calibri" w:hAnsi="Calibri" w:cs="Arial"/>
          <w:b w:val="0"/>
          <w:caps w:val="0"/>
          <w:noProof/>
          <w:sz w:val="22"/>
          <w:szCs w:val="22"/>
        </w:rPr>
      </w:pPr>
      <w:hyperlink w:anchor="_Toc4584652" w:history="1">
        <w:r w:rsidR="00E45B19" w:rsidRPr="00847751">
          <w:rPr>
            <w:rStyle w:val="Hyperlink"/>
            <w:rFonts w:ascii="Arial" w:hAnsi="Arial" w:cs="Arial"/>
            <w:noProof/>
            <w:color w:val="auto"/>
          </w:rPr>
          <w:t>Appendix A: References</w:t>
        </w:r>
        <w:r w:rsidR="00E45B19" w:rsidRPr="00847751">
          <w:rPr>
            <w:noProof/>
            <w:webHidden/>
          </w:rPr>
          <w:tab/>
        </w:r>
        <w:r w:rsidR="00E45B19" w:rsidRPr="00847751">
          <w:rPr>
            <w:noProof/>
            <w:webHidden/>
          </w:rPr>
          <w:fldChar w:fldCharType="begin"/>
        </w:r>
        <w:r w:rsidR="00E45B19" w:rsidRPr="00847751">
          <w:rPr>
            <w:noProof/>
            <w:webHidden/>
          </w:rPr>
          <w:instrText xml:space="preserve"> PAGEREF _Toc4584652 \h </w:instrText>
        </w:r>
        <w:r w:rsidR="00E45B19" w:rsidRPr="00847751">
          <w:rPr>
            <w:noProof/>
            <w:webHidden/>
          </w:rPr>
        </w:r>
        <w:r w:rsidR="00E45B19" w:rsidRPr="00847751">
          <w:rPr>
            <w:noProof/>
            <w:webHidden/>
          </w:rPr>
          <w:fldChar w:fldCharType="separate"/>
        </w:r>
        <w:r w:rsidR="00302369">
          <w:rPr>
            <w:noProof/>
            <w:webHidden/>
          </w:rPr>
          <w:t>11</w:t>
        </w:r>
        <w:r w:rsidR="00E45B19" w:rsidRPr="00847751">
          <w:rPr>
            <w:noProof/>
            <w:webHidden/>
          </w:rPr>
          <w:fldChar w:fldCharType="end"/>
        </w:r>
      </w:hyperlink>
    </w:p>
    <w:p w14:paraId="316F555B" w14:textId="7EF79D16" w:rsidR="00E45B19" w:rsidRPr="00847751" w:rsidRDefault="00083A3A">
      <w:pPr>
        <w:pStyle w:val="TOC4"/>
        <w:rPr>
          <w:rFonts w:ascii="Calibri" w:hAnsi="Calibri" w:cs="Arial"/>
          <w:b w:val="0"/>
          <w:caps w:val="0"/>
          <w:noProof/>
          <w:sz w:val="22"/>
          <w:szCs w:val="22"/>
        </w:rPr>
      </w:pPr>
      <w:hyperlink w:anchor="_Toc4584653" w:history="1">
        <w:r w:rsidR="00E45B19" w:rsidRPr="00847751">
          <w:rPr>
            <w:rStyle w:val="Hyperlink"/>
            <w:rFonts w:ascii="Arial" w:hAnsi="Arial" w:cs="Arial"/>
            <w:noProof/>
            <w:color w:val="auto"/>
          </w:rPr>
          <w:t>Appendix B: Key Terms</w:t>
        </w:r>
        <w:r w:rsidR="00E45B19" w:rsidRPr="00847751">
          <w:rPr>
            <w:noProof/>
            <w:webHidden/>
          </w:rPr>
          <w:tab/>
        </w:r>
        <w:r w:rsidR="00E45B19" w:rsidRPr="00847751">
          <w:rPr>
            <w:noProof/>
            <w:webHidden/>
          </w:rPr>
          <w:fldChar w:fldCharType="begin"/>
        </w:r>
        <w:r w:rsidR="00E45B19" w:rsidRPr="00847751">
          <w:rPr>
            <w:noProof/>
            <w:webHidden/>
          </w:rPr>
          <w:instrText xml:space="preserve"> PAGEREF _Toc4584653 \h </w:instrText>
        </w:r>
        <w:r w:rsidR="00E45B19" w:rsidRPr="00847751">
          <w:rPr>
            <w:noProof/>
            <w:webHidden/>
          </w:rPr>
        </w:r>
        <w:r w:rsidR="00E45B19" w:rsidRPr="00847751">
          <w:rPr>
            <w:noProof/>
            <w:webHidden/>
          </w:rPr>
          <w:fldChar w:fldCharType="separate"/>
        </w:r>
        <w:r w:rsidR="00302369">
          <w:rPr>
            <w:noProof/>
            <w:webHidden/>
          </w:rPr>
          <w:t>12</w:t>
        </w:r>
        <w:r w:rsidR="00E45B19" w:rsidRPr="00847751">
          <w:rPr>
            <w:noProof/>
            <w:webHidden/>
          </w:rPr>
          <w:fldChar w:fldCharType="end"/>
        </w:r>
      </w:hyperlink>
    </w:p>
    <w:p w14:paraId="172A3F1B" w14:textId="77777777" w:rsidR="00CA587B" w:rsidRPr="00847751" w:rsidRDefault="00011D7D" w:rsidP="00CA587B">
      <w:pPr>
        <w:pStyle w:val="BodyText"/>
        <w:ind w:left="0"/>
        <w:jc w:val="left"/>
        <w:rPr>
          <w:rFonts w:ascii="Arial" w:hAnsi="Arial" w:cs="Arial"/>
        </w:rPr>
      </w:pPr>
      <w:r w:rsidRPr="0084775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847751" w:rsidRDefault="006347EB" w:rsidP="00B44E10">
      <w:pPr>
        <w:pStyle w:val="Heading1"/>
      </w:pPr>
      <w:r w:rsidRPr="00847751">
        <w:br w:type="page"/>
      </w:r>
      <w:bookmarkStart w:id="14" w:name="_Toc4584630"/>
      <w:r w:rsidR="00AC3B89" w:rsidRPr="00847751">
        <w:lastRenderedPageBreak/>
        <w:t>I</w:t>
      </w:r>
      <w:bookmarkEnd w:id="2"/>
      <w:bookmarkEnd w:id="3"/>
      <w:bookmarkEnd w:id="4"/>
      <w:r w:rsidR="005F04B6" w:rsidRPr="00847751">
        <w:t>ntroduction</w:t>
      </w:r>
      <w:bookmarkEnd w:id="14"/>
    </w:p>
    <w:p w14:paraId="4EF91366" w14:textId="6D2F7E2E" w:rsidR="00AC3B89" w:rsidRPr="0084775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847751">
        <w:rPr>
          <w:rFonts w:ascii="Arial" w:hAnsi="Arial" w:cs="Arial"/>
        </w:rPr>
        <w:t>P</w:t>
      </w:r>
      <w:bookmarkEnd w:id="15"/>
      <w:bookmarkEnd w:id="16"/>
      <w:bookmarkEnd w:id="17"/>
      <w:r w:rsidR="005F04B6" w:rsidRPr="00847751">
        <w:rPr>
          <w:rFonts w:ascii="Arial" w:hAnsi="Arial" w:cs="Arial"/>
        </w:rPr>
        <w:t xml:space="preserve">urpose of </w:t>
      </w:r>
      <w:r w:rsidR="004110CD" w:rsidRPr="00847751">
        <w:rPr>
          <w:rFonts w:ascii="Arial" w:hAnsi="Arial" w:cs="Arial"/>
        </w:rPr>
        <w:t xml:space="preserve">The </w:t>
      </w:r>
      <w:r w:rsidR="00B725EF" w:rsidRPr="00847751">
        <w:rPr>
          <w:rFonts w:ascii="Arial" w:hAnsi="Arial" w:cs="Arial"/>
        </w:rPr>
        <w:t>Product</w:t>
      </w:r>
      <w:bookmarkEnd w:id="18"/>
    </w:p>
    <w:p w14:paraId="4469FDC1" w14:textId="2EBD33DC" w:rsidR="00AC3B89" w:rsidRPr="00847751" w:rsidRDefault="00DA5EEC" w:rsidP="008E19AF">
      <w:pPr>
        <w:pStyle w:val="InfoBlue"/>
        <w:rPr>
          <w:rFonts w:ascii="Arial" w:hAnsi="Arial" w:cs="Arial"/>
          <w:color w:val="auto"/>
        </w:rPr>
      </w:pPr>
      <w:r w:rsidRPr="00847751">
        <w:rPr>
          <w:rFonts w:ascii="Arial" w:hAnsi="Arial" w:cs="Arial"/>
          <w:color w:val="auto"/>
        </w:rPr>
        <w:t xml:space="preserve">This product </w:t>
      </w:r>
      <w:r w:rsidR="00B14FA4" w:rsidRPr="00847751">
        <w:rPr>
          <w:rFonts w:ascii="Arial" w:hAnsi="Arial" w:cs="Arial"/>
          <w:color w:val="auto"/>
        </w:rPr>
        <w:t xml:space="preserve">is an integrated cost-effective multi-spectral sensor-on-module solution that </w:t>
      </w:r>
      <w:r w:rsidRPr="00847751">
        <w:rPr>
          <w:rFonts w:ascii="Arial" w:hAnsi="Arial" w:cs="Arial"/>
          <w:color w:val="auto"/>
        </w:rPr>
        <w:t xml:space="preserve">can provide highly accurate and calibrated readings for certain wavelengths so that their optical characteristics can be </w:t>
      </w:r>
      <w:r w:rsidR="00293725" w:rsidRPr="00847751">
        <w:rPr>
          <w:rFonts w:ascii="Arial" w:hAnsi="Arial" w:cs="Arial"/>
          <w:color w:val="auto"/>
        </w:rPr>
        <w:t>tuned</w:t>
      </w:r>
      <w:r w:rsidRPr="00847751">
        <w:rPr>
          <w:rFonts w:ascii="Arial" w:hAnsi="Arial" w:cs="Arial"/>
          <w:color w:val="auto"/>
        </w:rPr>
        <w:t xml:space="preserve"> and </w:t>
      </w:r>
      <w:r w:rsidR="00197723" w:rsidRPr="00847751">
        <w:rPr>
          <w:rFonts w:ascii="Arial" w:hAnsi="Arial" w:cs="Arial"/>
          <w:color w:val="auto"/>
        </w:rPr>
        <w:t xml:space="preserve">further </w:t>
      </w:r>
      <w:r w:rsidRPr="00847751">
        <w:rPr>
          <w:rFonts w:ascii="Arial" w:hAnsi="Arial" w:cs="Arial"/>
          <w:color w:val="auto"/>
        </w:rPr>
        <w:t>characterized</w:t>
      </w:r>
      <w:r w:rsidR="001F1493" w:rsidRPr="00847751">
        <w:rPr>
          <w:rFonts w:ascii="Arial" w:hAnsi="Arial" w:cs="Arial"/>
          <w:color w:val="auto"/>
        </w:rPr>
        <w:t xml:space="preserve"> upon customer’s needs</w:t>
      </w:r>
      <w:r w:rsidRPr="00847751">
        <w:rPr>
          <w:rFonts w:ascii="Arial" w:hAnsi="Arial" w:cs="Arial"/>
          <w:color w:val="auto"/>
        </w:rPr>
        <w:t>.</w:t>
      </w:r>
    </w:p>
    <w:p w14:paraId="3138BCD1" w14:textId="77777777" w:rsidR="00AC3B89" w:rsidRPr="00847751" w:rsidRDefault="00E16585" w:rsidP="00B44E10">
      <w:pPr>
        <w:pStyle w:val="Heading1"/>
      </w:pPr>
      <w:bookmarkStart w:id="19" w:name="_Toc494193645"/>
      <w:bookmarkStart w:id="20" w:name="_Toc4584632"/>
      <w:r w:rsidRPr="00847751">
        <w:t xml:space="preserve">General </w:t>
      </w:r>
      <w:r w:rsidR="00726E55" w:rsidRPr="00847751">
        <w:t xml:space="preserve">Overview and </w:t>
      </w:r>
      <w:r w:rsidRPr="00847751">
        <w:t>Design Guidelines/Approach</w:t>
      </w:r>
      <w:bookmarkEnd w:id="19"/>
      <w:bookmarkEnd w:id="20"/>
    </w:p>
    <w:p w14:paraId="66B3F0F0" w14:textId="6E3C29C6" w:rsidR="00252C62" w:rsidRPr="00847751" w:rsidRDefault="00DD5807" w:rsidP="00252C62">
      <w:pPr>
        <w:pStyle w:val="InfoBlue"/>
        <w:rPr>
          <w:rFonts w:ascii="Arial" w:hAnsi="Arial" w:cs="Arial"/>
          <w:color w:val="auto"/>
        </w:rPr>
      </w:pPr>
      <w:bookmarkStart w:id="21" w:name="_Toc494193646"/>
      <w:r w:rsidRPr="00847751">
        <w:rPr>
          <w:rFonts w:ascii="Arial" w:hAnsi="Arial" w:cs="Arial"/>
          <w:color w:val="auto"/>
        </w:rPr>
        <w:t xml:space="preserve">This product can </w:t>
      </w:r>
      <w:r w:rsidR="006236AB" w:rsidRPr="00847751">
        <w:rPr>
          <w:rFonts w:ascii="Arial" w:hAnsi="Arial" w:cs="Arial"/>
          <w:color w:val="auto"/>
        </w:rPr>
        <w:t xml:space="preserve">generally </w:t>
      </w:r>
      <w:r w:rsidR="00540F3E" w:rsidRPr="00847751">
        <w:rPr>
          <w:rFonts w:ascii="Arial" w:hAnsi="Arial" w:cs="Arial"/>
          <w:color w:val="auto"/>
        </w:rPr>
        <w:t xml:space="preserve">be </w:t>
      </w:r>
      <w:r w:rsidRPr="00847751">
        <w:rPr>
          <w:rFonts w:ascii="Arial" w:hAnsi="Arial" w:cs="Arial"/>
          <w:color w:val="auto"/>
        </w:rPr>
        <w:t xml:space="preserve">used to </w:t>
      </w:r>
      <w:r w:rsidR="00153166" w:rsidRPr="00847751">
        <w:rPr>
          <w:rFonts w:ascii="Arial" w:hAnsi="Arial" w:cs="Arial"/>
          <w:color w:val="auto"/>
        </w:rPr>
        <w:t>sense wavelengths from approximately 430</w:t>
      </w:r>
      <w:r w:rsidR="00DA5EEC" w:rsidRPr="00847751">
        <w:rPr>
          <w:rFonts w:ascii="Arial" w:hAnsi="Arial" w:cs="Arial"/>
          <w:color w:val="auto"/>
        </w:rPr>
        <w:t>n</w:t>
      </w:r>
      <w:r w:rsidR="00153166" w:rsidRPr="00847751">
        <w:rPr>
          <w:rFonts w:ascii="Arial" w:hAnsi="Arial" w:cs="Arial"/>
          <w:color w:val="auto"/>
        </w:rPr>
        <w:t>m to approximately 670nm</w:t>
      </w:r>
      <w:r w:rsidR="00C22680" w:rsidRPr="00847751">
        <w:rPr>
          <w:rFonts w:ascii="Arial" w:hAnsi="Arial" w:cs="Arial"/>
          <w:color w:val="auto"/>
        </w:rPr>
        <w:t xml:space="preserve"> (i.e. visible spectrum)</w:t>
      </w:r>
      <w:r w:rsidR="00153166" w:rsidRPr="00847751">
        <w:rPr>
          <w:rFonts w:ascii="Arial" w:hAnsi="Arial" w:cs="Arial"/>
          <w:color w:val="auto"/>
        </w:rPr>
        <w:t xml:space="preserve">. </w:t>
      </w:r>
      <w:r w:rsidR="005A7654" w:rsidRPr="00847751">
        <w:rPr>
          <w:rFonts w:ascii="Arial" w:hAnsi="Arial" w:cs="Arial"/>
          <w:color w:val="auto"/>
        </w:rPr>
        <w:t>There</w:t>
      </w:r>
      <w:r w:rsidR="003C713F" w:rsidRPr="00847751">
        <w:rPr>
          <w:rFonts w:ascii="Arial" w:hAnsi="Arial" w:cs="Arial"/>
          <w:color w:val="auto"/>
        </w:rPr>
        <w:t xml:space="preserve"> are six channels that can be read: Violet at 450 nm, Blue at 500 nm, Green at 550 nm, Yellow at 570 nm, Orange at 600nm, and Red at 650nm. </w:t>
      </w:r>
      <w:r w:rsidR="00A81927" w:rsidRPr="00847751">
        <w:rPr>
          <w:rFonts w:ascii="Arial" w:hAnsi="Arial" w:cs="Arial"/>
          <w:color w:val="auto"/>
        </w:rPr>
        <w:t xml:space="preserve">The source of data can either be a direct illumination source (i.e. ideally 5700K white LED) or the light intensity </w:t>
      </w:r>
      <w:r w:rsidR="009C2585" w:rsidRPr="00847751">
        <w:rPr>
          <w:rFonts w:ascii="Arial" w:hAnsi="Arial" w:cs="Arial"/>
          <w:color w:val="auto"/>
        </w:rPr>
        <w:t xml:space="preserve">that is </w:t>
      </w:r>
      <w:r w:rsidR="00A81927" w:rsidRPr="00847751">
        <w:rPr>
          <w:rFonts w:ascii="Arial" w:hAnsi="Arial" w:cs="Arial"/>
          <w:color w:val="auto"/>
        </w:rPr>
        <w:t xml:space="preserve">reflected off </w:t>
      </w:r>
      <w:r w:rsidR="002F4747" w:rsidRPr="00847751">
        <w:rPr>
          <w:rFonts w:ascii="Arial" w:hAnsi="Arial" w:cs="Arial"/>
          <w:color w:val="auto"/>
        </w:rPr>
        <w:t>the</w:t>
      </w:r>
      <w:r w:rsidR="00A81927" w:rsidRPr="00847751">
        <w:rPr>
          <w:rFonts w:ascii="Arial" w:hAnsi="Arial" w:cs="Arial"/>
          <w:color w:val="auto"/>
        </w:rPr>
        <w:t xml:space="preserve"> surface of an</w:t>
      </w:r>
      <w:r w:rsidR="00C7712A" w:rsidRPr="00847751">
        <w:rPr>
          <w:rFonts w:ascii="Arial" w:hAnsi="Arial" w:cs="Arial"/>
          <w:color w:val="auto"/>
        </w:rPr>
        <w:t xml:space="preserve">y </w:t>
      </w:r>
      <w:r w:rsidR="002B7261" w:rsidRPr="00847751">
        <w:rPr>
          <w:rFonts w:ascii="Arial" w:hAnsi="Arial" w:cs="Arial"/>
          <w:color w:val="auto"/>
        </w:rPr>
        <w:t>colored</w:t>
      </w:r>
      <w:r w:rsidR="00847116" w:rsidRPr="00847751">
        <w:rPr>
          <w:rFonts w:ascii="Arial" w:hAnsi="Arial" w:cs="Arial"/>
          <w:color w:val="auto"/>
        </w:rPr>
        <w:t xml:space="preserve"> </w:t>
      </w:r>
      <w:r w:rsidR="00A81927" w:rsidRPr="00847751">
        <w:rPr>
          <w:rFonts w:ascii="Arial" w:hAnsi="Arial" w:cs="Arial"/>
          <w:color w:val="auto"/>
        </w:rPr>
        <w:t>object.</w:t>
      </w:r>
    </w:p>
    <w:p w14:paraId="7DAE6F69" w14:textId="0BC77C0A" w:rsidR="00C22680" w:rsidRPr="00847751" w:rsidRDefault="00252C62" w:rsidP="00AF11B7">
      <w:pPr>
        <w:pStyle w:val="InfoBlue"/>
        <w:rPr>
          <w:rFonts w:ascii="Arial" w:hAnsi="Arial" w:cs="Arial"/>
          <w:color w:val="auto"/>
        </w:rPr>
      </w:pPr>
      <w:r w:rsidRPr="00847751">
        <w:rPr>
          <w:rFonts w:ascii="Arial" w:hAnsi="Arial" w:cs="Arial"/>
          <w:color w:val="auto"/>
        </w:rPr>
        <w:t>There are two different modes of</w:t>
      </w:r>
      <w:r w:rsidR="00F210B3" w:rsidRPr="00847751">
        <w:rPr>
          <w:rFonts w:ascii="Arial" w:hAnsi="Arial" w:cs="Arial"/>
          <w:color w:val="auto"/>
        </w:rPr>
        <w:t xml:space="preserve"> reading for each wavelength, namely raw </w:t>
      </w:r>
      <w:proofErr w:type="gramStart"/>
      <w:r w:rsidR="00F210B3" w:rsidRPr="00847751">
        <w:rPr>
          <w:rFonts w:ascii="Arial" w:hAnsi="Arial" w:cs="Arial"/>
          <w:color w:val="auto"/>
        </w:rPr>
        <w:t>mode</w:t>
      </w:r>
      <w:proofErr w:type="gramEnd"/>
      <w:r w:rsidR="00F210B3" w:rsidRPr="00847751">
        <w:rPr>
          <w:rFonts w:ascii="Arial" w:hAnsi="Arial" w:cs="Arial"/>
          <w:color w:val="auto"/>
        </w:rPr>
        <w:t xml:space="preserve"> and calibrated mode. </w:t>
      </w:r>
      <w:r w:rsidR="009D68D5" w:rsidRPr="00847751">
        <w:rPr>
          <w:rFonts w:ascii="Arial" w:hAnsi="Arial" w:cs="Arial"/>
          <w:color w:val="auto"/>
        </w:rPr>
        <w:t xml:space="preserve">In either mode, </w:t>
      </w:r>
      <w:r w:rsidR="00531856" w:rsidRPr="00847751">
        <w:rPr>
          <w:rFonts w:ascii="Arial" w:hAnsi="Arial" w:cs="Arial"/>
          <w:color w:val="auto"/>
        </w:rPr>
        <w:t xml:space="preserve">a) </w:t>
      </w:r>
      <w:r w:rsidR="009D68D5" w:rsidRPr="00847751">
        <w:rPr>
          <w:rFonts w:ascii="Arial" w:hAnsi="Arial" w:cs="Arial"/>
          <w:color w:val="auto"/>
        </w:rPr>
        <w:t>each read data comes from several memory-mapped</w:t>
      </w:r>
      <w:r w:rsidR="00A47343" w:rsidRPr="00847751">
        <w:rPr>
          <w:rFonts w:ascii="Arial" w:hAnsi="Arial" w:cs="Arial"/>
          <w:color w:val="auto"/>
        </w:rPr>
        <w:t xml:space="preserve"> (or virtual) </w:t>
      </w:r>
      <w:r w:rsidR="009D68D5" w:rsidRPr="00847751">
        <w:rPr>
          <w:rFonts w:ascii="Arial" w:hAnsi="Arial" w:cs="Arial"/>
          <w:color w:val="auto"/>
        </w:rPr>
        <w:t>registers</w:t>
      </w:r>
      <w:r w:rsidR="00B31536" w:rsidRPr="00847751">
        <w:rPr>
          <w:rFonts w:ascii="Arial" w:hAnsi="Arial" w:cs="Arial"/>
          <w:color w:val="auto"/>
        </w:rPr>
        <w:t xml:space="preserve"> whose bytes can be concatenated together</w:t>
      </w:r>
      <w:r w:rsidR="00A47343" w:rsidRPr="00847751">
        <w:rPr>
          <w:rFonts w:ascii="Arial" w:hAnsi="Arial" w:cs="Arial"/>
          <w:color w:val="auto"/>
        </w:rPr>
        <w:t xml:space="preserve">, </w:t>
      </w:r>
      <w:r w:rsidR="00531856" w:rsidRPr="00847751">
        <w:rPr>
          <w:rFonts w:ascii="Arial" w:hAnsi="Arial" w:cs="Arial"/>
          <w:color w:val="auto"/>
        </w:rPr>
        <w:t xml:space="preserve">b) these registers are grouped together in the </w:t>
      </w:r>
      <w:r w:rsidR="003B035C" w:rsidRPr="00847751">
        <w:rPr>
          <w:rFonts w:ascii="Arial" w:hAnsi="Arial" w:cs="Arial"/>
          <w:color w:val="auto"/>
        </w:rPr>
        <w:t>Big-Endian</w:t>
      </w:r>
      <w:r w:rsidR="009D68D5" w:rsidRPr="00847751">
        <w:rPr>
          <w:rFonts w:ascii="Arial" w:hAnsi="Arial" w:cs="Arial"/>
          <w:color w:val="auto"/>
        </w:rPr>
        <w:t xml:space="preserve"> format</w:t>
      </w:r>
      <w:r w:rsidR="00531856" w:rsidRPr="00847751">
        <w:rPr>
          <w:rFonts w:ascii="Arial" w:hAnsi="Arial" w:cs="Arial"/>
          <w:color w:val="auto"/>
        </w:rPr>
        <w:t xml:space="preserve"> (i.e. </w:t>
      </w:r>
      <w:r w:rsidR="003E4D60" w:rsidRPr="00847751">
        <w:rPr>
          <w:rFonts w:ascii="Arial" w:hAnsi="Arial" w:cs="Arial"/>
          <w:color w:val="auto"/>
        </w:rPr>
        <w:t xml:space="preserve">the </w:t>
      </w:r>
      <w:r w:rsidR="00531856" w:rsidRPr="00847751">
        <w:rPr>
          <w:rFonts w:ascii="Arial" w:hAnsi="Arial" w:cs="Arial"/>
          <w:color w:val="auto"/>
        </w:rPr>
        <w:t xml:space="preserve">most significant byte </w:t>
      </w:r>
      <w:r w:rsidR="00A47343" w:rsidRPr="00847751">
        <w:rPr>
          <w:rFonts w:ascii="Arial" w:hAnsi="Arial" w:cs="Arial"/>
          <w:color w:val="auto"/>
        </w:rPr>
        <w:t xml:space="preserve">located </w:t>
      </w:r>
      <w:r w:rsidR="00531856" w:rsidRPr="00847751">
        <w:rPr>
          <w:rFonts w:ascii="Arial" w:hAnsi="Arial" w:cs="Arial"/>
          <w:color w:val="auto"/>
        </w:rPr>
        <w:t xml:space="preserve">at </w:t>
      </w:r>
      <w:r w:rsidR="003E4D60" w:rsidRPr="00847751">
        <w:rPr>
          <w:rFonts w:ascii="Arial" w:hAnsi="Arial" w:cs="Arial"/>
          <w:color w:val="auto"/>
        </w:rPr>
        <w:t xml:space="preserve">the </w:t>
      </w:r>
      <w:r w:rsidR="00531856" w:rsidRPr="00847751">
        <w:rPr>
          <w:rFonts w:ascii="Arial" w:hAnsi="Arial" w:cs="Arial"/>
          <w:color w:val="auto"/>
        </w:rPr>
        <w:t>least significant address)</w:t>
      </w:r>
      <w:r w:rsidR="005D661B" w:rsidRPr="00847751">
        <w:rPr>
          <w:rFonts w:ascii="Arial" w:hAnsi="Arial" w:cs="Arial"/>
          <w:color w:val="auto"/>
        </w:rPr>
        <w:t xml:space="preserve">, c) the minimum integration time </w:t>
      </w:r>
      <w:r w:rsidR="002A7A05" w:rsidRPr="00847751">
        <w:rPr>
          <w:rFonts w:ascii="Arial" w:hAnsi="Arial" w:cs="Arial"/>
          <w:color w:val="auto"/>
        </w:rPr>
        <w:t xml:space="preserve">for each spectral conversion </w:t>
      </w:r>
      <w:r w:rsidR="005D661B" w:rsidRPr="00847751">
        <w:rPr>
          <w:rFonts w:ascii="Arial" w:hAnsi="Arial" w:cs="Arial"/>
          <w:color w:val="auto"/>
        </w:rPr>
        <w:t>is 2.8msec</w:t>
      </w:r>
      <w:r w:rsidR="00226EFF" w:rsidRPr="00847751">
        <w:rPr>
          <w:rFonts w:ascii="Arial" w:hAnsi="Arial" w:cs="Arial"/>
          <w:color w:val="auto"/>
        </w:rPr>
        <w:t xml:space="preserve"> (i.e. </w:t>
      </w:r>
      <w:r w:rsidR="00327774" w:rsidRPr="00847751">
        <w:rPr>
          <w:rFonts w:ascii="Arial" w:hAnsi="Arial" w:cs="Arial"/>
          <w:color w:val="auto"/>
        </w:rPr>
        <w:t>fastest mode, least precise</w:t>
      </w:r>
      <w:r w:rsidR="00226EFF" w:rsidRPr="00847751">
        <w:rPr>
          <w:rFonts w:ascii="Arial" w:hAnsi="Arial" w:cs="Arial"/>
          <w:color w:val="auto"/>
        </w:rPr>
        <w:t>)</w:t>
      </w:r>
      <w:r w:rsidR="00327774" w:rsidRPr="00847751">
        <w:rPr>
          <w:rFonts w:ascii="Arial" w:hAnsi="Arial" w:cs="Arial"/>
          <w:color w:val="auto"/>
        </w:rPr>
        <w:t>, and d) the maximum integration time for each spectral conversion is 714msec (i.e. slowest mode, most precise)</w:t>
      </w:r>
      <w:r w:rsidR="009D68D5" w:rsidRPr="00847751">
        <w:rPr>
          <w:rFonts w:ascii="Arial" w:hAnsi="Arial" w:cs="Arial"/>
          <w:color w:val="auto"/>
        </w:rPr>
        <w:t>. In the raw mode, there are two 8-bit registers</w:t>
      </w:r>
      <w:r w:rsidR="00B31536" w:rsidRPr="00847751">
        <w:rPr>
          <w:rFonts w:ascii="Arial" w:hAnsi="Arial" w:cs="Arial"/>
          <w:color w:val="auto"/>
        </w:rPr>
        <w:t xml:space="preserve"> </w:t>
      </w:r>
      <w:r w:rsidR="0017620C" w:rsidRPr="00847751">
        <w:rPr>
          <w:rFonts w:ascii="Arial" w:hAnsi="Arial" w:cs="Arial"/>
          <w:color w:val="auto"/>
        </w:rPr>
        <w:t>that</w:t>
      </w:r>
      <w:r w:rsidR="00B31536" w:rsidRPr="00847751">
        <w:rPr>
          <w:rFonts w:ascii="Arial" w:hAnsi="Arial" w:cs="Arial"/>
          <w:color w:val="auto"/>
        </w:rPr>
        <w:t xml:space="preserve"> </w:t>
      </w:r>
      <w:r w:rsidR="0017620C" w:rsidRPr="00847751">
        <w:rPr>
          <w:rFonts w:ascii="Arial" w:hAnsi="Arial" w:cs="Arial"/>
          <w:color w:val="auto"/>
        </w:rPr>
        <w:t xml:space="preserve">together </w:t>
      </w:r>
      <w:r w:rsidR="00B31536" w:rsidRPr="00847751">
        <w:rPr>
          <w:rFonts w:ascii="Arial" w:hAnsi="Arial" w:cs="Arial"/>
          <w:color w:val="auto"/>
        </w:rPr>
        <w:t xml:space="preserve">represent an integer </w:t>
      </w:r>
      <w:r w:rsidR="0017620C" w:rsidRPr="00847751">
        <w:rPr>
          <w:rFonts w:ascii="Arial" w:hAnsi="Arial" w:cs="Arial"/>
          <w:color w:val="auto"/>
        </w:rPr>
        <w:t xml:space="preserve">value </w:t>
      </w:r>
      <w:r w:rsidR="00B31536" w:rsidRPr="00847751">
        <w:rPr>
          <w:rFonts w:ascii="Arial" w:hAnsi="Arial" w:cs="Arial"/>
          <w:color w:val="auto"/>
        </w:rPr>
        <w:t>for each wavelength reading. In the calibrated mode, there are four 8-bit registers</w:t>
      </w:r>
      <w:r w:rsidR="0017620C" w:rsidRPr="00847751">
        <w:rPr>
          <w:rFonts w:ascii="Arial" w:hAnsi="Arial" w:cs="Arial"/>
          <w:color w:val="auto"/>
        </w:rPr>
        <w:t xml:space="preserve"> that together represent a floating-point </w:t>
      </w:r>
      <w:r w:rsidR="00B9178D" w:rsidRPr="00847751">
        <w:rPr>
          <w:rFonts w:ascii="Arial" w:hAnsi="Arial" w:cs="Arial"/>
          <w:color w:val="auto"/>
        </w:rPr>
        <w:t xml:space="preserve">(i.e. more precise) </w:t>
      </w:r>
      <w:r w:rsidR="0017620C" w:rsidRPr="00847751">
        <w:rPr>
          <w:rFonts w:ascii="Arial" w:hAnsi="Arial" w:cs="Arial"/>
          <w:color w:val="auto"/>
        </w:rPr>
        <w:t>value for each wavelength reading.</w:t>
      </w:r>
    </w:p>
    <w:p w14:paraId="516E9439" w14:textId="77777777" w:rsidR="0065137C" w:rsidRPr="0084775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847751">
        <w:rPr>
          <w:rFonts w:ascii="Arial" w:hAnsi="Arial" w:cs="Arial"/>
        </w:rPr>
        <w:t>Assumptions / Constraints</w:t>
      </w:r>
      <w:r w:rsidR="00001ADC" w:rsidRPr="00847751">
        <w:rPr>
          <w:rFonts w:ascii="Arial" w:hAnsi="Arial" w:cs="Arial"/>
        </w:rPr>
        <w:t xml:space="preserve"> / Standards</w:t>
      </w:r>
      <w:bookmarkEnd w:id="22"/>
    </w:p>
    <w:p w14:paraId="1A393BE1" w14:textId="12EDF2E7" w:rsidR="00A74D5B" w:rsidRPr="00847751" w:rsidRDefault="00153AE9" w:rsidP="00726334">
      <w:pPr>
        <w:pStyle w:val="InfoBlue"/>
        <w:rPr>
          <w:rFonts w:ascii="Arial" w:hAnsi="Arial" w:cs="Arial"/>
          <w:color w:val="auto"/>
        </w:rPr>
      </w:pPr>
      <w:r w:rsidRPr="00847751">
        <w:rPr>
          <w:rFonts w:ascii="Arial" w:hAnsi="Arial" w:cs="Arial"/>
          <w:color w:val="auto"/>
        </w:rPr>
        <w:t>T</w:t>
      </w:r>
      <w:r w:rsidR="005A0EFA" w:rsidRPr="00847751">
        <w:rPr>
          <w:rFonts w:ascii="Arial" w:hAnsi="Arial" w:cs="Arial"/>
          <w:color w:val="auto"/>
        </w:rPr>
        <w:t xml:space="preserve">he general use </w:t>
      </w:r>
      <w:r w:rsidR="00331FDB" w:rsidRPr="00847751">
        <w:rPr>
          <w:rFonts w:ascii="Arial" w:hAnsi="Arial" w:cs="Arial"/>
          <w:color w:val="auto"/>
        </w:rPr>
        <w:t xml:space="preserve">cases </w:t>
      </w:r>
      <w:r w:rsidR="005A0EFA" w:rsidRPr="00847751">
        <w:rPr>
          <w:rFonts w:ascii="Arial" w:hAnsi="Arial" w:cs="Arial"/>
          <w:color w:val="auto"/>
        </w:rPr>
        <w:t xml:space="preserve">of </w:t>
      </w:r>
      <w:r w:rsidR="00150DE8" w:rsidRPr="00847751">
        <w:rPr>
          <w:rFonts w:ascii="Arial" w:hAnsi="Arial" w:cs="Arial"/>
          <w:color w:val="auto"/>
        </w:rPr>
        <w:t xml:space="preserve">the current release </w:t>
      </w:r>
      <w:r w:rsidR="005A0EFA" w:rsidRPr="00847751">
        <w:rPr>
          <w:rFonts w:ascii="Arial" w:hAnsi="Arial" w:cs="Arial"/>
          <w:color w:val="auto"/>
        </w:rPr>
        <w:t xml:space="preserve">of this product </w:t>
      </w:r>
      <w:r w:rsidR="005869F2" w:rsidRPr="00847751">
        <w:rPr>
          <w:rFonts w:ascii="Arial" w:hAnsi="Arial" w:cs="Arial"/>
          <w:color w:val="auto"/>
        </w:rPr>
        <w:t>can be best guaranteed if</w:t>
      </w:r>
      <w:r w:rsidR="005A0EFA" w:rsidRPr="00847751">
        <w:rPr>
          <w:rFonts w:ascii="Arial" w:hAnsi="Arial" w:cs="Arial"/>
          <w:color w:val="auto"/>
        </w:rPr>
        <w:t xml:space="preserve"> the user will </w:t>
      </w:r>
      <w:r w:rsidR="00B94AA4" w:rsidRPr="00847751">
        <w:rPr>
          <w:rFonts w:ascii="Arial" w:hAnsi="Arial" w:cs="Arial"/>
          <w:color w:val="auto"/>
        </w:rPr>
        <w:t xml:space="preserve">a) </w:t>
      </w:r>
      <w:r w:rsidR="005A0EFA" w:rsidRPr="00847751">
        <w:rPr>
          <w:rFonts w:ascii="Arial" w:hAnsi="Arial" w:cs="Arial"/>
          <w:color w:val="auto"/>
        </w:rPr>
        <w:t xml:space="preserve">provide a robust power supply (5V) that can </w:t>
      </w:r>
      <w:r w:rsidR="00C56CDF" w:rsidRPr="00847751">
        <w:rPr>
          <w:rFonts w:ascii="Arial" w:hAnsi="Arial" w:cs="Arial"/>
          <w:color w:val="auto"/>
        </w:rPr>
        <w:t xml:space="preserve">meet all </w:t>
      </w:r>
      <w:r w:rsidR="000530BA" w:rsidRPr="00847751">
        <w:rPr>
          <w:rFonts w:ascii="Arial" w:hAnsi="Arial" w:cs="Arial"/>
          <w:color w:val="auto"/>
        </w:rPr>
        <w:t xml:space="preserve">of </w:t>
      </w:r>
      <w:r w:rsidR="00C56CDF" w:rsidRPr="00847751">
        <w:rPr>
          <w:rFonts w:ascii="Arial" w:hAnsi="Arial" w:cs="Arial"/>
          <w:color w:val="auto"/>
        </w:rPr>
        <w:t xml:space="preserve">the </w:t>
      </w:r>
      <w:r w:rsidR="00F16482" w:rsidRPr="00847751">
        <w:rPr>
          <w:rFonts w:ascii="Arial" w:hAnsi="Arial" w:cs="Arial"/>
          <w:color w:val="auto"/>
        </w:rPr>
        <w:t>minimum current</w:t>
      </w:r>
      <w:r w:rsidR="004D14AD" w:rsidRPr="00847751">
        <w:rPr>
          <w:rFonts w:ascii="Arial" w:hAnsi="Arial" w:cs="Arial"/>
          <w:color w:val="auto"/>
        </w:rPr>
        <w:t>-consuming</w:t>
      </w:r>
      <w:r w:rsidR="00F16482" w:rsidRPr="00847751">
        <w:rPr>
          <w:rFonts w:ascii="Arial" w:hAnsi="Arial" w:cs="Arial"/>
          <w:color w:val="auto"/>
        </w:rPr>
        <w:t xml:space="preserve"> requirements </w:t>
      </w:r>
      <w:r w:rsidR="00C56CDF" w:rsidRPr="00847751">
        <w:rPr>
          <w:rFonts w:ascii="Arial" w:hAnsi="Arial" w:cs="Arial"/>
          <w:color w:val="auto"/>
        </w:rPr>
        <w:t>of the Atmega324PA</w:t>
      </w:r>
      <w:r w:rsidR="00B94AA4" w:rsidRPr="00847751">
        <w:rPr>
          <w:rFonts w:ascii="Arial" w:hAnsi="Arial" w:cs="Arial"/>
          <w:color w:val="auto"/>
        </w:rPr>
        <w:t xml:space="preserve">, of the AS7262, and of the </w:t>
      </w:r>
      <w:r w:rsidR="00681AB3" w:rsidRPr="00847751">
        <w:rPr>
          <w:rFonts w:ascii="Arial" w:hAnsi="Arial" w:cs="Arial"/>
          <w:color w:val="auto"/>
        </w:rPr>
        <w:t>TFT LCD</w:t>
      </w:r>
      <w:r w:rsidR="00F16482" w:rsidRPr="00847751">
        <w:rPr>
          <w:rFonts w:ascii="Arial" w:hAnsi="Arial" w:cs="Arial"/>
          <w:color w:val="auto"/>
        </w:rPr>
        <w:t xml:space="preserve">, b) operate this product in the </w:t>
      </w:r>
      <w:r w:rsidR="006A458C" w:rsidRPr="00847751">
        <w:rPr>
          <w:rFonts w:ascii="Arial" w:hAnsi="Arial" w:cs="Arial"/>
          <w:color w:val="auto"/>
        </w:rPr>
        <w:t>appropriate</w:t>
      </w:r>
      <w:r w:rsidR="00F16482" w:rsidRPr="00847751">
        <w:rPr>
          <w:rFonts w:ascii="Arial" w:hAnsi="Arial" w:cs="Arial"/>
          <w:color w:val="auto"/>
        </w:rPr>
        <w:t xml:space="preserve"> </w:t>
      </w:r>
      <w:r w:rsidR="006A458C" w:rsidRPr="00847751">
        <w:rPr>
          <w:rFonts w:ascii="Arial" w:hAnsi="Arial" w:cs="Arial"/>
          <w:color w:val="auto"/>
        </w:rPr>
        <w:t xml:space="preserve">range of </w:t>
      </w:r>
      <w:r w:rsidR="00F16482" w:rsidRPr="00847751">
        <w:rPr>
          <w:rFonts w:ascii="Arial" w:hAnsi="Arial" w:cs="Arial"/>
          <w:color w:val="auto"/>
        </w:rPr>
        <w:t>operating conditions (i.e. temperature)</w:t>
      </w:r>
      <w:r w:rsidR="006A458C" w:rsidRPr="00847751">
        <w:rPr>
          <w:rFonts w:ascii="Arial" w:hAnsi="Arial" w:cs="Arial"/>
          <w:color w:val="auto"/>
        </w:rPr>
        <w:t xml:space="preserve"> </w:t>
      </w:r>
      <w:r w:rsidR="00BC73C0" w:rsidRPr="00847751">
        <w:rPr>
          <w:rFonts w:ascii="Arial" w:hAnsi="Arial" w:cs="Arial"/>
          <w:color w:val="auto"/>
        </w:rPr>
        <w:t xml:space="preserve">that are allowed for </w:t>
      </w:r>
      <w:r w:rsidR="006A458C" w:rsidRPr="00847751">
        <w:rPr>
          <w:rFonts w:ascii="Arial" w:hAnsi="Arial" w:cs="Arial"/>
          <w:color w:val="auto"/>
        </w:rPr>
        <w:t>each component</w:t>
      </w:r>
      <w:r w:rsidR="00B20E84" w:rsidRPr="00847751">
        <w:rPr>
          <w:rFonts w:ascii="Arial" w:hAnsi="Arial" w:cs="Arial"/>
          <w:color w:val="auto"/>
        </w:rPr>
        <w:t>, and c) minimize exposure to high-energy UV environments (i.e. upward looking outdoor applications).</w:t>
      </w:r>
      <w:r w:rsidR="004D14AD" w:rsidRPr="00847751">
        <w:rPr>
          <w:rFonts w:ascii="Arial" w:hAnsi="Arial" w:cs="Arial"/>
          <w:color w:val="auto"/>
        </w:rPr>
        <w:t xml:space="preserve"> Another assumption is that when the user takes a reading either in raw mode or calibrated mode, the source of the spectral data should stay relatively constant from the time the command is issued to the time the spectral conversion process is complete.</w:t>
      </w:r>
      <w:r w:rsidR="009D291F" w:rsidRPr="00847751">
        <w:rPr>
          <w:rFonts w:ascii="Arial" w:hAnsi="Arial" w:cs="Arial"/>
          <w:color w:val="auto"/>
        </w:rPr>
        <w:t xml:space="preserve"> This is critical for accuracy because care should be taken to make sure that the integration values from both banks are derived from the same spectral conversion cycle</w:t>
      </w:r>
      <w:r w:rsidR="00BF0F19" w:rsidRPr="00847751">
        <w:rPr>
          <w:rFonts w:ascii="Arial" w:hAnsi="Arial" w:cs="Arial"/>
          <w:color w:val="auto"/>
        </w:rPr>
        <w:t>, which may take a little more time</w:t>
      </w:r>
      <w:r w:rsidR="002462E6" w:rsidRPr="00847751">
        <w:rPr>
          <w:rFonts w:ascii="Arial" w:hAnsi="Arial" w:cs="Arial"/>
          <w:color w:val="auto"/>
        </w:rPr>
        <w:t xml:space="preserve"> because spectral data from different conversion cycles will </w:t>
      </w:r>
      <w:r w:rsidR="00AD272C" w:rsidRPr="00847751">
        <w:rPr>
          <w:rFonts w:ascii="Arial" w:hAnsi="Arial" w:cs="Arial"/>
          <w:color w:val="auto"/>
        </w:rPr>
        <w:t>not</w:t>
      </w:r>
      <w:r w:rsidR="002462E6" w:rsidRPr="00847751">
        <w:rPr>
          <w:rFonts w:ascii="Arial" w:hAnsi="Arial" w:cs="Arial"/>
          <w:color w:val="auto"/>
        </w:rPr>
        <w:t xml:space="preserve"> be reported</w:t>
      </w:r>
      <w:r w:rsidR="009D291F" w:rsidRPr="00847751">
        <w:rPr>
          <w:rFonts w:ascii="Arial" w:hAnsi="Arial" w:cs="Arial"/>
          <w:color w:val="auto"/>
        </w:rPr>
        <w:t>.</w:t>
      </w:r>
    </w:p>
    <w:p w14:paraId="3F0F7696" w14:textId="0AF3A260" w:rsidR="002D7971" w:rsidRPr="00847751" w:rsidRDefault="00E16585" w:rsidP="0083317E">
      <w:pPr>
        <w:pStyle w:val="Heading1"/>
      </w:pPr>
      <w:bookmarkStart w:id="24" w:name="_Toc4584634"/>
      <w:r w:rsidRPr="00847751">
        <w:t>Architecture Design</w:t>
      </w:r>
      <w:bookmarkEnd w:id="24"/>
    </w:p>
    <w:p w14:paraId="4F453AA6" w14:textId="62ECD0FE" w:rsidR="00382A4D" w:rsidRPr="00847751" w:rsidRDefault="008F38E0" w:rsidP="00382A4D">
      <w:pPr>
        <w:pStyle w:val="InfoBlue"/>
        <w:spacing w:after="0"/>
        <w:rPr>
          <w:rFonts w:ascii="Arial" w:hAnsi="Arial" w:cs="Arial"/>
          <w:color w:val="auto"/>
        </w:rPr>
      </w:pPr>
      <w:r w:rsidRPr="00847751">
        <w:rPr>
          <w:rFonts w:ascii="Arial" w:hAnsi="Arial" w:cs="Arial"/>
          <w:color w:val="auto"/>
        </w:rPr>
        <w:t xml:space="preserve">This section outlines different architectural views of the design for the color reader. </w:t>
      </w:r>
      <w:proofErr w:type="gramStart"/>
      <w:r w:rsidRPr="00847751">
        <w:rPr>
          <w:rFonts w:ascii="Arial" w:hAnsi="Arial" w:cs="Arial"/>
          <w:color w:val="auto"/>
        </w:rPr>
        <w:t>In particular, a</w:t>
      </w:r>
      <w:proofErr w:type="gramEnd"/>
      <w:r w:rsidRPr="00847751">
        <w:rPr>
          <w:rFonts w:ascii="Arial" w:hAnsi="Arial" w:cs="Arial"/>
          <w:color w:val="auto"/>
        </w:rPr>
        <w:t xml:space="preserve"> flow chart describes a high-level flow of operations, </w:t>
      </w:r>
      <w:r w:rsidR="008E5EE6" w:rsidRPr="00847751">
        <w:rPr>
          <w:rFonts w:ascii="Arial" w:hAnsi="Arial" w:cs="Arial"/>
          <w:color w:val="auto"/>
        </w:rPr>
        <w:t>a block diagram describes interactions between components, and a UML-like diagram shows abstract implementations of the inner workings of the system.</w:t>
      </w:r>
    </w:p>
    <w:p w14:paraId="2DE7CA32" w14:textId="77777777" w:rsidR="00EC3E7D" w:rsidRPr="00847751" w:rsidRDefault="00E16585" w:rsidP="00D8552E">
      <w:pPr>
        <w:pStyle w:val="Heading2"/>
        <w:rPr>
          <w:rFonts w:ascii="Arial" w:hAnsi="Arial" w:cs="Arial"/>
        </w:rPr>
      </w:pPr>
      <w:bookmarkStart w:id="25" w:name="_Toc4584635"/>
      <w:r w:rsidRPr="00847751">
        <w:rPr>
          <w:rFonts w:ascii="Arial" w:hAnsi="Arial" w:cs="Arial"/>
        </w:rPr>
        <w:lastRenderedPageBreak/>
        <w:t>Logical View</w:t>
      </w:r>
      <w:bookmarkEnd w:id="25"/>
    </w:p>
    <w:p w14:paraId="40C60BD9" w14:textId="3CBDDAA0" w:rsidR="000B5678" w:rsidRPr="00847751" w:rsidRDefault="002975C1" w:rsidP="0067018F">
      <w:pPr>
        <w:pStyle w:val="InfoBlue"/>
        <w:spacing w:after="0"/>
        <w:ind w:left="0"/>
        <w:jc w:val="center"/>
        <w:rPr>
          <w:rFonts w:ascii="Arial" w:hAnsi="Arial" w:cs="Arial"/>
          <w:color w:val="auto"/>
        </w:rPr>
      </w:pPr>
      <w:r>
        <w:rPr>
          <w:rFonts w:ascii="Arial" w:hAnsi="Arial" w:cs="Arial"/>
          <w:color w:val="auto"/>
        </w:rPr>
        <w:pict w14:anchorId="5C488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12.25pt">
            <v:imagedata r:id="rId8" o:title=""/>
          </v:shape>
        </w:pict>
      </w:r>
    </w:p>
    <w:p w14:paraId="2708B4A3" w14:textId="5EE48735" w:rsidR="0098622A" w:rsidRPr="00847751" w:rsidRDefault="0098622A" w:rsidP="0098622A">
      <w:pPr>
        <w:pStyle w:val="InfoBlue"/>
        <w:spacing w:after="0"/>
        <w:ind w:left="0"/>
        <w:jc w:val="center"/>
        <w:rPr>
          <w:rFonts w:ascii="Arial" w:hAnsi="Arial" w:cs="Arial"/>
          <w:color w:val="auto"/>
        </w:rPr>
      </w:pPr>
      <w:r w:rsidRPr="00847751">
        <w:rPr>
          <w:rFonts w:ascii="Arial" w:hAnsi="Arial" w:cs="Arial"/>
          <w:color w:val="auto"/>
        </w:rPr>
        <w:t xml:space="preserve">Figure 1: </w:t>
      </w:r>
      <w:r w:rsidR="006D7D8F" w:rsidRPr="00847751">
        <w:rPr>
          <w:rFonts w:ascii="Arial" w:hAnsi="Arial" w:cs="Arial"/>
          <w:color w:val="auto"/>
        </w:rPr>
        <w:t>A logical view for the high-level operation of the color reader.</w:t>
      </w:r>
    </w:p>
    <w:p w14:paraId="30F34A20" w14:textId="77777777" w:rsidR="006D7D8F" w:rsidRPr="00847751" w:rsidRDefault="006D7D8F" w:rsidP="006D7D8F">
      <w:pPr>
        <w:pStyle w:val="BodyText"/>
      </w:pPr>
    </w:p>
    <w:p w14:paraId="3044BC7A" w14:textId="28D1DB6F" w:rsidR="00A97CB0" w:rsidRPr="00847751" w:rsidRDefault="006D7D8F" w:rsidP="00844D35">
      <w:pPr>
        <w:pStyle w:val="InfoBlue"/>
        <w:spacing w:after="0"/>
        <w:rPr>
          <w:rFonts w:ascii="Arial" w:hAnsi="Arial" w:cs="Arial"/>
          <w:color w:val="auto"/>
        </w:rPr>
      </w:pPr>
      <w:r w:rsidRPr="00847751">
        <w:rPr>
          <w:rFonts w:ascii="Arial" w:hAnsi="Arial" w:cs="Arial"/>
          <w:color w:val="auto"/>
        </w:rPr>
        <w:t xml:space="preserve">The system starts </w:t>
      </w:r>
      <w:r w:rsidR="00052CA7" w:rsidRPr="00847751">
        <w:rPr>
          <w:rFonts w:ascii="Arial" w:hAnsi="Arial" w:cs="Arial"/>
          <w:color w:val="auto"/>
        </w:rPr>
        <w:t>its operation</w:t>
      </w:r>
      <w:r w:rsidR="00F61C9E" w:rsidRPr="00847751">
        <w:rPr>
          <w:rFonts w:ascii="Arial" w:hAnsi="Arial" w:cs="Arial"/>
          <w:color w:val="auto"/>
        </w:rPr>
        <w:t xml:space="preserve"> (Figure 1)</w:t>
      </w:r>
      <w:r w:rsidR="00052CA7" w:rsidRPr="00847751">
        <w:rPr>
          <w:rFonts w:ascii="Arial" w:hAnsi="Arial" w:cs="Arial"/>
          <w:color w:val="auto"/>
        </w:rPr>
        <w:t xml:space="preserve"> </w:t>
      </w:r>
      <w:r w:rsidRPr="00847751">
        <w:rPr>
          <w:rFonts w:ascii="Arial" w:hAnsi="Arial" w:cs="Arial"/>
          <w:color w:val="auto"/>
        </w:rPr>
        <w:t>after power-on or hard reset.</w:t>
      </w:r>
      <w:r w:rsidR="00052CA7" w:rsidRPr="00847751">
        <w:rPr>
          <w:rFonts w:ascii="Arial" w:hAnsi="Arial" w:cs="Arial"/>
          <w:color w:val="auto"/>
        </w:rPr>
        <w:t xml:space="preserve"> </w:t>
      </w:r>
      <w:r w:rsidR="00112303" w:rsidRPr="00847751">
        <w:rPr>
          <w:rFonts w:ascii="Arial" w:hAnsi="Arial" w:cs="Arial"/>
          <w:color w:val="auto"/>
        </w:rPr>
        <w:t>After a</w:t>
      </w:r>
      <w:r w:rsidR="00052CA7" w:rsidRPr="00847751">
        <w:rPr>
          <w:rFonts w:ascii="Arial" w:hAnsi="Arial" w:cs="Arial"/>
          <w:color w:val="auto"/>
        </w:rPr>
        <w:t xml:space="preserve"> series of initializations are carried out</w:t>
      </w:r>
      <w:r w:rsidR="00112303" w:rsidRPr="00847751">
        <w:rPr>
          <w:rFonts w:ascii="Arial" w:hAnsi="Arial" w:cs="Arial"/>
          <w:color w:val="auto"/>
        </w:rPr>
        <w:t xml:space="preserve"> (for </w:t>
      </w:r>
      <w:r w:rsidR="00052CA7" w:rsidRPr="00847751">
        <w:rPr>
          <w:rFonts w:ascii="Arial" w:hAnsi="Arial" w:cs="Arial"/>
          <w:color w:val="auto"/>
        </w:rPr>
        <w:t>USART, I2C, AS7262, Pin Change Interrupt, TIMER1 CTC, SPI, and ST7735</w:t>
      </w:r>
      <w:r w:rsidR="00112303" w:rsidRPr="00847751">
        <w:rPr>
          <w:rFonts w:ascii="Arial" w:hAnsi="Arial" w:cs="Arial"/>
          <w:color w:val="auto"/>
        </w:rPr>
        <w:t>S), the system is ready to query spectral data from the AS7262 break-out module and to record the results on the TFT LCD module.</w:t>
      </w:r>
    </w:p>
    <w:p w14:paraId="57FF65C4" w14:textId="77777777" w:rsidR="00E16585" w:rsidRPr="00847751" w:rsidRDefault="00E16585" w:rsidP="00D8552E">
      <w:pPr>
        <w:pStyle w:val="Heading2"/>
        <w:rPr>
          <w:rFonts w:ascii="Arial" w:hAnsi="Arial" w:cs="Arial"/>
        </w:rPr>
      </w:pPr>
      <w:bookmarkStart w:id="26" w:name="_Toc4584636"/>
      <w:r w:rsidRPr="00847751">
        <w:rPr>
          <w:rFonts w:ascii="Arial" w:hAnsi="Arial" w:cs="Arial"/>
        </w:rPr>
        <w:t>Hardware Architecture</w:t>
      </w:r>
      <w:bookmarkEnd w:id="26"/>
    </w:p>
    <w:p w14:paraId="36117AFD" w14:textId="2E39C00E" w:rsidR="0097055F" w:rsidRPr="00847751" w:rsidRDefault="002975C1" w:rsidP="000B5678">
      <w:pPr>
        <w:pStyle w:val="InfoBlue"/>
        <w:spacing w:after="0"/>
        <w:ind w:left="0"/>
        <w:jc w:val="center"/>
        <w:rPr>
          <w:rFonts w:ascii="Arial" w:hAnsi="Arial" w:cs="Arial"/>
          <w:color w:val="auto"/>
        </w:rPr>
      </w:pPr>
      <w:r>
        <w:rPr>
          <w:rFonts w:ascii="Arial" w:hAnsi="Arial" w:cs="Arial"/>
          <w:color w:val="auto"/>
        </w:rPr>
        <w:pict w14:anchorId="61305182">
          <v:shape id="_x0000_i1026" type="#_x0000_t75" style="width:467.4pt;height:186.45pt">
            <v:imagedata r:id="rId9" o:title=""/>
          </v:shape>
        </w:pict>
      </w:r>
    </w:p>
    <w:p w14:paraId="4C20BB6E" w14:textId="4098248E" w:rsidR="002753DE" w:rsidRPr="00847751" w:rsidRDefault="002753DE" w:rsidP="002753DE">
      <w:pPr>
        <w:pStyle w:val="InfoBlue"/>
        <w:spacing w:after="0"/>
        <w:ind w:left="0"/>
        <w:jc w:val="center"/>
        <w:rPr>
          <w:rFonts w:ascii="Arial" w:hAnsi="Arial" w:cs="Arial"/>
          <w:color w:val="auto"/>
        </w:rPr>
      </w:pPr>
      <w:r w:rsidRPr="00847751">
        <w:rPr>
          <w:rFonts w:ascii="Arial" w:hAnsi="Arial" w:cs="Arial"/>
          <w:color w:val="auto"/>
        </w:rPr>
        <w:t xml:space="preserve">Figure 2: A block diagram for the high-level </w:t>
      </w:r>
      <w:r w:rsidR="00AF11B7" w:rsidRPr="00847751">
        <w:rPr>
          <w:rFonts w:ascii="Arial" w:hAnsi="Arial" w:cs="Arial"/>
          <w:color w:val="auto"/>
        </w:rPr>
        <w:t>hardware architecture of the color reader.</w:t>
      </w:r>
    </w:p>
    <w:p w14:paraId="425B04DA" w14:textId="77777777" w:rsidR="00AF11B7" w:rsidRPr="00847751" w:rsidRDefault="00AF11B7" w:rsidP="00D40F5E">
      <w:pPr>
        <w:pStyle w:val="InfoBlue"/>
        <w:spacing w:after="0"/>
        <w:rPr>
          <w:rFonts w:ascii="Arial" w:hAnsi="Arial" w:cs="Arial"/>
          <w:color w:val="auto"/>
        </w:rPr>
      </w:pPr>
    </w:p>
    <w:p w14:paraId="7BEFFB0C" w14:textId="6D7964B3" w:rsidR="00707FE3" w:rsidRPr="00847751" w:rsidRDefault="00BF29C7" w:rsidP="00D40F5E">
      <w:pPr>
        <w:pStyle w:val="InfoBlue"/>
        <w:spacing w:after="0"/>
        <w:rPr>
          <w:rFonts w:ascii="Arial" w:hAnsi="Arial" w:cs="Arial"/>
          <w:i w:val="0"/>
          <w:color w:val="auto"/>
        </w:rPr>
      </w:pPr>
      <w:r w:rsidRPr="00847751">
        <w:rPr>
          <w:rFonts w:ascii="Arial" w:hAnsi="Arial" w:cs="Arial"/>
          <w:color w:val="auto"/>
        </w:rPr>
        <w:t xml:space="preserve">The hardware architecture </w:t>
      </w:r>
      <w:r w:rsidR="00F61C9E" w:rsidRPr="00847751">
        <w:rPr>
          <w:rFonts w:ascii="Arial" w:hAnsi="Arial" w:cs="Arial"/>
          <w:color w:val="auto"/>
        </w:rPr>
        <w:t xml:space="preserve">(Figure 2) </w:t>
      </w:r>
      <w:r w:rsidRPr="00847751">
        <w:rPr>
          <w:rFonts w:ascii="Arial" w:hAnsi="Arial" w:cs="Arial"/>
          <w:color w:val="auto"/>
        </w:rPr>
        <w:t>consists of an Atmega324PA</w:t>
      </w:r>
      <w:r w:rsidR="00824FB1">
        <w:rPr>
          <w:rFonts w:ascii="Arial" w:hAnsi="Arial" w:cs="Arial"/>
          <w:color w:val="auto"/>
        </w:rPr>
        <w:t xml:space="preserve"> </w:t>
      </w:r>
      <w:r w:rsidR="004057E5" w:rsidRPr="00847751">
        <w:rPr>
          <w:rFonts w:ascii="Arial" w:hAnsi="Arial" w:cs="Arial"/>
          <w:color w:val="auto"/>
        </w:rPr>
        <w:t>µC</w:t>
      </w:r>
      <w:r w:rsidRPr="00847751">
        <w:rPr>
          <w:rFonts w:ascii="Arial" w:hAnsi="Arial" w:cs="Arial"/>
          <w:color w:val="auto"/>
        </w:rPr>
        <w:t>, an AS7262</w:t>
      </w:r>
      <w:r w:rsidR="000B5678" w:rsidRPr="00847751">
        <w:rPr>
          <w:rFonts w:ascii="Arial" w:hAnsi="Arial" w:cs="Arial"/>
          <w:color w:val="auto"/>
        </w:rPr>
        <w:t xml:space="preserve"> module</w:t>
      </w:r>
      <w:r w:rsidRPr="00847751">
        <w:rPr>
          <w:rFonts w:ascii="Arial" w:hAnsi="Arial" w:cs="Arial"/>
          <w:color w:val="auto"/>
        </w:rPr>
        <w:t xml:space="preserve">, </w:t>
      </w:r>
      <w:r w:rsidR="0012121F" w:rsidRPr="00847751">
        <w:rPr>
          <w:rFonts w:ascii="Arial" w:hAnsi="Arial" w:cs="Arial"/>
          <w:color w:val="auto"/>
        </w:rPr>
        <w:t xml:space="preserve">a 160x80 TFT LCD, </w:t>
      </w:r>
      <w:r w:rsidRPr="00847751">
        <w:rPr>
          <w:rFonts w:ascii="Arial" w:hAnsi="Arial" w:cs="Arial"/>
          <w:color w:val="auto"/>
        </w:rPr>
        <w:t xml:space="preserve">and </w:t>
      </w:r>
      <w:r w:rsidR="000B5678" w:rsidRPr="00847751">
        <w:rPr>
          <w:rFonts w:ascii="Arial" w:hAnsi="Arial" w:cs="Arial"/>
          <w:color w:val="auto"/>
        </w:rPr>
        <w:t xml:space="preserve">a </w:t>
      </w:r>
      <w:r w:rsidRPr="00847751">
        <w:rPr>
          <w:rFonts w:ascii="Arial" w:hAnsi="Arial" w:cs="Arial"/>
          <w:color w:val="auto"/>
        </w:rPr>
        <w:t>PC</w:t>
      </w:r>
      <w:r w:rsidR="004057E5" w:rsidRPr="00847751">
        <w:rPr>
          <w:rFonts w:ascii="Arial" w:hAnsi="Arial" w:cs="Arial"/>
          <w:color w:val="auto"/>
        </w:rPr>
        <w:t xml:space="preserve">. The µC receives commands from the PC </w:t>
      </w:r>
      <w:r w:rsidR="00EF14CF" w:rsidRPr="00847751">
        <w:rPr>
          <w:rFonts w:ascii="Arial" w:hAnsi="Arial" w:cs="Arial"/>
          <w:color w:val="auto"/>
        </w:rPr>
        <w:t>to</w:t>
      </w:r>
      <w:r w:rsidR="004057E5" w:rsidRPr="00847751">
        <w:rPr>
          <w:rFonts w:ascii="Arial" w:hAnsi="Arial" w:cs="Arial"/>
          <w:color w:val="auto"/>
        </w:rPr>
        <w:t xml:space="preserve"> send specific queries to the AS7262 module. The µC receives data fro</w:t>
      </w:r>
      <w:r w:rsidR="0030393E" w:rsidRPr="00847751">
        <w:rPr>
          <w:rFonts w:ascii="Arial" w:hAnsi="Arial" w:cs="Arial"/>
          <w:color w:val="auto"/>
        </w:rPr>
        <w:t>m the AS7262 module and sends data both to PC for debug and to TFT LCD for display.</w:t>
      </w:r>
    </w:p>
    <w:p w14:paraId="407EFC50" w14:textId="77777777" w:rsidR="00E16585" w:rsidRPr="00847751" w:rsidRDefault="00E16585" w:rsidP="00D8552E">
      <w:pPr>
        <w:pStyle w:val="Heading2"/>
        <w:rPr>
          <w:rFonts w:ascii="Arial" w:hAnsi="Arial" w:cs="Arial"/>
        </w:rPr>
      </w:pPr>
      <w:bookmarkStart w:id="27" w:name="_Toc4584637"/>
      <w:r w:rsidRPr="00847751">
        <w:rPr>
          <w:rFonts w:ascii="Arial" w:hAnsi="Arial" w:cs="Arial"/>
        </w:rPr>
        <w:lastRenderedPageBreak/>
        <w:t>Software Architecture</w:t>
      </w:r>
      <w:bookmarkEnd w:id="27"/>
    </w:p>
    <w:p w14:paraId="4401AA0C" w14:textId="7C037C3A" w:rsidR="00C75AF6" w:rsidRPr="00847751" w:rsidRDefault="002975C1" w:rsidP="00C75AF6">
      <w:pPr>
        <w:pStyle w:val="InfoBlue"/>
        <w:spacing w:after="0"/>
        <w:ind w:left="0"/>
        <w:jc w:val="center"/>
        <w:rPr>
          <w:rFonts w:ascii="Arial" w:hAnsi="Arial" w:cs="Arial"/>
          <w:color w:val="auto"/>
        </w:rPr>
      </w:pPr>
      <w:r>
        <w:rPr>
          <w:rFonts w:ascii="Arial" w:hAnsi="Arial" w:cs="Arial"/>
          <w:color w:val="auto"/>
        </w:rPr>
        <w:pict w14:anchorId="01F551BD">
          <v:shape id="_x0000_i1027" type="#_x0000_t75" style="width:467.8pt;height:299.25pt">
            <v:imagedata r:id="rId10" o:title=""/>
          </v:shape>
        </w:pict>
      </w:r>
    </w:p>
    <w:p w14:paraId="5F25436D" w14:textId="41F9E983" w:rsidR="00C75AF6" w:rsidRPr="00847751" w:rsidRDefault="00C75AF6" w:rsidP="00C75AF6">
      <w:pPr>
        <w:pStyle w:val="InfoBlue"/>
        <w:spacing w:after="0"/>
        <w:ind w:left="0"/>
        <w:jc w:val="center"/>
        <w:rPr>
          <w:rFonts w:ascii="Arial" w:hAnsi="Arial" w:cs="Arial"/>
          <w:color w:val="auto"/>
        </w:rPr>
      </w:pPr>
      <w:r w:rsidRPr="00847751">
        <w:rPr>
          <w:rFonts w:ascii="Arial" w:hAnsi="Arial" w:cs="Arial"/>
          <w:color w:val="auto"/>
        </w:rPr>
        <w:t xml:space="preserve">Figure 3: </w:t>
      </w:r>
      <w:r w:rsidR="004E1601" w:rsidRPr="00847751">
        <w:rPr>
          <w:rFonts w:ascii="Arial" w:hAnsi="Arial" w:cs="Arial"/>
          <w:color w:val="auto"/>
        </w:rPr>
        <w:t>A UML-like diagram for the high-level software architecture of the color reader.</w:t>
      </w:r>
    </w:p>
    <w:p w14:paraId="74533B17" w14:textId="77777777" w:rsidR="00C75AF6" w:rsidRPr="00847751" w:rsidRDefault="00C75AF6" w:rsidP="00707FE3">
      <w:pPr>
        <w:pStyle w:val="InfoBlue"/>
        <w:spacing w:after="0"/>
        <w:rPr>
          <w:rFonts w:ascii="Arial" w:hAnsi="Arial" w:cs="Arial"/>
          <w:color w:val="auto"/>
        </w:rPr>
      </w:pPr>
    </w:p>
    <w:p w14:paraId="62A253C4" w14:textId="7A096B0A" w:rsidR="00707FE3" w:rsidRPr="00847751" w:rsidRDefault="00072043" w:rsidP="00707FE3">
      <w:pPr>
        <w:pStyle w:val="InfoBlue"/>
        <w:spacing w:after="0"/>
        <w:rPr>
          <w:rFonts w:ascii="Arial" w:hAnsi="Arial" w:cs="Arial"/>
          <w:color w:val="auto"/>
        </w:rPr>
      </w:pPr>
      <w:r w:rsidRPr="00847751">
        <w:rPr>
          <w:rFonts w:ascii="Arial" w:hAnsi="Arial" w:cs="Arial"/>
          <w:color w:val="auto"/>
        </w:rPr>
        <w:t>The main function first initializes individual modules, writes a background pattern to the TFT LCD, and initializes coordinate values before any pixel can be written to the TFT LCD. An infinite loop is entered so that the µC can read commands from the PC via USART</w:t>
      </w:r>
      <w:r w:rsidR="0000384A" w:rsidRPr="00847751">
        <w:rPr>
          <w:rFonts w:ascii="Arial" w:hAnsi="Arial" w:cs="Arial"/>
          <w:color w:val="auto"/>
        </w:rPr>
        <w:t xml:space="preserve"> </w:t>
      </w:r>
      <w:r w:rsidR="00A6272E" w:rsidRPr="00847751">
        <w:rPr>
          <w:rFonts w:ascii="Arial" w:hAnsi="Arial" w:cs="Arial"/>
          <w:color w:val="auto"/>
        </w:rPr>
        <w:t>protocol</w:t>
      </w:r>
      <w:r w:rsidR="0000384A" w:rsidRPr="00847751">
        <w:rPr>
          <w:rFonts w:ascii="Arial" w:hAnsi="Arial" w:cs="Arial"/>
          <w:color w:val="auto"/>
        </w:rPr>
        <w:t xml:space="preserve">, query virtual registers of the AS7262 module via I2C </w:t>
      </w:r>
      <w:proofErr w:type="gramStart"/>
      <w:r w:rsidR="0000384A" w:rsidRPr="00847751">
        <w:rPr>
          <w:rFonts w:ascii="Arial" w:hAnsi="Arial" w:cs="Arial"/>
          <w:color w:val="auto"/>
        </w:rPr>
        <w:t>protocol, and</w:t>
      </w:r>
      <w:proofErr w:type="gramEnd"/>
      <w:r w:rsidR="0000384A" w:rsidRPr="00847751">
        <w:rPr>
          <w:rFonts w:ascii="Arial" w:hAnsi="Arial" w:cs="Arial"/>
          <w:color w:val="auto"/>
        </w:rPr>
        <w:t xml:space="preserve"> write text to TFT LCD via SPI protocol.</w:t>
      </w:r>
      <w:r w:rsidR="009316BB" w:rsidRPr="00847751">
        <w:rPr>
          <w:rFonts w:ascii="Arial" w:hAnsi="Arial" w:cs="Arial"/>
          <w:color w:val="auto"/>
        </w:rPr>
        <w:t xml:space="preserve"> Abstract implementations are presented in Figure 3 and specific implementations are included in the source code.</w:t>
      </w:r>
    </w:p>
    <w:p w14:paraId="1F7FB7DD" w14:textId="3FBD6688" w:rsidR="00CD05F1" w:rsidRPr="00847751" w:rsidRDefault="00707FE3" w:rsidP="00CD05F1">
      <w:pPr>
        <w:pStyle w:val="Heading2"/>
        <w:rPr>
          <w:rFonts w:ascii="Arial" w:hAnsi="Arial" w:cs="Arial"/>
        </w:rPr>
      </w:pPr>
      <w:bookmarkStart w:id="28" w:name="_Toc4584639"/>
      <w:r w:rsidRPr="00847751">
        <w:rPr>
          <w:rFonts w:ascii="Arial" w:hAnsi="Arial" w:cs="Arial"/>
        </w:rPr>
        <w:t>Communication Architecture</w:t>
      </w:r>
      <w:bookmarkEnd w:id="28"/>
    </w:p>
    <w:p w14:paraId="42B8708B" w14:textId="77777777" w:rsidR="00CD05F1" w:rsidRPr="00847751" w:rsidRDefault="009316BB" w:rsidP="00CD05F1">
      <w:pPr>
        <w:pStyle w:val="InfoBlue"/>
        <w:spacing w:after="0"/>
        <w:rPr>
          <w:rFonts w:ascii="Arial" w:hAnsi="Arial" w:cs="Arial"/>
          <w:color w:val="auto"/>
        </w:rPr>
      </w:pPr>
      <w:r w:rsidRPr="00847751">
        <w:rPr>
          <w:rFonts w:ascii="Arial" w:hAnsi="Arial" w:cs="Arial"/>
          <w:color w:val="auto"/>
        </w:rPr>
        <w:t xml:space="preserve">The </w:t>
      </w:r>
      <w:r w:rsidR="006057D4" w:rsidRPr="00847751">
        <w:rPr>
          <w:rFonts w:ascii="Arial" w:hAnsi="Arial" w:cs="Arial"/>
          <w:color w:val="auto"/>
        </w:rPr>
        <w:t xml:space="preserve">µC </w:t>
      </w:r>
      <w:r w:rsidRPr="00847751">
        <w:rPr>
          <w:rFonts w:ascii="Arial" w:hAnsi="Arial" w:cs="Arial"/>
          <w:color w:val="auto"/>
        </w:rPr>
        <w:t xml:space="preserve">communicates with the </w:t>
      </w:r>
      <w:r w:rsidR="006057D4" w:rsidRPr="00847751">
        <w:rPr>
          <w:rFonts w:ascii="Arial" w:hAnsi="Arial" w:cs="Arial"/>
          <w:color w:val="auto"/>
        </w:rPr>
        <w:t xml:space="preserve">PC </w:t>
      </w:r>
      <w:r w:rsidR="00A6272E" w:rsidRPr="00847751">
        <w:rPr>
          <w:rFonts w:ascii="Arial" w:hAnsi="Arial" w:cs="Arial"/>
          <w:color w:val="auto"/>
        </w:rPr>
        <w:t>via USART protocol</w:t>
      </w:r>
      <w:r w:rsidR="00AD272C" w:rsidRPr="00847751">
        <w:rPr>
          <w:rFonts w:ascii="Arial" w:hAnsi="Arial" w:cs="Arial"/>
          <w:color w:val="auto"/>
        </w:rPr>
        <w:t xml:space="preserve"> (Figure 2)</w:t>
      </w:r>
      <w:r w:rsidR="00A6272E" w:rsidRPr="00847751">
        <w:rPr>
          <w:rFonts w:ascii="Arial" w:hAnsi="Arial" w:cs="Arial"/>
          <w:color w:val="auto"/>
        </w:rPr>
        <w:t>. In particular, the USART module operates</w:t>
      </w:r>
      <w:r w:rsidR="00AD272C" w:rsidRPr="00847751">
        <w:rPr>
          <w:rFonts w:ascii="Arial" w:hAnsi="Arial" w:cs="Arial"/>
          <w:color w:val="auto"/>
        </w:rPr>
        <w:t xml:space="preserve"> at a baud rate of 9600 with the 2x transmission mode enabled</w:t>
      </w:r>
      <w:r w:rsidR="006057D4" w:rsidRPr="00847751">
        <w:rPr>
          <w:rFonts w:ascii="Arial" w:hAnsi="Arial" w:cs="Arial"/>
          <w:color w:val="auto"/>
        </w:rPr>
        <w:t xml:space="preserve">. Each transmitted frame consists of one start bit, 8 bits of data, and one stop bit. A receiver complete interrupt is used </w:t>
      </w:r>
      <w:r w:rsidR="00AA7019" w:rsidRPr="00847751">
        <w:rPr>
          <w:rFonts w:ascii="Arial" w:hAnsi="Arial" w:cs="Arial"/>
          <w:color w:val="auto"/>
        </w:rPr>
        <w:t xml:space="preserve">so that the µC can receive one ASCII character at a time </w:t>
      </w:r>
      <w:r w:rsidR="006057D4" w:rsidRPr="00847751">
        <w:rPr>
          <w:rFonts w:ascii="Arial" w:hAnsi="Arial" w:cs="Arial"/>
          <w:color w:val="auto"/>
        </w:rPr>
        <w:t xml:space="preserve">from a </w:t>
      </w:r>
      <w:r w:rsidR="00AA7019" w:rsidRPr="00847751">
        <w:rPr>
          <w:rFonts w:ascii="Arial" w:hAnsi="Arial" w:cs="Arial"/>
          <w:color w:val="auto"/>
        </w:rPr>
        <w:t>PC. A transmitter is also enabled so that the µC can send debug data to the PC.</w:t>
      </w:r>
    </w:p>
    <w:p w14:paraId="55841F43" w14:textId="6FF0CAAF" w:rsidR="00EE17C3" w:rsidRPr="00847751" w:rsidRDefault="009249D9" w:rsidP="00CD05F1">
      <w:pPr>
        <w:pStyle w:val="InfoBlue"/>
        <w:spacing w:after="0"/>
        <w:rPr>
          <w:rFonts w:ascii="Arial" w:hAnsi="Arial" w:cs="Arial"/>
          <w:color w:val="auto"/>
        </w:rPr>
      </w:pPr>
      <w:r w:rsidRPr="00847751">
        <w:rPr>
          <w:rFonts w:ascii="Arial" w:hAnsi="Arial" w:cs="Arial"/>
          <w:color w:val="auto"/>
        </w:rPr>
        <w:t>The µC communicates with the AS7262 module via I2C protocol (Figure 2)</w:t>
      </w:r>
      <w:r w:rsidR="00AA7019" w:rsidRPr="00847751">
        <w:rPr>
          <w:rFonts w:ascii="Arial" w:hAnsi="Arial" w:cs="Arial"/>
          <w:color w:val="auto"/>
        </w:rPr>
        <w:t>.</w:t>
      </w:r>
      <w:r w:rsidRPr="00847751">
        <w:rPr>
          <w:rFonts w:ascii="Arial" w:hAnsi="Arial" w:cs="Arial"/>
          <w:color w:val="auto"/>
        </w:rPr>
        <w:t xml:space="preserve"> </w:t>
      </w:r>
      <w:r w:rsidR="006D1FB0" w:rsidRPr="00847751">
        <w:rPr>
          <w:rFonts w:ascii="Arial" w:hAnsi="Arial" w:cs="Arial"/>
          <w:color w:val="auto"/>
        </w:rPr>
        <w:t>In particular, the SCL frequency is configured at 400 kHz</w:t>
      </w:r>
      <w:r w:rsidR="003522CD" w:rsidRPr="00847751">
        <w:rPr>
          <w:rFonts w:ascii="Arial" w:hAnsi="Arial" w:cs="Arial"/>
          <w:color w:val="auto"/>
        </w:rPr>
        <w:t xml:space="preserve">, and both clock line and data line </w:t>
      </w:r>
      <w:r w:rsidR="00CD73C9" w:rsidRPr="00847751">
        <w:rPr>
          <w:rFonts w:ascii="Arial" w:hAnsi="Arial" w:cs="Arial"/>
          <w:color w:val="auto"/>
        </w:rPr>
        <w:t>are</w:t>
      </w:r>
      <w:r w:rsidR="003522CD" w:rsidRPr="00847751">
        <w:rPr>
          <w:rFonts w:ascii="Arial" w:hAnsi="Arial" w:cs="Arial"/>
          <w:color w:val="auto"/>
        </w:rPr>
        <w:t xml:space="preserve"> pulled up externally. </w:t>
      </w:r>
      <w:r w:rsidRPr="00847751">
        <w:rPr>
          <w:rFonts w:ascii="Arial" w:hAnsi="Arial" w:cs="Arial"/>
          <w:color w:val="auto"/>
        </w:rPr>
        <w:t xml:space="preserve">For read, the µC </w:t>
      </w:r>
      <w:proofErr w:type="gramStart"/>
      <w:r w:rsidRPr="00847751">
        <w:rPr>
          <w:rFonts w:ascii="Arial" w:hAnsi="Arial" w:cs="Arial"/>
          <w:color w:val="auto"/>
        </w:rPr>
        <w:t>has to</w:t>
      </w:r>
      <w:proofErr w:type="gramEnd"/>
      <w:r w:rsidRPr="00847751">
        <w:rPr>
          <w:rFonts w:ascii="Arial" w:hAnsi="Arial" w:cs="Arial"/>
          <w:color w:val="auto"/>
        </w:rPr>
        <w:t xml:space="preserve"> poll the STATUS register of the AS7262 for the TX_VALID bit, which indicates when a query can be sent to the interface. The µC then sends a query to the target virtual register</w:t>
      </w:r>
      <w:r w:rsidR="002F400B" w:rsidRPr="00847751">
        <w:rPr>
          <w:rFonts w:ascii="Arial" w:hAnsi="Arial" w:cs="Arial"/>
          <w:color w:val="auto"/>
        </w:rPr>
        <w:t xml:space="preserve"> by writing the register’s address to the WRITE register of the AS7262</w:t>
      </w:r>
      <w:r w:rsidR="00001D2F" w:rsidRPr="00847751">
        <w:rPr>
          <w:rFonts w:ascii="Arial" w:hAnsi="Arial" w:cs="Arial"/>
          <w:color w:val="auto"/>
        </w:rPr>
        <w:t xml:space="preserve"> (i.e. when the interface is ready)</w:t>
      </w:r>
      <w:r w:rsidR="00EE5E01" w:rsidRPr="00847751">
        <w:rPr>
          <w:rFonts w:ascii="Arial" w:hAnsi="Arial" w:cs="Arial"/>
          <w:color w:val="auto"/>
        </w:rPr>
        <w:t xml:space="preserve"> </w:t>
      </w:r>
      <w:r w:rsidR="00FC5635" w:rsidRPr="00847751">
        <w:rPr>
          <w:rFonts w:ascii="Arial" w:hAnsi="Arial" w:cs="Arial"/>
          <w:color w:val="auto"/>
        </w:rPr>
        <w:t>to</w:t>
      </w:r>
      <w:r w:rsidR="00EE5E01" w:rsidRPr="00847751">
        <w:rPr>
          <w:rFonts w:ascii="Arial" w:hAnsi="Arial" w:cs="Arial"/>
          <w:color w:val="auto"/>
        </w:rPr>
        <w:t xml:space="preserve"> issue a pending read request to that register</w:t>
      </w:r>
      <w:r w:rsidR="002F400B" w:rsidRPr="00847751">
        <w:rPr>
          <w:rFonts w:ascii="Arial" w:hAnsi="Arial" w:cs="Arial"/>
          <w:color w:val="auto"/>
        </w:rPr>
        <w:t xml:space="preserve">. The µC then polls the </w:t>
      </w:r>
      <w:r w:rsidR="002F400B" w:rsidRPr="00847751">
        <w:rPr>
          <w:rFonts w:ascii="Arial" w:hAnsi="Arial" w:cs="Arial"/>
          <w:color w:val="auto"/>
        </w:rPr>
        <w:lastRenderedPageBreak/>
        <w:t xml:space="preserve">STATUS register of the AS7262 for the RX_VALID bit, which indicates when the result of a query is ready. The µC can then read the queried data </w:t>
      </w:r>
      <w:r w:rsidR="00001D2F" w:rsidRPr="00847751">
        <w:rPr>
          <w:rFonts w:ascii="Arial" w:hAnsi="Arial" w:cs="Arial"/>
          <w:color w:val="auto"/>
        </w:rPr>
        <w:t>from</w:t>
      </w:r>
      <w:r w:rsidR="002F400B" w:rsidRPr="00847751">
        <w:rPr>
          <w:rFonts w:ascii="Arial" w:hAnsi="Arial" w:cs="Arial"/>
          <w:color w:val="auto"/>
        </w:rPr>
        <w:t xml:space="preserve"> the READ register </w:t>
      </w:r>
      <w:r w:rsidR="002F5624" w:rsidRPr="00847751">
        <w:rPr>
          <w:rFonts w:ascii="Arial" w:hAnsi="Arial" w:cs="Arial"/>
          <w:color w:val="auto"/>
        </w:rPr>
        <w:t>of the AS7262</w:t>
      </w:r>
      <w:r w:rsidR="003E104C" w:rsidRPr="00847751">
        <w:rPr>
          <w:rFonts w:ascii="Arial" w:hAnsi="Arial" w:cs="Arial"/>
          <w:color w:val="auto"/>
        </w:rPr>
        <w:t xml:space="preserve"> once this register has been populated with </w:t>
      </w:r>
      <w:r w:rsidR="00964601" w:rsidRPr="00847751">
        <w:rPr>
          <w:rFonts w:ascii="Arial" w:hAnsi="Arial" w:cs="Arial"/>
          <w:color w:val="auto"/>
        </w:rPr>
        <w:t>result of a query</w:t>
      </w:r>
      <w:r w:rsidR="002F400B" w:rsidRPr="00847751">
        <w:rPr>
          <w:rFonts w:ascii="Arial" w:hAnsi="Arial" w:cs="Arial"/>
          <w:color w:val="auto"/>
        </w:rPr>
        <w:t>.</w:t>
      </w:r>
      <w:r w:rsidR="00EE5E01" w:rsidRPr="00847751">
        <w:rPr>
          <w:rFonts w:ascii="Arial" w:hAnsi="Arial" w:cs="Arial"/>
          <w:color w:val="auto"/>
        </w:rPr>
        <w:t xml:space="preserve"> For write, the µC </w:t>
      </w:r>
      <w:r w:rsidR="00BA35B8" w:rsidRPr="00847751">
        <w:rPr>
          <w:rFonts w:ascii="Arial" w:hAnsi="Arial" w:cs="Arial"/>
          <w:color w:val="auto"/>
        </w:rPr>
        <w:t>must</w:t>
      </w:r>
      <w:r w:rsidR="00EE5E01" w:rsidRPr="00847751">
        <w:rPr>
          <w:rFonts w:ascii="Arial" w:hAnsi="Arial" w:cs="Arial"/>
          <w:color w:val="auto"/>
        </w:rPr>
        <w:t xml:space="preserve"> poll the STATUS register of the AS7262 for the TX_VALID bit, which indicates when a query can be sent to the interface. The µC then sends a query to the target virtual register by writing the register’s address to the WRITE register of the AS7262 (i.e. when the interface is ready). However, the most significant bit of the register’s address must be set</w:t>
      </w:r>
      <w:r w:rsidR="00601BC6" w:rsidRPr="00847751">
        <w:rPr>
          <w:rFonts w:ascii="Arial" w:hAnsi="Arial" w:cs="Arial"/>
          <w:color w:val="auto"/>
        </w:rPr>
        <w:t xml:space="preserve"> to a high level</w:t>
      </w:r>
      <w:r w:rsidR="00EE5E01" w:rsidRPr="00847751">
        <w:rPr>
          <w:rFonts w:ascii="Arial" w:hAnsi="Arial" w:cs="Arial"/>
          <w:color w:val="auto"/>
        </w:rPr>
        <w:t xml:space="preserve"> </w:t>
      </w:r>
      <w:r w:rsidR="00B06855" w:rsidRPr="00847751">
        <w:rPr>
          <w:rFonts w:ascii="Arial" w:hAnsi="Arial" w:cs="Arial"/>
          <w:color w:val="auto"/>
        </w:rPr>
        <w:t>to</w:t>
      </w:r>
      <w:r w:rsidR="00EE5E01" w:rsidRPr="00847751">
        <w:rPr>
          <w:rFonts w:ascii="Arial" w:hAnsi="Arial" w:cs="Arial"/>
          <w:color w:val="auto"/>
        </w:rPr>
        <w:t xml:space="preserve"> issue a pending write request to that register. The µC then polls the STATUS register of the AS7262 for the TX_VALID bit, which indicates when the input data can </w:t>
      </w:r>
      <w:r w:rsidR="00766020" w:rsidRPr="00847751">
        <w:rPr>
          <w:rFonts w:ascii="Arial" w:hAnsi="Arial" w:cs="Arial"/>
          <w:color w:val="auto"/>
        </w:rPr>
        <w:t>be</w:t>
      </w:r>
      <w:r w:rsidR="00EE5E01" w:rsidRPr="00847751">
        <w:rPr>
          <w:rFonts w:ascii="Arial" w:hAnsi="Arial" w:cs="Arial"/>
          <w:color w:val="auto"/>
        </w:rPr>
        <w:t xml:space="preserve"> written to t</w:t>
      </w:r>
      <w:r w:rsidR="00AB272E" w:rsidRPr="00847751">
        <w:rPr>
          <w:rFonts w:ascii="Arial" w:hAnsi="Arial" w:cs="Arial"/>
          <w:color w:val="auto"/>
        </w:rPr>
        <w:t>he target virtual register.</w:t>
      </w:r>
      <w:r w:rsidR="00E010CF" w:rsidRPr="00847751">
        <w:rPr>
          <w:rFonts w:ascii="Arial" w:hAnsi="Arial" w:cs="Arial"/>
          <w:color w:val="auto"/>
        </w:rPr>
        <w:t xml:space="preserve"> The µC can then write data to the WRITE register of the AS7262 </w:t>
      </w:r>
      <w:r w:rsidR="00C1378F" w:rsidRPr="00847751">
        <w:rPr>
          <w:rFonts w:ascii="Arial" w:hAnsi="Arial" w:cs="Arial"/>
          <w:color w:val="auto"/>
        </w:rPr>
        <w:t>to</w:t>
      </w:r>
      <w:r w:rsidR="00E010CF" w:rsidRPr="00847751">
        <w:rPr>
          <w:rFonts w:ascii="Arial" w:hAnsi="Arial" w:cs="Arial"/>
          <w:color w:val="auto"/>
        </w:rPr>
        <w:t xml:space="preserve"> load data into the target virtual register</w:t>
      </w:r>
      <w:r w:rsidR="00EE17C3" w:rsidRPr="00847751">
        <w:rPr>
          <w:rFonts w:ascii="Arial" w:hAnsi="Arial" w:cs="Arial"/>
          <w:color w:val="auto"/>
        </w:rPr>
        <w:t>.</w:t>
      </w:r>
    </w:p>
    <w:p w14:paraId="38E58CB2" w14:textId="094167E9" w:rsidR="0082248C" w:rsidRPr="00847751" w:rsidRDefault="003E5B0A" w:rsidP="00CD05F1">
      <w:pPr>
        <w:pStyle w:val="InfoBlue"/>
        <w:spacing w:after="0"/>
        <w:rPr>
          <w:rFonts w:ascii="Arial" w:hAnsi="Arial" w:cs="Arial"/>
          <w:color w:val="auto"/>
        </w:rPr>
      </w:pPr>
      <w:r w:rsidRPr="00847751">
        <w:rPr>
          <w:rFonts w:ascii="Arial" w:hAnsi="Arial" w:cs="Arial"/>
          <w:color w:val="auto"/>
        </w:rPr>
        <w:t>The µC communicates with the TFT LCD via SPI protocol (Figure 2)</w:t>
      </w:r>
      <w:r w:rsidR="00E010CF" w:rsidRPr="00847751">
        <w:rPr>
          <w:rFonts w:ascii="Arial" w:hAnsi="Arial" w:cs="Arial"/>
          <w:color w:val="auto"/>
        </w:rPr>
        <w:t>.</w:t>
      </w:r>
      <w:r w:rsidR="00BD58B0" w:rsidRPr="00847751">
        <w:rPr>
          <w:rFonts w:ascii="Arial" w:hAnsi="Arial" w:cs="Arial"/>
          <w:color w:val="auto"/>
        </w:rPr>
        <w:t xml:space="preserve"> In particular, the SCK frequency is configured at 4 MHz, the MSB is transmitted first at 2x speed mode, the leading edge is the rising edge for sampling, the trailing edge is the falling edge for setup, the µC is the master and the TFT LCD is the write-only slave.</w:t>
      </w:r>
      <w:r w:rsidR="00601BC6" w:rsidRPr="00847751">
        <w:rPr>
          <w:rFonts w:ascii="Arial" w:hAnsi="Arial" w:cs="Arial"/>
          <w:color w:val="auto"/>
        </w:rPr>
        <w:t xml:space="preserve"> To write </w:t>
      </w:r>
      <w:r w:rsidR="00AC45E2" w:rsidRPr="00847751">
        <w:rPr>
          <w:rFonts w:ascii="Arial" w:hAnsi="Arial" w:cs="Arial"/>
          <w:color w:val="auto"/>
        </w:rPr>
        <w:t>a character at a given resolution</w:t>
      </w:r>
      <w:r w:rsidR="00601BC6" w:rsidRPr="00847751">
        <w:rPr>
          <w:rFonts w:ascii="Arial" w:hAnsi="Arial" w:cs="Arial"/>
          <w:color w:val="auto"/>
        </w:rPr>
        <w:t xml:space="preserve"> to the TFT LCD, the µC </w:t>
      </w:r>
      <w:r w:rsidR="006C04C3" w:rsidRPr="00847751">
        <w:rPr>
          <w:rFonts w:ascii="Arial" w:hAnsi="Arial" w:cs="Arial"/>
          <w:color w:val="auto"/>
        </w:rPr>
        <w:t xml:space="preserve">first </w:t>
      </w:r>
      <w:r w:rsidR="00AC45E2" w:rsidRPr="00847751">
        <w:rPr>
          <w:rFonts w:ascii="Arial" w:hAnsi="Arial" w:cs="Arial"/>
          <w:color w:val="auto"/>
        </w:rPr>
        <w:t>needs to set a window to be painted and send the bounding coordinates to the TFT LCD.</w:t>
      </w:r>
      <w:r w:rsidR="00B7477F" w:rsidRPr="00847751">
        <w:rPr>
          <w:rFonts w:ascii="Arial" w:hAnsi="Arial" w:cs="Arial"/>
          <w:color w:val="auto"/>
        </w:rPr>
        <w:t xml:space="preserve"> The command is sent by setting the D/C line to a </w:t>
      </w:r>
      <w:r w:rsidR="00371F74" w:rsidRPr="00847751">
        <w:rPr>
          <w:rFonts w:ascii="Arial" w:hAnsi="Arial" w:cs="Arial"/>
          <w:color w:val="auto"/>
        </w:rPr>
        <w:t>low</w:t>
      </w:r>
      <w:r w:rsidR="00B7477F" w:rsidRPr="00847751">
        <w:rPr>
          <w:rFonts w:ascii="Arial" w:hAnsi="Arial" w:cs="Arial"/>
          <w:color w:val="auto"/>
        </w:rPr>
        <w:t xml:space="preserve"> level, pulling the CS line low, loading the SPDR register with the command opcode, waiting for the transmission to complete (i.e. by checking the SPIF bit in SPSR register), and terminating each transaction by pulling the CS line high.</w:t>
      </w:r>
      <w:r w:rsidR="00885285" w:rsidRPr="00847751">
        <w:rPr>
          <w:rFonts w:ascii="Arial" w:hAnsi="Arial" w:cs="Arial"/>
          <w:color w:val="auto"/>
        </w:rPr>
        <w:t xml:space="preserve"> </w:t>
      </w:r>
      <w:r w:rsidR="00E97F09" w:rsidRPr="00847751">
        <w:rPr>
          <w:rFonts w:ascii="Arial" w:hAnsi="Arial" w:cs="Arial"/>
          <w:color w:val="auto"/>
        </w:rPr>
        <w:t>Each</w:t>
      </w:r>
      <w:r w:rsidR="00885285" w:rsidRPr="00847751">
        <w:rPr>
          <w:rFonts w:ascii="Arial" w:hAnsi="Arial" w:cs="Arial"/>
          <w:color w:val="auto"/>
        </w:rPr>
        <w:t xml:space="preserve"> parameter for </w:t>
      </w:r>
      <w:r w:rsidR="00E97F09" w:rsidRPr="00847751">
        <w:rPr>
          <w:rFonts w:ascii="Arial" w:hAnsi="Arial" w:cs="Arial"/>
          <w:color w:val="auto"/>
        </w:rPr>
        <w:t xml:space="preserve">any given </w:t>
      </w:r>
      <w:r w:rsidR="00885285" w:rsidRPr="00847751">
        <w:rPr>
          <w:rFonts w:ascii="Arial" w:hAnsi="Arial" w:cs="Arial"/>
          <w:color w:val="auto"/>
        </w:rPr>
        <w:t>command can be sent next by setting the D/C line to a high level, pulling the CS line low, loading the SPDR register with the command opcode, waiting for the transmission to complete (i.e. by checking the SPIF bit in SPSR register), and terminating each transaction by pulling the CS line high.</w:t>
      </w:r>
      <w:r w:rsidR="006C04C3" w:rsidRPr="00847751">
        <w:rPr>
          <w:rFonts w:ascii="Arial" w:hAnsi="Arial" w:cs="Arial"/>
          <w:color w:val="auto"/>
        </w:rPr>
        <w:t xml:space="preserve"> After the paint window has been configured, the write memory command can be sent followed by multiple 2-byte or 3-byte pixel transfers to the TFT LCD.</w:t>
      </w:r>
    </w:p>
    <w:p w14:paraId="21216E19" w14:textId="2EAD5073" w:rsidR="009A2897" w:rsidRPr="00847751" w:rsidRDefault="006E6E2A" w:rsidP="00150F95">
      <w:pPr>
        <w:pStyle w:val="Heading2"/>
        <w:rPr>
          <w:rFonts w:ascii="Arial" w:hAnsi="Arial" w:cs="Arial"/>
        </w:rPr>
      </w:pPr>
      <w:bookmarkStart w:id="29" w:name="_Toc4584640"/>
      <w:r w:rsidRPr="00847751">
        <w:rPr>
          <w:rFonts w:ascii="Arial" w:hAnsi="Arial" w:cs="Arial"/>
        </w:rPr>
        <w:t>Performance</w:t>
      </w:r>
      <w:r w:rsidR="00B725EF" w:rsidRPr="00847751">
        <w:rPr>
          <w:rFonts w:ascii="Arial" w:hAnsi="Arial" w:cs="Arial"/>
        </w:rPr>
        <w:t xml:space="preserve"> Considerations</w:t>
      </w:r>
      <w:bookmarkEnd w:id="29"/>
    </w:p>
    <w:p w14:paraId="72FD8E57" w14:textId="3DAFAE4C" w:rsidR="004C1B25" w:rsidRPr="00847751" w:rsidRDefault="00150F95" w:rsidP="0082248C">
      <w:pPr>
        <w:pStyle w:val="InfoBlue"/>
        <w:spacing w:after="0"/>
        <w:rPr>
          <w:rFonts w:ascii="Arial" w:hAnsi="Arial" w:cs="Arial"/>
          <w:color w:val="auto"/>
        </w:rPr>
      </w:pPr>
      <w:r w:rsidRPr="00847751">
        <w:rPr>
          <w:rFonts w:ascii="Arial" w:hAnsi="Arial" w:cs="Arial"/>
          <w:color w:val="auto"/>
        </w:rPr>
        <w:t xml:space="preserve">There are at least two factors that can limit the performance of this device. One is the amount of current consumption by the Driver LED. For example, it has been observed that if the LED is configured at 12.5mA then the spectral data is not as </w:t>
      </w:r>
      <w:r w:rsidR="0082248C" w:rsidRPr="00847751">
        <w:rPr>
          <w:rFonts w:ascii="Arial" w:hAnsi="Arial" w:cs="Arial"/>
          <w:color w:val="auto"/>
        </w:rPr>
        <w:t>accurate</w:t>
      </w:r>
      <w:r w:rsidRPr="00847751">
        <w:rPr>
          <w:rFonts w:ascii="Arial" w:hAnsi="Arial" w:cs="Arial"/>
          <w:color w:val="auto"/>
        </w:rPr>
        <w:t xml:space="preserve"> as when the LED is configured at 100mA.</w:t>
      </w:r>
      <w:r w:rsidR="0082248C" w:rsidRPr="00847751">
        <w:rPr>
          <w:rFonts w:ascii="Arial" w:hAnsi="Arial" w:cs="Arial"/>
          <w:color w:val="auto"/>
        </w:rPr>
        <w:t xml:space="preserve"> Another potential limiting factor for the accuracy of the spectral data is the value of the integration time. For example, it has been observed that the spectral data are more accurate with larger integration time</w:t>
      </w:r>
      <w:r w:rsidR="004039D2" w:rsidRPr="00847751">
        <w:rPr>
          <w:rFonts w:ascii="Arial" w:hAnsi="Arial" w:cs="Arial"/>
          <w:color w:val="auto"/>
        </w:rPr>
        <w:t xml:space="preserve"> (i.e. max at 714msec) and less accurate with smaller integration time (i.e. min at 2.8msec)</w:t>
      </w:r>
      <w:r w:rsidR="0082248C" w:rsidRPr="00847751">
        <w:rPr>
          <w:rFonts w:ascii="Arial" w:hAnsi="Arial" w:cs="Arial"/>
          <w:color w:val="auto"/>
        </w:rPr>
        <w:t>.</w:t>
      </w:r>
    </w:p>
    <w:p w14:paraId="4C81C14B" w14:textId="77777777" w:rsidR="00B725EF" w:rsidRPr="00847751" w:rsidRDefault="00B725EF" w:rsidP="00B725EF">
      <w:pPr>
        <w:pStyle w:val="Heading2"/>
        <w:rPr>
          <w:rFonts w:ascii="Arial" w:hAnsi="Arial" w:cs="Arial"/>
        </w:rPr>
      </w:pPr>
      <w:bookmarkStart w:id="30" w:name="_Toc4584641"/>
      <w:r w:rsidRPr="00847751">
        <w:rPr>
          <w:rFonts w:ascii="Arial" w:hAnsi="Arial" w:cs="Arial"/>
        </w:rPr>
        <w:t>Power considerations</w:t>
      </w:r>
      <w:bookmarkEnd w:id="30"/>
    </w:p>
    <w:p w14:paraId="5ECA12C2" w14:textId="77777777" w:rsidR="005517C7" w:rsidRPr="00847751" w:rsidRDefault="00B03CDD" w:rsidP="005517C7">
      <w:pPr>
        <w:pStyle w:val="InfoBlue"/>
        <w:spacing w:after="0"/>
        <w:rPr>
          <w:rFonts w:ascii="Arial" w:hAnsi="Arial" w:cs="Arial"/>
          <w:color w:val="auto"/>
        </w:rPr>
      </w:pPr>
      <w:r w:rsidRPr="00847751">
        <w:rPr>
          <w:rFonts w:ascii="Arial" w:hAnsi="Arial" w:cs="Arial"/>
          <w:color w:val="auto"/>
        </w:rPr>
        <w:t xml:space="preserve">There is at least one power constraint on this device. In particular, the amount of current consumption of the Driver LED (i.e. helps determine spectral conversion accuracy) can severely limit how much current can be drawn by other components before the system becomes unstable. For example, </w:t>
      </w:r>
      <w:r w:rsidR="005517C7" w:rsidRPr="00847751">
        <w:rPr>
          <w:rFonts w:ascii="Arial" w:hAnsi="Arial" w:cs="Arial"/>
          <w:color w:val="auto"/>
        </w:rPr>
        <w:t xml:space="preserve">when </w:t>
      </w:r>
      <w:r w:rsidRPr="00847751">
        <w:rPr>
          <w:rFonts w:ascii="Arial" w:hAnsi="Arial" w:cs="Arial"/>
          <w:color w:val="auto"/>
        </w:rPr>
        <w:t xml:space="preserve">the </w:t>
      </w:r>
      <w:r w:rsidR="00265E06" w:rsidRPr="00847751">
        <w:rPr>
          <w:rFonts w:ascii="Arial" w:hAnsi="Arial" w:cs="Arial"/>
          <w:color w:val="auto"/>
        </w:rPr>
        <w:t xml:space="preserve">Driver LED from AS7262 </w:t>
      </w:r>
      <w:r w:rsidR="005517C7" w:rsidRPr="00847751">
        <w:rPr>
          <w:rFonts w:ascii="Arial" w:hAnsi="Arial" w:cs="Arial"/>
          <w:color w:val="auto"/>
        </w:rPr>
        <w:t>is configured at 100mA and the TFT LCD is also turned on, it has been observed that the system would become unstable due to voltage droop.</w:t>
      </w:r>
    </w:p>
    <w:p w14:paraId="5AA58C29" w14:textId="419E1AE3" w:rsidR="00EE17C3" w:rsidRPr="00847751" w:rsidRDefault="005517C7" w:rsidP="005517C7">
      <w:pPr>
        <w:pStyle w:val="InfoBlue"/>
        <w:spacing w:after="0"/>
        <w:rPr>
          <w:rFonts w:ascii="Arial" w:hAnsi="Arial" w:cs="Arial"/>
          <w:color w:val="auto"/>
        </w:rPr>
      </w:pPr>
      <w:r w:rsidRPr="00847751">
        <w:rPr>
          <w:rFonts w:ascii="Arial" w:hAnsi="Arial" w:cs="Arial"/>
          <w:color w:val="auto"/>
        </w:rPr>
        <w:t xml:space="preserve">However, two work-around solutions have been found to address this limitation. </w:t>
      </w:r>
      <w:r w:rsidRPr="00847751">
        <w:rPr>
          <w:rFonts w:ascii="Arial" w:hAnsi="Arial" w:cs="Arial"/>
          <w:color w:val="auto"/>
        </w:rPr>
        <w:lastRenderedPageBreak/>
        <w:t xml:space="preserve">One solution is to limit the maximum current consumption of the Driver LED to only </w:t>
      </w:r>
      <w:r w:rsidR="00265E06" w:rsidRPr="00847751">
        <w:rPr>
          <w:rFonts w:ascii="Arial" w:hAnsi="Arial" w:cs="Arial"/>
          <w:color w:val="auto"/>
        </w:rPr>
        <w:t>50mA</w:t>
      </w:r>
      <w:r w:rsidRPr="00847751">
        <w:rPr>
          <w:rFonts w:ascii="Arial" w:hAnsi="Arial" w:cs="Arial"/>
          <w:color w:val="auto"/>
        </w:rPr>
        <w:t>, but this would reduce the accuracy of the spectral conversion process.</w:t>
      </w:r>
      <w:r w:rsidR="000A0EF0" w:rsidRPr="00847751">
        <w:rPr>
          <w:rFonts w:ascii="Arial" w:hAnsi="Arial" w:cs="Arial"/>
          <w:color w:val="auto"/>
        </w:rPr>
        <w:t xml:space="preserve"> Another solution is to enable either the Driver LED or the TFT LCD screen at any given time (i.e. not both activated at the same time), but this would reduce the interactive-ness of the device.</w:t>
      </w:r>
    </w:p>
    <w:p w14:paraId="19C9EEC2" w14:textId="63CA172B" w:rsidR="00EE17C3" w:rsidRPr="00847751" w:rsidRDefault="00B64FED" w:rsidP="006E6D9B">
      <w:pPr>
        <w:pStyle w:val="InfoBlue"/>
        <w:spacing w:after="0"/>
        <w:rPr>
          <w:rFonts w:ascii="Arial" w:hAnsi="Arial" w:cs="Arial"/>
          <w:color w:val="auto"/>
        </w:rPr>
      </w:pPr>
      <w:r w:rsidRPr="00847751">
        <w:rPr>
          <w:rFonts w:ascii="Arial" w:hAnsi="Arial" w:cs="Arial"/>
          <w:color w:val="auto"/>
        </w:rPr>
        <w:t xml:space="preserve">Apart from the limitation of </w:t>
      </w:r>
      <w:r w:rsidR="00FF1264" w:rsidRPr="00847751">
        <w:rPr>
          <w:rFonts w:ascii="Arial" w:hAnsi="Arial" w:cs="Arial"/>
          <w:color w:val="auto"/>
        </w:rPr>
        <w:t xml:space="preserve">having a potentially </w:t>
      </w:r>
      <w:r w:rsidRPr="00847751">
        <w:rPr>
          <w:rFonts w:ascii="Arial" w:hAnsi="Arial" w:cs="Arial"/>
          <w:color w:val="auto"/>
        </w:rPr>
        <w:t xml:space="preserve">weak power supply, a power-saving feature has been implemented so that this portable device can last a little longer when operated from a compatible battery. In particular, the Driver LED will be turned off a) </w:t>
      </w:r>
      <w:r w:rsidR="00440F37" w:rsidRPr="00847751">
        <w:rPr>
          <w:rFonts w:ascii="Arial" w:hAnsi="Arial" w:cs="Arial"/>
          <w:color w:val="auto"/>
        </w:rPr>
        <w:t xml:space="preserve">when </w:t>
      </w:r>
      <w:r w:rsidRPr="00847751">
        <w:rPr>
          <w:rFonts w:ascii="Arial" w:hAnsi="Arial" w:cs="Arial"/>
          <w:color w:val="auto"/>
        </w:rPr>
        <w:t>non-spectral data are queried</w:t>
      </w:r>
      <w:r w:rsidR="00440F37" w:rsidRPr="00847751">
        <w:rPr>
          <w:rFonts w:ascii="Arial" w:hAnsi="Arial" w:cs="Arial"/>
          <w:color w:val="auto"/>
        </w:rPr>
        <w:t xml:space="preserve">, b) after spectral data are </w:t>
      </w:r>
      <w:r w:rsidR="008C4C6D" w:rsidRPr="00847751">
        <w:rPr>
          <w:rFonts w:ascii="Arial" w:hAnsi="Arial" w:cs="Arial"/>
          <w:color w:val="auto"/>
        </w:rPr>
        <w:t>queried</w:t>
      </w:r>
      <w:r w:rsidR="00440F37" w:rsidRPr="00847751">
        <w:rPr>
          <w:rFonts w:ascii="Arial" w:hAnsi="Arial" w:cs="Arial"/>
          <w:color w:val="auto"/>
        </w:rPr>
        <w:t xml:space="preserve">, and c) after </w:t>
      </w:r>
      <w:r w:rsidR="0000284A" w:rsidRPr="00847751">
        <w:rPr>
          <w:rFonts w:ascii="Arial" w:hAnsi="Arial" w:cs="Arial"/>
          <w:color w:val="auto"/>
        </w:rPr>
        <w:t xml:space="preserve">a certain </w:t>
      </w:r>
      <w:r w:rsidR="00440F37" w:rsidRPr="00847751">
        <w:rPr>
          <w:rFonts w:ascii="Arial" w:hAnsi="Arial" w:cs="Arial"/>
          <w:color w:val="auto"/>
        </w:rPr>
        <w:t>amount</w:t>
      </w:r>
      <w:r w:rsidR="006E6D9B" w:rsidRPr="00847751">
        <w:rPr>
          <w:rFonts w:ascii="Arial" w:hAnsi="Arial" w:cs="Arial"/>
          <w:color w:val="auto"/>
        </w:rPr>
        <w:t xml:space="preserve"> of time</w:t>
      </w:r>
      <w:r w:rsidR="00440F37" w:rsidRPr="00847751">
        <w:rPr>
          <w:rFonts w:ascii="Arial" w:hAnsi="Arial" w:cs="Arial"/>
          <w:color w:val="auto"/>
        </w:rPr>
        <w:t xml:space="preserve"> of inactivity has elapsed</w:t>
      </w:r>
      <w:r w:rsidR="006E6D9B" w:rsidRPr="00847751">
        <w:rPr>
          <w:rFonts w:ascii="Arial" w:hAnsi="Arial" w:cs="Arial"/>
          <w:color w:val="auto"/>
        </w:rPr>
        <w:t xml:space="preserve"> (i.e. 10 seconds)</w:t>
      </w:r>
      <w:r w:rsidR="00440F37" w:rsidRPr="00847751">
        <w:rPr>
          <w:rFonts w:ascii="Arial" w:hAnsi="Arial" w:cs="Arial"/>
          <w:color w:val="auto"/>
        </w:rPr>
        <w:t>.</w:t>
      </w:r>
      <w:r w:rsidR="006E6D9B" w:rsidRPr="00847751">
        <w:rPr>
          <w:rFonts w:ascii="Arial" w:hAnsi="Arial" w:cs="Arial"/>
          <w:color w:val="auto"/>
        </w:rPr>
        <w:t xml:space="preserve"> The TFT LCD screen is only turned on to display results of a recent query and then turned off after </w:t>
      </w:r>
      <w:r w:rsidR="00C26D45" w:rsidRPr="00847751">
        <w:rPr>
          <w:rFonts w:ascii="Arial" w:hAnsi="Arial" w:cs="Arial"/>
          <w:color w:val="auto"/>
        </w:rPr>
        <w:t xml:space="preserve">a </w:t>
      </w:r>
      <w:r w:rsidR="006E6D9B" w:rsidRPr="00847751">
        <w:rPr>
          <w:rFonts w:ascii="Arial" w:hAnsi="Arial" w:cs="Arial"/>
          <w:color w:val="auto"/>
        </w:rPr>
        <w:t>certain amount of time of inactivity</w:t>
      </w:r>
      <w:r w:rsidR="00C26D45" w:rsidRPr="00847751">
        <w:rPr>
          <w:rFonts w:ascii="Arial" w:hAnsi="Arial" w:cs="Arial"/>
          <w:color w:val="auto"/>
        </w:rPr>
        <w:t xml:space="preserve"> has elapsed</w:t>
      </w:r>
      <w:r w:rsidR="006E6D9B" w:rsidRPr="00847751">
        <w:rPr>
          <w:rFonts w:ascii="Arial" w:hAnsi="Arial" w:cs="Arial"/>
          <w:color w:val="auto"/>
        </w:rPr>
        <w:t>.</w:t>
      </w:r>
    </w:p>
    <w:p w14:paraId="63ABF53F" w14:textId="2AD963AA" w:rsidR="00B44E10" w:rsidRPr="00847751" w:rsidRDefault="00B44E10" w:rsidP="00B44E10">
      <w:pPr>
        <w:pStyle w:val="Heading2"/>
        <w:rPr>
          <w:rFonts w:ascii="Arial" w:hAnsi="Arial" w:cs="Arial"/>
        </w:rPr>
      </w:pPr>
      <w:bookmarkStart w:id="31" w:name="_Toc4584642"/>
      <w:r w:rsidRPr="00847751">
        <w:rPr>
          <w:rFonts w:ascii="Arial" w:hAnsi="Arial" w:cs="Arial"/>
        </w:rPr>
        <w:t>SENSORS/aCTUATORS DESCRIPTION</w:t>
      </w:r>
      <w:bookmarkEnd w:id="31"/>
    </w:p>
    <w:p w14:paraId="56EC65A6" w14:textId="61495FF5" w:rsidR="00B44E10" w:rsidRPr="00847751" w:rsidRDefault="00A41FDC" w:rsidP="00B44E10">
      <w:pPr>
        <w:pStyle w:val="InfoBlue"/>
        <w:spacing w:after="0"/>
        <w:rPr>
          <w:rFonts w:ascii="Arial" w:hAnsi="Arial" w:cs="Arial"/>
          <w:color w:val="auto"/>
        </w:rPr>
      </w:pPr>
      <w:r w:rsidRPr="00847751">
        <w:rPr>
          <w:rFonts w:ascii="Arial" w:hAnsi="Arial" w:cs="Arial"/>
          <w:color w:val="auto"/>
        </w:rPr>
        <w:t>The USART interface of the µC is the main sensor that is used in the current release of this product to drive the dynamics of the system. This is how the user input can be propagated from the keyboard of a PC, thru a serial interface, and into the µC. From there, the logics of the software will determine which query should be issued to the AS7262 and what string should be written to the TFT LCD.</w:t>
      </w:r>
    </w:p>
    <w:p w14:paraId="4604837F" w14:textId="77777777" w:rsidR="003225D3" w:rsidRPr="00847751" w:rsidRDefault="003225D3" w:rsidP="00B44E10">
      <w:pPr>
        <w:pStyle w:val="Heading1"/>
      </w:pPr>
      <w:bookmarkStart w:id="32" w:name="_Toc4584643"/>
      <w:r w:rsidRPr="00847751">
        <w:t>System Design</w:t>
      </w:r>
      <w:bookmarkEnd w:id="32"/>
    </w:p>
    <w:p w14:paraId="36357215" w14:textId="77777777" w:rsidR="003225D3" w:rsidRPr="0084775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584644"/>
      <w:r w:rsidRPr="00847751">
        <w:rPr>
          <w:rFonts w:ascii="Arial" w:hAnsi="Arial" w:cs="Arial"/>
        </w:rPr>
        <w:t>Use-Cases</w:t>
      </w:r>
      <w:bookmarkEnd w:id="33"/>
    </w:p>
    <w:p w14:paraId="170D3DFD" w14:textId="127F5705" w:rsidR="004F3AF6" w:rsidRPr="00847751" w:rsidRDefault="004F3AF6" w:rsidP="0033354C">
      <w:pPr>
        <w:pStyle w:val="InfoBlue"/>
        <w:rPr>
          <w:rFonts w:ascii="Arial" w:hAnsi="Arial" w:cs="Arial"/>
          <w:iCs/>
          <w:color w:val="auto"/>
        </w:rPr>
      </w:pPr>
      <w:r w:rsidRPr="00847751">
        <w:rPr>
          <w:rFonts w:ascii="Arial" w:hAnsi="Arial" w:cs="Arial"/>
          <w:iCs/>
          <w:color w:val="auto"/>
        </w:rPr>
        <w:t>There are several use cases for this device such as a) portable spectrometry where any sample material can be categorized based upon the spectroscopic profiles (within certain visible spectrum) of its constituents, b) horticulture where the coloration of vegetation can indicate certain properties of certain natural entities, c) color matching/identification where certain objects can be sorted according to the presence of certain wavelengths that are reflected off their surface, and last but not least d) precision color tuning/calibration where</w:t>
      </w:r>
      <w:r w:rsidR="00E14B10" w:rsidRPr="00847751">
        <w:rPr>
          <w:rFonts w:ascii="Arial" w:hAnsi="Arial" w:cs="Arial"/>
          <w:iCs/>
          <w:color w:val="auto"/>
        </w:rPr>
        <w:t xml:space="preserve"> certain</w:t>
      </w:r>
      <w:r w:rsidRPr="00847751">
        <w:rPr>
          <w:rFonts w:ascii="Arial" w:hAnsi="Arial" w:cs="Arial"/>
          <w:iCs/>
          <w:color w:val="auto"/>
        </w:rPr>
        <w:t xml:space="preserve"> </w:t>
      </w:r>
      <w:r w:rsidR="00940221" w:rsidRPr="00847751">
        <w:rPr>
          <w:rFonts w:ascii="Arial" w:hAnsi="Arial" w:cs="Arial"/>
          <w:iCs/>
          <w:color w:val="auto"/>
        </w:rPr>
        <w:t>aesthetic features are considered top priority for the client.</w:t>
      </w:r>
    </w:p>
    <w:p w14:paraId="63590D38" w14:textId="77777777" w:rsidR="003225D3" w:rsidRPr="0084775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5"/>
      <w:r w:rsidRPr="00847751">
        <w:rPr>
          <w:rFonts w:ascii="Arial" w:hAnsi="Arial" w:cs="Arial"/>
        </w:rPr>
        <w:t>Data Conversions</w:t>
      </w:r>
      <w:bookmarkEnd w:id="34"/>
    </w:p>
    <w:p w14:paraId="6A5D15D4" w14:textId="7C01D33C" w:rsidR="00C755D0" w:rsidRPr="00847751" w:rsidRDefault="00035AF2" w:rsidP="00035AF2">
      <w:pPr>
        <w:pStyle w:val="InfoBlue"/>
        <w:spacing w:after="0"/>
        <w:rPr>
          <w:rFonts w:ascii="Arial" w:hAnsi="Arial" w:cs="Arial"/>
          <w:iCs/>
          <w:color w:val="auto"/>
        </w:rPr>
      </w:pPr>
      <w:r w:rsidRPr="00847751">
        <w:rPr>
          <w:rFonts w:ascii="Arial" w:hAnsi="Arial" w:cs="Arial"/>
          <w:iCs/>
          <w:color w:val="auto"/>
        </w:rPr>
        <w:t xml:space="preserve">The initial spectral conversion process yields calibrated results in a 4-byte format. </w:t>
      </w:r>
      <w:r w:rsidR="00A156D1" w:rsidRPr="00847751">
        <w:rPr>
          <w:rFonts w:ascii="Arial" w:hAnsi="Arial" w:cs="Arial"/>
          <w:iCs/>
          <w:color w:val="auto"/>
        </w:rPr>
        <w:t>To</w:t>
      </w:r>
      <w:r w:rsidRPr="00847751">
        <w:rPr>
          <w:rFonts w:ascii="Arial" w:hAnsi="Arial" w:cs="Arial"/>
          <w:iCs/>
          <w:color w:val="auto"/>
        </w:rPr>
        <w:t xml:space="preserve"> translate this encoding into a more human-readable form, software processing is needed to obtain a float value. The actual formulation is provided in the AS72262 datasheet</w:t>
      </w:r>
      <w:r w:rsidR="007D318C" w:rsidRPr="00847751">
        <w:rPr>
          <w:rFonts w:ascii="Arial" w:hAnsi="Arial" w:cs="Arial"/>
          <w:iCs/>
          <w:color w:val="auto"/>
        </w:rPr>
        <w:t xml:space="preserve"> and the implementation is included in the source code.</w:t>
      </w:r>
    </w:p>
    <w:p w14:paraId="101B42DB" w14:textId="77777777" w:rsidR="00A8262F" w:rsidRPr="0084775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5" w:name="_Toc4584646"/>
      <w:r w:rsidRPr="00847751">
        <w:rPr>
          <w:rFonts w:ascii="Arial" w:hAnsi="Arial" w:cs="Arial"/>
        </w:rPr>
        <w:t xml:space="preserve">Application </w:t>
      </w:r>
      <w:r w:rsidR="005A05F0" w:rsidRPr="00847751">
        <w:rPr>
          <w:rFonts w:ascii="Arial" w:hAnsi="Arial" w:cs="Arial"/>
        </w:rPr>
        <w:t xml:space="preserve">Program </w:t>
      </w:r>
      <w:r w:rsidRPr="00847751">
        <w:rPr>
          <w:rFonts w:ascii="Arial" w:hAnsi="Arial" w:cs="Arial"/>
        </w:rPr>
        <w:t>Interfaces</w:t>
      </w:r>
      <w:bookmarkEnd w:id="35"/>
    </w:p>
    <w:p w14:paraId="00E08110" w14:textId="5EA1347D" w:rsidR="00A8262F" w:rsidRPr="00847751" w:rsidRDefault="0074746D" w:rsidP="00A8262F">
      <w:pPr>
        <w:pStyle w:val="InfoBlue"/>
        <w:spacing w:after="0"/>
        <w:rPr>
          <w:rFonts w:ascii="Arial" w:hAnsi="Arial" w:cs="Arial"/>
          <w:color w:val="auto"/>
        </w:rPr>
      </w:pPr>
      <w:r w:rsidRPr="00847751">
        <w:rPr>
          <w:rFonts w:ascii="Arial" w:hAnsi="Arial" w:cs="Arial"/>
          <w:color w:val="auto"/>
        </w:rPr>
        <w:t xml:space="preserve">The AVR Dragon Board is the main programmer for the Atmega324PA via JTAG interface. </w:t>
      </w:r>
      <w:r w:rsidR="00A37CB2" w:rsidRPr="00847751">
        <w:rPr>
          <w:rFonts w:ascii="Arial" w:hAnsi="Arial" w:cs="Arial"/>
          <w:color w:val="auto"/>
        </w:rPr>
        <w:t>All</w:t>
      </w:r>
      <w:r w:rsidRPr="00847751">
        <w:rPr>
          <w:rFonts w:ascii="Arial" w:hAnsi="Arial" w:cs="Arial"/>
          <w:color w:val="auto"/>
        </w:rPr>
        <w:t xml:space="preserve"> compile and deploy tools are provided by the Atmel Studio integrated development editor program</w:t>
      </w:r>
      <w:r w:rsidR="00A37CB2" w:rsidRPr="00847751">
        <w:rPr>
          <w:rFonts w:ascii="Arial" w:hAnsi="Arial" w:cs="Arial"/>
          <w:color w:val="auto"/>
        </w:rPr>
        <w:t>.</w:t>
      </w:r>
    </w:p>
    <w:p w14:paraId="3FC3EA73" w14:textId="77777777" w:rsidR="003225D3" w:rsidRPr="0084775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584647"/>
      <w:r w:rsidRPr="00847751">
        <w:rPr>
          <w:rFonts w:ascii="Arial" w:hAnsi="Arial" w:cs="Arial"/>
        </w:rPr>
        <w:t xml:space="preserve">User </w:t>
      </w:r>
      <w:r w:rsidR="003225D3" w:rsidRPr="00847751">
        <w:rPr>
          <w:rFonts w:ascii="Arial" w:hAnsi="Arial" w:cs="Arial"/>
        </w:rPr>
        <w:t>Interface Design</w:t>
      </w:r>
      <w:bookmarkEnd w:id="36"/>
    </w:p>
    <w:p w14:paraId="5A061AFD" w14:textId="47EE9B1C" w:rsidR="00CB2E48" w:rsidRPr="00847751" w:rsidRDefault="00AF11B7" w:rsidP="005955C3">
      <w:pPr>
        <w:pStyle w:val="InfoBlue"/>
        <w:rPr>
          <w:rFonts w:ascii="Arial" w:hAnsi="Arial" w:cs="Arial"/>
          <w:iCs/>
          <w:color w:val="auto"/>
        </w:rPr>
      </w:pPr>
      <w:r w:rsidRPr="00847751">
        <w:rPr>
          <w:rFonts w:ascii="Arial" w:hAnsi="Arial" w:cs="Arial"/>
          <w:color w:val="auto"/>
        </w:rPr>
        <w:t xml:space="preserve">The acquisition of spectral data can be accomplished by issuing individual commands from a PC to an Atmega324PA. There is one ASCII character for each spectral conversion process: ‘V’ for raw Violet, ‘A’ for calibrated Violet, ‘B’ for raw Blue, ‘D’ for calibrated Blue, ‘G’ for raw Green, ‘E’ for calibrated Green, ‘Y’ for raw Yellow, ‘J’ for calibrated Yellow, ‘O’ for raw Orange, ‘K’ for calibrated Orange, ‘R’ </w:t>
      </w:r>
      <w:r w:rsidRPr="00847751">
        <w:rPr>
          <w:rFonts w:ascii="Arial" w:hAnsi="Arial" w:cs="Arial"/>
          <w:color w:val="auto"/>
        </w:rPr>
        <w:lastRenderedPageBreak/>
        <w:t>for raw Red, ‘M’ for calibrated Red wavelength, ‘N’ for all raw spectral data, and ‘P’ for all calibrated spectral data. There are also non-spectral commands such as: ‘H’ for hardware version, ‘F’ for firmware version, ‘C’ for control register, ‘I’ for selected integration time value, ‘T’ for device temperature, ‘L’ for selected LED control, and ‘Q’ for screen initialization. The results of each query can then be recorded on a 160x80</w:t>
      </w:r>
      <w:r w:rsidR="00824FB1">
        <w:rPr>
          <w:rFonts w:ascii="Arial" w:hAnsi="Arial" w:cs="Arial"/>
          <w:color w:val="auto"/>
        </w:rPr>
        <w:t xml:space="preserve"> </w:t>
      </w:r>
      <w:r w:rsidRPr="00847751">
        <w:rPr>
          <w:rFonts w:ascii="Arial" w:hAnsi="Arial" w:cs="Arial"/>
          <w:color w:val="auto"/>
        </w:rPr>
        <w:t>TFT LCD.</w:t>
      </w:r>
    </w:p>
    <w:p w14:paraId="37463FB7" w14:textId="77777777" w:rsidR="002C3AEC" w:rsidRPr="0084775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8"/>
      <w:r w:rsidRPr="00847751">
        <w:rPr>
          <w:rFonts w:ascii="Arial" w:hAnsi="Arial" w:cs="Arial"/>
        </w:rPr>
        <w:t>Performanc</w:t>
      </w:r>
      <w:r w:rsidR="002C3AEC" w:rsidRPr="00847751">
        <w:rPr>
          <w:rFonts w:ascii="Arial" w:hAnsi="Arial" w:cs="Arial"/>
        </w:rPr>
        <w:t>e</w:t>
      </w:r>
      <w:bookmarkEnd w:id="37"/>
    </w:p>
    <w:p w14:paraId="1D072739" w14:textId="6C7851C4" w:rsidR="00427DBF" w:rsidRPr="00847751" w:rsidRDefault="009356BB" w:rsidP="002B1932">
      <w:pPr>
        <w:pStyle w:val="InfoBlue"/>
        <w:spacing w:after="0"/>
        <w:rPr>
          <w:rFonts w:ascii="Arial" w:hAnsi="Arial" w:cs="Arial"/>
          <w:color w:val="auto"/>
        </w:rPr>
      </w:pPr>
      <w:r w:rsidRPr="00847751">
        <w:rPr>
          <w:rFonts w:ascii="Arial" w:hAnsi="Arial" w:cs="Arial"/>
          <w:color w:val="auto"/>
        </w:rPr>
        <w:t>A few sample data have been collected from this device and the readings are</w:t>
      </w:r>
      <w:r w:rsidR="0025299B" w:rsidRPr="00847751">
        <w:rPr>
          <w:rFonts w:ascii="Arial" w:hAnsi="Arial" w:cs="Arial"/>
          <w:color w:val="auto"/>
        </w:rPr>
        <w:t xml:space="preserve"> accurate</w:t>
      </w:r>
      <w:r w:rsidRPr="00847751">
        <w:rPr>
          <w:rFonts w:ascii="Arial" w:hAnsi="Arial" w:cs="Arial"/>
          <w:color w:val="auto"/>
        </w:rPr>
        <w:t xml:space="preserve"> and precise (i.e. </w:t>
      </w:r>
      <w:r w:rsidR="00775954" w:rsidRPr="00847751">
        <w:rPr>
          <w:rFonts w:ascii="Arial" w:hAnsi="Arial" w:cs="Arial"/>
          <w:color w:val="auto"/>
        </w:rPr>
        <w:t xml:space="preserve">when </w:t>
      </w:r>
      <w:r w:rsidRPr="00847751">
        <w:rPr>
          <w:rFonts w:ascii="Arial" w:hAnsi="Arial" w:cs="Arial"/>
          <w:color w:val="auto"/>
        </w:rPr>
        <w:t>calibrated data requested).</w:t>
      </w:r>
      <w:r w:rsidR="00775954" w:rsidRPr="00847751">
        <w:rPr>
          <w:rFonts w:ascii="Arial" w:hAnsi="Arial" w:cs="Arial"/>
          <w:color w:val="auto"/>
        </w:rPr>
        <w:t xml:space="preserve"> The device performs as intended and will keep integrating data in the background until specific spectral data are requested. The display will update the queried results as soon as data becomes available. Both modes of spectral data (i.e. raw or calibrated) can be queried with ease at any time by simply sending a correct ASCII character from a PC to the µC.</w:t>
      </w:r>
    </w:p>
    <w:p w14:paraId="36788415" w14:textId="7A819BD6" w:rsidR="00063396" w:rsidRPr="0084775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9"/>
      <w:r w:rsidRPr="00847751">
        <w:rPr>
          <w:rFonts w:ascii="Arial" w:hAnsi="Arial" w:cs="Arial"/>
        </w:rPr>
        <w:t>Bill of material (BOM)</w:t>
      </w:r>
      <w:bookmarkEnd w:id="38"/>
    </w:p>
    <w:p w14:paraId="486FF351" w14:textId="2DB587C5" w:rsidR="00063396" w:rsidRPr="00847751" w:rsidRDefault="002975C1" w:rsidP="008118C2">
      <w:pPr>
        <w:pStyle w:val="InfoBlue"/>
        <w:spacing w:after="0"/>
        <w:ind w:left="0"/>
        <w:jc w:val="center"/>
        <w:rPr>
          <w:rFonts w:ascii="Arial" w:hAnsi="Arial" w:cs="Arial"/>
          <w:color w:val="auto"/>
        </w:rPr>
      </w:pPr>
      <w:r>
        <w:rPr>
          <w:rFonts w:ascii="Arial" w:hAnsi="Arial" w:cs="Arial"/>
          <w:color w:val="auto"/>
        </w:rPr>
        <w:pict w14:anchorId="7B98EDD0">
          <v:shape id="_x0000_i1028" type="#_x0000_t75" style="width:466.95pt;height:119.05pt">
            <v:imagedata r:id="rId11" o:title=""/>
          </v:shape>
        </w:pict>
      </w:r>
    </w:p>
    <w:p w14:paraId="09D65487" w14:textId="77777777" w:rsidR="00063396" w:rsidRPr="0084775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50"/>
      <w:r w:rsidRPr="00847751">
        <w:rPr>
          <w:rFonts w:ascii="Arial" w:hAnsi="Arial" w:cs="Arial"/>
        </w:rPr>
        <w:t>Calibration and test procedures</w:t>
      </w:r>
      <w:bookmarkEnd w:id="39"/>
    </w:p>
    <w:p w14:paraId="7E757A4F" w14:textId="194ADD00" w:rsidR="00063396" w:rsidRPr="00847751" w:rsidRDefault="00943869" w:rsidP="00063396">
      <w:pPr>
        <w:pStyle w:val="InfoBlue"/>
        <w:spacing w:after="0"/>
        <w:rPr>
          <w:rFonts w:ascii="Arial" w:hAnsi="Arial" w:cs="Arial"/>
          <w:color w:val="auto"/>
        </w:rPr>
      </w:pPr>
      <w:r w:rsidRPr="00847751">
        <w:rPr>
          <w:rFonts w:ascii="Arial" w:hAnsi="Arial" w:cs="Arial"/>
          <w:color w:val="auto"/>
        </w:rPr>
        <w:t xml:space="preserve">Several colored objects were used as a source for each </w:t>
      </w:r>
      <w:r w:rsidR="00292A28" w:rsidRPr="00847751">
        <w:rPr>
          <w:rFonts w:ascii="Arial" w:hAnsi="Arial" w:cs="Arial"/>
          <w:color w:val="auto"/>
        </w:rPr>
        <w:t xml:space="preserve">spectral </w:t>
      </w:r>
      <w:r w:rsidRPr="00847751">
        <w:rPr>
          <w:rFonts w:ascii="Arial" w:hAnsi="Arial" w:cs="Arial"/>
          <w:color w:val="auto"/>
        </w:rPr>
        <w:t>conversion process. Both raw and calibrated data were compared against each other for consistency. Since calibrated data are possible, there was no need to execute any calibration procedure at this point. The test procedure consisted of detecting the color intensity of various colored objects or sources of illumination</w:t>
      </w:r>
      <w:r w:rsidR="00FD15A9" w:rsidRPr="00847751">
        <w:rPr>
          <w:rFonts w:ascii="Arial" w:hAnsi="Arial" w:cs="Arial"/>
          <w:color w:val="auto"/>
        </w:rPr>
        <w:t xml:space="preserve"> on six different channels: violet, blue, green, yellow, orange, and red.</w:t>
      </w:r>
    </w:p>
    <w:p w14:paraId="7BE21C89" w14:textId="77777777" w:rsidR="00063396" w:rsidRPr="00847751" w:rsidRDefault="00063396" w:rsidP="00063396">
      <w:pPr>
        <w:pStyle w:val="BodyText"/>
      </w:pPr>
    </w:p>
    <w:p w14:paraId="2C6DAD14" w14:textId="77777777" w:rsidR="00063396" w:rsidRPr="00847751" w:rsidRDefault="00063396" w:rsidP="00063396">
      <w:pPr>
        <w:pStyle w:val="BodyText"/>
      </w:pPr>
    </w:p>
    <w:p w14:paraId="0695B51B" w14:textId="77777777" w:rsidR="00FE28EA" w:rsidRPr="0084775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13FC3A62" w:rsidR="0033038F" w:rsidRPr="00847751" w:rsidRDefault="004A3B48" w:rsidP="00B44E10">
      <w:pPr>
        <w:pStyle w:val="Heading1"/>
      </w:pPr>
      <w:r w:rsidRPr="00847751">
        <w:br w:type="page"/>
      </w:r>
      <w:bookmarkStart w:id="40" w:name="_Toc4584651"/>
      <w:r w:rsidR="00B44E10" w:rsidRPr="00847751">
        <w:lastRenderedPageBreak/>
        <w:t xml:space="preserve">Conclusion on </w:t>
      </w:r>
      <w:r w:rsidR="00083A3A">
        <w:fldChar w:fldCharType="begin"/>
      </w:r>
      <w:r w:rsidR="00083A3A">
        <w:instrText xml:space="preserve"> DOCPROPER</w:instrText>
      </w:r>
      <w:r w:rsidR="00083A3A">
        <w:instrText xml:space="preserve">TY  Title  \* MERGEFORMAT </w:instrText>
      </w:r>
      <w:r w:rsidR="00083A3A">
        <w:fldChar w:fldCharType="separate"/>
      </w:r>
      <w:r w:rsidR="00001ADC" w:rsidRPr="00847751">
        <w:t>Product Design Specification</w:t>
      </w:r>
      <w:bookmarkEnd w:id="40"/>
      <w:r w:rsidR="00083A3A">
        <w:fldChar w:fldCharType="end"/>
      </w:r>
    </w:p>
    <w:p w14:paraId="7E6C563C" w14:textId="54E7A79A" w:rsidR="001B599D" w:rsidRPr="00847751" w:rsidRDefault="00A039B3" w:rsidP="00A039B3">
      <w:pPr>
        <w:pStyle w:val="InfoBlue"/>
        <w:ind w:left="0" w:firstLine="432"/>
        <w:rPr>
          <w:rFonts w:ascii="Arial" w:hAnsi="Arial" w:cs="Arial"/>
          <w:color w:val="auto"/>
        </w:rPr>
      </w:pPr>
      <w:r w:rsidRPr="00847751">
        <w:rPr>
          <w:rFonts w:ascii="Arial" w:hAnsi="Arial" w:cs="Arial"/>
          <w:color w:val="auto"/>
        </w:rPr>
        <w:t xml:space="preserve">I have had a great experience with this project because it helps me integrate everything that I have built up from past lab projects. There are a few challenges due to timing issues within each module and between modules (i.e. delayed and mismatched traces). One way to improve the design of this product is to put all the components on </w:t>
      </w:r>
      <w:r w:rsidR="00D7011B" w:rsidRPr="00847751">
        <w:rPr>
          <w:rFonts w:ascii="Arial" w:hAnsi="Arial" w:cs="Arial"/>
          <w:color w:val="auto"/>
        </w:rPr>
        <w:t>a</w:t>
      </w:r>
      <w:r w:rsidRPr="00847751">
        <w:rPr>
          <w:rFonts w:ascii="Arial" w:hAnsi="Arial" w:cs="Arial"/>
          <w:color w:val="auto"/>
        </w:rPr>
        <w:t xml:space="preserve"> printed circuit board and build an enclosure for</w:t>
      </w:r>
      <w:r w:rsidR="00D7011B" w:rsidRPr="00847751">
        <w:rPr>
          <w:rFonts w:ascii="Arial" w:hAnsi="Arial" w:cs="Arial"/>
          <w:color w:val="auto"/>
        </w:rPr>
        <w:t xml:space="preserve"> </w:t>
      </w:r>
      <w:r w:rsidRPr="00847751">
        <w:rPr>
          <w:rFonts w:ascii="Arial" w:hAnsi="Arial" w:cs="Arial"/>
          <w:color w:val="auto"/>
        </w:rPr>
        <w:t>all sensors in this color reader.</w:t>
      </w:r>
      <w:r w:rsidR="00B44E10" w:rsidRPr="00847751">
        <w:rPr>
          <w:rFonts w:ascii="Arial" w:hAnsi="Arial" w:cs="Arial"/>
          <w:color w:val="auto"/>
        </w:rPr>
        <w:br w:type="page"/>
      </w:r>
      <w:bookmarkStart w:id="41" w:name="_Toc4584652"/>
      <w:r w:rsidR="00A140E5" w:rsidRPr="00847751">
        <w:rPr>
          <w:rFonts w:ascii="Arial" w:hAnsi="Arial" w:cs="Arial"/>
          <w:color w:val="auto"/>
        </w:rPr>
        <w:lastRenderedPageBreak/>
        <w:t>Appendix A:</w:t>
      </w:r>
      <w:r w:rsidR="001B599D" w:rsidRPr="00847751">
        <w:rPr>
          <w:rFonts w:ascii="Arial" w:hAnsi="Arial" w:cs="Arial"/>
          <w:color w:val="auto"/>
        </w:rPr>
        <w:t xml:space="preserve"> References</w:t>
      </w:r>
      <w:bookmarkEnd w:id="41"/>
    </w:p>
    <w:p w14:paraId="1E122056" w14:textId="77777777" w:rsidR="00C11FFD" w:rsidRPr="00847751" w:rsidRDefault="00C11FFD" w:rsidP="00C11FFD">
      <w:pPr>
        <w:pStyle w:val="BodyText3"/>
        <w:ind w:left="576"/>
        <w:rPr>
          <w:rFonts w:ascii="Arial" w:hAnsi="Arial" w:cs="Arial"/>
        </w:rPr>
      </w:pPr>
      <w:r w:rsidRPr="0084775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847751" w:rsidRPr="00847751" w14:paraId="26581E3F" w14:textId="77777777" w:rsidTr="00847751">
        <w:trPr>
          <w:jc w:val="center"/>
        </w:trPr>
        <w:tc>
          <w:tcPr>
            <w:tcW w:w="1980" w:type="dxa"/>
            <w:shd w:val="clear" w:color="auto" w:fill="F3F3F3"/>
          </w:tcPr>
          <w:p w14:paraId="386F42EF" w14:textId="77777777" w:rsidR="00C11FFD" w:rsidRPr="00847751" w:rsidRDefault="00C11FFD" w:rsidP="00540BC3">
            <w:pPr>
              <w:pStyle w:val="BodyText"/>
              <w:ind w:left="0"/>
              <w:jc w:val="center"/>
              <w:rPr>
                <w:rFonts w:ascii="Arial" w:hAnsi="Arial" w:cs="Arial"/>
                <w:b/>
              </w:rPr>
            </w:pPr>
            <w:r w:rsidRPr="00847751">
              <w:rPr>
                <w:rFonts w:ascii="Arial" w:hAnsi="Arial" w:cs="Arial"/>
                <w:b/>
              </w:rPr>
              <w:t>Document Name and Version</w:t>
            </w:r>
          </w:p>
        </w:tc>
        <w:tc>
          <w:tcPr>
            <w:tcW w:w="3060" w:type="dxa"/>
            <w:shd w:val="clear" w:color="auto" w:fill="F3F3F3"/>
          </w:tcPr>
          <w:p w14:paraId="1F678D70" w14:textId="77777777" w:rsidR="00C11FFD" w:rsidRPr="00847751" w:rsidRDefault="00C11FFD" w:rsidP="00540BC3">
            <w:pPr>
              <w:pStyle w:val="BodyText"/>
              <w:ind w:left="0"/>
              <w:jc w:val="center"/>
              <w:rPr>
                <w:rFonts w:ascii="Arial" w:hAnsi="Arial" w:cs="Arial"/>
                <w:b/>
              </w:rPr>
            </w:pPr>
            <w:r w:rsidRPr="00847751">
              <w:rPr>
                <w:rFonts w:ascii="Arial" w:hAnsi="Arial" w:cs="Arial"/>
                <w:b/>
              </w:rPr>
              <w:t>Description</w:t>
            </w:r>
          </w:p>
        </w:tc>
        <w:tc>
          <w:tcPr>
            <w:tcW w:w="3350" w:type="dxa"/>
            <w:shd w:val="clear" w:color="auto" w:fill="F3F3F3"/>
          </w:tcPr>
          <w:p w14:paraId="62A9C785" w14:textId="77777777" w:rsidR="00C11FFD" w:rsidRPr="00847751" w:rsidRDefault="00C11FFD" w:rsidP="00540BC3">
            <w:pPr>
              <w:pStyle w:val="BodyText"/>
              <w:ind w:left="0"/>
              <w:jc w:val="center"/>
              <w:rPr>
                <w:rFonts w:ascii="Arial" w:hAnsi="Arial" w:cs="Arial"/>
                <w:b/>
              </w:rPr>
            </w:pPr>
            <w:r w:rsidRPr="00847751">
              <w:rPr>
                <w:rFonts w:ascii="Arial" w:hAnsi="Arial" w:cs="Arial"/>
                <w:b/>
              </w:rPr>
              <w:t>Location</w:t>
            </w:r>
          </w:p>
        </w:tc>
      </w:tr>
      <w:tr w:rsidR="00847751" w:rsidRPr="00847751" w14:paraId="6BED8CF7" w14:textId="77777777" w:rsidTr="00847751">
        <w:trPr>
          <w:trHeight w:val="482"/>
          <w:jc w:val="center"/>
        </w:trPr>
        <w:tc>
          <w:tcPr>
            <w:tcW w:w="1980" w:type="dxa"/>
          </w:tcPr>
          <w:p w14:paraId="1D8D2411" w14:textId="39C5818C" w:rsidR="00C11FFD" w:rsidRPr="00847751" w:rsidRDefault="00E558A9" w:rsidP="00540BC3">
            <w:pPr>
              <w:pStyle w:val="BodyText"/>
              <w:ind w:left="0"/>
              <w:jc w:val="left"/>
              <w:rPr>
                <w:rFonts w:ascii="Arial" w:hAnsi="Arial" w:cs="Arial"/>
                <w:i/>
              </w:rPr>
            </w:pPr>
            <w:proofErr w:type="spellStart"/>
            <w:r w:rsidRPr="00847751">
              <w:t>megaAVR</w:t>
            </w:r>
            <w:proofErr w:type="spellEnd"/>
            <w:r w:rsidRPr="00847751">
              <w:t>® Data Sheet</w:t>
            </w:r>
          </w:p>
        </w:tc>
        <w:tc>
          <w:tcPr>
            <w:tcW w:w="3060" w:type="dxa"/>
          </w:tcPr>
          <w:p w14:paraId="4AAD5719" w14:textId="1C1FE627" w:rsidR="00C11FFD" w:rsidRPr="00847751" w:rsidRDefault="00E558A9" w:rsidP="00540BC3">
            <w:pPr>
              <w:pStyle w:val="BodyText"/>
              <w:ind w:left="0"/>
              <w:jc w:val="left"/>
              <w:rPr>
                <w:rFonts w:ascii="Arial" w:hAnsi="Arial" w:cs="Arial"/>
                <w:i/>
              </w:rPr>
            </w:pPr>
            <w:r w:rsidRPr="00847751">
              <w:rPr>
                <w:rFonts w:ascii="Arial" w:hAnsi="Arial" w:cs="Arial"/>
                <w:i/>
              </w:rPr>
              <w:t>Datasheet for Atmega324PA</w:t>
            </w:r>
          </w:p>
        </w:tc>
        <w:tc>
          <w:tcPr>
            <w:tcW w:w="3350" w:type="dxa"/>
          </w:tcPr>
          <w:p w14:paraId="76F33963" w14:textId="1526E69F" w:rsidR="00C11FFD" w:rsidRPr="00847751" w:rsidRDefault="00083A3A" w:rsidP="00540BC3">
            <w:pPr>
              <w:pStyle w:val="BodyText"/>
              <w:ind w:left="0"/>
              <w:jc w:val="left"/>
              <w:rPr>
                <w:rFonts w:ascii="Arial" w:hAnsi="Arial" w:cs="Arial"/>
                <w:i/>
              </w:rPr>
            </w:pPr>
            <w:hyperlink r:id="rId12" w:history="1">
              <w:r w:rsidR="00E558A9" w:rsidRPr="00847751">
                <w:rPr>
                  <w:rStyle w:val="Hyperlink"/>
                  <w:color w:val="auto"/>
                </w:rPr>
                <w:t>http://ww1.microchip.com/downloads/en/DeviceDoc/ATmega164A_PA-324A_PA-644A_PA-1284_P_Data-Sheet-40002070B.pdf</w:t>
              </w:r>
            </w:hyperlink>
          </w:p>
        </w:tc>
      </w:tr>
      <w:tr w:rsidR="00847751" w:rsidRPr="00847751" w14:paraId="372D3D40" w14:textId="77777777" w:rsidTr="00847751">
        <w:trPr>
          <w:trHeight w:val="482"/>
          <w:jc w:val="center"/>
        </w:trPr>
        <w:tc>
          <w:tcPr>
            <w:tcW w:w="1980" w:type="dxa"/>
          </w:tcPr>
          <w:p w14:paraId="37D2C8CB" w14:textId="035C4D50" w:rsidR="00E558A9" w:rsidRPr="00847751" w:rsidRDefault="00E558A9" w:rsidP="00540BC3">
            <w:pPr>
              <w:pStyle w:val="BodyText"/>
              <w:ind w:left="0"/>
              <w:jc w:val="left"/>
              <w:rPr>
                <w:rFonts w:ascii="Arial" w:hAnsi="Arial" w:cs="Arial"/>
                <w:i/>
              </w:rPr>
            </w:pPr>
            <w:r w:rsidRPr="00847751">
              <w:t>AS7262 v1-01</w:t>
            </w:r>
          </w:p>
        </w:tc>
        <w:tc>
          <w:tcPr>
            <w:tcW w:w="3060" w:type="dxa"/>
          </w:tcPr>
          <w:p w14:paraId="2C6DE186" w14:textId="2290B547" w:rsidR="00E558A9" w:rsidRPr="00847751" w:rsidRDefault="00E558A9" w:rsidP="00540BC3">
            <w:pPr>
              <w:pStyle w:val="BodyText"/>
              <w:ind w:left="0"/>
              <w:jc w:val="left"/>
              <w:rPr>
                <w:rFonts w:ascii="Arial" w:hAnsi="Arial" w:cs="Arial"/>
                <w:i/>
              </w:rPr>
            </w:pPr>
            <w:r w:rsidRPr="00847751">
              <w:rPr>
                <w:rFonts w:ascii="Arial" w:hAnsi="Arial" w:cs="Arial"/>
                <w:i/>
              </w:rPr>
              <w:t>Datasheet for AS7262</w:t>
            </w:r>
          </w:p>
        </w:tc>
        <w:tc>
          <w:tcPr>
            <w:tcW w:w="3350" w:type="dxa"/>
          </w:tcPr>
          <w:p w14:paraId="0E7199FD" w14:textId="14686888" w:rsidR="00847751" w:rsidRPr="00847751" w:rsidRDefault="00083A3A" w:rsidP="00540BC3">
            <w:pPr>
              <w:pStyle w:val="BodyText"/>
              <w:ind w:left="0"/>
              <w:jc w:val="left"/>
            </w:pPr>
            <w:hyperlink r:id="rId13" w:history="1">
              <w:r w:rsidR="00847751" w:rsidRPr="00847751">
                <w:rPr>
                  <w:rStyle w:val="Hyperlink"/>
                  <w:color w:val="auto"/>
                </w:rPr>
                <w:t>https://www.mouser.com/datasheet/2/588/AS7262_DS000486_2-00-1082195.pdf</w:t>
              </w:r>
            </w:hyperlink>
          </w:p>
        </w:tc>
      </w:tr>
      <w:tr w:rsidR="00847751" w:rsidRPr="00847751" w14:paraId="627A4307" w14:textId="77777777" w:rsidTr="00847751">
        <w:trPr>
          <w:trHeight w:val="482"/>
          <w:jc w:val="center"/>
        </w:trPr>
        <w:tc>
          <w:tcPr>
            <w:tcW w:w="1980" w:type="dxa"/>
          </w:tcPr>
          <w:p w14:paraId="5D939EE2" w14:textId="55F0ACE8" w:rsidR="00E558A9" w:rsidRPr="00847751" w:rsidRDefault="00847751" w:rsidP="00540BC3">
            <w:pPr>
              <w:pStyle w:val="BodyText"/>
              <w:ind w:left="0"/>
              <w:jc w:val="left"/>
              <w:rPr>
                <w:rFonts w:ascii="Arial" w:hAnsi="Arial" w:cs="Arial"/>
                <w:i/>
              </w:rPr>
            </w:pPr>
            <w:r w:rsidRPr="00847751">
              <w:t>ST7735S v1.3</w:t>
            </w:r>
          </w:p>
        </w:tc>
        <w:tc>
          <w:tcPr>
            <w:tcW w:w="3060" w:type="dxa"/>
          </w:tcPr>
          <w:p w14:paraId="03432DC1" w14:textId="783ADCF0" w:rsidR="00E558A9" w:rsidRPr="00847751" w:rsidRDefault="00847751" w:rsidP="00540BC3">
            <w:pPr>
              <w:pStyle w:val="BodyText"/>
              <w:ind w:left="0"/>
              <w:jc w:val="left"/>
              <w:rPr>
                <w:rFonts w:ascii="Arial" w:hAnsi="Arial" w:cs="Arial"/>
                <w:i/>
              </w:rPr>
            </w:pPr>
            <w:r w:rsidRPr="00847751">
              <w:rPr>
                <w:rFonts w:ascii="Arial" w:hAnsi="Arial" w:cs="Arial"/>
                <w:i/>
              </w:rPr>
              <w:t>Datasheet for AS7262</w:t>
            </w:r>
          </w:p>
        </w:tc>
        <w:tc>
          <w:tcPr>
            <w:tcW w:w="3350" w:type="dxa"/>
          </w:tcPr>
          <w:p w14:paraId="433EFCEF" w14:textId="4E2CC02F" w:rsidR="00E558A9" w:rsidRPr="00847751" w:rsidRDefault="00083A3A" w:rsidP="00540BC3">
            <w:pPr>
              <w:pStyle w:val="BodyText"/>
              <w:ind w:left="0"/>
              <w:jc w:val="left"/>
              <w:rPr>
                <w:rFonts w:ascii="Arial" w:hAnsi="Arial" w:cs="Arial"/>
                <w:i/>
              </w:rPr>
            </w:pPr>
            <w:hyperlink r:id="rId14" w:history="1">
              <w:r w:rsidR="00847751" w:rsidRPr="00847751">
                <w:rPr>
                  <w:rStyle w:val="Hyperlink"/>
                  <w:color w:val="auto"/>
                </w:rPr>
                <w:t>https://www.crystalfontz.com/controllers/Sitronix/ST7735S/</w:t>
              </w:r>
            </w:hyperlink>
          </w:p>
        </w:tc>
      </w:tr>
    </w:tbl>
    <w:p w14:paraId="1345BF44" w14:textId="77777777" w:rsidR="00C11FFD" w:rsidRPr="00847751" w:rsidRDefault="00C11FFD" w:rsidP="00C11FFD">
      <w:pPr>
        <w:pStyle w:val="BodyText3"/>
        <w:jc w:val="left"/>
        <w:rPr>
          <w:rFonts w:ascii="Arial" w:hAnsi="Arial" w:cs="Arial"/>
        </w:rPr>
      </w:pPr>
    </w:p>
    <w:p w14:paraId="75C75DF4" w14:textId="77777777" w:rsidR="001B599D" w:rsidRPr="00847751" w:rsidRDefault="001B599D" w:rsidP="004A3B48">
      <w:pPr>
        <w:pStyle w:val="Appendix"/>
        <w:rPr>
          <w:rFonts w:ascii="Arial" w:hAnsi="Arial" w:cs="Arial"/>
        </w:rPr>
      </w:pPr>
      <w:r w:rsidRPr="00847751">
        <w:rPr>
          <w:rFonts w:ascii="Arial" w:hAnsi="Arial" w:cs="Arial"/>
        </w:rPr>
        <w:br w:type="page"/>
      </w:r>
      <w:bookmarkStart w:id="42" w:name="_Toc4584653"/>
      <w:r w:rsidR="00A140E5" w:rsidRPr="00847751">
        <w:rPr>
          <w:rFonts w:ascii="Arial" w:hAnsi="Arial" w:cs="Arial"/>
        </w:rPr>
        <w:lastRenderedPageBreak/>
        <w:t xml:space="preserve">Appendix </w:t>
      </w:r>
      <w:r w:rsidR="008443A1" w:rsidRPr="00847751">
        <w:rPr>
          <w:rFonts w:ascii="Arial" w:hAnsi="Arial" w:cs="Arial"/>
        </w:rPr>
        <w:t>B</w:t>
      </w:r>
      <w:r w:rsidR="00A140E5" w:rsidRPr="00847751">
        <w:rPr>
          <w:rFonts w:ascii="Arial" w:hAnsi="Arial" w:cs="Arial"/>
        </w:rPr>
        <w:t xml:space="preserve">: </w:t>
      </w:r>
      <w:r w:rsidRPr="00847751">
        <w:rPr>
          <w:rFonts w:ascii="Arial" w:hAnsi="Arial" w:cs="Arial"/>
        </w:rPr>
        <w:t>Key Terms</w:t>
      </w:r>
      <w:bookmarkEnd w:id="42"/>
    </w:p>
    <w:p w14:paraId="103C8CF6" w14:textId="77777777" w:rsidR="00C11FFD" w:rsidRPr="00847751" w:rsidRDefault="00C11FFD" w:rsidP="00C11FFD">
      <w:pPr>
        <w:pStyle w:val="BodyText"/>
        <w:rPr>
          <w:rFonts w:ascii="Arial" w:hAnsi="Arial" w:cs="Arial"/>
        </w:rPr>
      </w:pPr>
      <w:r w:rsidRPr="0084775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847751" w14:paraId="723689B5" w14:textId="77777777" w:rsidTr="00540BC3">
        <w:tc>
          <w:tcPr>
            <w:tcW w:w="2628" w:type="dxa"/>
            <w:shd w:val="clear" w:color="auto" w:fill="F3F3F3"/>
          </w:tcPr>
          <w:p w14:paraId="7DF86113" w14:textId="77777777" w:rsidR="00C11FFD" w:rsidRPr="00847751" w:rsidRDefault="00C11FFD" w:rsidP="00540BC3">
            <w:pPr>
              <w:pStyle w:val="BodyText"/>
              <w:ind w:left="0"/>
              <w:rPr>
                <w:rFonts w:ascii="Arial" w:hAnsi="Arial" w:cs="Arial"/>
                <w:b/>
              </w:rPr>
            </w:pPr>
            <w:r w:rsidRPr="00847751">
              <w:rPr>
                <w:rFonts w:ascii="Arial" w:hAnsi="Arial" w:cs="Arial"/>
                <w:b/>
              </w:rPr>
              <w:t>Term</w:t>
            </w:r>
          </w:p>
        </w:tc>
        <w:tc>
          <w:tcPr>
            <w:tcW w:w="6120" w:type="dxa"/>
            <w:shd w:val="clear" w:color="auto" w:fill="F3F3F3"/>
          </w:tcPr>
          <w:p w14:paraId="3CB12072" w14:textId="77777777" w:rsidR="00C11FFD" w:rsidRPr="00847751" w:rsidRDefault="00C11FFD" w:rsidP="00540BC3">
            <w:pPr>
              <w:pStyle w:val="BodyText"/>
              <w:ind w:left="0"/>
              <w:rPr>
                <w:rFonts w:ascii="Arial" w:hAnsi="Arial" w:cs="Arial"/>
                <w:b/>
              </w:rPr>
            </w:pPr>
            <w:r w:rsidRPr="00847751">
              <w:rPr>
                <w:rFonts w:ascii="Arial" w:hAnsi="Arial" w:cs="Arial"/>
                <w:b/>
              </w:rPr>
              <w:t>Definition</w:t>
            </w:r>
          </w:p>
        </w:tc>
      </w:tr>
      <w:tr w:rsidR="00C11FFD" w:rsidRPr="00847751" w14:paraId="5BACA0DD" w14:textId="77777777" w:rsidTr="00540BC3">
        <w:trPr>
          <w:trHeight w:val="482"/>
        </w:trPr>
        <w:tc>
          <w:tcPr>
            <w:tcW w:w="2628" w:type="dxa"/>
          </w:tcPr>
          <w:p w14:paraId="314DCBDB" w14:textId="5A1BEC89" w:rsidR="00C11FFD" w:rsidRPr="00847751" w:rsidRDefault="00824FB1" w:rsidP="00540BC3">
            <w:pPr>
              <w:pStyle w:val="BodyText"/>
              <w:ind w:left="0"/>
              <w:jc w:val="left"/>
              <w:rPr>
                <w:rFonts w:ascii="Arial" w:hAnsi="Arial" w:cs="Arial"/>
                <w:i/>
              </w:rPr>
            </w:pPr>
            <w:r w:rsidRPr="00847751">
              <w:rPr>
                <w:rFonts w:ascii="Arial" w:hAnsi="Arial" w:cs="Arial"/>
              </w:rPr>
              <w:t>µC</w:t>
            </w:r>
          </w:p>
        </w:tc>
        <w:tc>
          <w:tcPr>
            <w:tcW w:w="6120" w:type="dxa"/>
          </w:tcPr>
          <w:p w14:paraId="10926801" w14:textId="0D1D60FC" w:rsidR="00C11FFD" w:rsidRPr="00847751" w:rsidRDefault="00824FB1" w:rsidP="00540BC3">
            <w:pPr>
              <w:pStyle w:val="BodyText"/>
              <w:ind w:left="0"/>
              <w:jc w:val="left"/>
              <w:rPr>
                <w:rFonts w:ascii="Arial" w:hAnsi="Arial" w:cs="Arial"/>
                <w:i/>
              </w:rPr>
            </w:pPr>
            <w:r w:rsidRPr="00847751">
              <w:rPr>
                <w:rFonts w:ascii="Arial" w:hAnsi="Arial" w:cs="Arial"/>
              </w:rPr>
              <w:t>microcontroller</w:t>
            </w:r>
          </w:p>
        </w:tc>
      </w:tr>
      <w:tr w:rsidR="00C11FFD" w:rsidRPr="00847751" w14:paraId="4C514A2A" w14:textId="77777777" w:rsidTr="00540BC3">
        <w:trPr>
          <w:trHeight w:val="482"/>
        </w:trPr>
        <w:tc>
          <w:tcPr>
            <w:tcW w:w="2628" w:type="dxa"/>
          </w:tcPr>
          <w:p w14:paraId="08A42876" w14:textId="4465B372" w:rsidR="00C11FFD" w:rsidRPr="00847751" w:rsidRDefault="00824FB1" w:rsidP="00540BC3">
            <w:pPr>
              <w:pStyle w:val="BodyText"/>
              <w:ind w:left="0"/>
              <w:jc w:val="left"/>
              <w:rPr>
                <w:rFonts w:ascii="Arial" w:hAnsi="Arial" w:cs="Arial"/>
                <w:i/>
              </w:rPr>
            </w:pPr>
            <w:r>
              <w:rPr>
                <w:rFonts w:ascii="Arial" w:hAnsi="Arial" w:cs="Arial"/>
                <w:i/>
              </w:rPr>
              <w:t>LED</w:t>
            </w:r>
          </w:p>
        </w:tc>
        <w:tc>
          <w:tcPr>
            <w:tcW w:w="6120" w:type="dxa"/>
          </w:tcPr>
          <w:p w14:paraId="1CB0F91B" w14:textId="64E495A4" w:rsidR="00C11FFD" w:rsidRPr="00847751" w:rsidRDefault="00824FB1" w:rsidP="00540BC3">
            <w:pPr>
              <w:pStyle w:val="BodyText"/>
              <w:ind w:left="0"/>
              <w:jc w:val="left"/>
              <w:rPr>
                <w:rFonts w:ascii="Arial" w:hAnsi="Arial" w:cs="Arial"/>
                <w:i/>
              </w:rPr>
            </w:pPr>
            <w:r>
              <w:rPr>
                <w:rFonts w:ascii="Arial" w:hAnsi="Arial" w:cs="Arial"/>
                <w:i/>
              </w:rPr>
              <w:t>Light-emitting diode</w:t>
            </w:r>
          </w:p>
        </w:tc>
      </w:tr>
      <w:tr w:rsidR="00C11FFD" w:rsidRPr="00847751" w14:paraId="0BD2C43D" w14:textId="77777777" w:rsidTr="00540BC3">
        <w:trPr>
          <w:trHeight w:val="482"/>
        </w:trPr>
        <w:tc>
          <w:tcPr>
            <w:tcW w:w="2628" w:type="dxa"/>
          </w:tcPr>
          <w:p w14:paraId="6597006D" w14:textId="289CE232" w:rsidR="00C11FFD" w:rsidRPr="00847751" w:rsidRDefault="00824FB1" w:rsidP="00540BC3">
            <w:pPr>
              <w:pStyle w:val="BodyText"/>
              <w:ind w:left="0"/>
              <w:jc w:val="left"/>
              <w:rPr>
                <w:rFonts w:ascii="Arial" w:hAnsi="Arial" w:cs="Arial"/>
                <w:i/>
              </w:rPr>
            </w:pPr>
            <w:r>
              <w:rPr>
                <w:rFonts w:ascii="Arial" w:hAnsi="Arial" w:cs="Arial"/>
                <w:i/>
              </w:rPr>
              <w:t>TFT LCD</w:t>
            </w:r>
          </w:p>
        </w:tc>
        <w:tc>
          <w:tcPr>
            <w:tcW w:w="6120" w:type="dxa"/>
          </w:tcPr>
          <w:p w14:paraId="6CF84743" w14:textId="40996A94" w:rsidR="00C11FFD" w:rsidRPr="00847751" w:rsidRDefault="00824FB1" w:rsidP="00540BC3">
            <w:pPr>
              <w:pStyle w:val="BodyText"/>
              <w:ind w:left="0"/>
              <w:jc w:val="left"/>
              <w:rPr>
                <w:rFonts w:ascii="Arial" w:hAnsi="Arial" w:cs="Arial"/>
                <w:i/>
              </w:rPr>
            </w:pPr>
            <w:r w:rsidRPr="00847751">
              <w:rPr>
                <w:rFonts w:ascii="Arial" w:hAnsi="Arial" w:cs="Arial"/>
              </w:rPr>
              <w:t>thin-film-transistor liquid-crystal display</w:t>
            </w:r>
          </w:p>
        </w:tc>
      </w:tr>
    </w:tbl>
    <w:p w14:paraId="2FBF050B" w14:textId="77777777" w:rsidR="00305B55" w:rsidRPr="00847751" w:rsidRDefault="00305B55" w:rsidP="004A3B48">
      <w:pPr>
        <w:pStyle w:val="Appendix"/>
        <w:rPr>
          <w:rFonts w:ascii="Arial" w:hAnsi="Arial" w:cs="Arial"/>
        </w:rPr>
      </w:pPr>
    </w:p>
    <w:sectPr w:rsidR="00305B55" w:rsidRPr="00847751" w:rsidSect="00DF2171">
      <w:headerReference w:type="default"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8A99" w14:textId="77777777" w:rsidR="00083A3A" w:rsidRDefault="00083A3A">
      <w:r>
        <w:separator/>
      </w:r>
    </w:p>
  </w:endnote>
  <w:endnote w:type="continuationSeparator" w:id="0">
    <w:p w14:paraId="71439B8F" w14:textId="77777777" w:rsidR="00083A3A" w:rsidRDefault="0008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FAF3D" w14:textId="77777777" w:rsidR="005517C7" w:rsidRPr="00BF372E" w:rsidRDefault="005517C7"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2CAF3B7" w:rsidR="005517C7" w:rsidRPr="00DF2171" w:rsidRDefault="005517C7" w:rsidP="00DF2171">
    <w:pPr>
      <w:pStyle w:val="Footer"/>
      <w:jc w:val="center"/>
      <w:rPr>
        <w:rFonts w:ascii="Arial" w:hAnsi="Arial" w:cs="Arial"/>
        <w:sz w:val="18"/>
        <w:szCs w:val="18"/>
      </w:rPr>
    </w:pPr>
    <w:r>
      <w:rPr>
        <w:rFonts w:ascii="Arial" w:hAnsi="Arial" w:cs="Arial"/>
        <w:i/>
        <w:color w:val="0000FF"/>
        <w:sz w:val="18"/>
        <w:szCs w:val="18"/>
      </w:rPr>
      <w:t xml:space="preserve">Disclaimers: Prototype Only, Use </w:t>
    </w:r>
    <w:proofErr w:type="gramStart"/>
    <w:r>
      <w:rPr>
        <w:rFonts w:ascii="Arial" w:hAnsi="Arial" w:cs="Arial"/>
        <w:i/>
        <w:color w:val="0000FF"/>
        <w:sz w:val="18"/>
        <w:szCs w:val="18"/>
      </w:rPr>
      <w:t>With</w:t>
    </w:r>
    <w:proofErr w:type="gramEnd"/>
    <w:r>
      <w:rPr>
        <w:rFonts w:ascii="Arial" w:hAnsi="Arial" w:cs="Arial"/>
        <w:i/>
        <w:color w:val="0000FF"/>
        <w:sz w:val="18"/>
        <w:szCs w:val="18"/>
      </w:rPr>
      <w:t xml:space="preserve"> Caution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BEEA" w14:textId="66A44409" w:rsidR="005517C7" w:rsidRPr="00DF2171" w:rsidRDefault="005517C7"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Subject to change without notification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A01F3" w14:textId="77777777" w:rsidR="00083A3A" w:rsidRDefault="00083A3A">
      <w:r>
        <w:separator/>
      </w:r>
    </w:p>
  </w:footnote>
  <w:footnote w:type="continuationSeparator" w:id="0">
    <w:p w14:paraId="6593C684" w14:textId="77777777" w:rsidR="00083A3A" w:rsidRDefault="00083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816F" w14:textId="7E75D750" w:rsidR="005517C7" w:rsidRPr="0092790E" w:rsidRDefault="005517C7"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COLOR READER</w:t>
    </w:r>
  </w:p>
  <w:p w14:paraId="3E2C3127" w14:textId="77777777" w:rsidR="005517C7" w:rsidRPr="00DF2171" w:rsidRDefault="005517C7"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C8D9" w14:textId="17525276" w:rsidR="005517C7" w:rsidRPr="00B44E10" w:rsidRDefault="005517C7" w:rsidP="00B44E10">
    <w:pPr>
      <w:pStyle w:val="Header"/>
      <w:ind w:left="0"/>
      <w:rPr>
        <w:rFonts w:ascii="Tw Cen MT Condensed" w:hAnsi="Tw Cen MT Condensed"/>
        <w:color w:val="000099"/>
        <w:sz w:val="32"/>
        <w:szCs w:val="32"/>
      </w:rPr>
    </w:pPr>
    <w:r w:rsidRPr="00B44E10">
      <w:rPr>
        <w:color w:val="000099"/>
      </w:rPr>
      <w:fldChar w:fldCharType="begin"/>
    </w:r>
    <w:r w:rsidRPr="00B44E10">
      <w:rPr>
        <w:color w:val="000099"/>
      </w:rPr>
      <w:instrText xml:space="preserve"> INCLUDEPICTURE "http://brandstandards.boisestate.edu/wp-content/uploads/2013/01/boisestate-leftalignedlogo-2color.png" \* MERGEFORMATINET </w:instrText>
    </w:r>
    <w:r w:rsidRPr="00B44E10">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Pr>
        <w:color w:val="000099"/>
      </w:rPr>
      <w:fldChar w:fldCharType="begin"/>
    </w:r>
    <w:r>
      <w:rPr>
        <w:color w:val="000099"/>
      </w:rPr>
      <w:instrText xml:space="preserve"> INCLUDEPICTURE  "http://brandstandards.boisestate.edu/wp-content/uploads/2013/01/boisestate-leftalignedlogo-2color.png" \* MERGEFORMATINET </w:instrText>
    </w:r>
    <w:r>
      <w:rPr>
        <w:color w:val="000099"/>
      </w:rPr>
      <w:fldChar w:fldCharType="separate"/>
    </w:r>
    <w:r w:rsidR="00083A3A">
      <w:rPr>
        <w:color w:val="000099"/>
      </w:rPr>
      <w:fldChar w:fldCharType="begin"/>
    </w:r>
    <w:r w:rsidR="00083A3A">
      <w:rPr>
        <w:color w:val="000099"/>
      </w:rPr>
      <w:instrText xml:space="preserve"> </w:instrText>
    </w:r>
    <w:r w:rsidR="00083A3A">
      <w:rPr>
        <w:color w:val="000099"/>
      </w:rPr>
      <w:instrText>INCLUDEPICTURE  "http://brandstandards.boisestate.edu/wp-content/uploads/2013/01/boisestate-leftalignedlogo-2color.png" \* MERGEFORMATINET</w:instrText>
    </w:r>
    <w:r w:rsidR="00083A3A">
      <w:rPr>
        <w:color w:val="000099"/>
      </w:rPr>
      <w:instrText xml:space="preserve"> </w:instrText>
    </w:r>
    <w:r w:rsidR="00083A3A">
      <w:rPr>
        <w:color w:val="000099"/>
      </w:rPr>
      <w:fldChar w:fldCharType="separate"/>
    </w:r>
    <w:r w:rsidR="00083A3A">
      <w:rPr>
        <w:color w:val="000099"/>
      </w:rPr>
      <w:pict w14:anchorId="274B1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boise state university logo" style="width:185.2pt;height:27.45pt">
          <v:imagedata r:id="rId1" r:href="rId2"/>
        </v:shape>
      </w:pict>
    </w:r>
    <w:r w:rsidR="00083A3A">
      <w:rPr>
        <w:color w:val="000099"/>
      </w:rPr>
      <w:fldChar w:fldCharType="end"/>
    </w:r>
    <w:r>
      <w:rPr>
        <w:color w:val="000099"/>
      </w:rPr>
      <w:fldChar w:fldCharType="end"/>
    </w:r>
    <w:r>
      <w:rPr>
        <w:color w:val="000099"/>
      </w:rPr>
      <w:fldChar w:fldCharType="end"/>
    </w:r>
    <w:r>
      <w:rPr>
        <w:color w:val="000099"/>
      </w:rPr>
      <w:fldChar w:fldCharType="end"/>
    </w:r>
    <w:r>
      <w:rPr>
        <w:color w:val="000099"/>
      </w:rPr>
      <w:fldChar w:fldCharType="end"/>
    </w:r>
    <w:r>
      <w:rPr>
        <w:color w:val="000099"/>
      </w:rPr>
      <w:fldChar w:fldCharType="end"/>
    </w:r>
    <w:r>
      <w:rPr>
        <w:color w:val="000099"/>
      </w:rPr>
      <w:fldChar w:fldCharType="end"/>
    </w:r>
    <w:r>
      <w:rPr>
        <w:color w:val="000099"/>
      </w:rPr>
      <w:fldChar w:fldCharType="end"/>
    </w:r>
    <w:r w:rsidRPr="00B44E10">
      <w:rPr>
        <w:color w:val="000099"/>
      </w:rPr>
      <w:fldChar w:fldCharType="end"/>
    </w:r>
    <w:r w:rsidRPr="00B44E10">
      <w:rPr>
        <w:color w:val="000099"/>
      </w:rPr>
      <w:t xml:space="preserve">                                       </w:t>
    </w:r>
    <w:r>
      <w:rPr>
        <w:color w:val="000099"/>
      </w:rPr>
      <w:t xml:space="preserve">              </w:t>
    </w:r>
    <w:r w:rsidRPr="00B44E10">
      <w:rPr>
        <w:color w:val="000099"/>
      </w:rPr>
      <w:t xml:space="preserve"> </w:t>
    </w:r>
    <w:r w:rsidRPr="00B44E10">
      <w:rPr>
        <w:rFonts w:ascii="Tw Cen MT Condensed" w:hAnsi="Tw Cen MT Condensed"/>
        <w:color w:val="000099"/>
        <w:sz w:val="32"/>
        <w:szCs w:val="32"/>
      </w:rPr>
      <w:t xml:space="preserve">ECE433/533 Spring </w:t>
    </w:r>
    <w:r>
      <w:rPr>
        <w:rFonts w:ascii="Tw Cen MT Condensed" w:hAnsi="Tw Cen MT Condensed"/>
        <w:color w:val="000099"/>
        <w:sz w:val="32"/>
        <w:szCs w:val="32"/>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470"/>
    <w:rsid w:val="00001ADC"/>
    <w:rsid w:val="00001D2F"/>
    <w:rsid w:val="0000284A"/>
    <w:rsid w:val="0000384A"/>
    <w:rsid w:val="00011D7D"/>
    <w:rsid w:val="00013D70"/>
    <w:rsid w:val="000203EB"/>
    <w:rsid w:val="00024279"/>
    <w:rsid w:val="00026229"/>
    <w:rsid w:val="00032ED4"/>
    <w:rsid w:val="00033045"/>
    <w:rsid w:val="000335AB"/>
    <w:rsid w:val="00033D32"/>
    <w:rsid w:val="00035AF2"/>
    <w:rsid w:val="0003656A"/>
    <w:rsid w:val="00040BBF"/>
    <w:rsid w:val="00050F78"/>
    <w:rsid w:val="000510C7"/>
    <w:rsid w:val="00052CA7"/>
    <w:rsid w:val="000530BA"/>
    <w:rsid w:val="00053575"/>
    <w:rsid w:val="00053BC1"/>
    <w:rsid w:val="00063396"/>
    <w:rsid w:val="00065DDC"/>
    <w:rsid w:val="00067AA0"/>
    <w:rsid w:val="00072043"/>
    <w:rsid w:val="00072BA9"/>
    <w:rsid w:val="00073398"/>
    <w:rsid w:val="00083A3A"/>
    <w:rsid w:val="00091378"/>
    <w:rsid w:val="000A0EF0"/>
    <w:rsid w:val="000A1317"/>
    <w:rsid w:val="000B3583"/>
    <w:rsid w:val="000B5678"/>
    <w:rsid w:val="000C301E"/>
    <w:rsid w:val="000C5C5A"/>
    <w:rsid w:val="000C705B"/>
    <w:rsid w:val="000D0607"/>
    <w:rsid w:val="000D211A"/>
    <w:rsid w:val="000D7DAF"/>
    <w:rsid w:val="000F0D87"/>
    <w:rsid w:val="000F3B1C"/>
    <w:rsid w:val="000F56C6"/>
    <w:rsid w:val="00110BF2"/>
    <w:rsid w:val="00112303"/>
    <w:rsid w:val="00112477"/>
    <w:rsid w:val="00114F3D"/>
    <w:rsid w:val="0012121F"/>
    <w:rsid w:val="001244F3"/>
    <w:rsid w:val="00125D39"/>
    <w:rsid w:val="001264F6"/>
    <w:rsid w:val="001321C7"/>
    <w:rsid w:val="0014009C"/>
    <w:rsid w:val="00142868"/>
    <w:rsid w:val="00150B78"/>
    <w:rsid w:val="00150DE8"/>
    <w:rsid w:val="00150F95"/>
    <w:rsid w:val="00152DFA"/>
    <w:rsid w:val="00153166"/>
    <w:rsid w:val="00153AE9"/>
    <w:rsid w:val="0015524F"/>
    <w:rsid w:val="001702B0"/>
    <w:rsid w:val="00172F69"/>
    <w:rsid w:val="00174288"/>
    <w:rsid w:val="001744DF"/>
    <w:rsid w:val="0017620C"/>
    <w:rsid w:val="001777DA"/>
    <w:rsid w:val="001821F7"/>
    <w:rsid w:val="00185367"/>
    <w:rsid w:val="001931E6"/>
    <w:rsid w:val="00193EB9"/>
    <w:rsid w:val="00197723"/>
    <w:rsid w:val="001A3A00"/>
    <w:rsid w:val="001B599D"/>
    <w:rsid w:val="001C1D5E"/>
    <w:rsid w:val="001C326A"/>
    <w:rsid w:val="001E29ED"/>
    <w:rsid w:val="001E7A20"/>
    <w:rsid w:val="001F1493"/>
    <w:rsid w:val="001F2748"/>
    <w:rsid w:val="001F5B3F"/>
    <w:rsid w:val="0020385A"/>
    <w:rsid w:val="0020737B"/>
    <w:rsid w:val="00225897"/>
    <w:rsid w:val="00226EFF"/>
    <w:rsid w:val="0023474F"/>
    <w:rsid w:val="002413BA"/>
    <w:rsid w:val="0024420D"/>
    <w:rsid w:val="00245D1E"/>
    <w:rsid w:val="002462E6"/>
    <w:rsid w:val="0025299B"/>
    <w:rsid w:val="00252C62"/>
    <w:rsid w:val="00253400"/>
    <w:rsid w:val="0025686B"/>
    <w:rsid w:val="00265E06"/>
    <w:rsid w:val="00272EF4"/>
    <w:rsid w:val="00274B52"/>
    <w:rsid w:val="002753DE"/>
    <w:rsid w:val="002765EE"/>
    <w:rsid w:val="00280471"/>
    <w:rsid w:val="00292A28"/>
    <w:rsid w:val="00293725"/>
    <w:rsid w:val="00296AF8"/>
    <w:rsid w:val="002975C1"/>
    <w:rsid w:val="00297CB7"/>
    <w:rsid w:val="002A7A05"/>
    <w:rsid w:val="002B1932"/>
    <w:rsid w:val="002B7261"/>
    <w:rsid w:val="002C3AEC"/>
    <w:rsid w:val="002C4A4C"/>
    <w:rsid w:val="002C677D"/>
    <w:rsid w:val="002D1641"/>
    <w:rsid w:val="002D42FC"/>
    <w:rsid w:val="002D7971"/>
    <w:rsid w:val="002D7B4E"/>
    <w:rsid w:val="002E2C95"/>
    <w:rsid w:val="002E5ECF"/>
    <w:rsid w:val="002E62CD"/>
    <w:rsid w:val="002E6B06"/>
    <w:rsid w:val="002E6E0D"/>
    <w:rsid w:val="002F400B"/>
    <w:rsid w:val="002F46CE"/>
    <w:rsid w:val="002F4747"/>
    <w:rsid w:val="002F5624"/>
    <w:rsid w:val="00301E47"/>
    <w:rsid w:val="00302369"/>
    <w:rsid w:val="00302E5E"/>
    <w:rsid w:val="0030393E"/>
    <w:rsid w:val="00305B55"/>
    <w:rsid w:val="00312E70"/>
    <w:rsid w:val="003225D3"/>
    <w:rsid w:val="0032372D"/>
    <w:rsid w:val="00323FF0"/>
    <w:rsid w:val="003275F2"/>
    <w:rsid w:val="00327774"/>
    <w:rsid w:val="0033038F"/>
    <w:rsid w:val="00331FDB"/>
    <w:rsid w:val="0033354C"/>
    <w:rsid w:val="0035086F"/>
    <w:rsid w:val="003522CD"/>
    <w:rsid w:val="003548B3"/>
    <w:rsid w:val="0035633B"/>
    <w:rsid w:val="00363D0C"/>
    <w:rsid w:val="00370FF2"/>
    <w:rsid w:val="00371F74"/>
    <w:rsid w:val="003736E4"/>
    <w:rsid w:val="003774F0"/>
    <w:rsid w:val="00382A4D"/>
    <w:rsid w:val="003912C3"/>
    <w:rsid w:val="003B035C"/>
    <w:rsid w:val="003B0E98"/>
    <w:rsid w:val="003B2084"/>
    <w:rsid w:val="003B3FEE"/>
    <w:rsid w:val="003B4B79"/>
    <w:rsid w:val="003C713F"/>
    <w:rsid w:val="003D1FBD"/>
    <w:rsid w:val="003E104C"/>
    <w:rsid w:val="003E4D60"/>
    <w:rsid w:val="003E5B0A"/>
    <w:rsid w:val="003E6C9A"/>
    <w:rsid w:val="003F2F78"/>
    <w:rsid w:val="003F3BD2"/>
    <w:rsid w:val="00400934"/>
    <w:rsid w:val="004039D2"/>
    <w:rsid w:val="004057E5"/>
    <w:rsid w:val="00410974"/>
    <w:rsid w:val="004110CD"/>
    <w:rsid w:val="0042056A"/>
    <w:rsid w:val="00427DBF"/>
    <w:rsid w:val="00430C2A"/>
    <w:rsid w:val="00432D0C"/>
    <w:rsid w:val="0043321D"/>
    <w:rsid w:val="004359BD"/>
    <w:rsid w:val="00440F37"/>
    <w:rsid w:val="004459E8"/>
    <w:rsid w:val="00446075"/>
    <w:rsid w:val="004503F1"/>
    <w:rsid w:val="004549F7"/>
    <w:rsid w:val="00457016"/>
    <w:rsid w:val="00462027"/>
    <w:rsid w:val="004820A8"/>
    <w:rsid w:val="00482286"/>
    <w:rsid w:val="00490557"/>
    <w:rsid w:val="00493A96"/>
    <w:rsid w:val="00497D50"/>
    <w:rsid w:val="004A071A"/>
    <w:rsid w:val="004A12A9"/>
    <w:rsid w:val="004A3B48"/>
    <w:rsid w:val="004A4D1B"/>
    <w:rsid w:val="004A66BD"/>
    <w:rsid w:val="004B018A"/>
    <w:rsid w:val="004C1B25"/>
    <w:rsid w:val="004C4402"/>
    <w:rsid w:val="004D14AD"/>
    <w:rsid w:val="004D35D1"/>
    <w:rsid w:val="004D57ED"/>
    <w:rsid w:val="004E1601"/>
    <w:rsid w:val="004E40DA"/>
    <w:rsid w:val="004F04A6"/>
    <w:rsid w:val="004F21B1"/>
    <w:rsid w:val="004F3AF6"/>
    <w:rsid w:val="004F759F"/>
    <w:rsid w:val="0050001A"/>
    <w:rsid w:val="00503672"/>
    <w:rsid w:val="0051161E"/>
    <w:rsid w:val="00516679"/>
    <w:rsid w:val="0052417D"/>
    <w:rsid w:val="00531856"/>
    <w:rsid w:val="005331DC"/>
    <w:rsid w:val="00534323"/>
    <w:rsid w:val="00540BC3"/>
    <w:rsid w:val="00540F3E"/>
    <w:rsid w:val="005431ED"/>
    <w:rsid w:val="005517C7"/>
    <w:rsid w:val="00564A57"/>
    <w:rsid w:val="00564F34"/>
    <w:rsid w:val="00580340"/>
    <w:rsid w:val="00581CD0"/>
    <w:rsid w:val="005869F2"/>
    <w:rsid w:val="00586DEE"/>
    <w:rsid w:val="005955C3"/>
    <w:rsid w:val="0059724C"/>
    <w:rsid w:val="005A05F0"/>
    <w:rsid w:val="005A0EFA"/>
    <w:rsid w:val="005A21FE"/>
    <w:rsid w:val="005A7654"/>
    <w:rsid w:val="005B5C98"/>
    <w:rsid w:val="005C58B1"/>
    <w:rsid w:val="005D48CF"/>
    <w:rsid w:val="005D661B"/>
    <w:rsid w:val="005D72B9"/>
    <w:rsid w:val="005D7DDA"/>
    <w:rsid w:val="005E14F6"/>
    <w:rsid w:val="005E7E32"/>
    <w:rsid w:val="005F04B6"/>
    <w:rsid w:val="005F4CF0"/>
    <w:rsid w:val="005F6A0E"/>
    <w:rsid w:val="005F7722"/>
    <w:rsid w:val="00601BC6"/>
    <w:rsid w:val="006057D4"/>
    <w:rsid w:val="0061441E"/>
    <w:rsid w:val="00616BC0"/>
    <w:rsid w:val="006236AB"/>
    <w:rsid w:val="006238A8"/>
    <w:rsid w:val="00632372"/>
    <w:rsid w:val="006347EB"/>
    <w:rsid w:val="00636805"/>
    <w:rsid w:val="00636B8A"/>
    <w:rsid w:val="00642F4A"/>
    <w:rsid w:val="00645767"/>
    <w:rsid w:val="00650BB0"/>
    <w:rsid w:val="0065137C"/>
    <w:rsid w:val="00653F11"/>
    <w:rsid w:val="00654429"/>
    <w:rsid w:val="00655E8E"/>
    <w:rsid w:val="0067018F"/>
    <w:rsid w:val="00673528"/>
    <w:rsid w:val="00673B3F"/>
    <w:rsid w:val="0067579B"/>
    <w:rsid w:val="00680C12"/>
    <w:rsid w:val="00681AB3"/>
    <w:rsid w:val="00691ADF"/>
    <w:rsid w:val="00692A59"/>
    <w:rsid w:val="0069495C"/>
    <w:rsid w:val="006A0357"/>
    <w:rsid w:val="006A458C"/>
    <w:rsid w:val="006A61CF"/>
    <w:rsid w:val="006C04C3"/>
    <w:rsid w:val="006C2175"/>
    <w:rsid w:val="006C67DD"/>
    <w:rsid w:val="006C76DF"/>
    <w:rsid w:val="006D1FB0"/>
    <w:rsid w:val="006D678D"/>
    <w:rsid w:val="006D7A2B"/>
    <w:rsid w:val="006D7D8F"/>
    <w:rsid w:val="006E16B4"/>
    <w:rsid w:val="006E4FE9"/>
    <w:rsid w:val="006E6D9B"/>
    <w:rsid w:val="006E6E2A"/>
    <w:rsid w:val="006F1091"/>
    <w:rsid w:val="006F4990"/>
    <w:rsid w:val="006F65BB"/>
    <w:rsid w:val="00704A08"/>
    <w:rsid w:val="00707FE3"/>
    <w:rsid w:val="00715ECB"/>
    <w:rsid w:val="00716073"/>
    <w:rsid w:val="007163A4"/>
    <w:rsid w:val="007210D1"/>
    <w:rsid w:val="00726334"/>
    <w:rsid w:val="0072675D"/>
    <w:rsid w:val="00726E55"/>
    <w:rsid w:val="0073054D"/>
    <w:rsid w:val="00733282"/>
    <w:rsid w:val="00746686"/>
    <w:rsid w:val="0074746D"/>
    <w:rsid w:val="00753980"/>
    <w:rsid w:val="007633CF"/>
    <w:rsid w:val="00766020"/>
    <w:rsid w:val="007668C8"/>
    <w:rsid w:val="007676D6"/>
    <w:rsid w:val="00773CDE"/>
    <w:rsid w:val="00775954"/>
    <w:rsid w:val="00784D59"/>
    <w:rsid w:val="00790438"/>
    <w:rsid w:val="00797279"/>
    <w:rsid w:val="007A5D2D"/>
    <w:rsid w:val="007B7C75"/>
    <w:rsid w:val="007D2C4C"/>
    <w:rsid w:val="007D318C"/>
    <w:rsid w:val="007D5CF0"/>
    <w:rsid w:val="007D5D2D"/>
    <w:rsid w:val="007F199A"/>
    <w:rsid w:val="007F4620"/>
    <w:rsid w:val="007F5B64"/>
    <w:rsid w:val="007F5FF8"/>
    <w:rsid w:val="008017DB"/>
    <w:rsid w:val="008118C2"/>
    <w:rsid w:val="00817936"/>
    <w:rsid w:val="0082248C"/>
    <w:rsid w:val="00822633"/>
    <w:rsid w:val="00824FB1"/>
    <w:rsid w:val="0082537D"/>
    <w:rsid w:val="00827F5D"/>
    <w:rsid w:val="0083317E"/>
    <w:rsid w:val="00833349"/>
    <w:rsid w:val="00836595"/>
    <w:rsid w:val="00840CAD"/>
    <w:rsid w:val="00841735"/>
    <w:rsid w:val="00842762"/>
    <w:rsid w:val="00843A0C"/>
    <w:rsid w:val="008443A1"/>
    <w:rsid w:val="00844D35"/>
    <w:rsid w:val="00847116"/>
    <w:rsid w:val="00847751"/>
    <w:rsid w:val="00847828"/>
    <w:rsid w:val="00872566"/>
    <w:rsid w:val="00880734"/>
    <w:rsid w:val="00885285"/>
    <w:rsid w:val="00886DE4"/>
    <w:rsid w:val="00887155"/>
    <w:rsid w:val="008A247F"/>
    <w:rsid w:val="008A753A"/>
    <w:rsid w:val="008B15C9"/>
    <w:rsid w:val="008B5260"/>
    <w:rsid w:val="008C0EFA"/>
    <w:rsid w:val="008C4C6D"/>
    <w:rsid w:val="008C5587"/>
    <w:rsid w:val="008E19AF"/>
    <w:rsid w:val="008E2491"/>
    <w:rsid w:val="008E47C8"/>
    <w:rsid w:val="008E5EE6"/>
    <w:rsid w:val="008F38E0"/>
    <w:rsid w:val="008F5793"/>
    <w:rsid w:val="00906A3C"/>
    <w:rsid w:val="00911C5E"/>
    <w:rsid w:val="00914667"/>
    <w:rsid w:val="00922A2F"/>
    <w:rsid w:val="009236D4"/>
    <w:rsid w:val="009249D9"/>
    <w:rsid w:val="009316BB"/>
    <w:rsid w:val="009356BB"/>
    <w:rsid w:val="00935DB8"/>
    <w:rsid w:val="00940221"/>
    <w:rsid w:val="00940A26"/>
    <w:rsid w:val="00941FBE"/>
    <w:rsid w:val="00943869"/>
    <w:rsid w:val="00945E97"/>
    <w:rsid w:val="0094748B"/>
    <w:rsid w:val="00954850"/>
    <w:rsid w:val="00961AEA"/>
    <w:rsid w:val="00963145"/>
    <w:rsid w:val="00964601"/>
    <w:rsid w:val="00964E70"/>
    <w:rsid w:val="0097055F"/>
    <w:rsid w:val="00971A60"/>
    <w:rsid w:val="00971FD5"/>
    <w:rsid w:val="009754A3"/>
    <w:rsid w:val="0098622A"/>
    <w:rsid w:val="00993809"/>
    <w:rsid w:val="009A09D6"/>
    <w:rsid w:val="009A2897"/>
    <w:rsid w:val="009A4EF4"/>
    <w:rsid w:val="009A4F84"/>
    <w:rsid w:val="009B0091"/>
    <w:rsid w:val="009B0FDC"/>
    <w:rsid w:val="009B3D5D"/>
    <w:rsid w:val="009C2585"/>
    <w:rsid w:val="009D0582"/>
    <w:rsid w:val="009D20A2"/>
    <w:rsid w:val="009D291F"/>
    <w:rsid w:val="009D6764"/>
    <w:rsid w:val="009D68D5"/>
    <w:rsid w:val="009E31FE"/>
    <w:rsid w:val="009E3F2E"/>
    <w:rsid w:val="009E60C5"/>
    <w:rsid w:val="009F45BE"/>
    <w:rsid w:val="009F4A7C"/>
    <w:rsid w:val="00A039B3"/>
    <w:rsid w:val="00A125AA"/>
    <w:rsid w:val="00A13EED"/>
    <w:rsid w:val="00A140E5"/>
    <w:rsid w:val="00A156D1"/>
    <w:rsid w:val="00A20272"/>
    <w:rsid w:val="00A22D42"/>
    <w:rsid w:val="00A37CB2"/>
    <w:rsid w:val="00A41FDC"/>
    <w:rsid w:val="00A45B38"/>
    <w:rsid w:val="00A47343"/>
    <w:rsid w:val="00A56536"/>
    <w:rsid w:val="00A6272E"/>
    <w:rsid w:val="00A66C95"/>
    <w:rsid w:val="00A725E0"/>
    <w:rsid w:val="00A733DC"/>
    <w:rsid w:val="00A74D5B"/>
    <w:rsid w:val="00A81927"/>
    <w:rsid w:val="00A8262F"/>
    <w:rsid w:val="00A93746"/>
    <w:rsid w:val="00A97825"/>
    <w:rsid w:val="00A97CB0"/>
    <w:rsid w:val="00AA1545"/>
    <w:rsid w:val="00AA7019"/>
    <w:rsid w:val="00AB2018"/>
    <w:rsid w:val="00AB272E"/>
    <w:rsid w:val="00AB7F19"/>
    <w:rsid w:val="00AC187C"/>
    <w:rsid w:val="00AC3B89"/>
    <w:rsid w:val="00AC45E2"/>
    <w:rsid w:val="00AC694E"/>
    <w:rsid w:val="00AD272C"/>
    <w:rsid w:val="00AD4602"/>
    <w:rsid w:val="00AD4CDF"/>
    <w:rsid w:val="00AD6D3A"/>
    <w:rsid w:val="00AE23FD"/>
    <w:rsid w:val="00AE4579"/>
    <w:rsid w:val="00AE6DD8"/>
    <w:rsid w:val="00AF11B7"/>
    <w:rsid w:val="00B03CDD"/>
    <w:rsid w:val="00B062F1"/>
    <w:rsid w:val="00B06494"/>
    <w:rsid w:val="00B06855"/>
    <w:rsid w:val="00B10004"/>
    <w:rsid w:val="00B13466"/>
    <w:rsid w:val="00B13ED7"/>
    <w:rsid w:val="00B14FA4"/>
    <w:rsid w:val="00B20E84"/>
    <w:rsid w:val="00B22281"/>
    <w:rsid w:val="00B255B3"/>
    <w:rsid w:val="00B30318"/>
    <w:rsid w:val="00B31536"/>
    <w:rsid w:val="00B44E10"/>
    <w:rsid w:val="00B611BC"/>
    <w:rsid w:val="00B62030"/>
    <w:rsid w:val="00B64FED"/>
    <w:rsid w:val="00B65FF0"/>
    <w:rsid w:val="00B725EF"/>
    <w:rsid w:val="00B73935"/>
    <w:rsid w:val="00B7477F"/>
    <w:rsid w:val="00B806C7"/>
    <w:rsid w:val="00B8488F"/>
    <w:rsid w:val="00B85782"/>
    <w:rsid w:val="00B85AF8"/>
    <w:rsid w:val="00B9066F"/>
    <w:rsid w:val="00B9178D"/>
    <w:rsid w:val="00B94AA4"/>
    <w:rsid w:val="00BA35B8"/>
    <w:rsid w:val="00BA7CE1"/>
    <w:rsid w:val="00BB48B8"/>
    <w:rsid w:val="00BC1005"/>
    <w:rsid w:val="00BC73C0"/>
    <w:rsid w:val="00BD41A8"/>
    <w:rsid w:val="00BD58B0"/>
    <w:rsid w:val="00BD5FC5"/>
    <w:rsid w:val="00BD6706"/>
    <w:rsid w:val="00BE17A2"/>
    <w:rsid w:val="00BF0F19"/>
    <w:rsid w:val="00BF29C7"/>
    <w:rsid w:val="00C018F2"/>
    <w:rsid w:val="00C03A14"/>
    <w:rsid w:val="00C11FFD"/>
    <w:rsid w:val="00C125E4"/>
    <w:rsid w:val="00C1378F"/>
    <w:rsid w:val="00C1500C"/>
    <w:rsid w:val="00C151A8"/>
    <w:rsid w:val="00C155C5"/>
    <w:rsid w:val="00C165BB"/>
    <w:rsid w:val="00C21D49"/>
    <w:rsid w:val="00C22680"/>
    <w:rsid w:val="00C26D45"/>
    <w:rsid w:val="00C45727"/>
    <w:rsid w:val="00C470F9"/>
    <w:rsid w:val="00C56CDF"/>
    <w:rsid w:val="00C633AD"/>
    <w:rsid w:val="00C6349D"/>
    <w:rsid w:val="00C755D0"/>
    <w:rsid w:val="00C757CA"/>
    <w:rsid w:val="00C75AF6"/>
    <w:rsid w:val="00C7712A"/>
    <w:rsid w:val="00C91E4A"/>
    <w:rsid w:val="00C92C91"/>
    <w:rsid w:val="00CA4703"/>
    <w:rsid w:val="00CA587B"/>
    <w:rsid w:val="00CB2E48"/>
    <w:rsid w:val="00CB2E71"/>
    <w:rsid w:val="00CB36F5"/>
    <w:rsid w:val="00CB6410"/>
    <w:rsid w:val="00CD05F1"/>
    <w:rsid w:val="00CD73C9"/>
    <w:rsid w:val="00CE4475"/>
    <w:rsid w:val="00CE6689"/>
    <w:rsid w:val="00CE6FAC"/>
    <w:rsid w:val="00CE7B9E"/>
    <w:rsid w:val="00CF2BBE"/>
    <w:rsid w:val="00CF7ADA"/>
    <w:rsid w:val="00CF7AEE"/>
    <w:rsid w:val="00D00B1D"/>
    <w:rsid w:val="00D0412A"/>
    <w:rsid w:val="00D046F0"/>
    <w:rsid w:val="00D11D7A"/>
    <w:rsid w:val="00D11E24"/>
    <w:rsid w:val="00D21C6D"/>
    <w:rsid w:val="00D2555A"/>
    <w:rsid w:val="00D316A7"/>
    <w:rsid w:val="00D401F0"/>
    <w:rsid w:val="00D40F5E"/>
    <w:rsid w:val="00D43DC6"/>
    <w:rsid w:val="00D5404D"/>
    <w:rsid w:val="00D54B78"/>
    <w:rsid w:val="00D56CA5"/>
    <w:rsid w:val="00D61C69"/>
    <w:rsid w:val="00D7011B"/>
    <w:rsid w:val="00D71A63"/>
    <w:rsid w:val="00D750AA"/>
    <w:rsid w:val="00D8552E"/>
    <w:rsid w:val="00D86414"/>
    <w:rsid w:val="00DA10F0"/>
    <w:rsid w:val="00DA5EEC"/>
    <w:rsid w:val="00DB211E"/>
    <w:rsid w:val="00DB41A1"/>
    <w:rsid w:val="00DB6490"/>
    <w:rsid w:val="00DC033A"/>
    <w:rsid w:val="00DC3EED"/>
    <w:rsid w:val="00DC5812"/>
    <w:rsid w:val="00DC5C6E"/>
    <w:rsid w:val="00DD5807"/>
    <w:rsid w:val="00DF1251"/>
    <w:rsid w:val="00DF2171"/>
    <w:rsid w:val="00DF378A"/>
    <w:rsid w:val="00DF7491"/>
    <w:rsid w:val="00E00EA3"/>
    <w:rsid w:val="00E010CF"/>
    <w:rsid w:val="00E01918"/>
    <w:rsid w:val="00E14B10"/>
    <w:rsid w:val="00E16585"/>
    <w:rsid w:val="00E17696"/>
    <w:rsid w:val="00E26383"/>
    <w:rsid w:val="00E35E0C"/>
    <w:rsid w:val="00E36699"/>
    <w:rsid w:val="00E45B19"/>
    <w:rsid w:val="00E46480"/>
    <w:rsid w:val="00E47C7D"/>
    <w:rsid w:val="00E558A9"/>
    <w:rsid w:val="00E6090B"/>
    <w:rsid w:val="00E640D7"/>
    <w:rsid w:val="00E749C7"/>
    <w:rsid w:val="00E81E3A"/>
    <w:rsid w:val="00E85E9F"/>
    <w:rsid w:val="00E97F09"/>
    <w:rsid w:val="00EA0370"/>
    <w:rsid w:val="00EB70BE"/>
    <w:rsid w:val="00EB7168"/>
    <w:rsid w:val="00EC3E7D"/>
    <w:rsid w:val="00ED0F84"/>
    <w:rsid w:val="00EE17C3"/>
    <w:rsid w:val="00EE40B4"/>
    <w:rsid w:val="00EE5E01"/>
    <w:rsid w:val="00EF14CF"/>
    <w:rsid w:val="00EF73BD"/>
    <w:rsid w:val="00F16482"/>
    <w:rsid w:val="00F210B3"/>
    <w:rsid w:val="00F2753A"/>
    <w:rsid w:val="00F37C24"/>
    <w:rsid w:val="00F4747F"/>
    <w:rsid w:val="00F57E4B"/>
    <w:rsid w:val="00F615BB"/>
    <w:rsid w:val="00F61C9E"/>
    <w:rsid w:val="00F62635"/>
    <w:rsid w:val="00F67541"/>
    <w:rsid w:val="00F71159"/>
    <w:rsid w:val="00F75B33"/>
    <w:rsid w:val="00F826ED"/>
    <w:rsid w:val="00F873C8"/>
    <w:rsid w:val="00F91673"/>
    <w:rsid w:val="00FB0202"/>
    <w:rsid w:val="00FB27CC"/>
    <w:rsid w:val="00FB2ED9"/>
    <w:rsid w:val="00FC4436"/>
    <w:rsid w:val="00FC486D"/>
    <w:rsid w:val="00FC5635"/>
    <w:rsid w:val="00FD15A9"/>
    <w:rsid w:val="00FD2B4B"/>
    <w:rsid w:val="00FD6B83"/>
    <w:rsid w:val="00FE0E1D"/>
    <w:rsid w:val="00FE1B95"/>
    <w:rsid w:val="00FE28EA"/>
    <w:rsid w:val="00FE6F7E"/>
    <w:rsid w:val="00FF1264"/>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user.com/datasheet/2/588/AS7262_DS000486_2-00-1082195.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1.microchip.com/downloads/en/DeviceDoc/ATmega164A_PA-324A_PA-644A_PA-1284_P_Data-Sheet-40002070B.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ystalfontz.com/controllers/Sitronix/ST7735S/" TargetMode="External"/></Relationships>
</file>

<file path=word/_rels/header2.xml.rels><?xml version="1.0" encoding="UTF-8" standalone="yes"?>
<Relationships xmlns="http://schemas.openxmlformats.org/package/2006/relationships"><Relationship Id="rId2" Type="http://schemas.openxmlformats.org/officeDocument/2006/relationships/image" Target="http://brandstandards.boisestate.edu/wp-content/uploads/2013/01/boisestate-leftalignedlogo-2color.png"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3C8-B2F6-4609-9C7B-6EA64D1A3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17145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TUNG HO</cp:lastModifiedBy>
  <cp:revision>221</cp:revision>
  <cp:lastPrinted>2020-05-03T12:40:00Z</cp:lastPrinted>
  <dcterms:created xsi:type="dcterms:W3CDTF">2020-04-16T01:29:00Z</dcterms:created>
  <dcterms:modified xsi:type="dcterms:W3CDTF">2020-05-03T12:41:00Z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