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Shame</w:t>
      </w:r>
    </w:p>
    <w:p>
      <w:pPr>
        <w:spacing w:after="200"/>
        <w:jc w:val="center"/>
      </w:pPr>
      <w:r>
        <w:rPr>
          <w:i/>
          <w:iCs/>
          <w:sz w:val="22"/>
          <w:szCs w:val="22"/>
        </w:rPr>
        <w:t xml:space="preserve">The Soul Wound and Its Healing</w:t>
      </w:r>
    </w:p>
    <w:p>
      <w:pPr>
        <w:spacing w:after="400"/>
        <w:jc w:val="center"/>
      </w:pPr>
      <w:r>
        <w:rPr>
          <w:i/>
          <w:iCs/>
          <w:color w:val="666666"/>
          <w:sz w:val="20"/>
          <w:szCs w:val="20"/>
        </w:rPr>
        <w:t xml:space="preserve">Understanding the Core Identity Wound Through the 5×3 Value Framework</w:t>
      </w:r>
    </w:p>
    <w:p>
      <w:pPr>
        <w:pStyle w:val="Heading1"/>
      </w:pPr>
      <w:r>
        <w:t xml:space="preserve">Introduction: The Master Emotion</w:t>
      </w:r>
    </w:p>
    <w:p>
      <w:pPr>
        <w:spacing w:after="200"/>
      </w:pPr>
      <w:r>
        <w:t xml:space="preserve">If acedia is the forgotten sin of meaninglessness, shame is the hidden wound beneath nearly all human suffering. It is not simply an emotion but a profound belief about the self: </w:t>
      </w:r>
      <w:r>
        <w:rPr>
          <w:i/>
          <w:iCs/>
        </w:rPr>
        <w:t xml:space="preserve">I am fundamentally defective and therefore unworthy of love and belonging.</w:t>
      </w:r>
    </w:p>
    <w:p>
      <w:pPr>
        <w:spacing w:after="200"/>
      </w:pPr>
      <w:r>
        <w:t xml:space="preserve">Shame differs fundamentally from guilt. Guilt says 'I did something bad' and can be resolved through amends. Shame says 'I am bad' and feels irreparable. While guilt motivates change, shame paralyzes. Guilt focuses on behavior; shame attacks identity itself.</w:t>
      </w:r>
    </w:p>
    <w:p>
      <w:pPr>
        <w:spacing w:after="200"/>
      </w:pPr>
      <w:r>
        <w:t xml:space="preserve">John Bradshaw called it 'the soul wound.' Brené Brown, after twenty years of research, identified it as the belief that 'we are flawed and therefore unworthy of love and belonging.' Every major spiritual tradition has grappled with the question of human worth, and the history of this struggle reveals something profound: the recognition that too little self-worth is as spiritually dangerous as too much.</w:t>
      </w:r>
    </w:p>
    <w:p>
      <w:pPr>
        <w:spacing w:after="300"/>
      </w:pPr>
      <w:r>
        <w:t xml:space="preserve">This document explores shame through multiple lenses—psychological, philosophical, spiritual—and examines what the 5×3 Value Framework reveals about this most fundamental of human wounds.</w:t>
      </w:r>
    </w:p>
    <w:p>
      <w:pPr>
        <w:pStyle w:val="Heading1"/>
      </w:pPr>
      <w:r>
        <w:t xml:space="preserve">Part I: The Conceptual Landscape</w:t>
      </w:r>
    </w:p>
    <w:p>
      <w:pPr>
        <w:pStyle w:val="Heading2"/>
      </w:pPr>
      <w:r>
        <w:t xml:space="preserve">Shame, Guilt, and Embarrassment: Critical Distinctions</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80"/>
          <w:bottom w:type="dxa" w:w="100"/>
          <w:right w:type="dxa" w:w="180"/>
        </w:tblCellMar>
      </w:tblPr>
      <w:tblGrid>
        <w:gridCol w:w="1560"/>
        <w:gridCol w:w="1560"/>
        <w:gridCol w:w="1560"/>
        <w:gridCol w:w="1560"/>
      </w:tblGrid>
      <w:tr>
        <w:trPr>
          <w:tblHeader/>
        </w:trPr>
        <w:tc>
          <w:tcPr>
            <w:tcW w:type="dxa" w:w="1560"/>
            <w:tcBorders>
              <w:top w:val="single" w:color="999999" w:sz="1"/>
              <w:left w:val="single" w:color="999999" w:sz="1"/>
              <w:bottom w:val="single" w:color="999999" w:sz="1"/>
              <w:right w:val="single" w:color="999999" w:sz="1"/>
            </w:tcBorders>
            <w:shd w:fill="5D6D7E" w:val="clear"/>
          </w:tcPr>
          <w:p>
            <w:pPr>
              <w:jc w:val="center"/>
            </w:pPr>
            <w:r>
              <w:rPr>
                <w:b/>
                <w:bCs/>
                <w:color w:val="FFFFFF"/>
                <w:sz w:val="22"/>
                <w:szCs w:val="22"/>
              </w:rPr>
              <w:t xml:space="preserve">Aspect</w:t>
            </w:r>
          </w:p>
        </w:tc>
        <w:tc>
          <w:tcPr>
            <w:tcW w:type="dxa" w:w="1560"/>
            <w:tcBorders>
              <w:top w:val="single" w:color="999999" w:sz="1"/>
              <w:left w:val="single" w:color="999999" w:sz="1"/>
              <w:bottom w:val="single" w:color="999999" w:sz="1"/>
              <w:right w:val="single" w:color="999999" w:sz="1"/>
            </w:tcBorders>
            <w:shd w:fill="8B4513" w:val="clear"/>
          </w:tcPr>
          <w:p>
            <w:pPr>
              <w:jc w:val="center"/>
            </w:pPr>
            <w:r>
              <w:rPr>
                <w:b/>
                <w:bCs/>
                <w:color w:val="FFFFFF"/>
                <w:sz w:val="22"/>
                <w:szCs w:val="22"/>
              </w:rPr>
              <w:t xml:space="preserve">Shame</w:t>
            </w:r>
          </w:p>
        </w:tc>
        <w:tc>
          <w:tcPr>
            <w:tcW w:type="dxa" w:w="1560"/>
            <w:tcBorders>
              <w:top w:val="single" w:color="999999" w:sz="1"/>
              <w:left w:val="single" w:color="999999" w:sz="1"/>
              <w:bottom w:val="single" w:color="999999" w:sz="1"/>
              <w:right w:val="single" w:color="999999" w:sz="1"/>
            </w:tcBorders>
            <w:shd w:fill="2C3E50" w:val="clear"/>
          </w:tcPr>
          <w:p>
            <w:pPr>
              <w:jc w:val="center"/>
            </w:pPr>
            <w:r>
              <w:rPr>
                <w:b/>
                <w:bCs/>
                <w:color w:val="FFFFFF"/>
                <w:sz w:val="22"/>
                <w:szCs w:val="22"/>
              </w:rPr>
              <w:t xml:space="preserve">Guilt</w:t>
            </w:r>
          </w:p>
        </w:tc>
        <w:tc>
          <w:tcPr>
            <w:tcW w:type="dxa" w:w="1560"/>
            <w:tcBorders>
              <w:top w:val="single" w:color="999999" w:sz="1"/>
              <w:left w:val="single" w:color="999999" w:sz="1"/>
              <w:bottom w:val="single" w:color="999999" w:sz="1"/>
              <w:right w:val="single" w:color="999999" w:sz="1"/>
            </w:tcBorders>
            <w:shd w:fill="7F8C8D" w:val="clear"/>
          </w:tcPr>
          <w:p>
            <w:pPr>
              <w:jc w:val="center"/>
            </w:pPr>
            <w:r>
              <w:rPr>
                <w:b/>
                <w:bCs/>
                <w:color w:val="FFFFFF"/>
                <w:sz w:val="22"/>
                <w:szCs w:val="22"/>
              </w:rPr>
              <w:t xml:space="preserve">Embarrassment</w:t>
            </w:r>
          </w:p>
        </w:tc>
      </w:tr>
      <w:tr>
        <w:tc>
          <w:tcPr>
            <w:tcW w:type="dxa" w:w="1560"/>
            <w:tcBorders>
              <w:top w:val="single" w:color="999999" w:sz="1"/>
              <w:left w:val="single" w:color="999999" w:sz="1"/>
              <w:bottom w:val="single" w:color="999999" w:sz="1"/>
              <w:right w:val="single" w:color="999999" w:sz="1"/>
            </w:tcBorders>
            <w:shd w:fill="F5F5F5" w:val="clear"/>
          </w:tcPr>
          <w:p>
            <w:r>
              <w:rPr>
                <w:b/>
                <w:bCs/>
                <w:sz w:val="20"/>
                <w:szCs w:val="20"/>
              </w:rPr>
              <w:t xml:space="preserve">About</w:t>
            </w:r>
          </w:p>
        </w:tc>
        <w:tc>
          <w:tcPr>
            <w:tcW w:type="dxa" w:w="1560"/>
            <w:tcBorders>
              <w:top w:val="single" w:color="999999" w:sz="1"/>
              <w:left w:val="single" w:color="999999" w:sz="1"/>
              <w:bottom w:val="single" w:color="999999" w:sz="1"/>
              <w:right w:val="single" w:color="999999" w:sz="1"/>
            </w:tcBorders>
          </w:tcPr>
          <w:p>
            <w:r>
              <w:rPr>
                <w:sz w:val="20"/>
                <w:szCs w:val="20"/>
              </w:rPr>
              <w:t xml:space="preserve">Identity/Core Self</w:t>
            </w:r>
          </w:p>
        </w:tc>
        <w:tc>
          <w:tcPr>
            <w:tcW w:type="dxa" w:w="1560"/>
            <w:tcBorders>
              <w:top w:val="single" w:color="999999" w:sz="1"/>
              <w:left w:val="single" w:color="999999" w:sz="1"/>
              <w:bottom w:val="single" w:color="999999" w:sz="1"/>
              <w:right w:val="single" w:color="999999" w:sz="1"/>
            </w:tcBorders>
          </w:tcPr>
          <w:p>
            <w:r>
              <w:rPr>
                <w:sz w:val="20"/>
                <w:szCs w:val="20"/>
              </w:rPr>
              <w:t xml:space="preserve">Behavior</w:t>
            </w:r>
          </w:p>
        </w:tc>
        <w:tc>
          <w:tcPr>
            <w:tcW w:type="dxa" w:w="1560"/>
            <w:tcBorders>
              <w:top w:val="single" w:color="999999" w:sz="1"/>
              <w:left w:val="single" w:color="999999" w:sz="1"/>
              <w:bottom w:val="single" w:color="999999" w:sz="1"/>
              <w:right w:val="single" w:color="999999" w:sz="1"/>
            </w:tcBorders>
          </w:tcPr>
          <w:p>
            <w:r>
              <w:rPr>
                <w:sz w:val="20"/>
                <w:szCs w:val="20"/>
              </w:rPr>
              <w:t xml:space="preserve">Social Mistake</w:t>
            </w:r>
          </w:p>
        </w:tc>
      </w:tr>
      <w:tr>
        <w:tc>
          <w:tcPr>
            <w:tcW w:type="dxa" w:w="1560"/>
            <w:tcBorders>
              <w:top w:val="single" w:color="999999" w:sz="1"/>
              <w:left w:val="single" w:color="999999" w:sz="1"/>
              <w:bottom w:val="single" w:color="999999" w:sz="1"/>
              <w:right w:val="single" w:color="999999" w:sz="1"/>
            </w:tcBorders>
            <w:shd w:fill="F5F5F5" w:val="clear"/>
          </w:tcPr>
          <w:p>
            <w:r>
              <w:rPr>
                <w:b/>
                <w:bCs/>
                <w:sz w:val="20"/>
                <w:szCs w:val="20"/>
              </w:rPr>
              <w:t xml:space="preserve">Feeling</w:t>
            </w:r>
          </w:p>
        </w:tc>
        <w:tc>
          <w:tcPr>
            <w:tcW w:type="dxa" w:w="1560"/>
            <w:tcBorders>
              <w:top w:val="single" w:color="999999" w:sz="1"/>
              <w:left w:val="single" w:color="999999" w:sz="1"/>
              <w:bottom w:val="single" w:color="999999" w:sz="1"/>
              <w:right w:val="single" w:color="999999" w:sz="1"/>
            </w:tcBorders>
          </w:tcPr>
          <w:p>
            <w:r>
              <w:rPr>
                <w:i/>
                <w:iCs/>
                <w:sz w:val="20"/>
                <w:szCs w:val="20"/>
              </w:rPr>
              <w:t xml:space="preserve">'I am bad'</w:t>
            </w:r>
          </w:p>
        </w:tc>
        <w:tc>
          <w:tcPr>
            <w:tcW w:type="dxa" w:w="1560"/>
            <w:tcBorders>
              <w:top w:val="single" w:color="999999" w:sz="1"/>
              <w:left w:val="single" w:color="999999" w:sz="1"/>
              <w:bottom w:val="single" w:color="999999" w:sz="1"/>
              <w:right w:val="single" w:color="999999" w:sz="1"/>
            </w:tcBorders>
          </w:tcPr>
          <w:p>
            <w:r>
              <w:rPr>
                <w:i/>
                <w:iCs/>
                <w:sz w:val="20"/>
                <w:szCs w:val="20"/>
              </w:rPr>
              <w:t xml:space="preserve">'I did bad'</w:t>
            </w:r>
          </w:p>
        </w:tc>
        <w:tc>
          <w:tcPr>
            <w:tcW w:type="dxa" w:w="1560"/>
            <w:tcBorders>
              <w:top w:val="single" w:color="999999" w:sz="1"/>
              <w:left w:val="single" w:color="999999" w:sz="1"/>
              <w:bottom w:val="single" w:color="999999" w:sz="1"/>
              <w:right w:val="single" w:color="999999" w:sz="1"/>
            </w:tcBorders>
          </w:tcPr>
          <w:p>
            <w:r>
              <w:rPr>
                <w:i/>
                <w:iCs/>
                <w:sz w:val="20"/>
                <w:szCs w:val="20"/>
              </w:rPr>
              <w:t xml:space="preserve">'That was awkward'</w:t>
            </w:r>
          </w:p>
        </w:tc>
      </w:tr>
      <w:tr>
        <w:tc>
          <w:tcPr>
            <w:tcW w:type="dxa" w:w="1560"/>
            <w:tcBorders>
              <w:top w:val="single" w:color="999999" w:sz="1"/>
              <w:left w:val="single" w:color="999999" w:sz="1"/>
              <w:bottom w:val="single" w:color="999999" w:sz="1"/>
              <w:right w:val="single" w:color="999999" w:sz="1"/>
            </w:tcBorders>
            <w:shd w:fill="F5F5F5" w:val="clear"/>
          </w:tcPr>
          <w:p>
            <w:r>
              <w:rPr>
                <w:b/>
                <w:bCs/>
                <w:sz w:val="20"/>
                <w:szCs w:val="20"/>
              </w:rPr>
              <w:t xml:space="preserve">Can Fix?</w:t>
            </w:r>
          </w:p>
        </w:tc>
        <w:tc>
          <w:tcPr>
            <w:tcW w:type="dxa" w:w="1560"/>
            <w:tcBorders>
              <w:top w:val="single" w:color="999999" w:sz="1"/>
              <w:left w:val="single" w:color="999999" w:sz="1"/>
              <w:bottom w:val="single" w:color="999999" w:sz="1"/>
              <w:right w:val="single" w:color="999999" w:sz="1"/>
            </w:tcBorders>
          </w:tcPr>
          <w:p>
            <w:r>
              <w:rPr>
                <w:sz w:val="20"/>
                <w:szCs w:val="20"/>
              </w:rPr>
              <w:t xml:space="preserve">Feels irreparable</w:t>
            </w:r>
          </w:p>
        </w:tc>
        <w:tc>
          <w:tcPr>
            <w:tcW w:type="dxa" w:w="1560"/>
            <w:tcBorders>
              <w:top w:val="single" w:color="999999" w:sz="1"/>
              <w:left w:val="single" w:color="999999" w:sz="1"/>
              <w:bottom w:val="single" w:color="999999" w:sz="1"/>
              <w:right w:val="single" w:color="999999" w:sz="1"/>
            </w:tcBorders>
          </w:tcPr>
          <w:p>
            <w:r>
              <w:rPr>
                <w:sz w:val="20"/>
                <w:szCs w:val="20"/>
              </w:rPr>
              <w:t xml:space="preserve">Yes (make amends)</w:t>
            </w:r>
          </w:p>
        </w:tc>
        <w:tc>
          <w:tcPr>
            <w:tcW w:type="dxa" w:w="1560"/>
            <w:tcBorders>
              <w:top w:val="single" w:color="999999" w:sz="1"/>
              <w:left w:val="single" w:color="999999" w:sz="1"/>
              <w:bottom w:val="single" w:color="999999" w:sz="1"/>
              <w:right w:val="single" w:color="999999" w:sz="1"/>
            </w:tcBorders>
          </w:tcPr>
          <w:p>
            <w:r>
              <w:rPr>
                <w:sz w:val="20"/>
                <w:szCs w:val="20"/>
              </w:rPr>
              <w:t xml:space="preserve">Yes (time passes)</w:t>
            </w:r>
          </w:p>
        </w:tc>
      </w:tr>
      <w:tr>
        <w:tc>
          <w:tcPr>
            <w:tcW w:type="dxa" w:w="1560"/>
            <w:tcBorders>
              <w:top w:val="single" w:color="999999" w:sz="1"/>
              <w:left w:val="single" w:color="999999" w:sz="1"/>
              <w:bottom w:val="single" w:color="999999" w:sz="1"/>
              <w:right w:val="single" w:color="999999" w:sz="1"/>
            </w:tcBorders>
            <w:shd w:fill="F5F5F5" w:val="clear"/>
          </w:tcPr>
          <w:p>
            <w:r>
              <w:rPr>
                <w:b/>
                <w:bCs/>
                <w:sz w:val="20"/>
                <w:szCs w:val="20"/>
              </w:rPr>
              <w:t xml:space="preserve">Impact</w:t>
            </w:r>
          </w:p>
        </w:tc>
        <w:tc>
          <w:tcPr>
            <w:tcW w:type="dxa" w:w="1560"/>
            <w:tcBorders>
              <w:top w:val="single" w:color="999999" w:sz="1"/>
              <w:left w:val="single" w:color="999999" w:sz="1"/>
              <w:bottom w:val="single" w:color="999999" w:sz="1"/>
              <w:right w:val="single" w:color="999999" w:sz="1"/>
            </w:tcBorders>
          </w:tcPr>
          <w:p>
            <w:r>
              <w:rPr>
                <w:sz w:val="20"/>
                <w:szCs w:val="20"/>
              </w:rPr>
              <w:t xml:space="preserve">Paralyzing</w:t>
            </w:r>
          </w:p>
        </w:tc>
        <w:tc>
          <w:tcPr>
            <w:tcW w:type="dxa" w:w="1560"/>
            <w:tcBorders>
              <w:top w:val="single" w:color="999999" w:sz="1"/>
              <w:left w:val="single" w:color="999999" w:sz="1"/>
              <w:bottom w:val="single" w:color="999999" w:sz="1"/>
              <w:right w:val="single" w:color="999999" w:sz="1"/>
            </w:tcBorders>
          </w:tcPr>
          <w:p>
            <w:r>
              <w:rPr>
                <w:sz w:val="20"/>
                <w:szCs w:val="20"/>
              </w:rPr>
              <w:t xml:space="preserve">Motivating</w:t>
            </w:r>
          </w:p>
        </w:tc>
        <w:tc>
          <w:tcPr>
            <w:tcW w:type="dxa" w:w="1560"/>
            <w:tcBorders>
              <w:top w:val="single" w:color="999999" w:sz="1"/>
              <w:left w:val="single" w:color="999999" w:sz="1"/>
              <w:bottom w:val="single" w:color="999999" w:sz="1"/>
              <w:right w:val="single" w:color="999999" w:sz="1"/>
            </w:tcBorders>
          </w:tcPr>
          <w:p>
            <w:r>
              <w:rPr>
                <w:sz w:val="20"/>
                <w:szCs w:val="20"/>
              </w:rPr>
              <w:t xml:space="preserve">Temporary</w:t>
            </w:r>
          </w:p>
        </w:tc>
      </w:tr>
      <w:tr>
        <w:tc>
          <w:tcPr>
            <w:tcW w:type="dxa" w:w="1560"/>
            <w:tcBorders>
              <w:top w:val="single" w:color="999999" w:sz="1"/>
              <w:left w:val="single" w:color="999999" w:sz="1"/>
              <w:bottom w:val="single" w:color="999999" w:sz="1"/>
              <w:right w:val="single" w:color="999999" w:sz="1"/>
            </w:tcBorders>
            <w:shd w:fill="F5F5F5" w:val="clear"/>
          </w:tcPr>
          <w:p>
            <w:r>
              <w:rPr>
                <w:b/>
                <w:bCs/>
                <w:sz w:val="20"/>
                <w:szCs w:val="20"/>
              </w:rPr>
              <w:t xml:space="preserve">Duration</w:t>
            </w:r>
          </w:p>
        </w:tc>
        <w:tc>
          <w:tcPr>
            <w:tcW w:type="dxa" w:w="1560"/>
            <w:tcBorders>
              <w:top w:val="single" w:color="999999" w:sz="1"/>
              <w:left w:val="single" w:color="999999" w:sz="1"/>
              <w:bottom w:val="single" w:color="999999" w:sz="1"/>
              <w:right w:val="single" w:color="999999" w:sz="1"/>
            </w:tcBorders>
          </w:tcPr>
          <w:p>
            <w:r>
              <w:rPr>
                <w:sz w:val="20"/>
                <w:szCs w:val="20"/>
              </w:rPr>
              <w:t xml:space="preserve">Chronic</w:t>
            </w:r>
          </w:p>
        </w:tc>
        <w:tc>
          <w:tcPr>
            <w:tcW w:type="dxa" w:w="1560"/>
            <w:tcBorders>
              <w:top w:val="single" w:color="999999" w:sz="1"/>
              <w:left w:val="single" w:color="999999" w:sz="1"/>
              <w:bottom w:val="single" w:color="999999" w:sz="1"/>
              <w:right w:val="single" w:color="999999" w:sz="1"/>
            </w:tcBorders>
          </w:tcPr>
          <w:p>
            <w:r>
              <w:rPr>
                <w:sz w:val="20"/>
                <w:szCs w:val="20"/>
              </w:rPr>
              <w:t xml:space="preserve">Can resolve</w:t>
            </w:r>
          </w:p>
        </w:tc>
        <w:tc>
          <w:tcPr>
            <w:tcW w:type="dxa" w:w="1560"/>
            <w:tcBorders>
              <w:top w:val="single" w:color="999999" w:sz="1"/>
              <w:left w:val="single" w:color="999999" w:sz="1"/>
              <w:bottom w:val="single" w:color="999999" w:sz="1"/>
              <w:right w:val="single" w:color="999999" w:sz="1"/>
            </w:tcBorders>
          </w:tcPr>
          <w:p>
            <w:r>
              <w:rPr>
                <w:sz w:val="20"/>
                <w:szCs w:val="20"/>
              </w:rPr>
              <w:t xml:space="preserve">Brief</w:t>
            </w:r>
          </w:p>
        </w:tc>
      </w:tr>
    </w:tbl>
    <w:p>
      <w:pPr>
        <w:spacing w:after="100" w:before="300"/>
      </w:pPr>
      <w:r>
        <w:t xml:space="preserve"/>
      </w:r>
    </w:p>
    <w:p>
      <w:pPr>
        <w:spacing w:after="200"/>
      </w:pPr>
      <w:r>
        <w:t xml:space="preserve">These distinctions matter immensely for healing. Guilt can be resolved through making amends and changing behavior. Embarrassment fades with time and distance. But shame—the belief that one's core self is defective—requires a fundamentally different approach.</w:t>
      </w:r>
    </w:p>
    <w:p>
      <w:pPr>
        <w:pStyle w:val="Heading2"/>
      </w:pPr>
      <w:r>
        <w:t xml:space="preserve">The Phenomenology of Shame</w:t>
      </w:r>
    </w:p>
    <w:p>
      <w:pPr>
        <w:spacing w:after="200"/>
      </w:pPr>
      <w:r>
        <w:t xml:space="preserve">Shame has a distinctive felt experience:</w:t>
      </w:r>
    </w:p>
    <w:p>
      <w:pPr>
        <w:spacing w:after="100"/>
      </w:pPr>
      <w:r>
        <w:rPr>
          <w:b/>
          <w:bCs/>
        </w:rPr>
        <w:t xml:space="preserve">Physical manifestations:</w:t>
      </w:r>
    </w:p>
    <w:p>
      <w:pPr>
        <w:pStyle w:val="ListParagraph"/>
        <w:numPr>
          <w:ilvl w:val="0"/>
          <w:numId w:val="2"/>
        </w:numPr>
      </w:pPr>
      <w:r>
        <w:t xml:space="preserve">Head down, eyes averted—the desire to hide</w:t>
      </w:r>
    </w:p>
    <w:p>
      <w:pPr>
        <w:pStyle w:val="ListParagraph"/>
        <w:numPr>
          <w:ilvl w:val="0"/>
          <w:numId w:val="2"/>
        </w:numPr>
      </w:pPr>
      <w:r>
        <w:t xml:space="preserve">Shoulders hunched, chest collapsed</w:t>
      </w:r>
    </w:p>
    <w:p>
      <w:pPr>
        <w:pStyle w:val="ListParagraph"/>
        <w:numPr>
          <w:ilvl w:val="0"/>
          <w:numId w:val="2"/>
        </w:numPr>
      </w:pPr>
      <w:r>
        <w:t xml:space="preserve">The wish to disappear, to make oneself small</w:t>
      </w:r>
    </w:p>
    <w:p>
      <w:pPr>
        <w:pStyle w:val="ListParagraph"/>
        <w:numPr>
          <w:ilvl w:val="0"/>
          <w:numId w:val="2"/>
        </w:numPr>
      </w:pPr>
      <w:r>
        <w:t xml:space="preserve">Face flushing—being 'seen' in one's deficiency</w:t>
      </w:r>
    </w:p>
    <w:p>
      <w:pPr>
        <w:pStyle w:val="ListParagraph"/>
        <w:numPr>
          <w:ilvl w:val="0"/>
          <w:numId w:val="2"/>
        </w:numPr>
        <w:spacing w:after="200"/>
      </w:pPr>
      <w:r>
        <w:t xml:space="preserve">Stomach sinking, nausea, tightness in chest</w:t>
      </w:r>
    </w:p>
    <w:p>
      <w:pPr>
        <w:spacing w:after="100"/>
      </w:pPr>
      <w:r>
        <w:rPr>
          <w:b/>
          <w:bCs/>
        </w:rPr>
        <w:t xml:space="preserve">Psychological manifestations:</w:t>
      </w:r>
    </w:p>
    <w:p>
      <w:pPr>
        <w:pStyle w:val="ListParagraph"/>
        <w:numPr>
          <w:ilvl w:val="0"/>
          <w:numId w:val="2"/>
        </w:numPr>
      </w:pPr>
      <w:r>
        <w:t xml:space="preserve">The conviction 'something is fundamentally wrong with me'</w:t>
      </w:r>
    </w:p>
    <w:p>
      <w:pPr>
        <w:pStyle w:val="ListParagraph"/>
        <w:numPr>
          <w:ilvl w:val="0"/>
          <w:numId w:val="2"/>
        </w:numPr>
      </w:pPr>
      <w:r>
        <w:t xml:space="preserve">Fear of exposure—'if they really knew me, they'd reject me'</w:t>
      </w:r>
    </w:p>
    <w:p>
      <w:pPr>
        <w:pStyle w:val="ListParagraph"/>
        <w:numPr>
          <w:ilvl w:val="0"/>
          <w:numId w:val="2"/>
        </w:numPr>
      </w:pPr>
      <w:r>
        <w:t xml:space="preserve">Isolation—believing 'I'm alone in this deficiency'</w:t>
      </w:r>
    </w:p>
    <w:p>
      <w:pPr>
        <w:pStyle w:val="ListParagraph"/>
        <w:numPr>
          <w:ilvl w:val="0"/>
          <w:numId w:val="2"/>
        </w:numPr>
      </w:pPr>
      <w:r>
        <w:t xml:space="preserve">Paralysis—'I can't change what I am'</w:t>
      </w:r>
    </w:p>
    <w:p>
      <w:pPr>
        <w:pStyle w:val="ListParagraph"/>
        <w:numPr>
          <w:ilvl w:val="0"/>
          <w:numId w:val="2"/>
        </w:numPr>
        <w:spacing w:after="200"/>
      </w:pPr>
      <w:r>
        <w:t xml:space="preserve">The signature feeling: 'I want to disappear'</w:t>
      </w:r>
    </w:p>
    <w:p>
      <w:pPr>
        <w:spacing w:after="300"/>
      </w:pPr>
      <w:r>
        <w:t xml:space="preserve">Shame lives in the body as much as the mind. It is felt, not just thought. This embodied nature makes purely cognitive approaches insufficient for healing.</w:t>
      </w:r>
    </w:p>
    <w:p>
      <w:pPr>
        <w:pStyle w:val="Heading1"/>
      </w:pPr>
      <w:r>
        <w:t xml:space="preserve">Part II: Voices from History</w:t>
      </w:r>
    </w:p>
    <w:p>
      <w:pPr>
        <w:pStyle w:val="Heading2"/>
      </w:pPr>
      <w:r>
        <w:t xml:space="preserve">Brené Brown: Shame Cannot Survive Being Spoken</w:t>
      </w:r>
    </w:p>
    <w:p>
      <w:pPr>
        <w:spacing w:after="200"/>
      </w:pPr>
      <w:r>
        <w:t xml:space="preserve">After twenty years of research on vulnerability, courage, and shame, Brené Brown identified shame's defining features:</w:t>
      </w:r>
    </w:p>
    <w:p>
      <w:pPr>
        <w:pStyle w:val="Quote"/>
      </w:pPr>
      <w:r>
        <w:t xml:space="preserve">'Shame is the intensely painful feeling or experience of believing that we are flawed and therefore unworthy of love and belonging.'</w:t>
      </w:r>
    </w:p>
    <w:p>
      <w:pPr>
        <w:spacing w:after="200"/>
      </w:pPr>
      <w:r>
        <w:t xml:space="preserve">Brown discovered that shame needs three elements to grow exponentially:</w:t>
      </w:r>
    </w:p>
    <w:p>
      <w:pPr>
        <w:pStyle w:val="ListParagraph"/>
        <w:numPr>
          <w:ilvl w:val="0"/>
          <w:numId w:val="2"/>
        </w:numPr>
      </w:pPr>
      <w:r>
        <w:rPr>
          <w:b/>
          <w:bCs/>
        </w:rPr>
        <w:t xml:space="preserve">Secrecy:</w:t>
      </w:r>
      <w:r>
        <w:t xml:space="preserve"> Hidden in darkness, shame flourishes</w:t>
      </w:r>
    </w:p>
    <w:p>
      <w:pPr>
        <w:pStyle w:val="ListParagraph"/>
        <w:numPr>
          <w:ilvl w:val="0"/>
          <w:numId w:val="2"/>
        </w:numPr>
      </w:pPr>
      <w:r>
        <w:rPr>
          <w:b/>
          <w:bCs/>
        </w:rPr>
        <w:t xml:space="preserve">Silence:</w:t>
      </w:r>
      <w:r>
        <w:t xml:space="preserve"> Not talked about, it gains power</w:t>
      </w:r>
    </w:p>
    <w:p>
      <w:pPr>
        <w:pStyle w:val="ListParagraph"/>
        <w:numPr>
          <w:ilvl w:val="0"/>
          <w:numId w:val="2"/>
        </w:numPr>
        <w:spacing w:after="200"/>
      </w:pPr>
      <w:r>
        <w:rPr>
          <w:b/>
          <w:bCs/>
        </w:rPr>
        <w:t xml:space="preserve">Judgment:</w:t>
      </w:r>
      <w:r>
        <w:t xml:space="preserve"> Both internal and external criticism intensify it</w:t>
      </w:r>
    </w:p>
    <w:p>
      <w:pPr>
        <w:spacing w:after="200"/>
      </w:pPr>
      <w:r>
        <w:t xml:space="preserve">The antidote requires three corresponding elements:</w:t>
      </w:r>
    </w:p>
    <w:p>
      <w:pPr>
        <w:pStyle w:val="ListParagraph"/>
        <w:numPr>
          <w:ilvl w:val="0"/>
          <w:numId w:val="2"/>
        </w:numPr>
      </w:pPr>
      <w:r>
        <w:rPr>
          <w:b/>
          <w:bCs/>
        </w:rPr>
        <w:t xml:space="preserve">Courage:</w:t>
      </w:r>
      <w:r>
        <w:t xml:space="preserve"> To speak the shame</w:t>
      </w:r>
    </w:p>
    <w:p>
      <w:pPr>
        <w:pStyle w:val="ListParagraph"/>
        <w:numPr>
          <w:ilvl w:val="0"/>
          <w:numId w:val="2"/>
        </w:numPr>
      </w:pPr>
      <w:r>
        <w:rPr>
          <w:b/>
          <w:bCs/>
        </w:rPr>
        <w:t xml:space="preserve">Compassion:</w:t>
      </w:r>
      <w:r>
        <w:t xml:space="preserve"> For oneself</w:t>
      </w:r>
    </w:p>
    <w:p>
      <w:pPr>
        <w:pStyle w:val="ListParagraph"/>
        <w:numPr>
          <w:ilvl w:val="0"/>
          <w:numId w:val="2"/>
        </w:numPr>
        <w:spacing w:after="200"/>
      </w:pPr>
      <w:r>
        <w:rPr>
          <w:b/>
          <w:bCs/>
        </w:rPr>
        <w:t xml:space="preserve">Connection:</w:t>
      </w:r>
      <w:r>
        <w:t xml:space="preserve"> With an empathetic witness</w:t>
      </w:r>
    </w:p>
    <w:p>
      <w:pPr>
        <w:pStyle w:val="Quote"/>
      </w:pPr>
      <w:r>
        <w:t xml:space="preserve">'Shame cannot survive being spoken. It cannot survive empathy.'</w:t>
      </w:r>
    </w:p>
    <w:p>
      <w:pPr>
        <w:spacing w:after="200"/>
      </w:pPr>
      <w:r>
        <w:t xml:space="preserve">Brown's research revealed a paradox: the things we're most ashamed of are often the most universal human experiences. Sexual thoughts, feelings of inadequacy, family dysfunction, body imperfections, failure—everyone experiences these. What isolates us would actually connect us if we shared it.</w:t>
      </w:r>
    </w:p>
    <w:p>
      <w:pPr>
        <w:spacing w:after="200"/>
      </w:pPr>
      <w:r>
        <w:t xml:space="preserve">Her work on shame resilience identified four key elements:</w:t>
      </w:r>
    </w:p>
    <w:p>
      <w:pPr>
        <w:pStyle w:val="ListParagraph"/>
        <w:numPr>
          <w:ilvl w:val="0"/>
          <w:numId w:val="2"/>
        </w:numPr>
      </w:pPr>
      <w:r>
        <w:t xml:space="preserve">Recognizing shame and its triggers</w:t>
      </w:r>
    </w:p>
    <w:p>
      <w:pPr>
        <w:pStyle w:val="ListParagraph"/>
        <w:numPr>
          <w:ilvl w:val="0"/>
          <w:numId w:val="2"/>
        </w:numPr>
      </w:pPr>
      <w:r>
        <w:t xml:space="preserve">Practicing critical awareness (whose messages are these?)</w:t>
      </w:r>
    </w:p>
    <w:p>
      <w:pPr>
        <w:pStyle w:val="ListParagraph"/>
        <w:numPr>
          <w:ilvl w:val="0"/>
          <w:numId w:val="2"/>
        </w:numPr>
      </w:pPr>
      <w:r>
        <w:t xml:space="preserve">Reaching out (connecting rather than hiding)</w:t>
      </w:r>
    </w:p>
    <w:p>
      <w:pPr>
        <w:pStyle w:val="ListParagraph"/>
        <w:numPr>
          <w:ilvl w:val="0"/>
          <w:numId w:val="2"/>
        </w:numPr>
        <w:spacing w:after="300"/>
      </w:pPr>
      <w:r>
        <w:t xml:space="preserve">Speaking shame (naming it aloud)</w:t>
      </w:r>
    </w:p>
    <w:p>
      <w:pPr>
        <w:pStyle w:val="Heading2"/>
      </w:pPr>
      <w:r>
        <w:t xml:space="preserve">John Bradshaw: The Soul Wound</w:t>
      </w:r>
    </w:p>
    <w:p>
      <w:pPr>
        <w:pStyle w:val="Quote"/>
      </w:pPr>
      <w:r>
        <w:t xml:space="preserve">'Shame is the soul wound. It is the belief that one is defective as a human being.'</w:t>
      </w:r>
    </w:p>
    <w:p>
      <w:pPr>
        <w:spacing w:after="200"/>
      </w:pPr>
      <w:r>
        <w:t xml:space="preserve">John Bradshaw distinguished between healthy shame and toxic shame. Healthy shame, rare in modern experience, is the feeling of appropriate human limitation—recognizing we make mistakes, have boundaries, are finite creatures. This keeps us humble and connected to our humanity.</w:t>
      </w:r>
    </w:p>
    <w:p>
      <w:pPr>
        <w:spacing w:after="200"/>
      </w:pPr>
      <w:r>
        <w:t xml:space="preserve">Toxic shame, by contrast, is not about behavior but identity. It tells us:</w:t>
      </w:r>
    </w:p>
    <w:p>
      <w:pPr>
        <w:pStyle w:val="ListParagraph"/>
        <w:numPr>
          <w:ilvl w:val="0"/>
          <w:numId w:val="2"/>
        </w:numPr>
      </w:pPr>
      <w:r>
        <w:t xml:space="preserve">I am a mistake (not 'I made a mistake')</w:t>
      </w:r>
    </w:p>
    <w:p>
      <w:pPr>
        <w:pStyle w:val="ListParagraph"/>
        <w:numPr>
          <w:ilvl w:val="0"/>
          <w:numId w:val="2"/>
        </w:numPr>
      </w:pPr>
      <w:r>
        <w:t xml:space="preserve">I am fundamentally defective</w:t>
      </w:r>
    </w:p>
    <w:p>
      <w:pPr>
        <w:pStyle w:val="ListParagraph"/>
        <w:numPr>
          <w:ilvl w:val="0"/>
          <w:numId w:val="2"/>
        </w:numPr>
      </w:pPr>
      <w:r>
        <w:t xml:space="preserve">There is something essentially wrong with me</w:t>
      </w:r>
    </w:p>
    <w:p>
      <w:pPr>
        <w:pStyle w:val="ListParagraph"/>
        <w:numPr>
          <w:ilvl w:val="0"/>
          <w:numId w:val="2"/>
        </w:numPr>
        <w:spacing w:after="200"/>
      </w:pPr>
      <w:r>
        <w:t xml:space="preserve">I am unworthy of love and belonging</w:t>
      </w:r>
    </w:p>
    <w:p>
      <w:pPr>
        <w:spacing w:after="200"/>
      </w:pPr>
      <w:r>
        <w:t xml:space="preserve">Bradshaw traced toxic shame to childhood experiences where the child is shamed for being rather than for doing. When a child hears 'you're bad' rather than 'that behavior was wrong,' or 'what's wrong with you?' rather than 'that choice was mistaken,' shame becomes internalized as core identity.</w:t>
      </w:r>
    </w:p>
    <w:p>
      <w:pPr>
        <w:spacing w:after="300"/>
      </w:pPr>
      <w:r>
        <w:t xml:space="preserve">He emphasized that shame, unlike guilt, cannot be resolved through behavior change alone. Because it attacks the self rather than actions, it requires healing of the identity wound itself.</w:t>
      </w:r>
    </w:p>
    <w:p>
      <w:pPr>
        <w:pStyle w:val="Heading2"/>
      </w:pPr>
      <w:r>
        <w:t xml:space="preserve">Thomas Aquinas: Pusillanimity as Sin</w:t>
      </w:r>
    </w:p>
    <w:p>
      <w:pPr>
        <w:spacing w:after="200"/>
      </w:pPr>
      <w:r>
        <w:t xml:space="preserve">In the 13th century, Thomas Aquinas made a crucial distinction that Western Christianity would later forget. In his </w:t>
      </w:r>
      <w:r>
        <w:rPr>
          <w:i/>
          <w:iCs/>
        </w:rPr>
        <w:t xml:space="preserve">Summa Theologica</w:t>
      </w:r>
      <w:r>
        <w:t xml:space="preserve">, he identified not one but </w:t>
      </w:r>
      <w:r>
        <w:rPr>
          <w:b/>
          <w:bCs/>
        </w:rPr>
        <w:t xml:space="preserve">two</w:t>
      </w:r>
      <w:r>
        <w:t xml:space="preserve"> sins related to self-worth:</w:t>
      </w:r>
    </w:p>
    <w:p>
      <w:pPr>
        <w:spacing w:after="100"/>
      </w:pPr>
      <w:r>
        <w:rPr>
          <w:b/>
          <w:bCs/>
        </w:rPr>
        <w:t xml:space="preserve">1. Superbia (Pride) - Excessive Self-Worth</w:t>
      </w:r>
    </w:p>
    <w:p>
      <w:pPr>
        <w:spacing w:after="200"/>
      </w:pPr>
      <w:r>
        <w:t xml:space="preserve">Thinking too highly of oneself. Considering oneself superior to others. The deadliest sin, the root of all others, Lucifer's original transgression.</w:t>
      </w:r>
    </w:p>
    <w:p>
      <w:pPr>
        <w:spacing w:after="100"/>
      </w:pPr>
      <w:r>
        <w:rPr>
          <w:b/>
          <w:bCs/>
        </w:rPr>
        <w:t xml:space="preserve">2. Pusillanimity - Deficient Self-Worth</w:t>
      </w:r>
    </w:p>
    <w:p>
      <w:pPr>
        <w:spacing w:after="200"/>
      </w:pPr>
      <w:r>
        <w:t xml:space="preserve">'Smallness of soul.' Thinking too lowly of oneself. Shrinking from what one is capable of. Refusing one's gifts and calling from false humility. </w:t>
      </w:r>
      <w:r>
        <w:rPr>
          <w:b/>
          <w:bCs/>
        </w:rPr>
        <w:t xml:space="preserve">This too is a sin.</w:t>
      </w:r>
    </w:p>
    <w:p>
      <w:pPr>
        <w:spacing w:after="200"/>
      </w:pPr>
      <w:r>
        <w:t xml:space="preserve">Between these two extremes, Aquinas placed the virtue of </w:t>
      </w:r>
      <w:r>
        <w:rPr>
          <w:b/>
          <w:bCs/>
        </w:rPr>
        <w:t xml:space="preserve">magnanimity</w:t>
      </w:r>
      <w:r>
        <w:t xml:space="preserve">—'greatness of soul.' This meant right estimation of self: acknowledging one's gifts (which come from God), using them fully, neither inflated nor deflated.</w:t>
      </w:r>
    </w:p>
    <w:p>
      <w:pPr>
        <w:spacing w:after="200"/>
      </w:pPr>
      <w:r>
        <w:t xml:space="preserve">Aquinas considered false humility a sin because it refuses God's gifts and calling. To say 'I am nothing, I can do nothing significant' when God has given you talents is to reject the divine gift. It is ingratitude masquerading as piety.</w:t>
      </w:r>
    </w:p>
    <w:p>
      <w:pPr>
        <w:spacing w:after="200"/>
      </w:pPr>
      <w:r>
        <w:rPr>
          <w:b/>
          <w:bCs/>
        </w:rPr>
        <w:t xml:space="preserve">Framework insight: </w:t>
      </w:r>
      <w:r>
        <w:t xml:space="preserve">Aquinas understood what the 5×3 Value Framework makes explicit—both poles (deficit and excess) are disorders. Shame (pusillanimity) is as spiritually dangerous as pride. The mean is dignity—right recognition of worth.</w:t>
      </w:r>
    </w:p>
    <w:p>
      <w:pPr>
        <w:spacing w:after="300"/>
      </w:pPr>
      <w:r>
        <w:t xml:space="preserve">Tragically, this wisdom was largely lost in subsequent centuries as Christianity emphasized pride almost exclusively, creating an epidemic of shame-based theology.</w:t>
      </w:r>
    </w:p>
    <w:p>
      <w:pPr>
        <w:pStyle w:val="Heading2"/>
      </w:pPr>
      <w:r>
        <w:t xml:space="preserve">Aristotle: The Original Mean</w:t>
      </w:r>
    </w:p>
    <w:p>
      <w:pPr>
        <w:spacing w:after="200"/>
      </w:pPr>
      <w:r>
        <w:t xml:space="preserve">Nearly 2,000 years before Aquinas, Aristotle had already mapped this territory in his </w:t>
      </w:r>
      <w:r>
        <w:rPr>
          <w:i/>
          <w:iCs/>
        </w:rPr>
        <w:t xml:space="preserve">Nicomachean Ethics</w:t>
      </w:r>
      <w:r>
        <w:t xml:space="preserve">. He identified </w:t>
      </w:r>
      <w:r>
        <w:rPr>
          <w:b/>
          <w:bCs/>
        </w:rPr>
        <w:t xml:space="preserve">megalopsychia</w:t>
      </w:r>
      <w:r>
        <w:t xml:space="preserve"> ('greatness of soul' or 'magnanimity') as the crown virtue.</w:t>
      </w:r>
    </w:p>
    <w:p>
      <w:pPr>
        <w:spacing w:after="200"/>
      </w:pPr>
      <w:r>
        <w:t xml:space="preserve">The magnanimous person:</w:t>
      </w:r>
    </w:p>
    <w:p>
      <w:pPr>
        <w:pStyle w:val="ListParagraph"/>
        <w:numPr>
          <w:ilvl w:val="0"/>
          <w:numId w:val="2"/>
        </w:numPr>
      </w:pPr>
      <w:r>
        <w:t xml:space="preserve">Thinks highly of themselves—if it is deserved</w:t>
      </w:r>
    </w:p>
    <w:p>
      <w:pPr>
        <w:pStyle w:val="ListParagraph"/>
        <w:numPr>
          <w:ilvl w:val="0"/>
          <w:numId w:val="2"/>
        </w:numPr>
      </w:pPr>
      <w:r>
        <w:t xml:space="preserve">Knows their worth and acknowledges it</w:t>
      </w:r>
    </w:p>
    <w:p>
      <w:pPr>
        <w:pStyle w:val="ListParagraph"/>
        <w:numPr>
          <w:ilvl w:val="0"/>
          <w:numId w:val="2"/>
        </w:numPr>
      </w:pPr>
      <w:r>
        <w:t xml:space="preserve">Does not care excessively what others think</w:t>
      </w:r>
    </w:p>
    <w:p>
      <w:pPr>
        <w:pStyle w:val="ListParagraph"/>
        <w:numPr>
          <w:ilvl w:val="0"/>
          <w:numId w:val="2"/>
        </w:numPr>
      </w:pPr>
      <w:r>
        <w:t xml:space="preserve">Claims what they deserve</w:t>
      </w:r>
    </w:p>
    <w:p>
      <w:pPr>
        <w:pStyle w:val="ListParagraph"/>
        <w:numPr>
          <w:ilvl w:val="0"/>
          <w:numId w:val="2"/>
        </w:numPr>
        <w:spacing w:after="200"/>
      </w:pPr>
      <w:r>
        <w:t xml:space="preserve">Is not falsely modest if truly excellent</w:t>
      </w:r>
    </w:p>
    <w:p>
      <w:pPr>
        <w:spacing w:after="200"/>
      </w:pPr>
      <w:r>
        <w:t xml:space="preserve">The opposite vices:</w:t>
      </w:r>
    </w:p>
    <w:p>
      <w:pPr>
        <w:pStyle w:val="ListParagraph"/>
        <w:numPr>
          <w:ilvl w:val="0"/>
          <w:numId w:val="2"/>
        </w:numPr>
      </w:pPr>
      <w:r>
        <w:rPr>
          <w:b/>
          <w:bCs/>
        </w:rPr>
        <w:t xml:space="preserve">Vanity:</w:t>
      </w:r>
      <w:r>
        <w:t xml:space="preserve"> Thinking you're great when you're not (inflated)</w:t>
      </w:r>
    </w:p>
    <w:p>
      <w:pPr>
        <w:pStyle w:val="ListParagraph"/>
        <w:numPr>
          <w:ilvl w:val="0"/>
          <w:numId w:val="2"/>
        </w:numPr>
        <w:spacing w:after="200"/>
      </w:pPr>
      <w:r>
        <w:rPr>
          <w:b/>
          <w:bCs/>
        </w:rPr>
        <w:t xml:space="preserve">Pusillanimity:</w:t>
      </w:r>
      <w:r>
        <w:t xml:space="preserve"> Thinking you're small when you're great (deflated)</w:t>
      </w:r>
    </w:p>
    <w:p>
      <w:pPr>
        <w:spacing w:after="300"/>
      </w:pPr>
      <w:r>
        <w:t xml:space="preserve">Both are bad. False humility is a vice, not a virtue. If you are excellent, you should acknowledge it. To deny your gifts is to fail in accurate self-knowledge.</w:t>
      </w:r>
    </w:p>
    <w:p>
      <w:pPr>
        <w:pStyle w:val="Heading2"/>
      </w:pPr>
      <w:r>
        <w:t xml:space="preserve">The Stoics: Inherent Dignity</w:t>
      </w:r>
    </w:p>
    <w:p>
      <w:pPr>
        <w:spacing w:after="200"/>
      </w:pPr>
      <w:r>
        <w:t xml:space="preserve">The Stoic philosophers—Marcus Aurelius, Epictetus, Seneca—taught that every human being possesses inherent worth as a rational creature participating in divine reason (Logos). This worth is:</w:t>
      </w:r>
    </w:p>
    <w:p>
      <w:pPr>
        <w:pStyle w:val="ListParagraph"/>
        <w:numPr>
          <w:ilvl w:val="0"/>
          <w:numId w:val="2"/>
        </w:numPr>
      </w:pPr>
      <w:r>
        <w:t xml:space="preserve">Independent of external circumstances</w:t>
      </w:r>
    </w:p>
    <w:p>
      <w:pPr>
        <w:pStyle w:val="ListParagraph"/>
        <w:numPr>
          <w:ilvl w:val="0"/>
          <w:numId w:val="2"/>
        </w:numPr>
      </w:pPr>
      <w:r>
        <w:t xml:space="preserve">Not based on others' opinions</w:t>
      </w:r>
    </w:p>
    <w:p>
      <w:pPr>
        <w:pStyle w:val="ListParagraph"/>
        <w:numPr>
          <w:ilvl w:val="0"/>
          <w:numId w:val="2"/>
        </w:numPr>
      </w:pPr>
      <w:r>
        <w:t xml:space="preserve">Not dependent on success, beauty, power, or wealth</w:t>
      </w:r>
    </w:p>
    <w:p>
      <w:pPr>
        <w:pStyle w:val="ListParagraph"/>
        <w:numPr>
          <w:ilvl w:val="0"/>
          <w:numId w:val="2"/>
        </w:numPr>
        <w:spacing w:after="200"/>
      </w:pPr>
      <w:r>
        <w:t xml:space="preserve">Universal—everyone has this capacity</w:t>
      </w:r>
    </w:p>
    <w:p>
      <w:pPr>
        <w:spacing w:after="200"/>
      </w:pPr>
      <w:r>
        <w:t xml:space="preserve">Marcus Aurelius wrote that recognizing your rational nature is not pride because everyone possesses this capacity. It is simply accurate self-knowledge. But denying it is irrational—a failure to recognize your true nature.</w:t>
      </w:r>
    </w:p>
    <w:p>
      <w:pPr>
        <w:spacing w:after="300"/>
      </w:pPr>
      <w:r>
        <w:t xml:space="preserve">The Stoic balance: high self-regard (you are rational and dignified) without pride (everyone is) and without comparison (focus on your own virtue).</w:t>
      </w:r>
    </w:p>
    <w:p>
      <w:pPr>
        <w:pStyle w:val="Heading2"/>
      </w:pPr>
      <w:r>
        <w:t xml:space="preserve">Judaism: Both Truths Simultaneously</w:t>
      </w:r>
    </w:p>
    <w:p>
      <w:pPr>
        <w:spacing w:after="200"/>
      </w:pPr>
      <w:r>
        <w:t xml:space="preserve">A Talmudic teaching instructs one to carry two pieces of paper in their pockets:</w:t>
      </w:r>
    </w:p>
    <w:p>
      <w:pPr>
        <w:pStyle w:val="ListParagraph"/>
        <w:numPr>
          <w:ilvl w:val="0"/>
          <w:numId w:val="2"/>
        </w:numPr>
      </w:pPr>
      <w:r>
        <w:t xml:space="preserve">One reads: 'I am dust and ashes' (Abraham's words)</w:t>
      </w:r>
    </w:p>
    <w:p>
      <w:pPr>
        <w:pStyle w:val="ListParagraph"/>
        <w:numPr>
          <w:ilvl w:val="0"/>
          <w:numId w:val="2"/>
        </w:numPr>
        <w:spacing w:after="200"/>
      </w:pPr>
      <w:r>
        <w:t xml:space="preserve">The other: 'The world was created for me' (from the Mishnah)</w:t>
      </w:r>
    </w:p>
    <w:p>
      <w:pPr>
        <w:spacing w:after="200"/>
      </w:pPr>
      <w:r>
        <w:t xml:space="preserve">Both are true. Context determines which truth to emphasize. When tempted by pride, remember you are dust. When crushed by shame, remember the world was created for you—you are created b'tzelem Elohim (in God's image) and have infinite worth.</w:t>
      </w:r>
    </w:p>
    <w:p>
      <w:pPr>
        <w:spacing w:after="300"/>
      </w:pPr>
      <w:r>
        <w:t xml:space="preserve">This teaching recognizes what modern psychology is rediscovering: humans need to hold both humility and dignity simultaneously.</w:t>
      </w:r>
    </w:p>
    <w:p>
      <w:pPr>
        <w:pStyle w:val="Heading2"/>
      </w:pPr>
      <w:r>
        <w:t xml:space="preserve">Buddhism: Neither Inflated Nor Deflated</w:t>
      </w:r>
    </w:p>
    <w:p>
      <w:pPr>
        <w:spacing w:after="200"/>
      </w:pPr>
      <w:r>
        <w:t xml:space="preserve">Classical Buddhism identifies </w:t>
      </w:r>
      <w:r>
        <w:rPr>
          <w:i/>
          <w:iCs/>
        </w:rPr>
        <w:t xml:space="preserve">mana</w:t>
      </w:r>
      <w:r>
        <w:t xml:space="preserve"> (conceit) as one of the final fetters to break before liberation. But mana takes three forms:</w:t>
      </w:r>
    </w:p>
    <w:p>
      <w:pPr>
        <w:pStyle w:val="ListParagraph"/>
        <w:numPr>
          <w:ilvl w:val="0"/>
          <w:numId w:val="2"/>
        </w:numPr>
      </w:pPr>
      <w:r>
        <w:t xml:space="preserve">'I am better than others' (superiority)</w:t>
      </w:r>
    </w:p>
    <w:p>
      <w:pPr>
        <w:pStyle w:val="ListParagraph"/>
        <w:numPr>
          <w:ilvl w:val="0"/>
          <w:numId w:val="2"/>
        </w:numPr>
      </w:pPr>
      <w:r>
        <w:t xml:space="preserve">'I am equal to others' (comparison)</w:t>
      </w:r>
    </w:p>
    <w:p>
      <w:pPr>
        <w:pStyle w:val="ListParagraph"/>
        <w:numPr>
          <w:ilvl w:val="0"/>
          <w:numId w:val="2"/>
        </w:numPr>
        <w:spacing w:after="200"/>
      </w:pPr>
      <w:r>
        <w:t xml:space="preserve">'I am worse than others' (inferiority)</w:t>
      </w:r>
    </w:p>
    <w:p>
      <w:pPr>
        <w:spacing w:after="200"/>
      </w:pPr>
      <w:r>
        <w:t xml:space="preserve">All three are problems because all three involve self-preoccupation and comparison. The issue isn't whether your self-estimation is high or low—it's that you're focused on self-estimation at all.</w:t>
      </w:r>
    </w:p>
    <w:p>
      <w:pPr>
        <w:spacing w:after="200"/>
      </w:pPr>
      <w:r>
        <w:t xml:space="preserve">However, Western Buddhist teachers like Pema Chödrön, Tara Brach, and Jack Kornfield recognize a paradox: Western students often arrive with deep shame, not pride. You need a healthy ego to do the work of dissolving ego. The path requires:</w:t>
      </w:r>
    </w:p>
    <w:p>
      <w:pPr>
        <w:pStyle w:val="ListParagraph"/>
        <w:numPr>
          <w:ilvl w:val="0"/>
          <w:numId w:val="2"/>
        </w:numPr>
      </w:pPr>
      <w:r>
        <w:t xml:space="preserve">Self-compassion (Kristin Neff's work)</w:t>
      </w:r>
    </w:p>
    <w:p>
      <w:pPr>
        <w:pStyle w:val="ListParagraph"/>
        <w:numPr>
          <w:ilvl w:val="0"/>
          <w:numId w:val="2"/>
        </w:numPr>
      </w:pPr>
      <w:r>
        <w:t xml:space="preserve">Building sufficient self-worth</w:t>
      </w:r>
    </w:p>
    <w:p>
      <w:pPr>
        <w:pStyle w:val="ListParagraph"/>
        <w:numPr>
          <w:ilvl w:val="0"/>
          <w:numId w:val="2"/>
        </w:numPr>
        <w:spacing w:after="300"/>
      </w:pPr>
      <w:r>
        <w:t xml:space="preserve">Then transcending self-focus entirely</w:t>
      </w:r>
    </w:p>
    <w:p>
      <w:pPr>
        <w:pStyle w:val="Heading2"/>
      </w:pPr>
      <w:r>
        <w:t xml:space="preserve">Feminist and Liberation Movements: Shame as Weapon</w:t>
      </w:r>
    </w:p>
    <w:p>
      <w:pPr>
        <w:spacing w:after="200"/>
      </w:pPr>
      <w:r>
        <w:t xml:space="preserve">Beginning in the 19th century, feminist and liberation movements recognized something crucial: shame has been systematically used to maintain oppression. Victorian culture, in particular, enforced shame as 'feminine virtue':</w:t>
      </w:r>
    </w:p>
    <w:p>
      <w:pPr>
        <w:pStyle w:val="ListParagraph"/>
        <w:numPr>
          <w:ilvl w:val="0"/>
          <w:numId w:val="2"/>
        </w:numPr>
      </w:pPr>
      <w:r>
        <w:t xml:space="preserve">Women should be self-effacing</w:t>
      </w:r>
    </w:p>
    <w:p>
      <w:pPr>
        <w:pStyle w:val="ListParagraph"/>
        <w:numPr>
          <w:ilvl w:val="0"/>
          <w:numId w:val="2"/>
        </w:numPr>
      </w:pPr>
      <w:r>
        <w:t xml:space="preserve">Ambition in women was unfeminine</w:t>
      </w:r>
    </w:p>
    <w:p>
      <w:pPr>
        <w:pStyle w:val="ListParagraph"/>
        <w:numPr>
          <w:ilvl w:val="0"/>
          <w:numId w:val="2"/>
        </w:numPr>
      </w:pPr>
      <w:r>
        <w:t xml:space="preserve">Modesty meant near-invisibility</w:t>
      </w:r>
    </w:p>
    <w:p>
      <w:pPr>
        <w:pStyle w:val="ListParagraph"/>
        <w:numPr>
          <w:ilvl w:val="0"/>
          <w:numId w:val="2"/>
        </w:numPr>
        <w:spacing w:after="200"/>
      </w:pPr>
      <w:r>
        <w:t xml:space="preserve">Women's worth existed only through family roles</w:t>
      </w:r>
    </w:p>
    <w:p>
      <w:pPr>
        <w:spacing w:after="200"/>
      </w:pPr>
      <w:r>
        <w:t xml:space="preserve">Mary Wollstonecraft argued in 1792 that women needed self-respect and that false humility kept women subjugated. Modern feminism continued this work, recognizing that for oppressed groups, claiming self-worth is not pride but necessary resistance.</w:t>
      </w:r>
    </w:p>
    <w:p>
      <w:pPr>
        <w:spacing w:after="200"/>
      </w:pPr>
      <w:r>
        <w:t xml:space="preserve">Similar patterns emerged across liberation movements:</w:t>
      </w:r>
    </w:p>
    <w:p>
      <w:pPr>
        <w:pStyle w:val="ListParagraph"/>
        <w:numPr>
          <w:ilvl w:val="0"/>
          <w:numId w:val="2"/>
        </w:numPr>
      </w:pPr>
      <w:r>
        <w:rPr>
          <w:b/>
          <w:bCs/>
        </w:rPr>
        <w:t xml:space="preserve">Black Pride (1960s):</w:t>
      </w:r>
      <w:r>
        <w:t xml:space="preserve"> 'Black is Beautiful'—reclaiming dignity</w:t>
      </w:r>
    </w:p>
    <w:p>
      <w:pPr>
        <w:pStyle w:val="ListParagraph"/>
        <w:numPr>
          <w:ilvl w:val="0"/>
          <w:numId w:val="2"/>
        </w:numPr>
      </w:pPr>
      <w:r>
        <w:rPr>
          <w:b/>
          <w:bCs/>
        </w:rPr>
        <w:t xml:space="preserve">Gay Pride:</w:t>
      </w:r>
      <w:r>
        <w:t xml:space="preserve"> Pride as the opposite of shame, not as sin</w:t>
      </w:r>
    </w:p>
    <w:p>
      <w:pPr>
        <w:pStyle w:val="ListParagraph"/>
        <w:numPr>
          <w:ilvl w:val="0"/>
          <w:numId w:val="2"/>
        </w:numPr>
        <w:spacing w:after="200"/>
      </w:pPr>
      <w:r>
        <w:rPr>
          <w:b/>
          <w:bCs/>
        </w:rPr>
        <w:t xml:space="preserve">Disability Rights:</w:t>
      </w:r>
      <w:r>
        <w:t xml:space="preserve"> Claiming full humanity and worth</w:t>
      </w:r>
    </w:p>
    <w:p>
      <w:pPr>
        <w:spacing w:after="300"/>
      </w:pPr>
      <w:r>
        <w:t xml:space="preserve">For marginalized groups, the prescription differs from the privileged. What heals shame-based oppression (claiming worth) would increase pride-based domination. Context determines the medicine.</w:t>
      </w:r>
    </w:p>
    <w:p>
      <w:pPr>
        <w:pStyle w:val="Heading2"/>
      </w:pPr>
      <w:r>
        <w:t xml:space="preserve">The Reformation and Puritan Trajectory: The Loss of Balance</w:t>
      </w:r>
    </w:p>
    <w:p>
      <w:pPr>
        <w:spacing w:after="200"/>
      </w:pPr>
      <w:r>
        <w:t xml:space="preserve">After Aquinas balanced pusillanimity and pride as equal sins, Protestant theology gradually lost this equilibrium. Martin Luther's doctrine of total depravity, John Calvin's emphasis on human worthlessness apart from Christ, and especially Puritan theology's 'worm theology' created generations steeped in shame.</w:t>
      </w:r>
    </w:p>
    <w:p>
      <w:pPr>
        <w:spacing w:after="200"/>
      </w:pPr>
      <w:r>
        <w:t xml:space="preserve">Jonathan Edwards preached that true humility means 'seeing yourself as nothing.' The more holy you became, the more wretched you should feel. Self-worth apart from God was damnable pride.</w:t>
      </w:r>
    </w:p>
    <w:p>
      <w:pPr>
        <w:spacing w:after="200"/>
      </w:pPr>
      <w:r>
        <w:t xml:space="preserve">The result: epidemic shame, scrupulosity, and the erasure of Aquinas's wisdom that pusillanimity is also sin. Magnanimity disappeared from Christian vocabulary, replaced by an exclusive focus on humbling pride.</w:t>
      </w:r>
    </w:p>
    <w:p>
      <w:pPr>
        <w:spacing w:after="300"/>
      </w:pPr>
      <w:r>
        <w:rPr>
          <w:b/>
          <w:bCs/>
        </w:rPr>
        <w:t xml:space="preserve">Framework insight: </w:t>
      </w:r>
      <w:r>
        <w:t xml:space="preserve">This represents a collapse of the value spectrum. Christianity maintained only the excess pole (pride = bad) while losing the deficit pole (pusillanimity = also bad). The mean (magnanimity/dignity) vanished.</w:t>
      </w:r>
    </w:p>
    <w:p>
      <w:pPr>
        <w:pStyle w:val="Heading1"/>
      </w:pPr>
      <w:r>
        <w:t xml:space="preserve">Part III: The Framework's Revelations</w:t>
      </w:r>
    </w:p>
    <w:p>
      <w:pPr>
        <w:pStyle w:val="Heading2"/>
      </w:pPr>
      <w:r>
        <w:t xml:space="preserve">Shame in the 5×3 Framework</w:t>
      </w:r>
    </w:p>
    <w:p>
      <w:pPr>
        <w:spacing w:after="200"/>
      </w:pPr>
      <w:r>
        <w:t xml:space="preserve">In the 5×3 Value Framework, shame sits at a crucial position:</w:t>
      </w:r>
    </w:p>
    <w:p>
      <w:pPr>
        <w:spacing w:after="100"/>
      </w:pPr>
      <w:r>
        <w:rPr>
          <w:b/>
          <w:bCs/>
        </w:rPr>
        <w:t xml:space="preserve">Tier 3 (Self) / Worth (Internal): Shame ← Dignity → Pride</w:t>
      </w:r>
    </w:p>
    <w:p>
      <w:pPr>
        <w:spacing w:after="200"/>
      </w:pPr>
      <w:r>
        <w:t xml:space="preserve">This positioning reveals several critical insights:</w:t>
      </w:r>
    </w:p>
    <w:p>
      <w:pPr>
        <w:pStyle w:val="Heading3"/>
      </w:pPr>
      <w:r>
        <w:t xml:space="preserve">1. Shame Is a Tier 3 Disorder</w:t>
      </w:r>
    </w:p>
    <w:p>
      <w:pPr>
        <w:spacing w:after="200"/>
      </w:pPr>
      <w:r>
        <w:t xml:space="preserve">Shame attacks the self directly—how you evaluate your core identity. It sits below Spirit (Tier 5) and Mental (Tier 4) but above Others (Tier 2) and Physical (Tier 1). This placement matters:</w:t>
      </w:r>
    </w:p>
    <w:p>
      <w:pPr>
        <w:pStyle w:val="ListParagraph"/>
        <w:numPr>
          <w:ilvl w:val="0"/>
          <w:numId w:val="2"/>
        </w:numPr>
      </w:pPr>
      <w:r>
        <w:t xml:space="preserve">Shame can exist even when meaning (Tier 5) is intact</w:t>
      </w:r>
    </w:p>
    <w:p>
      <w:pPr>
        <w:pStyle w:val="ListParagraph"/>
        <w:numPr>
          <w:ilvl w:val="0"/>
          <w:numId w:val="2"/>
        </w:numPr>
      </w:pPr>
      <w:r>
        <w:t xml:space="preserve">You can feel worthless while still having a sense of purpose</w:t>
      </w:r>
    </w:p>
    <w:p>
      <w:pPr>
        <w:pStyle w:val="ListParagraph"/>
        <w:numPr>
          <w:ilvl w:val="0"/>
          <w:numId w:val="2"/>
        </w:numPr>
      </w:pPr>
      <w:r>
        <w:t xml:space="preserve">But shame inevitably corrupts lower tiers</w:t>
      </w:r>
    </w:p>
    <w:p>
      <w:pPr>
        <w:pStyle w:val="ListParagraph"/>
        <w:numPr>
          <w:ilvl w:val="0"/>
          <w:numId w:val="2"/>
        </w:numPr>
        <w:spacing w:after="200"/>
      </w:pPr>
      <w:r>
        <w:t xml:space="preserve">When you believe you're fundamentally defective, connection and physical care suffer</w:t>
      </w:r>
    </w:p>
    <w:p>
      <w:pPr>
        <w:pStyle w:val="Heading3"/>
      </w:pPr>
      <w:r>
        <w:t xml:space="preserve">2. The Spectrum Shows Both Dangers</w:t>
      </w:r>
    </w:p>
    <w:p>
      <w:pPr>
        <w:spacing w:after="200"/>
      </w:pPr>
      <w:r>
        <w:t xml:space="preserve">The framework makes explicit what Aquinas and Aristotle taught but Christianity forgot: both poles are dangerous.</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80"/>
          <w:bottom w:type="dxa" w:w="100"/>
          <w:right w:type="dxa" w:w="180"/>
        </w:tblCellMar>
      </w:tblPr>
      <w:tblGrid>
        <w:gridCol w:w="2340"/>
        <w:gridCol w:w="2340"/>
        <w:gridCol w:w="2340"/>
      </w:tblGrid>
      <w:tr>
        <w:tc>
          <w:tcPr>
            <w:tcW w:type="dxa" w:w="2340"/>
            <w:tcBorders>
              <w:top w:val="single" w:color="999999" w:sz="1"/>
              <w:left w:val="single" w:color="999999" w:sz="1"/>
              <w:bottom w:val="single" w:color="999999" w:sz="1"/>
              <w:right w:val="single" w:color="999999" w:sz="1"/>
            </w:tcBorders>
            <w:shd w:fill="8B4513" w:val="clear"/>
          </w:tcPr>
          <w:p>
            <w:pPr>
              <w:jc w:val="center"/>
            </w:pPr>
            <w:r>
              <w:rPr>
                <w:b/>
                <w:bCs/>
                <w:color w:val="FFFFFF"/>
                <w:sz w:val="24"/>
                <w:szCs w:val="24"/>
              </w:rPr>
              <w:t xml:space="preserve">Shame (Deficit)</w:t>
            </w:r>
          </w:p>
        </w:tc>
        <w:tc>
          <w:tcPr>
            <w:tcW w:type="dxa" w:w="2340"/>
            <w:tcBorders>
              <w:top w:val="single" w:color="999999" w:sz="1"/>
              <w:left w:val="single" w:color="999999" w:sz="1"/>
              <w:bottom w:val="single" w:color="999999" w:sz="1"/>
              <w:right w:val="single" w:color="999999" w:sz="1"/>
            </w:tcBorders>
            <w:shd w:fill="27AE60" w:val="clear"/>
          </w:tcPr>
          <w:p>
            <w:pPr>
              <w:jc w:val="center"/>
            </w:pPr>
            <w:r>
              <w:rPr>
                <w:b/>
                <w:bCs/>
                <w:color w:val="FFFFFF"/>
                <w:sz w:val="24"/>
                <w:szCs w:val="24"/>
              </w:rPr>
              <w:t xml:space="preserve">Dignity (Mean)</w:t>
            </w:r>
          </w:p>
        </w:tc>
        <w:tc>
          <w:tcPr>
            <w:tcW w:type="dxa" w:w="2340"/>
            <w:tcBorders>
              <w:top w:val="single" w:color="999999" w:sz="1"/>
              <w:left w:val="single" w:color="999999" w:sz="1"/>
              <w:bottom w:val="single" w:color="999999" w:sz="1"/>
              <w:right w:val="single" w:color="999999" w:sz="1"/>
            </w:tcBorders>
            <w:shd w:fill="8E44AD" w:val="clear"/>
          </w:tcPr>
          <w:p>
            <w:pPr>
              <w:jc w:val="center"/>
            </w:pPr>
            <w:r>
              <w:rPr>
                <w:b/>
                <w:bCs/>
                <w:color w:val="FFFFFF"/>
                <w:sz w:val="24"/>
                <w:szCs w:val="24"/>
              </w:rPr>
              <w:t xml:space="preserve">Pride (Excess)</w:t>
            </w:r>
          </w:p>
        </w:tc>
      </w:tr>
      <w:tr>
        <w:tc>
          <w:tcPr>
            <w:tcW w:type="dxa" w:w="2340"/>
            <w:tcBorders>
              <w:top w:val="single" w:color="999999" w:sz="1"/>
              <w:left w:val="single" w:color="999999" w:sz="1"/>
              <w:bottom w:val="single" w:color="999999" w:sz="1"/>
              <w:right w:val="single" w:color="999999" w:sz="1"/>
            </w:tcBorders>
          </w:tcPr>
          <w:p>
            <w:r>
              <w:rPr>
                <w:sz w:val="22"/>
                <w:szCs w:val="22"/>
              </w:rPr>
              <w:t xml:space="preserve">'I am fundamentally defective'</w:t>
            </w:r>
          </w:p>
        </w:tc>
        <w:tc>
          <w:tcPr>
            <w:tcW w:type="dxa" w:w="2340"/>
            <w:tcBorders>
              <w:top w:val="single" w:color="999999" w:sz="1"/>
              <w:left w:val="single" w:color="999999" w:sz="1"/>
              <w:bottom w:val="single" w:color="999999" w:sz="1"/>
              <w:right w:val="single" w:color="999999" w:sz="1"/>
            </w:tcBorders>
          </w:tcPr>
          <w:p>
            <w:r>
              <w:rPr>
                <w:sz w:val="22"/>
                <w:szCs w:val="22"/>
              </w:rPr>
              <w:t xml:space="preserve">'I am worthy as a human being'</w:t>
            </w:r>
          </w:p>
        </w:tc>
        <w:tc>
          <w:tcPr>
            <w:tcW w:type="dxa" w:w="2340"/>
            <w:tcBorders>
              <w:top w:val="single" w:color="999999" w:sz="1"/>
              <w:left w:val="single" w:color="999999" w:sz="1"/>
              <w:bottom w:val="single" w:color="999999" w:sz="1"/>
              <w:right w:val="single" w:color="999999" w:sz="1"/>
            </w:tcBorders>
          </w:tcPr>
          <w:p>
            <w:r>
              <w:rPr>
                <w:sz w:val="22"/>
                <w:szCs w:val="22"/>
              </w:rPr>
              <w:t xml:space="preserve">'I am superior to others'</w:t>
            </w:r>
          </w:p>
        </w:tc>
      </w:tr>
      <w:tr>
        <w:tc>
          <w:tcPr>
            <w:tcW w:type="dxa" w:w="2340"/>
            <w:tcBorders>
              <w:top w:val="single" w:color="999999" w:sz="1"/>
              <w:left w:val="single" w:color="999999" w:sz="1"/>
              <w:bottom w:val="single" w:color="999999" w:sz="1"/>
              <w:right w:val="single" w:color="999999" w:sz="1"/>
            </w:tcBorders>
            <w:shd w:fill="F5F5F5" w:val="clear"/>
          </w:tcPr>
          <w:p>
            <w:r>
              <w:rPr>
                <w:i/>
                <w:iCs/>
                <w:sz w:val="22"/>
                <w:szCs w:val="22"/>
              </w:rPr>
              <w:t xml:space="preserve">Pusillanimity (Aquinas)</w:t>
            </w:r>
          </w:p>
        </w:tc>
        <w:tc>
          <w:tcPr>
            <w:tcW w:type="dxa" w:w="2340"/>
            <w:tcBorders>
              <w:top w:val="single" w:color="999999" w:sz="1"/>
              <w:left w:val="single" w:color="999999" w:sz="1"/>
              <w:bottom w:val="single" w:color="999999" w:sz="1"/>
              <w:right w:val="single" w:color="999999" w:sz="1"/>
            </w:tcBorders>
            <w:shd w:fill="F5F5F5" w:val="clear"/>
          </w:tcPr>
          <w:p>
            <w:r>
              <w:rPr>
                <w:i/>
                <w:iCs/>
                <w:sz w:val="22"/>
                <w:szCs w:val="22"/>
              </w:rPr>
              <w:t xml:space="preserve">Magnanimity (Aquinas)</w:t>
            </w:r>
          </w:p>
        </w:tc>
        <w:tc>
          <w:tcPr>
            <w:tcW w:type="dxa" w:w="2340"/>
            <w:tcBorders>
              <w:top w:val="single" w:color="999999" w:sz="1"/>
              <w:left w:val="single" w:color="999999" w:sz="1"/>
              <w:bottom w:val="single" w:color="999999" w:sz="1"/>
              <w:right w:val="single" w:color="999999" w:sz="1"/>
            </w:tcBorders>
            <w:shd w:fill="F5F5F5" w:val="clear"/>
          </w:tcPr>
          <w:p>
            <w:r>
              <w:rPr>
                <w:i/>
                <w:iCs/>
                <w:sz w:val="22"/>
                <w:szCs w:val="22"/>
              </w:rPr>
              <w:t xml:space="preserve">Superbia (Aquinas)</w:t>
            </w:r>
          </w:p>
        </w:tc>
      </w:tr>
      <w:tr>
        <w:tc>
          <w:tcPr>
            <w:tcW w:type="dxa" w:w="2340"/>
            <w:tcBorders>
              <w:top w:val="single" w:color="999999" w:sz="1"/>
              <w:left w:val="single" w:color="999999" w:sz="1"/>
              <w:bottom w:val="single" w:color="999999" w:sz="1"/>
              <w:right w:val="single" w:color="999999" w:sz="1"/>
            </w:tcBorders>
          </w:tcPr>
          <w:p>
            <w:r>
              <w:rPr>
                <w:sz w:val="22"/>
                <w:szCs w:val="22"/>
              </w:rPr>
              <w:t xml:space="preserve">Thinking too lowly of self</w:t>
            </w:r>
          </w:p>
        </w:tc>
        <w:tc>
          <w:tcPr>
            <w:tcW w:type="dxa" w:w="2340"/>
            <w:tcBorders>
              <w:top w:val="single" w:color="999999" w:sz="1"/>
              <w:left w:val="single" w:color="999999" w:sz="1"/>
              <w:bottom w:val="single" w:color="999999" w:sz="1"/>
              <w:right w:val="single" w:color="999999" w:sz="1"/>
            </w:tcBorders>
          </w:tcPr>
          <w:p>
            <w:r>
              <w:rPr>
                <w:sz w:val="22"/>
                <w:szCs w:val="22"/>
              </w:rPr>
              <w:t xml:space="preserve">Right estimation of self</w:t>
            </w:r>
          </w:p>
        </w:tc>
        <w:tc>
          <w:tcPr>
            <w:tcW w:type="dxa" w:w="2340"/>
            <w:tcBorders>
              <w:top w:val="single" w:color="999999" w:sz="1"/>
              <w:left w:val="single" w:color="999999" w:sz="1"/>
              <w:bottom w:val="single" w:color="999999" w:sz="1"/>
              <w:right w:val="single" w:color="999999" w:sz="1"/>
            </w:tcBorders>
          </w:tcPr>
          <w:p>
            <w:r>
              <w:rPr>
                <w:sz w:val="22"/>
                <w:szCs w:val="22"/>
              </w:rPr>
              <w:t xml:space="preserve">Thinking too highly of self</w:t>
            </w:r>
          </w:p>
        </w:tc>
      </w:tr>
      <w:tr>
        <w:tc>
          <w:tcPr>
            <w:tcW w:type="dxa" w:w="2340"/>
            <w:tcBorders>
              <w:top w:val="single" w:color="999999" w:sz="1"/>
              <w:left w:val="single" w:color="999999" w:sz="1"/>
              <w:bottom w:val="single" w:color="999999" w:sz="1"/>
              <w:right w:val="single" w:color="999999" w:sz="1"/>
            </w:tcBorders>
            <w:shd w:fill="F5F5F5" w:val="clear"/>
          </w:tcPr>
          <w:p>
            <w:r>
              <w:rPr>
                <w:sz w:val="22"/>
                <w:szCs w:val="22"/>
              </w:rPr>
              <w:t xml:space="preserve">Shrinking from gifts/calling</w:t>
            </w:r>
          </w:p>
        </w:tc>
        <w:tc>
          <w:tcPr>
            <w:tcW w:type="dxa" w:w="2340"/>
            <w:tcBorders>
              <w:top w:val="single" w:color="999999" w:sz="1"/>
              <w:left w:val="single" w:color="999999" w:sz="1"/>
              <w:bottom w:val="single" w:color="999999" w:sz="1"/>
              <w:right w:val="single" w:color="999999" w:sz="1"/>
            </w:tcBorders>
            <w:shd w:fill="F5F5F5" w:val="clear"/>
          </w:tcPr>
          <w:p>
            <w:r>
              <w:rPr>
                <w:sz w:val="22"/>
                <w:szCs w:val="22"/>
              </w:rPr>
              <w:t xml:space="preserve">Acknowledging and using gifts</w:t>
            </w:r>
          </w:p>
        </w:tc>
        <w:tc>
          <w:tcPr>
            <w:tcW w:type="dxa" w:w="2340"/>
            <w:tcBorders>
              <w:top w:val="single" w:color="999999" w:sz="1"/>
              <w:left w:val="single" w:color="999999" w:sz="1"/>
              <w:bottom w:val="single" w:color="999999" w:sz="1"/>
              <w:right w:val="single" w:color="999999" w:sz="1"/>
            </w:tcBorders>
            <w:shd w:fill="F5F5F5" w:val="clear"/>
          </w:tcPr>
          <w:p>
            <w:r>
              <w:rPr>
                <w:sz w:val="22"/>
                <w:szCs w:val="22"/>
              </w:rPr>
              <w:t xml:space="preserve">Inflated self-importance</w:t>
            </w:r>
          </w:p>
        </w:tc>
      </w:tr>
      <w:tr>
        <w:tc>
          <w:tcPr>
            <w:tcW w:type="dxa" w:w="2340"/>
            <w:tcBorders>
              <w:top w:val="single" w:color="999999" w:sz="1"/>
              <w:left w:val="single" w:color="999999" w:sz="1"/>
              <w:bottom w:val="single" w:color="999999" w:sz="1"/>
              <w:right w:val="single" w:color="999999" w:sz="1"/>
            </w:tcBorders>
          </w:tcPr>
          <w:p>
            <w:r>
              <w:rPr>
                <w:b/>
                <w:bCs/>
                <w:sz w:val="22"/>
                <w:szCs w:val="22"/>
              </w:rPr>
              <w:t xml:space="preserve">ALSO A SIN (Aquinas)</w:t>
            </w:r>
          </w:p>
        </w:tc>
        <w:tc>
          <w:tcPr>
            <w:tcW w:type="dxa" w:w="2340"/>
            <w:tcBorders>
              <w:top w:val="single" w:color="999999" w:sz="1"/>
              <w:left w:val="single" w:color="999999" w:sz="1"/>
              <w:bottom w:val="single" w:color="999999" w:sz="1"/>
              <w:right w:val="single" w:color="999999" w:sz="1"/>
            </w:tcBorders>
          </w:tcPr>
          <w:p>
            <w:r>
              <w:rPr>
                <w:b/>
                <w:bCs/>
                <w:sz w:val="22"/>
                <w:szCs w:val="22"/>
              </w:rPr>
              <w:t xml:space="preserve">VIRTUE</w:t>
            </w:r>
          </w:p>
        </w:tc>
        <w:tc>
          <w:tcPr>
            <w:tcW w:type="dxa" w:w="2340"/>
            <w:tcBorders>
              <w:top w:val="single" w:color="999999" w:sz="1"/>
              <w:left w:val="single" w:color="999999" w:sz="1"/>
              <w:bottom w:val="single" w:color="999999" w:sz="1"/>
              <w:right w:val="single" w:color="999999" w:sz="1"/>
            </w:tcBorders>
          </w:tcPr>
          <w:p>
            <w:r>
              <w:rPr>
                <w:b/>
                <w:bCs/>
                <w:sz w:val="22"/>
                <w:szCs w:val="22"/>
              </w:rPr>
              <w:t xml:space="preserve">SIN (traditional focus)</w:t>
            </w:r>
          </w:p>
        </w:tc>
      </w:tr>
    </w:tbl>
    <w:p>
      <w:pPr>
        <w:spacing w:after="100" w:before="300"/>
      </w:pPr>
      <w:r>
        <w:t xml:space="preserve"/>
      </w:r>
    </w:p>
    <w:p>
      <w:pPr>
        <w:spacing w:after="200"/>
      </w:pPr>
      <w:r>
        <w:t xml:space="preserve">Religious traditions historically focused almost exclusively on pride while ignoring pusillanimity/shame. The framework restores the balance: </w:t>
      </w:r>
      <w:r>
        <w:rPr>
          <w:b/>
          <w:bCs/>
        </w:rPr>
        <w:t xml:space="preserve">deficit is as problematic as excess.</w:t>
      </w:r>
    </w:p>
    <w:p>
      <w:pPr>
        <w:pStyle w:val="Heading3"/>
      </w:pPr>
      <w:r>
        <w:t xml:space="preserve">3. Shame's Cascade Pattern</w:t>
      </w:r>
    </w:p>
    <w:p>
      <w:pPr>
        <w:spacing w:after="200"/>
      </w:pPr>
      <w:r>
        <w:t xml:space="preserve">When shame takes root at Tier 3, it cascades to corrupt other values:</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80"/>
          <w:bottom w:type="dxa" w:w="100"/>
          <w:right w:type="dxa" w:w="180"/>
        </w:tblCellMar>
      </w:tblPr>
      <w:tblGrid>
        <w:gridCol w:w="2340"/>
        <w:gridCol w:w="4680"/>
      </w:tblGrid>
      <w:tr>
        <w:trPr>
          <w:tblHeader/>
        </w:trPr>
        <w:tc>
          <w:tcPr>
            <w:tcW w:type="dxa" w:w="2340"/>
            <w:tcBorders>
              <w:top w:val="single" w:color="999999" w:sz="1"/>
              <w:left w:val="single" w:color="999999" w:sz="1"/>
              <w:bottom w:val="single" w:color="999999" w:sz="1"/>
              <w:right w:val="single" w:color="999999" w:sz="1"/>
            </w:tcBorders>
            <w:shd w:fill="8B4513" w:val="clear"/>
          </w:tcPr>
          <w:p>
            <w:pPr>
              <w:jc w:val="center"/>
            </w:pPr>
            <w:r>
              <w:rPr>
                <w:b/>
                <w:bCs/>
                <w:color w:val="FFFFFF"/>
                <w:sz w:val="22"/>
                <w:szCs w:val="22"/>
              </w:rPr>
              <w:t xml:space="preserve">Value Affected</w:t>
            </w:r>
          </w:p>
        </w:tc>
        <w:tc>
          <w:tcPr>
            <w:tcW w:type="dxa" w:w="4680"/>
            <w:tcBorders>
              <w:top w:val="single" w:color="999999" w:sz="1"/>
              <w:left w:val="single" w:color="999999" w:sz="1"/>
              <w:bottom w:val="single" w:color="999999" w:sz="1"/>
              <w:right w:val="single" w:color="999999" w:sz="1"/>
            </w:tcBorders>
            <w:shd w:fill="8B4513" w:val="clear"/>
          </w:tcPr>
          <w:p>
            <w:pPr>
              <w:jc w:val="center"/>
            </w:pPr>
            <w:r>
              <w:rPr>
                <w:b/>
                <w:bCs/>
                <w:color w:val="FFFFFF"/>
                <w:sz w:val="22"/>
                <w:szCs w:val="22"/>
              </w:rPr>
              <w:t xml:space="preserve">How Shame Corrupts It</w:t>
            </w:r>
          </w:p>
        </w:tc>
      </w:tr>
      <w:tr>
        <w:tc>
          <w:tcPr>
            <w:tcW w:type="dxa" w:w="2340"/>
            <w:tcBorders>
              <w:top w:val="single" w:color="999999" w:sz="1"/>
              <w:left w:val="single" w:color="999999" w:sz="1"/>
              <w:bottom w:val="single" w:color="999999" w:sz="1"/>
              <w:right w:val="single" w:color="999999" w:sz="1"/>
            </w:tcBorders>
          </w:tcPr>
          <w:p>
            <w:r>
              <w:rPr>
                <w:b/>
                <w:bCs/>
                <w:sz w:val="22"/>
                <w:szCs w:val="22"/>
              </w:rPr>
              <w:t xml:space="preserve">Self/Cultivation</w:t>
            </w:r>
          </w:p>
        </w:tc>
        <w:tc>
          <w:tcPr>
            <w:tcW w:type="dxa" w:w="4680"/>
            <w:tcBorders>
              <w:top w:val="single" w:color="999999" w:sz="1"/>
              <w:left w:val="single" w:color="999999" w:sz="1"/>
              <w:bottom w:val="single" w:color="999999" w:sz="1"/>
              <w:right w:val="single" w:color="999999" w:sz="1"/>
            </w:tcBorders>
          </w:tcPr>
          <w:p>
            <w:r>
              <w:rPr>
                <w:sz w:val="22"/>
                <w:szCs w:val="22"/>
              </w:rPr>
              <w:t xml:space="preserve">Perfectionism (trying to prove worth) or stagnation (why bother if I'm defective?)</w:t>
            </w:r>
          </w:p>
        </w:tc>
      </w:tr>
      <w:tr>
        <w:tc>
          <w:tcPr>
            <w:tcW w:type="dxa" w:w="2340"/>
            <w:tcBorders>
              <w:top w:val="single" w:color="999999" w:sz="1"/>
              <w:left w:val="single" w:color="999999" w:sz="1"/>
              <w:bottom w:val="single" w:color="999999" w:sz="1"/>
              <w:right w:val="single" w:color="999999" w:sz="1"/>
            </w:tcBorders>
            <w:shd w:fill="F5F5F5" w:val="clear"/>
          </w:tcPr>
          <w:p>
            <w:r>
              <w:rPr>
                <w:b/>
                <w:bCs/>
                <w:sz w:val="22"/>
                <w:szCs w:val="22"/>
              </w:rPr>
              <w:t xml:space="preserve">Self/Presentation</w:t>
            </w:r>
          </w:p>
        </w:tc>
        <w:tc>
          <w:tcPr>
            <w:tcW w:type="dxa" w:w="4680"/>
            <w:tcBorders>
              <w:top w:val="single" w:color="999999" w:sz="1"/>
              <w:left w:val="single" w:color="999999" w:sz="1"/>
              <w:bottom w:val="single" w:color="999999" w:sz="1"/>
              <w:right w:val="single" w:color="999999" w:sz="1"/>
            </w:tcBorders>
            <w:shd w:fill="F5F5F5" w:val="clear"/>
          </w:tcPr>
          <w:p>
            <w:r>
              <w:rPr>
                <w:sz w:val="22"/>
                <w:szCs w:val="22"/>
              </w:rPr>
              <w:t xml:space="preserve">Hiding authentic self, neglecting appearance (or obsessing over it), masks instead of presence</w:t>
            </w:r>
          </w:p>
        </w:tc>
      </w:tr>
      <w:tr>
        <w:tc>
          <w:tcPr>
            <w:tcW w:type="dxa" w:w="2340"/>
            <w:tcBorders>
              <w:top w:val="single" w:color="999999" w:sz="1"/>
              <w:left w:val="single" w:color="999999" w:sz="1"/>
              <w:bottom w:val="single" w:color="999999" w:sz="1"/>
              <w:right w:val="single" w:color="999999" w:sz="1"/>
            </w:tcBorders>
          </w:tcPr>
          <w:p>
            <w:r>
              <w:rPr>
                <w:b/>
                <w:bCs/>
                <w:sz w:val="22"/>
                <w:szCs w:val="22"/>
              </w:rPr>
              <w:t xml:space="preserve">Others/Regard</w:t>
            </w:r>
          </w:p>
        </w:tc>
        <w:tc>
          <w:tcPr>
            <w:tcW w:type="dxa" w:w="4680"/>
            <w:tcBorders>
              <w:top w:val="single" w:color="999999" w:sz="1"/>
              <w:left w:val="single" w:color="999999" w:sz="1"/>
              <w:bottom w:val="single" w:color="999999" w:sz="1"/>
              <w:right w:val="single" w:color="999999" w:sz="1"/>
            </w:tcBorders>
          </w:tcPr>
          <w:p>
            <w:r>
              <w:rPr>
                <w:sz w:val="22"/>
                <w:szCs w:val="22"/>
              </w:rPr>
              <w:t xml:space="preserve">People-pleasing (earning worth) or indifference (if I'm worthless, why care?)</w:t>
            </w:r>
          </w:p>
        </w:tc>
      </w:tr>
      <w:tr>
        <w:tc>
          <w:tcPr>
            <w:tcW w:type="dxa" w:w="2340"/>
            <w:tcBorders>
              <w:top w:val="single" w:color="999999" w:sz="1"/>
              <w:left w:val="single" w:color="999999" w:sz="1"/>
              <w:bottom w:val="single" w:color="999999" w:sz="1"/>
              <w:right w:val="single" w:color="999999" w:sz="1"/>
            </w:tcBorders>
            <w:shd w:fill="F5F5F5" w:val="clear"/>
          </w:tcPr>
          <w:p>
            <w:r>
              <w:rPr>
                <w:b/>
                <w:bCs/>
                <w:sz w:val="22"/>
                <w:szCs w:val="22"/>
              </w:rPr>
              <w:t xml:space="preserve">Others/Belonging</w:t>
            </w:r>
          </w:p>
        </w:tc>
        <w:tc>
          <w:tcPr>
            <w:tcW w:type="dxa" w:w="4680"/>
            <w:tcBorders>
              <w:top w:val="single" w:color="999999" w:sz="1"/>
              <w:left w:val="single" w:color="999999" w:sz="1"/>
              <w:bottom w:val="single" w:color="999999" w:sz="1"/>
              <w:right w:val="single" w:color="999999" w:sz="1"/>
            </w:tcBorders>
            <w:shd w:fill="F5F5F5" w:val="clear"/>
          </w:tcPr>
          <w:p>
            <w:r>
              <w:rPr>
                <w:sz w:val="22"/>
                <w:szCs w:val="22"/>
              </w:rPr>
              <w:t xml:space="preserve">Isolation (can't risk being seen) or enmeshment (desperate for validation)</w:t>
            </w:r>
          </w:p>
        </w:tc>
      </w:tr>
      <w:tr>
        <w:tc>
          <w:tcPr>
            <w:tcW w:type="dxa" w:w="2340"/>
            <w:tcBorders>
              <w:top w:val="single" w:color="999999" w:sz="1"/>
              <w:left w:val="single" w:color="999999" w:sz="1"/>
              <w:bottom w:val="single" w:color="999999" w:sz="1"/>
              <w:right w:val="single" w:color="999999" w:sz="1"/>
            </w:tcBorders>
          </w:tcPr>
          <w:p>
            <w:r>
              <w:rPr>
                <w:b/>
                <w:bCs/>
                <w:sz w:val="22"/>
                <w:szCs w:val="22"/>
              </w:rPr>
              <w:t xml:space="preserve">Mental/Agency</w:t>
            </w:r>
          </w:p>
        </w:tc>
        <w:tc>
          <w:tcPr>
            <w:tcW w:type="dxa" w:w="4680"/>
            <w:tcBorders>
              <w:top w:val="single" w:color="999999" w:sz="1"/>
              <w:left w:val="single" w:color="999999" w:sz="1"/>
              <w:bottom w:val="single" w:color="999999" w:sz="1"/>
              <w:right w:val="single" w:color="999999" w:sz="1"/>
            </w:tcBorders>
          </w:tcPr>
          <w:p>
            <w:r>
              <w:rPr>
                <w:sz w:val="22"/>
                <w:szCs w:val="22"/>
              </w:rPr>
              <w:t xml:space="preserve">Helplessness (can't change what I am) or rage (shame converted to anger)</w:t>
            </w:r>
          </w:p>
        </w:tc>
      </w:tr>
      <w:tr>
        <w:tc>
          <w:tcPr>
            <w:tcW w:type="dxa" w:w="2340"/>
            <w:tcBorders>
              <w:top w:val="single" w:color="999999" w:sz="1"/>
              <w:left w:val="single" w:color="999999" w:sz="1"/>
              <w:bottom w:val="single" w:color="999999" w:sz="1"/>
              <w:right w:val="single" w:color="999999" w:sz="1"/>
            </w:tcBorders>
            <w:shd w:fill="F5F5F5" w:val="clear"/>
          </w:tcPr>
          <w:p>
            <w:r>
              <w:rPr>
                <w:b/>
                <w:bCs/>
                <w:sz w:val="22"/>
                <w:szCs w:val="22"/>
              </w:rPr>
              <w:t xml:space="preserve">Physical/Sustenance</w:t>
            </w:r>
          </w:p>
        </w:tc>
        <w:tc>
          <w:tcPr>
            <w:tcW w:type="dxa" w:w="4680"/>
            <w:tcBorders>
              <w:top w:val="single" w:color="999999" w:sz="1"/>
              <w:left w:val="single" w:color="999999" w:sz="1"/>
              <w:bottom w:val="single" w:color="999999" w:sz="1"/>
              <w:right w:val="single" w:color="999999" w:sz="1"/>
            </w:tcBorders>
            <w:shd w:fill="F5F5F5" w:val="clear"/>
          </w:tcPr>
          <w:p>
            <w:r>
              <w:rPr>
                <w:sz w:val="22"/>
                <w:szCs w:val="22"/>
              </w:rPr>
              <w:t xml:space="preserve">Addiction (numbing shame), eating disorders, self-harm, neglecting basic needs</w:t>
            </w:r>
          </w:p>
        </w:tc>
      </w:tr>
    </w:tbl>
    <w:p>
      <w:pPr>
        <w:spacing w:after="100" w:before="300"/>
      </w:pPr>
      <w:r>
        <w:t xml:space="preserve"/>
      </w:r>
    </w:p>
    <w:p>
      <w:pPr>
        <w:spacing w:after="200"/>
      </w:pPr>
      <w:r>
        <w:t xml:space="preserve">This explains why shame is often 'the wound underneath the wound.' Addiction, perfectionism, people-pleasing, rage, withdrawal—these symptoms frequently mask core shame.</w:t>
      </w:r>
    </w:p>
    <w:p>
      <w:pPr>
        <w:pStyle w:val="Heading3"/>
      </w:pPr>
      <w:r>
        <w:t xml:space="preserve">4. The Internal Dimension Is Key</w:t>
      </w:r>
    </w:p>
    <w:p>
      <w:pPr>
        <w:spacing w:after="200"/>
      </w:pPr>
      <w:r>
        <w:t xml:space="preserve">Worth exists in the </w:t>
      </w:r>
      <w:r>
        <w:rPr>
          <w:b/>
          <w:bCs/>
        </w:rPr>
        <w:t xml:space="preserve">internal</w:t>
      </w:r>
      <w:r>
        <w:t xml:space="preserve"> dimension—it's about your experience of your own value, not others' judgments (though those influence it). This distinguishes it from:</w:t>
      </w:r>
    </w:p>
    <w:p>
      <w:pPr>
        <w:pStyle w:val="ListParagraph"/>
        <w:numPr>
          <w:ilvl w:val="0"/>
          <w:numId w:val="2"/>
        </w:numPr>
      </w:pPr>
      <w:r>
        <w:rPr>
          <w:b/>
          <w:bCs/>
        </w:rPr>
        <w:t xml:space="preserve">Presentation (Self/Spatial):</w:t>
      </w:r>
      <w:r>
        <w:t xml:space="preserve"> How you show yourself to others</w:t>
      </w:r>
    </w:p>
    <w:p>
      <w:pPr>
        <w:pStyle w:val="ListParagraph"/>
        <w:numPr>
          <w:ilvl w:val="0"/>
          <w:numId w:val="2"/>
        </w:numPr>
      </w:pPr>
      <w:r>
        <w:rPr>
          <w:b/>
          <w:bCs/>
        </w:rPr>
        <w:t xml:space="preserve">Belonging (Others/Spatial):</w:t>
      </w:r>
      <w:r>
        <w:t xml:space="preserve"> Your connection to community</w:t>
      </w:r>
    </w:p>
    <w:p>
      <w:pPr>
        <w:pStyle w:val="ListParagraph"/>
        <w:numPr>
          <w:ilvl w:val="0"/>
          <w:numId w:val="2"/>
        </w:numPr>
        <w:spacing w:after="200"/>
      </w:pPr>
      <w:r>
        <w:rPr>
          <w:b/>
          <w:bCs/>
        </w:rPr>
        <w:t xml:space="preserve">Regard (Others/Internal):</w:t>
      </w:r>
      <w:r>
        <w:t xml:space="preserve"> How much you care about others</w:t>
      </w:r>
    </w:p>
    <w:p>
      <w:pPr>
        <w:spacing w:after="200"/>
      </w:pPr>
      <w:r>
        <w:t xml:space="preserve">Shame is fundamentally about your internal self-evaluation, though it manifests in all these other domains. You can be objectively connected (Belonging) while feeling fundamentally unworthy (Worth).</w:t>
      </w:r>
    </w:p>
    <w:p>
      <w:pPr>
        <w:pStyle w:val="Heading3"/>
      </w:pPr>
      <w:r>
        <w:t xml:space="preserve">5. Cultural and Historical Relativity</w:t>
      </w:r>
    </w:p>
    <w:p>
      <w:pPr>
        <w:spacing w:after="200"/>
      </w:pPr>
      <w:r>
        <w:t xml:space="preserve">The framework reveals that what counts as 'proper' Worth varies dramatically:</w:t>
      </w:r>
    </w:p>
    <w:p>
      <w:pPr>
        <w:pStyle w:val="ListParagraph"/>
        <w:numPr>
          <w:ilvl w:val="0"/>
          <w:numId w:val="2"/>
        </w:numPr>
      </w:pPr>
      <w:r>
        <w:t xml:space="preserve">Ancient Greece (Aristotle): Magnanimity was the crown virtue</w:t>
      </w:r>
    </w:p>
    <w:p>
      <w:pPr>
        <w:pStyle w:val="ListParagraph"/>
        <w:numPr>
          <w:ilvl w:val="0"/>
          <w:numId w:val="2"/>
        </w:numPr>
      </w:pPr>
      <w:r>
        <w:t xml:space="preserve">Medieval Christianity (Aquinas): Balanced pusillanimity and pride</w:t>
      </w:r>
    </w:p>
    <w:p>
      <w:pPr>
        <w:pStyle w:val="ListParagraph"/>
        <w:numPr>
          <w:ilvl w:val="0"/>
          <w:numId w:val="2"/>
        </w:numPr>
      </w:pPr>
      <w:r>
        <w:t xml:space="preserve">Puritan Christianity: Shame/humility emphasized, magnanimity lost</w:t>
      </w:r>
    </w:p>
    <w:p>
      <w:pPr>
        <w:pStyle w:val="ListParagraph"/>
        <w:numPr>
          <w:ilvl w:val="0"/>
          <w:numId w:val="2"/>
        </w:numPr>
      </w:pPr>
      <w:r>
        <w:t xml:space="preserve">Victorian Era: Women specifically shamed into pusillanimity</w:t>
      </w:r>
    </w:p>
    <w:p>
      <w:pPr>
        <w:pStyle w:val="ListParagraph"/>
        <w:numPr>
          <w:ilvl w:val="0"/>
          <w:numId w:val="2"/>
        </w:numPr>
      </w:pPr>
      <w:r>
        <w:t xml:space="preserve">Modern Psychology: Self-worth reclaimed as health necessity</w:t>
      </w:r>
    </w:p>
    <w:p>
      <w:pPr>
        <w:pStyle w:val="ListParagraph"/>
        <w:numPr>
          <w:ilvl w:val="0"/>
          <w:numId w:val="2"/>
        </w:numPr>
        <w:spacing w:after="200"/>
      </w:pPr>
      <w:r>
        <w:t xml:space="preserve">Liberation Movements: Claiming worth as resistance</w:t>
      </w:r>
    </w:p>
    <w:p>
      <w:pPr>
        <w:spacing w:after="200"/>
      </w:pPr>
      <w:r>
        <w:t xml:space="preserve">The framework shows these are not contradictory but context-dependent. Different communities at different times need different medicine:</w:t>
      </w:r>
    </w:p>
    <w:p>
      <w:pPr>
        <w:pStyle w:val="ListParagraph"/>
        <w:numPr>
          <w:ilvl w:val="0"/>
          <w:numId w:val="2"/>
        </w:numPr>
      </w:pPr>
      <w:r>
        <w:t xml:space="preserve">Cultures with honor inflation need humility teaching</w:t>
      </w:r>
    </w:p>
    <w:p>
      <w:pPr>
        <w:pStyle w:val="ListParagraph"/>
        <w:numPr>
          <w:ilvl w:val="0"/>
          <w:numId w:val="2"/>
        </w:numPr>
      </w:pPr>
      <w:r>
        <w:t xml:space="preserve">Cultures with shame epidemic need dignity reclamation</w:t>
      </w:r>
    </w:p>
    <w:p>
      <w:pPr>
        <w:pStyle w:val="ListParagraph"/>
        <w:numPr>
          <w:ilvl w:val="0"/>
          <w:numId w:val="2"/>
        </w:numPr>
        <w:spacing w:after="300"/>
      </w:pPr>
      <w:r>
        <w:t xml:space="preserve">Individuals vary—some struggle with pride, others with shame</w:t>
      </w:r>
    </w:p>
    <w:p>
      <w:pPr>
        <w:pStyle w:val="Heading2"/>
      </w:pPr>
      <w:r>
        <w:t xml:space="preserve">The Shame Spiral: A Systems View</w:t>
      </w:r>
    </w:p>
    <w:p>
      <w:pPr>
        <w:spacing w:after="200"/>
      </w:pPr>
      <w:r>
        <w:t xml:space="preserve">The framework reveals why shame compounds itself:</w:t>
      </w:r>
    </w:p>
    <w:p>
      <w:pPr>
        <w:pStyle w:val="ListParagraph"/>
        <w:numPr>
          <w:ilvl w:val="0"/>
          <w:numId w:val="2"/>
        </w:numPr>
      </w:pPr>
      <w:r>
        <w:rPr>
          <w:b/>
          <w:bCs/>
        </w:rPr>
        <w:t xml:space="preserve">Stage 1:</w:t>
      </w:r>
      <w:r>
        <w:t xml:space="preserve"> Feel shame (Self/Worth deficit)</w:t>
      </w:r>
    </w:p>
    <w:p>
      <w:pPr>
        <w:pStyle w:val="ListParagraph"/>
        <w:numPr>
          <w:ilvl w:val="0"/>
          <w:numId w:val="2"/>
        </w:numPr>
      </w:pPr>
      <w:r>
        <w:rPr>
          <w:b/>
          <w:bCs/>
        </w:rPr>
        <w:t xml:space="preserve">Stage 2:</w:t>
      </w:r>
      <w:r>
        <w:t xml:space="preserve"> Hide it (Self/Presentation deficit—neglecting to show authentic self)</w:t>
      </w:r>
    </w:p>
    <w:p>
      <w:pPr>
        <w:pStyle w:val="ListParagraph"/>
        <w:numPr>
          <w:ilvl w:val="0"/>
          <w:numId w:val="2"/>
        </w:numPr>
      </w:pPr>
      <w:r>
        <w:rPr>
          <w:b/>
          <w:bCs/>
        </w:rPr>
        <w:t xml:space="preserve">Stage 3:</w:t>
      </w:r>
      <w:r>
        <w:t xml:space="preserve"> Isolate (Others/Belonging deficit—withdrawing from connection)</w:t>
      </w:r>
    </w:p>
    <w:p>
      <w:pPr>
        <w:pStyle w:val="ListParagraph"/>
        <w:numPr>
          <w:ilvl w:val="0"/>
          <w:numId w:val="2"/>
        </w:numPr>
      </w:pPr>
      <w:r>
        <w:rPr>
          <w:b/>
          <w:bCs/>
        </w:rPr>
        <w:t xml:space="preserve">Stage 4:</w:t>
      </w:r>
      <w:r>
        <w:t xml:space="preserve"> More shame (isolation 'proves' unworthiness)</w:t>
      </w:r>
    </w:p>
    <w:p>
      <w:pPr>
        <w:pStyle w:val="ListParagraph"/>
        <w:numPr>
          <w:ilvl w:val="0"/>
          <w:numId w:val="2"/>
        </w:numPr>
        <w:spacing w:after="200"/>
      </w:pPr>
      <w:r>
        <w:rPr>
          <w:b/>
          <w:bCs/>
        </w:rPr>
        <w:t xml:space="preserve">Stage 5:</w:t>
      </w:r>
      <w:r>
        <w:t xml:space="preserve"> Spiral deepens across all tiers</w:t>
      </w:r>
    </w:p>
    <w:p>
      <w:pPr>
        <w:spacing w:after="200"/>
      </w:pPr>
      <w:r>
        <w:t xml:space="preserve">Breaking this spiral requires intervention at multiple points:</w:t>
      </w:r>
    </w:p>
    <w:p>
      <w:pPr>
        <w:pStyle w:val="ListParagraph"/>
        <w:numPr>
          <w:ilvl w:val="0"/>
          <w:numId w:val="2"/>
        </w:numPr>
      </w:pPr>
      <w:r>
        <w:t xml:space="preserve">Self/Worth: Challenge the shame belief</w:t>
      </w:r>
    </w:p>
    <w:p>
      <w:pPr>
        <w:pStyle w:val="ListParagraph"/>
        <w:numPr>
          <w:ilvl w:val="0"/>
          <w:numId w:val="2"/>
        </w:numPr>
      </w:pPr>
      <w:r>
        <w:t xml:space="preserve">Self/Presentation: Reveal authentic self gradually</w:t>
      </w:r>
    </w:p>
    <w:p>
      <w:pPr>
        <w:pStyle w:val="ListParagraph"/>
        <w:numPr>
          <w:ilvl w:val="0"/>
          <w:numId w:val="2"/>
        </w:numPr>
        <w:spacing w:after="300"/>
      </w:pPr>
      <w:r>
        <w:t xml:space="preserve">Others/Belonging: Connect with empathetic witnesses</w:t>
      </w:r>
    </w:p>
    <w:p>
      <w:pPr>
        <w:pStyle w:val="Heading2"/>
      </w:pPr>
      <w:r>
        <w:t xml:space="preserve">Shame-Based Behaviors as Value Distortions</w:t>
      </w:r>
    </w:p>
    <w:p>
      <w:pPr>
        <w:spacing w:after="200"/>
      </w:pPr>
      <w:r>
        <w:t xml:space="preserve">The framework clarifies how shame drives other shadow behaviors:</w:t>
      </w:r>
    </w:p>
    <w:p>
      <w:pPr>
        <w:pStyle w:val="ListParagraph"/>
        <w:numPr>
          <w:ilvl w:val="0"/>
          <w:numId w:val="2"/>
        </w:numPr>
      </w:pPr>
      <w:r>
        <w:rPr>
          <w:b/>
          <w:bCs/>
        </w:rPr>
        <w:t xml:space="preserve">Perfectionism:</w:t>
      </w:r>
      <w:r>
        <w:t xml:space="preserve"> 'If I'm perfect, I'm not defective' (Self/Cultivation excess attempting to compensate for Worth deficit)</w:t>
      </w:r>
    </w:p>
    <w:p>
      <w:pPr>
        <w:pStyle w:val="ListParagraph"/>
        <w:numPr>
          <w:ilvl w:val="0"/>
          <w:numId w:val="2"/>
        </w:numPr>
      </w:pPr>
      <w:r>
        <w:rPr>
          <w:b/>
          <w:bCs/>
        </w:rPr>
        <w:t xml:space="preserve">People-pleasing:</w:t>
      </w:r>
      <w:r>
        <w:t xml:space="preserve"> 'If you like me, I have worth' (Others/Regard excess compensating for Self/Worth deficit)</w:t>
      </w:r>
    </w:p>
    <w:p>
      <w:pPr>
        <w:pStyle w:val="ListParagraph"/>
        <w:numPr>
          <w:ilvl w:val="0"/>
          <w:numId w:val="2"/>
        </w:numPr>
      </w:pPr>
      <w:r>
        <w:rPr>
          <w:b/>
          <w:bCs/>
        </w:rPr>
        <w:t xml:space="preserve">Rage:</w:t>
      </w:r>
      <w:r>
        <w:t xml:space="preserve"> Shame converted to anger (Mental/Agency excess masking Self/Worth deficit)</w:t>
      </w:r>
    </w:p>
    <w:p>
      <w:pPr>
        <w:pStyle w:val="ListParagraph"/>
        <w:numPr>
          <w:ilvl w:val="0"/>
          <w:numId w:val="2"/>
        </w:numPr>
      </w:pPr>
      <w:r>
        <w:rPr>
          <w:b/>
          <w:bCs/>
        </w:rPr>
        <w:t xml:space="preserve">Addiction:</w:t>
      </w:r>
      <w:r>
        <w:t xml:space="preserve"> Numbing shame (Physical/Sustenance distortion to escape Self/Worth pain)</w:t>
      </w:r>
    </w:p>
    <w:p>
      <w:pPr>
        <w:pStyle w:val="ListParagraph"/>
        <w:numPr>
          <w:ilvl w:val="0"/>
          <w:numId w:val="2"/>
        </w:numPr>
      </w:pPr>
      <w:r>
        <w:rPr>
          <w:b/>
          <w:bCs/>
        </w:rPr>
        <w:t xml:space="preserve">Workaholism:</w:t>
      </w:r>
      <w:r>
        <w:t xml:space="preserve"> Proving worth through doing (Self/Cultivation excess compensating)</w:t>
      </w:r>
    </w:p>
    <w:p>
      <w:pPr>
        <w:pStyle w:val="ListParagraph"/>
        <w:numPr>
          <w:ilvl w:val="0"/>
          <w:numId w:val="2"/>
        </w:numPr>
      </w:pPr>
      <w:r>
        <w:rPr>
          <w:b/>
          <w:bCs/>
        </w:rPr>
        <w:t xml:space="preserve">Withdrawal:</w:t>
      </w:r>
      <w:r>
        <w:t xml:space="preserve"> Can't risk being seen (Others/Belonging deficit from Self/Worth deficit)</w:t>
      </w:r>
    </w:p>
    <w:p>
      <w:pPr>
        <w:pStyle w:val="ListParagraph"/>
        <w:numPr>
          <w:ilvl w:val="0"/>
          <w:numId w:val="2"/>
        </w:numPr>
      </w:pPr>
      <w:r>
        <w:rPr>
          <w:b/>
          <w:bCs/>
        </w:rPr>
        <w:t xml:space="preserve">Grandiosity:</w:t>
      </w:r>
      <w:r>
        <w:t xml:space="preserve"> Overcompensating for deficiency (Self/Worth apparent excess masking deeper deficit)</w:t>
      </w:r>
    </w:p>
    <w:p>
      <w:pPr>
        <w:pStyle w:val="ListParagraph"/>
        <w:numPr>
          <w:ilvl w:val="0"/>
          <w:numId w:val="2"/>
        </w:numPr>
        <w:spacing w:after="300"/>
      </w:pPr>
      <w:r>
        <w:rPr>
          <w:b/>
          <w:bCs/>
        </w:rPr>
        <w:t xml:space="preserve">Self-sabotage:</w:t>
      </w:r>
      <w:r>
        <w:t xml:space="preserve"> 'I don't deserve good things' (Self/Worth deficit preventing Self/Cultivation)</w:t>
      </w:r>
    </w:p>
    <w:p>
      <w:pPr>
        <w:pStyle w:val="Heading1"/>
      </w:pPr>
      <w:r>
        <w:t xml:space="preserve">Part IV: Integration Paths</w:t>
      </w:r>
    </w:p>
    <w:p>
      <w:pPr>
        <w:pStyle w:val="Heading2"/>
      </w:pPr>
      <w:r>
        <w:t xml:space="preserve">From Shame to Dignity: The Healing Journey</w:t>
      </w:r>
    </w:p>
    <w:p>
      <w:pPr>
        <w:spacing w:after="200"/>
      </w:pPr>
      <w:r>
        <w:t xml:space="preserve">The framework synthesizes wisdom from all traditions into a practical path:</w:t>
      </w:r>
    </w:p>
    <w:p>
      <w:pPr>
        <w:spacing w:after="100"/>
      </w:pPr>
      <w:r>
        <w:rPr>
          <w:b/>
          <w:bCs/>
        </w:rPr>
        <w:t xml:space="preserve">1. Name It (Bradshaw, Brown)</w:t>
      </w:r>
    </w:p>
    <w:p>
      <w:pPr>
        <w:spacing w:after="200"/>
      </w:pPr>
      <w:r>
        <w:t xml:space="preserve">Separate self from feeling: 'I'm experiencing shame' (not 'I am shameful'). Shame lives in secrecy. Speaking it begins to dissolve it.</w:t>
      </w:r>
    </w:p>
    <w:p>
      <w:pPr>
        <w:spacing w:after="100"/>
      </w:pPr>
      <w:r>
        <w:rPr>
          <w:b/>
          <w:bCs/>
        </w:rPr>
        <w:t xml:space="preserve">2. Speak It (Brown)</w:t>
      </w:r>
    </w:p>
    <w:p>
      <w:pPr>
        <w:spacing w:after="200"/>
      </w:pPr>
      <w:r>
        <w:t xml:space="preserve">To a safe person. A therapist, trusted friend, support group. Shame cannot survive being spoken. Breaking secrecy is essential. The response you need: empathy, not judgment. 'Me too' are the most healing words.</w:t>
      </w:r>
    </w:p>
    <w:p>
      <w:pPr>
        <w:spacing w:after="100"/>
      </w:pPr>
      <w:r>
        <w:rPr>
          <w:b/>
          <w:bCs/>
        </w:rPr>
        <w:t xml:space="preserve">3. Receive Empathy (Brown, Bradshaw)</w:t>
      </w:r>
    </w:p>
    <w:p>
      <w:pPr>
        <w:spacing w:after="200"/>
      </w:pPr>
      <w:r>
        <w:t xml:space="preserve">Someone sees you—including the parts you're ashamed of—and doesn't reject you. This is the most powerful healing. Being fully seen and accepted anyway contradicts shame's core message.</w:t>
      </w:r>
    </w:p>
    <w:p>
      <w:pPr>
        <w:spacing w:after="100"/>
      </w:pPr>
      <w:r>
        <w:rPr>
          <w:b/>
          <w:bCs/>
        </w:rPr>
        <w:t xml:space="preserve">4. Practice Self-Compassion (Neff, Buddhist psychology)</w:t>
      </w:r>
    </w:p>
    <w:p>
      <w:pPr>
        <w:spacing w:after="200"/>
      </w:pPr>
      <w:r>
        <w:t xml:space="preserve">Treat yourself as you would a dear friend. Kristin Neff's three elements: mindfulness (this is shame I'm feeling), common humanity (this is a universal experience), self-kindness (may I be gentle with myself).</w:t>
      </w:r>
    </w:p>
    <w:p>
      <w:pPr>
        <w:spacing w:after="100"/>
      </w:pPr>
      <w:r>
        <w:rPr>
          <w:b/>
          <w:bCs/>
        </w:rPr>
        <w:t xml:space="preserve">5. Challenge the Story (Cognitive work, but not alone)</w:t>
      </w:r>
    </w:p>
    <w:p>
      <w:pPr>
        <w:spacing w:after="200"/>
      </w:pPr>
      <w:r>
        <w:t xml:space="preserve">'I am bad'—is that actually true? What's the evidence for and against? Often shame beliefs formed in childhood from messages we internalized. Are they accurate? Whose voice is this?</w:t>
      </w:r>
    </w:p>
    <w:p>
      <w:pPr>
        <w:spacing w:after="100"/>
      </w:pPr>
      <w:r>
        <w:rPr>
          <w:b/>
          <w:bCs/>
        </w:rPr>
        <w:t xml:space="preserve">6. Somatic Work (Bradshaw, trauma therapy)</w:t>
      </w:r>
    </w:p>
    <w:p>
      <w:pPr>
        <w:spacing w:after="200"/>
      </w:pPr>
      <w:r>
        <w:t xml:space="preserve">Shame lives in the body—hunched shoulders, collapsed chest, averted eyes. Pure cognitive work is insufficient. Body-based therapies: Somatic Experiencing, EMDR, Internal Family Systems, bodywork, movement, breathing practices.</w:t>
      </w:r>
    </w:p>
    <w:p>
      <w:pPr>
        <w:spacing w:after="100"/>
      </w:pPr>
      <w:r>
        <w:rPr>
          <w:b/>
          <w:bCs/>
        </w:rPr>
        <w:t xml:space="preserve">7. Understand Its Origin (Bradshaw)</w:t>
      </w:r>
    </w:p>
    <w:p>
      <w:pPr>
        <w:spacing w:after="200"/>
      </w:pPr>
      <w:r>
        <w:t xml:space="preserve">What taught you this? Childhood messages? Trauma? Cultural oppression? Recognizing the source helps you see: this was done to you; it's not what you are. Shame is not your identity—it's a wound you carry.</w:t>
      </w:r>
    </w:p>
    <w:p>
      <w:pPr>
        <w:spacing w:after="100"/>
      </w:pPr>
      <w:r>
        <w:rPr>
          <w:b/>
          <w:bCs/>
        </w:rPr>
        <w:t xml:space="preserve">8. Grieve (Trauma work)</w:t>
      </w:r>
    </w:p>
    <w:p>
      <w:pPr>
        <w:spacing w:after="200"/>
      </w:pPr>
      <w:r>
        <w:t xml:space="preserve">What has shame cost you? Relationships, opportunities, joy, decades of life lived in hiding? Grief is appropriate. Let yourself feel the loss.</w:t>
      </w:r>
    </w:p>
    <w:p>
      <w:pPr>
        <w:spacing w:after="100"/>
      </w:pPr>
      <w:r>
        <w:rPr>
          <w:b/>
          <w:bCs/>
        </w:rPr>
        <w:t xml:space="preserve">9. Find Safe Connection (Brown)</w:t>
      </w:r>
    </w:p>
    <w:p>
      <w:pPr>
        <w:spacing w:after="200"/>
      </w:pPr>
      <w:r>
        <w:t xml:space="preserve">Therapy, support groups, trusted relationships. Being in community where you can be authentic. Connection is both the antidote and the proof—when you're seen and still accepted, shame loses power.</w:t>
      </w:r>
    </w:p>
    <w:p>
      <w:pPr>
        <w:spacing w:after="100"/>
      </w:pPr>
      <w:r>
        <w:rPr>
          <w:b/>
          <w:bCs/>
        </w:rPr>
        <w:t xml:space="preserve">10. Reclaim Magnanimity (Aquinas, Aristotle)</w:t>
      </w:r>
    </w:p>
    <w:p>
      <w:pPr>
        <w:spacing w:after="200"/>
      </w:pPr>
      <w:r>
        <w:t xml:space="preserve">Acknowledge your gifts. Not from pride but from accurate self-knowledge. What are you good at? What gifts do you have? False humility keeps you imprisoned. 'Greatness of soul' means neither inflated nor deflated—just true.</w:t>
      </w:r>
    </w:p>
    <w:p>
      <w:pPr>
        <w:spacing w:after="100"/>
      </w:pPr>
      <w:r>
        <w:rPr>
          <w:b/>
          <w:bCs/>
        </w:rPr>
        <w:t xml:space="preserve">11. Gradual Exposure (Behavioral work)</w:t>
      </w:r>
    </w:p>
    <w:p>
      <w:pPr>
        <w:spacing w:after="200"/>
      </w:pPr>
      <w:r>
        <w:t xml:space="preserve">Slowly share shameful parts with safe people. Discover experientially that you're still accepted. Each time you're seen and not rejected, the shame belief weakens.</w:t>
      </w:r>
    </w:p>
    <w:p>
      <w:pPr>
        <w:spacing w:after="100"/>
      </w:pPr>
      <w:r>
        <w:rPr>
          <w:b/>
          <w:bCs/>
        </w:rPr>
        <w:t xml:space="preserve">12. Live Into Worthiness (Brown)</w:t>
      </w:r>
    </w:p>
    <w:p>
      <w:pPr>
        <w:spacing w:after="300"/>
      </w:pPr>
      <w:r>
        <w:t xml:space="preserve">Act as if you have worth—not because you've proven it but because it's your birthright as a human being. Make choices from worthiness rather than shame. This is practice, not pretending.</w:t>
      </w:r>
    </w:p>
    <w:p>
      <w:pPr>
        <w:pStyle w:val="Heading2"/>
      </w:pPr>
      <w:r>
        <w:t xml:space="preserve">What Doesn't Work</w:t>
      </w:r>
    </w:p>
    <w:p>
      <w:pPr>
        <w:spacing w:after="200"/>
      </w:pPr>
      <w:r>
        <w:t xml:space="preserve">The framework clarifies why certain approaches fail:</w:t>
      </w:r>
    </w:p>
    <w:p>
      <w:pPr>
        <w:pStyle w:val="ListParagraph"/>
        <w:numPr>
          <w:ilvl w:val="0"/>
          <w:numId w:val="2"/>
        </w:numPr>
      </w:pPr>
      <w:r>
        <w:rPr>
          <w:b/>
          <w:bCs/>
        </w:rPr>
        <w:t xml:space="preserve">'Just get over it':</w:t>
      </w:r>
      <w:r>
        <w:t xml:space="preserve"> Minimizes the wound</w:t>
      </w:r>
    </w:p>
    <w:p>
      <w:pPr>
        <w:pStyle w:val="ListParagraph"/>
        <w:numPr>
          <w:ilvl w:val="0"/>
          <w:numId w:val="2"/>
        </w:numPr>
      </w:pPr>
      <w:r>
        <w:rPr>
          <w:b/>
          <w:bCs/>
        </w:rPr>
        <w:t xml:space="preserve">Positive affirmations alone:</w:t>
      </w:r>
      <w:r>
        <w:t xml:space="preserve"> Cognitive techniques without emotional/somatic work</w:t>
      </w:r>
    </w:p>
    <w:p>
      <w:pPr>
        <w:pStyle w:val="ListParagraph"/>
        <w:numPr>
          <w:ilvl w:val="0"/>
          <w:numId w:val="2"/>
        </w:numPr>
      </w:pPr>
      <w:r>
        <w:rPr>
          <w:b/>
          <w:bCs/>
        </w:rPr>
        <w:t xml:space="preserve">Hiding it more:</w:t>
      </w:r>
      <w:r>
        <w:t xml:space="preserve"> Secrecy feeds shame</w:t>
      </w:r>
    </w:p>
    <w:p>
      <w:pPr>
        <w:pStyle w:val="ListParagraph"/>
        <w:numPr>
          <w:ilvl w:val="0"/>
          <w:numId w:val="2"/>
        </w:numPr>
      </w:pPr>
      <w:r>
        <w:rPr>
          <w:b/>
          <w:bCs/>
        </w:rPr>
        <w:t xml:space="preserve">Perfecting yourself:</w:t>
      </w:r>
      <w:r>
        <w:t xml:space="preserve"> Compensating rather than healing</w:t>
      </w:r>
    </w:p>
    <w:p>
      <w:pPr>
        <w:pStyle w:val="ListParagraph"/>
        <w:numPr>
          <w:ilvl w:val="0"/>
          <w:numId w:val="2"/>
        </w:numPr>
      </w:pPr>
      <w:r>
        <w:rPr>
          <w:b/>
          <w:bCs/>
        </w:rPr>
        <w:t xml:space="preserve">Achieving more:</w:t>
      </w:r>
      <w:r>
        <w:t xml:space="preserve"> External validation can't fix internal wound</w:t>
      </w:r>
    </w:p>
    <w:p>
      <w:pPr>
        <w:pStyle w:val="ListParagraph"/>
        <w:numPr>
          <w:ilvl w:val="0"/>
          <w:numId w:val="2"/>
        </w:numPr>
        <w:spacing w:after="200"/>
      </w:pPr>
      <w:r>
        <w:rPr>
          <w:b/>
          <w:bCs/>
        </w:rPr>
        <w:t xml:space="preserve">Proving your worth:</w:t>
      </w:r>
      <w:r>
        <w:t xml:space="preserve"> Worth is inherent, not earned</w:t>
      </w:r>
    </w:p>
    <w:p>
      <w:pPr>
        <w:spacing w:after="300"/>
      </w:pPr>
      <w:r>
        <w:t xml:space="preserve">Shame is an identity wound. Behavioral change alone cannot heal it. The self-belief must be addressed directly.</w:t>
      </w:r>
    </w:p>
    <w:p>
      <w:pPr>
        <w:pStyle w:val="Heading2"/>
      </w:pPr>
      <w:r>
        <w:t xml:space="preserve">Context Matters: Different Medicine for Different Wounds</w:t>
      </w:r>
    </w:p>
    <w:p>
      <w:pPr>
        <w:spacing w:after="200"/>
      </w:pPr>
      <w:r>
        <w:t xml:space="preserve">The framework reveals that the same 'teaching' can heal or harm depending on context:</w:t>
      </w:r>
    </w:p>
    <w:p>
      <w:pPr>
        <w:spacing w:after="100"/>
      </w:pPr>
      <w:r>
        <w:rPr>
          <w:b/>
          <w:bCs/>
        </w:rPr>
        <w:t xml:space="preserve">For someone in shame (deficit):</w:t>
      </w:r>
    </w:p>
    <w:p>
      <w:pPr>
        <w:pStyle w:val="ListParagraph"/>
        <w:numPr>
          <w:ilvl w:val="0"/>
          <w:numId w:val="2"/>
        </w:numPr>
      </w:pPr>
      <w:r>
        <w:t xml:space="preserve">NEEDS: Reclaiming worth, magnanimity, dignity</w:t>
      </w:r>
    </w:p>
    <w:p>
      <w:pPr>
        <w:pStyle w:val="ListParagraph"/>
        <w:numPr>
          <w:ilvl w:val="0"/>
          <w:numId w:val="2"/>
        </w:numPr>
      </w:pPr>
      <w:r>
        <w:t xml:space="preserve">DOESN'T NEED: More humility, more 'you're a sinner,' more self-criticism</w:t>
      </w:r>
    </w:p>
    <w:p>
      <w:pPr>
        <w:pStyle w:val="ListParagraph"/>
        <w:numPr>
          <w:ilvl w:val="0"/>
          <w:numId w:val="2"/>
        </w:numPr>
        <w:spacing w:after="200"/>
      </w:pPr>
      <w:r>
        <w:t xml:space="preserve">Medicine: Aquinas on pusillanimity as sin, Stoic inherent dignity, Brown's worthiness</w:t>
      </w:r>
    </w:p>
    <w:p>
      <w:pPr>
        <w:spacing w:after="100"/>
      </w:pPr>
      <w:r>
        <w:rPr>
          <w:b/>
          <w:bCs/>
        </w:rPr>
        <w:t xml:space="preserve">For someone in pride (excess):</w:t>
      </w:r>
    </w:p>
    <w:p>
      <w:pPr>
        <w:pStyle w:val="ListParagraph"/>
        <w:numPr>
          <w:ilvl w:val="0"/>
          <w:numId w:val="2"/>
        </w:numPr>
      </w:pPr>
      <w:r>
        <w:t xml:space="preserve">NEEDS: Humility, recognition of common humanity, awareness of limits</w:t>
      </w:r>
    </w:p>
    <w:p>
      <w:pPr>
        <w:pStyle w:val="ListParagraph"/>
        <w:numPr>
          <w:ilvl w:val="0"/>
          <w:numId w:val="2"/>
        </w:numPr>
      </w:pPr>
      <w:r>
        <w:t xml:space="preserve">DOESN'T NEED: More self-worth teaching, more empowerment</w:t>
      </w:r>
    </w:p>
    <w:p>
      <w:pPr>
        <w:pStyle w:val="ListParagraph"/>
        <w:numPr>
          <w:ilvl w:val="0"/>
          <w:numId w:val="2"/>
        </w:numPr>
        <w:spacing w:after="200"/>
      </w:pPr>
      <w:r>
        <w:t xml:space="preserve">Medicine: Traditional warnings about pride, Stoic equality, Buddhist non-comparison</w:t>
      </w:r>
    </w:p>
    <w:p>
      <w:pPr>
        <w:spacing w:after="100"/>
      </w:pPr>
      <w:r>
        <w:rPr>
          <w:b/>
          <w:bCs/>
        </w:rPr>
        <w:t xml:space="preserve">For oppressed groups:</w:t>
      </w:r>
    </w:p>
    <w:p>
      <w:pPr>
        <w:pStyle w:val="ListParagraph"/>
        <w:numPr>
          <w:ilvl w:val="0"/>
          <w:numId w:val="2"/>
        </w:numPr>
      </w:pPr>
      <w:r>
        <w:t xml:space="preserve">NEEDS: Reclaiming dignity, resistance through self-worth, pride as antidote to shame</w:t>
      </w:r>
    </w:p>
    <w:p>
      <w:pPr>
        <w:pStyle w:val="ListParagraph"/>
        <w:numPr>
          <w:ilvl w:val="0"/>
          <w:numId w:val="2"/>
        </w:numPr>
      </w:pPr>
      <w:r>
        <w:t xml:space="preserve">DOESN'T NEED: Calls for more humility (used to enforce oppression)</w:t>
      </w:r>
    </w:p>
    <w:p>
      <w:pPr>
        <w:pStyle w:val="ListParagraph"/>
        <w:numPr>
          <w:ilvl w:val="0"/>
          <w:numId w:val="2"/>
        </w:numPr>
        <w:spacing w:after="200"/>
      </w:pPr>
      <w:r>
        <w:t xml:space="preserve">Medicine: Liberation theology, feminist reclamation, civil rights movements</w:t>
      </w:r>
    </w:p>
    <w:p>
      <w:pPr>
        <w:spacing w:after="100"/>
      </w:pPr>
      <w:r>
        <w:rPr>
          <w:b/>
          <w:bCs/>
        </w:rPr>
        <w:t xml:space="preserve">For dominant groups:</w:t>
      </w:r>
    </w:p>
    <w:p>
      <w:pPr>
        <w:pStyle w:val="ListParagraph"/>
        <w:numPr>
          <w:ilvl w:val="0"/>
          <w:numId w:val="2"/>
        </w:numPr>
      </w:pPr>
      <w:r>
        <w:t xml:space="preserve">NEEDS: Awareness of privilege, genuine humility, recognition that worth is universal not superior</w:t>
      </w:r>
    </w:p>
    <w:p>
      <w:pPr>
        <w:pStyle w:val="ListParagraph"/>
        <w:numPr>
          <w:ilvl w:val="0"/>
          <w:numId w:val="2"/>
        </w:numPr>
      </w:pPr>
      <w:r>
        <w:t xml:space="preserve">DOESN'T NEED: More empowerment, more self-worth teaching</w:t>
      </w:r>
    </w:p>
    <w:p>
      <w:pPr>
        <w:pStyle w:val="ListParagraph"/>
        <w:numPr>
          <w:ilvl w:val="0"/>
          <w:numId w:val="2"/>
        </w:numPr>
        <w:spacing w:after="300"/>
      </w:pPr>
      <w:r>
        <w:t xml:space="preserve">Medicine: Social justice teaching, privilege awareness, equality emphasis</w:t>
      </w:r>
    </w:p>
    <w:p>
      <w:pPr>
        <w:pStyle w:val="Heading2"/>
      </w:pPr>
      <w:r>
        <w:t xml:space="preserve">The Ultimate Paradox</w:t>
      </w:r>
    </w:p>
    <w:p>
      <w:pPr>
        <w:spacing w:after="200"/>
      </w:pPr>
      <w:r>
        <w:t xml:space="preserve">Multiple traditions point to the same truth:</w:t>
      </w:r>
    </w:p>
    <w:p>
      <w:pPr>
        <w:pStyle w:val="ListParagraph"/>
        <w:numPr>
          <w:ilvl w:val="0"/>
          <w:numId w:val="2"/>
        </w:numPr>
      </w:pPr>
      <w:r>
        <w:rPr>
          <w:b/>
          <w:bCs/>
        </w:rPr>
        <w:t xml:space="preserve">You have inherent worth</w:t>
      </w:r>
      <w:r>
        <w:t xml:space="preserve"> (not earned, not achieved)</w:t>
      </w:r>
    </w:p>
    <w:p>
      <w:pPr>
        <w:pStyle w:val="ListParagraph"/>
        <w:numPr>
          <w:ilvl w:val="0"/>
          <w:numId w:val="2"/>
        </w:numPr>
      </w:pPr>
      <w:r>
        <w:rPr>
          <w:b/>
          <w:bCs/>
        </w:rPr>
        <w:t xml:space="preserve">You are worthy of love and belonging</w:t>
      </w:r>
      <w:r>
        <w:t xml:space="preserve"> (as a human being)</w:t>
      </w:r>
    </w:p>
    <w:p>
      <w:pPr>
        <w:pStyle w:val="ListParagraph"/>
        <w:numPr>
          <w:ilvl w:val="0"/>
          <w:numId w:val="2"/>
        </w:numPr>
      </w:pPr>
      <w:r>
        <w:rPr>
          <w:b/>
          <w:bCs/>
        </w:rPr>
        <w:t xml:space="preserve">This worth is universal</w:t>
      </w:r>
      <w:r>
        <w:t xml:space="preserve"> (everyone has it equally)</w:t>
      </w:r>
    </w:p>
    <w:p>
      <w:pPr>
        <w:pStyle w:val="ListParagraph"/>
        <w:numPr>
          <w:ilvl w:val="0"/>
          <w:numId w:val="2"/>
        </w:numPr>
        <w:spacing w:after="200"/>
      </w:pPr>
      <w:r>
        <w:rPr>
          <w:b/>
          <w:bCs/>
        </w:rPr>
        <w:t xml:space="preserve">Eventually, you can transcend self-focus entirely</w:t>
      </w:r>
      <w:r>
        <w:t xml:space="preserve"> (Buddhist liberation)</w:t>
      </w:r>
    </w:p>
    <w:p>
      <w:pPr>
        <w:spacing w:after="200"/>
      </w:pPr>
      <w:r>
        <w:t xml:space="preserve">But you must have a healthy self before you can transcend self. Build, then transcend. Heal shame first, then move toward no-self.</w:t>
      </w:r>
    </w:p>
    <w:p>
      <w:pPr>
        <w:pStyle w:val="Heading1"/>
      </w:pPr>
      <w:r>
        <w:t xml:space="preserve">Conclusion: Reclaiming the Lost Wisdom</w:t>
      </w:r>
    </w:p>
    <w:p>
      <w:pPr>
        <w:spacing w:after="200"/>
      </w:pPr>
      <w:r>
        <w:t xml:space="preserve">The 5×3 Value Framework recovers what Western Christianity forgot: both poles are dangerous. Aquinas knew this. Aristotle taught it. But somewhere between the Middle Ages and modernity, we lost the wisdom that pusillanimity—thinking too lowly of oneself—is as much a sin as pride.</w:t>
      </w:r>
    </w:p>
    <w:p>
      <w:pPr>
        <w:spacing w:after="200"/>
      </w:pPr>
      <w:r>
        <w:t xml:space="preserve">The result was an epidemic of shame, particularly for women and marginalized groups, who were taught that self-effacement was virtue. Generations suffered under theologies that emphasized only one danger (pride) while creating another (shame).</w:t>
      </w:r>
    </w:p>
    <w:p>
      <w:pPr>
        <w:spacing w:after="200"/>
      </w:pPr>
      <w:r>
        <w:t xml:space="preserve">Modern psychology, Buddhism, liberation movements, and feminist thought have helped restore the balance. We're rediscovering what the ancients knew: healthy self-worth—dignity—is not pride. It is accurate self-knowledge.</w:t>
      </w:r>
    </w:p>
    <w:p>
      <w:pPr>
        <w:spacing w:after="200"/>
      </w:pPr>
      <w:r>
        <w:t xml:space="preserve">Shame tells you:</w:t>
      </w:r>
    </w:p>
    <w:p>
      <w:pPr>
        <w:pStyle w:val="ListParagraph"/>
        <w:numPr>
          <w:ilvl w:val="0"/>
          <w:numId w:val="2"/>
        </w:numPr>
      </w:pPr>
      <w:r>
        <w:t xml:space="preserve">You are defective</w:t>
      </w:r>
    </w:p>
    <w:p>
      <w:pPr>
        <w:pStyle w:val="ListParagraph"/>
        <w:numPr>
          <w:ilvl w:val="0"/>
          <w:numId w:val="2"/>
        </w:numPr>
      </w:pPr>
      <w:r>
        <w:t xml:space="preserve">You are unlovable</w:t>
      </w:r>
    </w:p>
    <w:p>
      <w:pPr>
        <w:pStyle w:val="ListParagraph"/>
        <w:numPr>
          <w:ilvl w:val="0"/>
          <w:numId w:val="2"/>
        </w:numPr>
      </w:pPr>
      <w:r>
        <w:t xml:space="preserve">You are alone in this</w:t>
      </w:r>
    </w:p>
    <w:p>
      <w:pPr>
        <w:pStyle w:val="ListParagraph"/>
        <w:numPr>
          <w:ilvl w:val="0"/>
          <w:numId w:val="2"/>
        </w:numPr>
      </w:pPr>
      <w:r>
        <w:t xml:space="preserve">You should hide</w:t>
      </w:r>
    </w:p>
    <w:p>
      <w:pPr>
        <w:pStyle w:val="ListParagraph"/>
        <w:numPr>
          <w:ilvl w:val="0"/>
          <w:numId w:val="2"/>
        </w:numPr>
      </w:pPr>
      <w:r>
        <w:t xml:space="preserve">You don't deserve good things</w:t>
      </w:r>
    </w:p>
    <w:p>
      <w:pPr>
        <w:pStyle w:val="ListParagraph"/>
        <w:numPr>
          <w:ilvl w:val="0"/>
          <w:numId w:val="2"/>
        </w:numPr>
        <w:spacing w:after="200"/>
      </w:pPr>
      <w:r>
        <w:t xml:space="preserve">You are fundamentally wrong</w:t>
      </w:r>
    </w:p>
    <w:p>
      <w:pPr>
        <w:spacing w:after="200"/>
      </w:pPr>
      <w:r>
        <w:t xml:space="preserve">The truth:</w:t>
      </w:r>
    </w:p>
    <w:p>
      <w:pPr>
        <w:pStyle w:val="ListParagraph"/>
        <w:numPr>
          <w:ilvl w:val="0"/>
          <w:numId w:val="2"/>
        </w:numPr>
      </w:pPr>
      <w:r>
        <w:t xml:space="preserve">You are human—imperfect and worthy</w:t>
      </w:r>
    </w:p>
    <w:p>
      <w:pPr>
        <w:pStyle w:val="ListParagraph"/>
        <w:numPr>
          <w:ilvl w:val="0"/>
          <w:numId w:val="2"/>
        </w:numPr>
      </w:pPr>
      <w:r>
        <w:t xml:space="preserve">You are lovable, exactly as you are</w:t>
      </w:r>
    </w:p>
    <w:p>
      <w:pPr>
        <w:pStyle w:val="ListParagraph"/>
        <w:numPr>
          <w:ilvl w:val="0"/>
          <w:numId w:val="2"/>
        </w:numPr>
      </w:pPr>
      <w:r>
        <w:t xml:space="preserve">You are not alone—this is universal</w:t>
      </w:r>
    </w:p>
    <w:p>
      <w:pPr>
        <w:pStyle w:val="ListParagraph"/>
        <w:numPr>
          <w:ilvl w:val="0"/>
          <w:numId w:val="2"/>
        </w:numPr>
      </w:pPr>
      <w:r>
        <w:t xml:space="preserve">You need connection, not hiding</w:t>
      </w:r>
    </w:p>
    <w:p>
      <w:pPr>
        <w:pStyle w:val="ListParagraph"/>
        <w:numPr>
          <w:ilvl w:val="0"/>
          <w:numId w:val="2"/>
        </w:numPr>
      </w:pPr>
      <w:r>
        <w:t xml:space="preserve">You deserve love and belonging inherently</w:t>
      </w:r>
    </w:p>
    <w:p>
      <w:pPr>
        <w:pStyle w:val="ListParagraph"/>
        <w:numPr>
          <w:ilvl w:val="0"/>
          <w:numId w:val="2"/>
        </w:numPr>
        <w:spacing w:after="200"/>
      </w:pPr>
      <w:r>
        <w:t xml:space="preserve">There is nothing fundamentally wrong with you</w:t>
      </w:r>
    </w:p>
    <w:p>
      <w:pPr>
        <w:spacing w:after="200"/>
      </w:pPr>
      <w:r>
        <w:rPr>
          <w:b/>
          <w:bCs/>
        </w:rPr>
        <w:t xml:space="preserve">Shame is a liar.</w:t>
      </w:r>
    </w:p>
    <w:p>
      <w:pPr>
        <w:spacing w:after="200"/>
      </w:pPr>
      <w:r>
        <w:t xml:space="preserve">And shame cannot survive:</w:t>
      </w:r>
    </w:p>
    <w:p>
      <w:pPr>
        <w:pStyle w:val="ListParagraph"/>
        <w:numPr>
          <w:ilvl w:val="0"/>
          <w:numId w:val="2"/>
        </w:numPr>
      </w:pPr>
      <w:r>
        <w:t xml:space="preserve">Being spoken</w:t>
      </w:r>
    </w:p>
    <w:p>
      <w:pPr>
        <w:pStyle w:val="ListParagraph"/>
        <w:numPr>
          <w:ilvl w:val="0"/>
          <w:numId w:val="2"/>
        </w:numPr>
      </w:pPr>
      <w:r>
        <w:t xml:space="preserve">Being met with empathy</w:t>
      </w:r>
    </w:p>
    <w:p>
      <w:pPr>
        <w:pStyle w:val="ListParagraph"/>
        <w:numPr>
          <w:ilvl w:val="0"/>
          <w:numId w:val="2"/>
        </w:numPr>
      </w:pPr>
      <w:r>
        <w:t xml:space="preserve">Being held in compassion</w:t>
      </w:r>
    </w:p>
    <w:p>
      <w:pPr>
        <w:pStyle w:val="ListParagraph"/>
        <w:numPr>
          <w:ilvl w:val="0"/>
          <w:numId w:val="2"/>
        </w:numPr>
        <w:spacing w:after="200"/>
      </w:pPr>
      <w:r>
        <w:t xml:space="preserve">Being exposed to truth</w:t>
      </w:r>
    </w:p>
    <w:p>
      <w:pPr>
        <w:spacing w:after="200"/>
      </w:pPr>
      <w:r>
        <w:rPr>
          <w:b/>
          <w:bCs/>
        </w:rPr>
        <w:t xml:space="preserve">You are not your shame.</w:t>
      </w:r>
    </w:p>
    <w:p>
      <w:pPr>
        <w:spacing w:after="200"/>
      </w:pPr>
      <w:r>
        <w:t xml:space="preserve">You are a human being who experienced shame. There's a difference.</w:t>
      </w:r>
    </w:p>
    <w:p>
      <w:pPr>
        <w:spacing w:after="200"/>
      </w:pPr>
      <w:r>
        <w:t xml:space="preserve">You are worthy of love and belonging. Not because you earned it. Not because you're perfect. Not because you achieved enough. Not because you fixed yourself. But because you're human.</w:t>
      </w:r>
    </w:p>
    <w:p>
      <w:pPr>
        <w:spacing w:after="200"/>
      </w:pPr>
      <w:r>
        <w:t xml:space="preserve">And that's enough.</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Title">
    <w:name w:val="Title"/>
    <w:basedOn w:val="Normal"/>
    <w:pPr>
      <w:spacing w:before="240" w:after="240"/>
      <w:jc w:val="center"/>
    </w:pPr>
    <w:rPr>
      <w:rFonts w:ascii="Arial" w:cs="Arial" w:eastAsia="Arial" w:hAnsi="Arial"/>
      <w:b/>
      <w:bCs/>
      <w:color w:val="8B4513"/>
      <w:sz w:val="56"/>
      <w:szCs w:val="56"/>
    </w:rPr>
  </w:style>
  <w:style w:type="paragraph" w:styleId="Heading1">
    <w:name w:val="Heading 1"/>
    <w:basedOn w:val="Normal"/>
    <w:next w:val="Normal"/>
    <w:pPr>
      <w:spacing w:before="360" w:after="180"/>
      <w:outlineLvl w:val="0"/>
    </w:pPr>
    <w:rPr>
      <w:rFonts w:ascii="Arial" w:cs="Arial" w:eastAsia="Arial" w:hAnsi="Arial"/>
      <w:b/>
      <w:bCs/>
      <w:color w:val="2C3E50"/>
      <w:sz w:val="32"/>
      <w:szCs w:val="32"/>
    </w:rPr>
  </w:style>
  <w:style w:type="paragraph" w:styleId="Heading2">
    <w:name w:val="Heading 2"/>
    <w:basedOn w:val="Normal"/>
    <w:next w:val="Normal"/>
    <w:pPr>
      <w:spacing w:before="240" w:after="120"/>
      <w:outlineLvl w:val="1"/>
    </w:pPr>
    <w:rPr>
      <w:rFonts w:ascii="Arial" w:cs="Arial" w:eastAsia="Arial" w:hAnsi="Arial"/>
      <w:b/>
      <w:bCs/>
      <w:color w:val="34495E"/>
      <w:sz w:val="28"/>
      <w:szCs w:val="28"/>
    </w:rPr>
  </w:style>
  <w:style w:type="paragraph" w:styleId="Heading3">
    <w:name w:val="Heading 3"/>
    <w:basedOn w:val="Normal"/>
    <w:next w:val="Normal"/>
    <w:pPr>
      <w:spacing w:before="180" w:after="100"/>
      <w:outlineLvl w:val="2"/>
    </w:pPr>
    <w:rPr>
      <w:rFonts w:ascii="Arial" w:cs="Arial" w:eastAsia="Arial" w:hAnsi="Arial"/>
      <w:b/>
      <w:bCs/>
      <w:color w:val="5D6D7E"/>
      <w:sz w:val="26"/>
      <w:szCs w:val="26"/>
    </w:rPr>
  </w:style>
  <w:style w:type="paragraph" w:styleId="Quote">
    <w:name w:val="Quote"/>
    <w:basedOn w:val="Normal"/>
    <w:pPr>
      <w:spacing w:before="120" w:after="120"/>
      <w:ind w:left="720" w:right="720"/>
    </w:pPr>
    <w:rPr>
      <w:i/>
      <w:iCs/>
      <w:color w:val="555555"/>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2025-11-24T09:31:13.839Z</dcterms:created>
  <dcterms:modified xsi:type="dcterms:W3CDTF">2025-11-24T09:31:13.840Z</dcterms:modified>
</cp:coreProperties>
</file>

<file path=docProps/custom.xml><?xml version="1.0" encoding="utf-8"?>
<Properties xmlns="http://schemas.openxmlformats.org/officeDocument/2006/custom-properties" xmlns:vt="http://schemas.openxmlformats.org/officeDocument/2006/docPropsVTypes"/>
</file>