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rPr>
        <w:t>BỘ GIÁO DỤC VÀ ĐÀO TẠO</w:t>
      </w:r>
    </w:p>
    <w:p>
      <w:pPr>
        <w:spacing w:before="0" w:after="120" w:line="360" w:lineRule="auto"/>
        <w:jc w:val="center"/>
      </w:pPr>
      <w:r>
        <w:rPr>
          <w:rFonts w:ascii="Times New Roman" w:hAnsi="Times New Roman"/>
          <w:b/>
          <w:i w:val="0"/>
        </w:rPr>
        <w:t>HỌC VIỆN NÔNG NGHIỆP VIỆT NAM</w:t>
      </w:r>
    </w:p>
    <w:p>
      <w:pPr>
        <w:spacing w:before="0" w:after="120" w:line="360" w:lineRule="auto"/>
        <w:jc w:val="center"/>
      </w:pPr>
      <w:r>
        <w:rPr>
          <w:rFonts w:ascii="Times New Roman" w:hAnsi="Times New Roman"/>
          <w:b/>
          <w:i w:val="0"/>
        </w:rPr>
        <w:t>KHOA CÔNG NGHỆ THÔNG TIN</w:t>
      </w:r>
    </w:p>
    <w:p>
      <w:pPr>
        <w:spacing w:after="480"/>
        <w:jc w:val="center"/>
      </w:pPr>
      <w:r>
        <w:rPr>
          <w:b/>
        </w:rPr>
        <w:t>-------------------------</w:t>
      </w:r>
    </w:p>
    <w:p>
      <w:pPr>
        <w:spacing w:before="480" w:after="240"/>
        <w:jc w:val="center"/>
      </w:pPr>
      <w:r>
        <w:rPr>
          <w:rFonts w:ascii="Times New Roman" w:hAnsi="Times New Roman"/>
          <w:b/>
          <w:sz w:val="32"/>
        </w:rPr>
        <w:t>ĐỀ CƯƠNG THỰC TẬP CHUYÊN NGÀNH</w:t>
      </w:r>
    </w:p>
    <w:p>
      <w:pPr>
        <w:spacing w:after="960" w:line="312" w:lineRule="auto"/>
        <w:jc w:val="center"/>
      </w:pPr>
      <w:r>
        <w:rPr>
          <w:rFonts w:ascii="Times New Roman" w:hAnsi="Times New Roman"/>
          <w:b/>
          <w:sz w:val="28"/>
        </w:rPr>
        <w:t>ĐỀ TÀI: XÂY DỰNG HỆ THỐNG QUẢN LÝ PHÒNG KHÁM THÚ Y REXI</w:t>
      </w:r>
    </w:p>
    <w:p>
      <w:pPr>
        <w:spacing w:after="80"/>
        <w:ind w:left="2160"/>
      </w:pPr>
      <w:r>
        <w:rPr>
          <w:rFonts w:ascii="Times New Roman" w:hAnsi="Times New Roman"/>
          <w:sz w:val="26"/>
        </w:rPr>
        <w:t xml:space="preserve">Sinh viên thực hiện : </w:t>
      </w:r>
      <w:r>
        <w:rPr>
          <w:rFonts w:ascii="Times New Roman" w:hAnsi="Times New Roman"/>
          <w:b/>
          <w:sz w:val="26"/>
        </w:rPr>
        <w:t>Trần Hoàng Minh</w:t>
      </w:r>
    </w:p>
    <w:p>
      <w:pPr>
        <w:spacing w:after="80"/>
        <w:ind w:left="2160"/>
      </w:pPr>
      <w:r>
        <w:rPr>
          <w:rFonts w:ascii="Times New Roman" w:hAnsi="Times New Roman"/>
          <w:sz w:val="26"/>
        </w:rPr>
        <w:t xml:space="preserve">Mã sinh viên        : </w:t>
      </w:r>
      <w:r>
        <w:rPr>
          <w:rFonts w:ascii="Times New Roman" w:hAnsi="Times New Roman"/>
          <w:b/>
          <w:sz w:val="26"/>
        </w:rPr>
        <w:t>671688</w:t>
      </w:r>
    </w:p>
    <w:p>
      <w:pPr>
        <w:spacing w:after="80"/>
        <w:ind w:left="2160"/>
      </w:pPr>
      <w:r>
        <w:rPr>
          <w:rFonts w:ascii="Times New Roman" w:hAnsi="Times New Roman"/>
          <w:sz w:val="26"/>
        </w:rPr>
        <w:t xml:space="preserve">Lớp                 : </w:t>
      </w:r>
      <w:r>
        <w:rPr>
          <w:rFonts w:ascii="Times New Roman" w:hAnsi="Times New Roman"/>
          <w:b/>
          <w:sz w:val="26"/>
        </w:rPr>
        <w:t>K67HTTTB</w:t>
      </w:r>
    </w:p>
    <w:p>
      <w:pPr>
        <w:spacing w:after="80"/>
        <w:ind w:left="2160"/>
      </w:pPr>
      <w:r>
        <w:rPr>
          <w:rFonts w:ascii="Times New Roman" w:hAnsi="Times New Roman"/>
          <w:sz w:val="26"/>
        </w:rPr>
        <w:t xml:space="preserve">Ngành học           : </w:t>
      </w:r>
      <w:r>
        <w:rPr>
          <w:rFonts w:ascii="Times New Roman" w:hAnsi="Times New Roman"/>
          <w:b/>
          <w:sz w:val="26"/>
        </w:rPr>
        <w:t>Hệ thống thông tin</w:t>
      </w:r>
    </w:p>
    <w:p>
      <w:pPr>
        <w:spacing w:after="80"/>
        <w:ind w:left="2160"/>
      </w:pPr>
      <w:r>
        <w:rPr>
          <w:rFonts w:ascii="Times New Roman" w:hAnsi="Times New Roman"/>
          <w:sz w:val="26"/>
        </w:rPr>
        <w:t xml:space="preserve">Mã nguồn GitHub     : </w:t>
      </w:r>
      <w:r>
        <w:rPr>
          <w:rFonts w:ascii="Times New Roman" w:hAnsi="Times New Roman"/>
          <w:b/>
          <w:sz w:val="26"/>
        </w:rPr>
        <w:t>https://github.com/tranminh09818/phong_kham_thu_y</w:t>
      </w:r>
    </w:p>
    <w:p>
      <w:pPr>
        <w:spacing w:after="80"/>
        <w:ind w:left="2160"/>
      </w:pPr>
      <w:r>
        <w:rPr>
          <w:rFonts w:ascii="Times New Roman" w:hAnsi="Times New Roman"/>
          <w:sz w:val="26"/>
        </w:rPr>
        <w:t xml:space="preserve">Giảng viên hướng dẫn: </w:t>
      </w:r>
      <w:r>
        <w:rPr>
          <w:rFonts w:ascii="Times New Roman" w:hAnsi="Times New Roman"/>
          <w:b/>
          <w:sz w:val="26"/>
        </w:rPr>
        <w:t>Nguyễn Thị Lan</w:t>
      </w:r>
    </w:p>
    <w:p>
      <w:pPr>
        <w:spacing w:after="80"/>
        <w:ind w:left="2160"/>
      </w:pPr>
      <w:r>
        <w:rPr>
          <w:rFonts w:ascii="Times New Roman" w:hAnsi="Times New Roman"/>
          <w:sz w:val="26"/>
        </w:rPr>
        <w:t xml:space="preserve">Địa điểm thực tập   : </w:t>
      </w:r>
      <w:r>
        <w:rPr>
          <w:rFonts w:ascii="Times New Roman" w:hAnsi="Times New Roman"/>
          <w:b/>
          <w:sz w:val="26"/>
        </w:rPr>
        <w:t>CÔNG TY CỔ PHẦN TẬP ĐOÀN NIC GROUP</w:t>
      </w:r>
    </w:p>
    <w:p>
      <w:pPr>
        <w:spacing w:after="80"/>
        <w:ind w:left="2160"/>
      </w:pPr>
      <w:r>
        <w:rPr>
          <w:rFonts w:ascii="Times New Roman" w:hAnsi="Times New Roman"/>
          <w:sz w:val="26"/>
        </w:rPr>
        <w:t xml:space="preserve">Thời gian thực tập  : </w:t>
      </w:r>
      <w:r>
        <w:rPr>
          <w:rFonts w:ascii="Times New Roman" w:hAnsi="Times New Roman"/>
          <w:b/>
          <w:sz w:val="26"/>
        </w:rPr>
        <w:t>Từ ngày 20/04/2026 đến ngày 31/05/2026</w:t>
      </w:r>
    </w:p>
    <w:p>
      <w:pPr>
        <w:spacing w:before="1200"/>
        <w:jc w:val="center"/>
      </w:pPr>
      <w:r>
        <w:rPr>
          <w:rFonts w:ascii="Times New Roman" w:hAnsi="Times New Roman"/>
          <w:b/>
          <w:sz w:val="26"/>
        </w:rPr>
        <w:t>HÀ NỘI - 2026</w:t>
      </w:r>
    </w:p>
    <w:p>
      <w:r>
        <w:br w:type="page"/>
      </w:r>
    </w:p>
    <w:p>
      <w:pPr>
        <w:spacing w:before="240" w:after="80" w:line="360" w:lineRule="auto"/>
        <w:jc w:val="left"/>
      </w:pPr>
      <w:r>
        <w:rPr>
          <w:rFonts w:ascii="Times New Roman" w:hAnsi="Times New Roman"/>
          <w:b/>
          <w:i w:val="0"/>
        </w:rPr>
        <w:t>I. THÔNG TIN CHUNG VÀ CƠ SỞ THỰC TẬP</w:t>
      </w:r>
    </w:p>
    <w:p>
      <w:pPr>
        <w:spacing w:line="360" w:lineRule="auto" w:after="120"/>
      </w:pPr>
      <w:r>
        <w:rPr>
          <w:rFonts w:ascii="Times New Roman" w:hAnsi="Times New Roman"/>
          <w:b/>
        </w:rPr>
        <w:t xml:space="preserve">- Tên đề tài: </w:t>
      </w:r>
      <w:r>
        <w:rPr>
          <w:rFonts w:ascii="Times New Roman" w:hAnsi="Times New Roman"/>
        </w:rPr>
        <w:t>Xây dựng hệ thống quản lý phòng khám thú y Rexi.</w:t>
        <w:br/>
      </w:r>
      <w:r>
        <w:rPr>
          <w:rFonts w:ascii="Times New Roman" w:hAnsi="Times New Roman"/>
          <w:b/>
        </w:rPr>
        <w:t xml:space="preserve">- Sinh viên thực hiện: </w:t>
      </w:r>
      <w:r>
        <w:rPr>
          <w:rFonts w:ascii="Times New Roman" w:hAnsi="Times New Roman"/>
        </w:rPr>
        <w:t>Trần Hoàng Minh - Mã SV: 671688 - Lớp: K67HTTTB.</w:t>
        <w:br/>
      </w:r>
      <w:r>
        <w:rPr>
          <w:rFonts w:ascii="Times New Roman" w:hAnsi="Times New Roman"/>
          <w:b/>
        </w:rPr>
        <w:t xml:space="preserve">- Mã nguồn dự án GitHub: </w:t>
      </w:r>
      <w:r>
        <w:rPr>
          <w:rFonts w:ascii="Times New Roman" w:hAnsi="Times New Roman"/>
        </w:rPr>
        <w:t>https://github.com/tranminh09818/phong_kham_thu_y</w:t>
        <w:br/>
      </w:r>
      <w:r>
        <w:rPr>
          <w:rFonts w:ascii="Times New Roman" w:hAnsi="Times New Roman"/>
          <w:b/>
        </w:rPr>
        <w:t xml:space="preserve">- Giảng viên hướng dẫn tại Học viện: </w:t>
      </w:r>
      <w:r>
        <w:rPr>
          <w:rFonts w:ascii="Times New Roman" w:hAnsi="Times New Roman"/>
        </w:rPr>
        <w:t>Nguyễn Thị Lan</w:t>
        <w:br/>
      </w:r>
      <w:r>
        <w:rPr>
          <w:rFonts w:ascii="Times New Roman" w:hAnsi="Times New Roman"/>
          <w:b/>
        </w:rPr>
        <w:t xml:space="preserve">- Cơ sở thực tập: </w:t>
      </w:r>
      <w:r>
        <w:rPr>
          <w:rFonts w:ascii="Times New Roman" w:hAnsi="Times New Roman"/>
        </w:rPr>
        <w:t>CÔNG TY CỔ PHẦN TẬP ĐOÀN NIC GROUP</w:t>
        <w:br/>
      </w:r>
      <w:r>
        <w:rPr>
          <w:rFonts w:ascii="Times New Roman" w:hAnsi="Times New Roman"/>
          <w:b/>
        </w:rPr>
        <w:t xml:space="preserve">- Địa chỉ thực tập: </w:t>
      </w:r>
      <w:r>
        <w:rPr>
          <w:rFonts w:ascii="Times New Roman" w:hAnsi="Times New Roman"/>
        </w:rPr>
        <w:t>Tòa nhà NIC GROUP, số 3A, Thi Sách, Hai Bà Trưng, Hà Nội</w:t>
        <w:br/>
      </w:r>
      <w:r>
        <w:rPr>
          <w:rFonts w:ascii="Times New Roman" w:hAnsi="Times New Roman"/>
          <w:b/>
        </w:rPr>
        <w:t xml:space="preserve">- Thời gian thực tập: </w:t>
      </w:r>
      <w:r>
        <w:rPr>
          <w:rFonts w:ascii="Times New Roman" w:hAnsi="Times New Roman"/>
        </w:rPr>
        <w:t>Từ ngày 20/04/2026 đến ngày 31/05/2026</w:t>
        <w:br/>
        <w:br/>
      </w:r>
      <w:r>
        <w:rPr>
          <w:rFonts w:ascii="Times New Roman" w:hAnsi="Times New Roman"/>
          <w:b/>
        </w:rPr>
        <w:t xml:space="preserve">- Giới thiệu về cơ sở thực tập: </w:t>
      </w:r>
      <w:r>
        <w:rPr>
          <w:rFonts w:ascii="Times New Roman" w:hAnsi="Times New Roman"/>
        </w:rPr>
        <w:t>CÔNG TY CỔ PHẦN TẬP ĐOÀN NIC GROUP là một trong những tập đoàn đa ngành hàng đầu Việt Nam, cung cấp các giải pháp chuyên nghiệp về nhân sự (HR Solutions), thuê ngoài quy trình kinh doanh (BPO), vận hành sàn thương mại điện tử và dịch vụ CNTT hỗ trợ quản trị doanh nghiệp. Với môi trường làm việc chuyên nghiệp tại Tòa nhà NIC GROUP số 3A Thi Sách, sinh viên được tiếp cận các bài toán thực tiễn của doanh nghiệp, từ đó phân tích và xây dựng hệ thống phần mềm quản lý hỗ trợ vận hành dịch vụ thực tế.</w:t>
      </w:r>
    </w:p>
    <w:p>
      <w:pPr>
        <w:spacing w:before="240" w:after="80" w:line="360" w:lineRule="auto"/>
        <w:jc w:val="left"/>
      </w:pPr>
      <w:r>
        <w:rPr>
          <w:rFonts w:ascii="Times New Roman" w:hAnsi="Times New Roman"/>
          <w:b/>
          <w:i w:val="0"/>
        </w:rPr>
        <w:t>II. ĐẶT VẤN ĐỀ VÀ LÝ DO CHỌN ĐỀ TÀI</w:t>
      </w:r>
    </w:p>
    <w:p>
      <w:pPr>
        <w:spacing w:line="360" w:lineRule="auto" w:after="120"/>
        <w:jc w:val="both"/>
      </w:pPr>
      <w:r>
        <w:rPr>
          <w:rFonts w:ascii="Times New Roman" w:hAnsi="Times New Roman"/>
        </w:rPr>
        <w:t>Trong thời kỳ chuyển đổi số hiện nay, các phòng khám thú y đòi hỏi phải số hóa quy trình vận hành để nâng cao chất lượng dịch vụ. Qua khảo sát thực tế tại Phòng khám Thú y Rexi, quy trình làm việc hiện tại đối mặt với nhiều khó khăn, cụ thể:</w:t>
        <w:br/>
        <w:t>1. Tiếp nhận lâm sàng thủ công: Ghi chép thông tin chủ nuôi và thú cưng tại quầy tiếp đón bằng sổ sách hoặc các bảng tính Excel rời rạc gây ùn tắc cục bộ và nhầm lẫn luồng hàng đợi khám.</w:t>
        <w:br/>
        <w:t>2. Hồ sơ bệnh án điện tử (EMR) thiếu tính hệ thống: Bác sĩ điều trị gặp khó khăn khi tra cứu lịch sử khám bệnh, toa thuốc cũ, hay kết quả xét nghiệm Lab cận lâm sàng cũ của vật nuôi.</w:t>
        <w:br/>
        <w:t>3. Thanh toán hóa đơn bất tiện: Việc tính toán thủ công chi phí khám, xét nghiệm và tiền thuốc dễ xảy ra sai sót. Hệ thống chưa tích hợp quét mã VietQR động (MB Bank) hoặc thanh toán trực tuyến (VNPay) gây chậm trễ.</w:t>
        <w:br/>
        <w:t>4. Kiểm soát dược phẩm hạn chế: Quản lý kho dược phẩm, theo dõi hạn sử dụng của từng lô thuốc chưa chặt chẽ, dễ gây thất thoát hoặc nguy cơ sử dụng thuốc quá hạn.</w:t>
        <w:br/>
        <w:t>5. Lịch trực nhân viên chồng chéo: Việc xếp ca trực tuần cho y bác sĩ, tiếp tân và kế toán hoàn toàn thủ công dễ dẫn đến thiếu hụt nhân sự lúc khẩn cấp.</w:t>
        <w:br/>
        <w:br/>
        <w:t>Nhận thức được thực trạng đó, em lựa chọn đề tài "Xây dựng hệ thống quản lý phòng khám thú y Rexi" nhằm ứng dụng kiến thức phân tích thiết kế hệ thống và các công nghệ lập trình Web nâng cao (Spring Boot, React SPA, SQL Server, và kiểm thử tự động Playwright) để số hóa toàn diện quy trình vận hành của phòng khám.</w:t>
      </w:r>
    </w:p>
    <w:p>
      <w:pPr>
        <w:spacing w:before="240" w:after="80" w:line="360" w:lineRule="auto"/>
        <w:jc w:val="left"/>
      </w:pPr>
      <w:r>
        <w:rPr>
          <w:rFonts w:ascii="Times New Roman" w:hAnsi="Times New Roman"/>
          <w:b/>
          <w:i w:val="0"/>
        </w:rPr>
        <w:t>III. MỤC TIÊU VÀ ĐỐI TƯỢNG NGHIÊN CỨU</w:t>
      </w:r>
    </w:p>
    <w:p>
      <w:pPr>
        <w:spacing w:line="360" w:lineRule="auto" w:after="120"/>
      </w:pPr>
      <w:r>
        <w:rPr>
          <w:rFonts w:ascii="Times New Roman" w:hAnsi="Times New Roman"/>
        </w:rPr>
        <w:t>1. Mục tiêu đề tài:</w:t>
        <w:br/>
        <w:t>- Về học thuật: Làm chủ kiến trúc phần mềm 3 lớp (3-tier Architecture) với Backend Spring Boot kết nối CSDL SQL Server, Frontend React SPA (TypeScript) và kiểm thử tự động E2E với Playwright.</w:t>
        <w:br/>
        <w:t>- Về thực tiễn: Thiết kế CSDL chuẩn hóa (3NF) gồm 28 bảng dữ liệu liên kết chặt chẽ để quản lý thú cưng, lịch hẹn, bệnh án, kho thuốc, và thanh toán hóa đơn. Tích hợp thanh toán quét mã VietQR động MB Bank (Số TK: 0353374156 - Tên TK: TRAN HOANG MINH) cùng VNPay Sandbox.</w:t>
        <w:br/>
        <w:t>- Về sản phẩm: Triển khai đồng bộ Client Portal (cho khách hàng đặt lịch, xem bệnh án, thanh toán trực tuyến) và Staff Portal (dành cho Admin, Tiếp tân, Bác sĩ, Kế toán).</w:t>
        <w:br/>
        <w:t>2. Đối tượng nghiên cứu:</w:t>
        <w:br/>
        <w:t>- Quy trình nghiệp vụ khám chữa bệnh lâm sàng, quản lý kho dược phẩm, kế toán thanh toán tại phòng khám thú y.</w:t>
        <w:br/>
        <w:t>- Mô hình dữ liệu thực thể liên kết (ERD) và cơ chế phân quyền người dùng (Role-Based Access Control - RBAC).</w:t>
        <w:br/>
        <w:t>- Phương pháp viết kịch bản kiểm thử phần mềm tự động hóa bằng Playwright.</w:t>
      </w:r>
    </w:p>
    <w:p>
      <w:pPr>
        <w:spacing w:before="240" w:after="80" w:line="360" w:lineRule="auto"/>
        <w:jc w:val="left"/>
      </w:pPr>
      <w:r>
        <w:rPr>
          <w:rFonts w:ascii="Times New Roman" w:hAnsi="Times New Roman"/>
          <w:b/>
          <w:i w:val="0"/>
        </w:rPr>
        <w:t>IV. NỘI DUNG VÀ PHƯƠNG PHÁP NGHIÊN CỨU CHI TIẾT</w:t>
      </w:r>
    </w:p>
    <w:p>
      <w:pPr>
        <w:spacing w:line="360" w:lineRule="auto" w:after="120"/>
      </w:pPr>
      <w:r>
        <w:rPr>
          <w:rFonts w:ascii="Times New Roman" w:hAnsi="Times New Roman"/>
        </w:rPr>
        <w:t>Hệ thống được thiết kế phân quyền người dùng chặt chẽ để phục vụ 5 vai trò nghiệp vụ:</w:t>
        <w:br/>
        <w:t>1. Quản trị viên (Admin): Quản lý tài khoản nhân viên (mã hóa bcrypt, cấp quyền RBAC); cấu hình danh mục dịch vụ điều trị và phân ca trực tuần cho nhân viên.</w:t>
        <w:br/>
        <w:t>2. Tiếp tân (Receptionist): Tiếp đón chủ nuôi và thú cưng tại quầy; duyệt các yêu cầu đặt lịch trực tuyến; xếp phòng khám và bác sĩ trực, điều phối hàng đợi lâm sàng khoa học.</w:t>
        <w:br/>
        <w:t>3. Bác sĩ thú y (Doctor): Tra cứu bệnh án điện tử (EMR) cũ; khám lâm sàng, ghi chẩn đoán và phác đồ; ra chỉ định xét nghiệm máu, chụp X-quang; kê đơn thuốc điện tử và chỉ định lịch tiêm phòng.</w:t>
        <w:br/>
        <w:t>4. Kế toán (Accountant): Lập hóa đơn tự động gom chi phí khám, xét nghiệm và tiền thuốc; tạo mã quét VietQR động MB Bank và cổng VNPay; quản lý kho thuốc theo lô nhập (Expiry Date tracking); thống kê doanh thu tài chính trực quan.</w:t>
        <w:br/>
        <w:t>5. Khách hàng (Customer Portal): Quản lý hồ sơ thú cưng; chủ động đặt lịch khám trực tuyến; tra cứu lịch sử bệnh án, đơn thuốc cũ của vật nuôi; quét mã QR thanh toán trực tuyến nhanh chóng.</w:t>
      </w:r>
    </w:p>
    <w:p>
      <w:pPr>
        <w:spacing w:before="240" w:after="80" w:line="360" w:lineRule="auto"/>
        <w:jc w:val="left"/>
      </w:pPr>
      <w:r>
        <w:rPr>
          <w:rFonts w:ascii="Times New Roman" w:hAnsi="Times New Roman"/>
          <w:b/>
          <w:i w:val="0"/>
        </w:rPr>
        <w:t>V. THIẾT KẾ CƠ SỞ DỮ LIỆU SƠ BỘ</w:t>
      </w:r>
    </w:p>
    <w:p>
      <w:pPr>
        <w:spacing w:line="360" w:lineRule="auto" w:after="120"/>
      </w:pPr>
      <w:r>
        <w:rPr>
          <w:rFonts w:ascii="Times New Roman" w:hAnsi="Times New Roman"/>
        </w:rPr>
        <w:t>Hệ thống cơ sở dữ liệu được thiết kế chuẩn hóa cao (3NF) trên Microsoft SQL Server, gồm 28 bảng dữ liệu quan hệ được chia thành 7 nhóm phân hệ:</w:t>
        <w:br/>
        <w:t>1. Nhóm Xác thực &amp; Phân quyền: VaiTroHeThong, TaiKhoan, ChucNang, PhanQuyen.</w:t>
        <w:br/>
        <w:t>2. Nhóm Nhân sự &amp; Lịch trực: NhanVien, LichLamViecNhanVien, PhanCongNhanVien.</w:t>
        <w:br/>
        <w:t>3. Nhóm Khách hàng &amp; Thú cưng: KhachHang, ThuCung, DangKyNhanTin.</w:t>
        <w:br/>
        <w:t>4. Nhóm Khám chữa bệnh &amp; Lâm sàng: LichHen, DichVuLichHen, HoSoBenhAn, LoaiXetNghiem, BenhAn_XetNghiem, KetQuaXetNghiem_ChiTiet, TiemChung, file_dinh_kem.</w:t>
        <w:br/>
        <w:t>5. Nhóm Kê đơn &amp; Dược phẩm: DonThuoc, DonThuocChiTiet, Thuoc, LoThuoc, GiaoDichKho, NhaCungCap.</w:t>
        <w:br/>
        <w:t>6. Nhóm Tài chính &amp; Thanh toán: HoaDon, HoaDonChiTiet, ThanhToan, DanhGiaDichVu.</w:t>
        <w:br/>
        <w:t>7. Nhóm Tương tác &amp; Tiện ích: NhatKyChat, LichSuTuVan, ThongBao, EmailMarketing, CauHinhHeThong, NhatKyHeThong.</w:t>
        <w:br/>
        <w:br/>
        <w:t>Hệ thống thiết lập 8 chỉ mục phi cụm (Non-Clustered Indexes) để tối ưu hiệu năng tìm kiếm và xây dựng các SQL Views (v_LichHenHomNay, v_HoSoBenhAn_GanDay, v_DoanhThu_TheoThang, v_ThuocSapHetHan) cùng các Stored Procedures nghiệp vụ (sp_CapNhatTonKho sử dụng Database Transaction, sp_LapHoaDon tự động gom chi phí, sp_TaoThongBaoTiemChung).</w:t>
      </w:r>
    </w:p>
    <w:p>
      <w:pPr>
        <w:spacing w:before="240" w:after="160" w:line="360" w:lineRule="auto"/>
        <w:jc w:val="left"/>
      </w:pPr>
      <w:r>
        <w:rPr>
          <w:rFonts w:ascii="Times New Roman" w:hAnsi="Times New Roman"/>
          <w:b/>
          <w:i w:val="0"/>
        </w:rPr>
        <w:t>VI. KẾ HOẠCH THỰC HIỆN CHI TIẾT (THEO TIẾN ĐỘ 6 TUẦN THỰC TẾ)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tcMar>
              <w:top w:w="120" w:type="dxa"/>
              <w:bottom w:w="120" w:type="dxa"/>
              <w:left w:w="150" w:type="dxa"/>
              <w:right w:w="150" w:type="dxa"/>
            </w:tcMar>
          </w:tcPr>
          <w:p>
            <w:pPr>
              <w:jc w:val="center"/>
            </w:pPr>
            <w:r>
              <w:rPr>
                <w:rFonts w:ascii="Times New Roman" w:hAnsi="Times New Roman"/>
                <w:b/>
                <w:sz w:val="20"/>
              </w:rPr>
              <w:t>Tuần</w:t>
            </w:r>
          </w:p>
        </w:tc>
        <w:tc>
          <w:tcPr>
            <w:tcW w:type="dxa" w:w="3168"/>
            <w:tcMar>
              <w:top w:w="120" w:type="dxa"/>
              <w:bottom w:w="120" w:type="dxa"/>
              <w:left w:w="150" w:type="dxa"/>
              <w:right w:w="150" w:type="dxa"/>
            </w:tcMar>
          </w:tcPr>
          <w:p>
            <w:pPr>
              <w:jc w:val="center"/>
            </w:pPr>
            <w:r>
              <w:rPr>
                <w:rFonts w:ascii="Times New Roman" w:hAnsi="Times New Roman"/>
                <w:b/>
                <w:sz w:val="20"/>
              </w:rPr>
              <w:t>Nội dung công việc dự kiến</w:t>
            </w:r>
          </w:p>
        </w:tc>
        <w:tc>
          <w:tcPr>
            <w:tcW w:type="dxa" w:w="3168"/>
            <w:tcMar>
              <w:top w:w="120" w:type="dxa"/>
              <w:bottom w:w="120" w:type="dxa"/>
              <w:left w:w="150" w:type="dxa"/>
              <w:right w:w="150" w:type="dxa"/>
            </w:tcMar>
          </w:tcPr>
          <w:p>
            <w:pPr>
              <w:jc w:val="center"/>
            </w:pPr>
            <w:r>
              <w:rPr>
                <w:rFonts w:ascii="Times New Roman" w:hAnsi="Times New Roman"/>
                <w:b/>
                <w:sz w:val="20"/>
              </w:rPr>
              <w:t>Sản phẩm đạt được</w:t>
            </w:r>
          </w:p>
        </w:tc>
        <w:tc>
          <w:tcPr>
            <w:tcW w:type="dxa" w:w="3168"/>
            <w:tcMar>
              <w:top w:w="120" w:type="dxa"/>
              <w:bottom w:w="120" w:type="dxa"/>
              <w:left w:w="150" w:type="dxa"/>
              <w:right w:w="150" w:type="dxa"/>
            </w:tcMar>
          </w:tcPr>
          <w:p>
            <w:pPr>
              <w:jc w:val="center"/>
            </w:pPr>
            <w:r>
              <w:rPr>
                <w:rFonts w:ascii="Times New Roman" w:hAnsi="Times New Roman"/>
                <w:b/>
                <w:sz w:val="20"/>
              </w:rPr>
              <w:t>Phương pháp kiểm chứng</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1</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Khảo sát thực tế quy trình nghiệp vụ tiếp đón, khám lâm sàng và kế toán tại Phòng khám Rexi. Tìm hiểu cơ cấu tổ chức và thu thập tài liệu nghiệp vụ mẫu.</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Bản đặc tả yêu cầu nghiệp vụ (SRS). Tài liệu khảo sát hiện trạng phòng khám thú y.</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Giảng viên hướng dẫn duyệt đặc tả. Kiểm tra tính đầy đủ của tài liệu nghiệp vụ mẫu.</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2</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Phân tích hệ thống hướng đối tượng. Vẽ sơ đồ Use Case chi tiết. Thiết kế sơ đồ thực thể liên kết (ERD) chuẩn hóa với 28 bảng dữ liệu quan hệ trên Microsoft SQL Server.</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Bản vẽ sơ đồ Use Case. Bản thiết kế cơ sở dữ liệu quan hệ (ERD 3NF).</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Đánh giá tính chuẩn hóa cơ sở dữ liệu (3NF). Duyệt cấu trúc khóa chính, khóa ngoại chặt chẽ.</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3</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Cài đặt môi trường phát triển (JDK 17, Node.js, SQL Server). Lập trình cấu trúc khung mã nguồn Backend (Spring Boot Maven) &amp; Frontend (React TS Vite). Cấu hình bảo mật JWT Token và cơ chế phân quyền RBAC.</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Mã nguồn khung dự án hoạt động ổn định. Kết nối thành công CSDL SQL Server 2012.</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Chạy khởi động dự án ở cổng 8081 &amp; 3005. Test API đăng ký/đăng nhập qua Postman đạt HTTP Status 200.</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4</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Lập trình các module lâm sàng cốt lõi: Quản lý khách hàng, thú cưng; Đặt lịch hẹn khám bệnh; Khám lâm sàng, chẩn đoán cận lâm sàng và kê toa thuốc điện tử.</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Giao diện và hệ thống API RESTful hoàn chỉnh cho phân hệ khám chữa bệnh của Bác sĩ và Tiếp tân.</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Kiểm thử thủ công luồng thông tin: Đón tiếp thú cưng -&gt; Phân phòng khám -&gt; Bác sĩ chuẩn chẩn đoán lâm sàng -&gt; Lưu hồ sơ bệnh án thành công.</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5</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Lập trình module quản trị kho thuốc theo lô và tài chính: Lập hóa đơn, tích hợp mã quét ngân hàng VietQR động MB Bank, thanh toán VNPay Sandbox; Viết bộ kịch bản kiểm thử E2E Playwright (.spec.ts).</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Giao diện Accountant Dashboard trực quan. Cổng quét thanh toán tự động. Bộ kịch bản test tự động Playwright hoàn chỉnh.</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Kiểm thử tính toán hóa đơn tự động từ toa thuốc. Chạy thử Playwright suite và đạt tỷ lệ 100% kịch bản kiểm thử thành công (Green Tests).</w:t>
            </w:r>
          </w:p>
        </w:tc>
      </w:tr>
      <w:tr>
        <w:tc>
          <w:tcPr>
            <w:tcW w:type="dxa" w:w="1152"/>
            <w:tcMar>
              <w:top w:w="100" w:type="dxa"/>
              <w:bottom w:w="100" w:type="dxa"/>
              <w:left w:w="120" w:type="dxa"/>
              <w:right w:w="120" w:type="dxa"/>
            </w:tcMar>
          </w:tcPr>
          <w:p>
            <w:pPr>
              <w:spacing w:line="276" w:lineRule="auto" w:after="40"/>
              <w:jc w:val="center"/>
            </w:pPr>
            <w:r>
              <w:rPr>
                <w:rFonts w:ascii="Times New Roman" w:hAnsi="Times New Roman"/>
                <w:sz w:val="20"/>
              </w:rPr>
              <w:t>Tuần 6</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Kiểm thử toàn diện hệ thống, tối ưu hóa giao diện/hiệu năng; Hoàn thiện Quyển báo cáo thực tập tốt nghiệp chi tiết và xin nhận xét, đóng dấu đỏ xác nhận của Tập đoàn NIC GROUP.</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Quyển báo cáo thực tập tốt nghiệp hoàn chỉnh có dấu đỏ của NIC GROUP. Bản phát hành phần mềm ổn định.</w:t>
            </w:r>
          </w:p>
        </w:tc>
        <w:tc>
          <w:tcPr>
            <w:tcW w:type="dxa" w:w="3168"/>
            <w:tcMar>
              <w:top w:w="100" w:type="dxa"/>
              <w:bottom w:w="100" w:type="dxa"/>
              <w:left w:w="120" w:type="dxa"/>
              <w:right w:w="120" w:type="dxa"/>
            </w:tcMar>
          </w:tcPr>
          <w:p>
            <w:pPr>
              <w:spacing w:line="276" w:lineRule="auto" w:after="40"/>
            </w:pPr>
            <w:r>
              <w:rPr>
                <w:rFonts w:ascii="Times New Roman" w:hAnsi="Times New Roman"/>
                <w:sz w:val="20"/>
              </w:rPr>
              <w:t>Quyển báo cáo đạt chuẩn định dạng của Khoa CNTT VNUA. Xin đầy đủ chữ ký và dấu đỏ tròn của cơ sở thực tập trên phiếu đánh giá.</w:t>
            </w:r>
          </w:p>
        </w:tc>
      </w:tr>
    </w:tbl>
    <w:p>
      <w:pPr>
        <w:spacing w:after="120"/>
      </w:pPr>
    </w:p>
    <w:p>
      <w:pPr>
        <w:spacing w:before="240" w:after="80" w:line="360" w:lineRule="auto"/>
        <w:jc w:val="left"/>
      </w:pPr>
      <w:r>
        <w:rPr>
          <w:rFonts w:ascii="Times New Roman" w:hAnsi="Times New Roman"/>
          <w:b/>
          <w:i w:val="0"/>
        </w:rPr>
        <w:t>VII. DỰ KIẾN KẾT QUẢ ĐẠT ĐƯỢC</w:t>
      </w:r>
    </w:p>
    <w:p>
      <w:pPr>
        <w:spacing w:line="360" w:lineRule="auto" w:after="720"/>
      </w:pPr>
      <w:r>
        <w:rPr>
          <w:rFonts w:ascii="Times New Roman" w:hAnsi="Times New Roman"/>
        </w:rPr>
        <w:t>- Xây dựng thành công hệ thống phần mềm quản lý phòng khám thú y Rexi toàn diện, chạy mượt mà, đồng bộ dữ liệu thời gian thực giữa các phân hệ nghiệp vụ.</w:t>
        <w:br/>
        <w:t>- Thiết kế hệ thống dữ liệu Microsoft SQL Server hoàn chỉnh, chuẩn hóa cao (3NF), đảm bảo tính toàn vẹn và bảo mật cao của hồ sơ bệnh án lâm sàng.</w:t>
        <w:br/>
        <w:t>- Chứng minh năng lực phát triển phần mềm và QA/QC chuyên nghiệp bằng bộ kịch bản kiểm thử tự động hóa Playwright với kết quả chạy thành công 100%.</w:t>
        <w:br/>
        <w:t>- Một quyển báo cáo thực tập chi tiết, trình bày khoa học, đúng chuẩn định dạng quy định của Khoa Công nghệ thông tin - Học viện Nông nghiệp Việt Nam.</w:t>
      </w:r>
    </w:p>
    <w:tbl>
      <w:tblPr>
        <w:tblW w:type="auto" w:w="0"/>
        <w:jc w:val="center"/>
        <w:tblLook w:firstColumn="1" w:firstRow="1" w:lastColumn="0" w:lastRow="0" w:noHBand="0" w:noVBand="1" w:val="04A0"/>
      </w:tblPr>
      <w:tblGrid>
        <w:gridCol w:w="4703"/>
        <w:gridCol w:w="4703"/>
      </w:tblGrid>
      <w:tr>
        <w:tc>
          <w:tcPr>
            <w:tcW w:type="dxa" w:w="4608"/>
            <w:tcMar>
              <w:top w:w="100" w:type="dxa"/>
              <w:bottom w:w="100" w:type="dxa"/>
              <w:left w:w="150" w:type="dxa"/>
              <w:right w:w="150" w:type="dxa"/>
            </w:tcMar>
          </w:tcPr>
          <w:p>
            <w:pPr>
              <w:jc w:val="center"/>
            </w:pPr>
            <w:r>
              <w:rPr>
                <w:rFonts w:ascii="Times New Roman" w:hAnsi="Times New Roman"/>
                <w:b/>
                <w:sz w:val="26"/>
              </w:rPr>
              <w:t>GIẢNG VIÊN HƯỚNG DẪN</w:t>
              <w:br/>
              <w:t>(Ký và ghi rõ họ tên)</w:t>
            </w:r>
          </w:p>
        </w:tc>
        <w:tc>
          <w:tcPr>
            <w:tcW w:type="dxa" w:w="4608"/>
            <w:tcMar>
              <w:top w:w="100" w:type="dxa"/>
              <w:bottom w:w="100" w:type="dxa"/>
              <w:left w:w="150" w:type="dxa"/>
              <w:right w:w="150" w:type="dxa"/>
            </w:tcMar>
          </w:tcPr>
          <w:p>
            <w:pPr>
              <w:spacing w:line="312" w:lineRule="auto"/>
              <w:jc w:val="center"/>
            </w:pPr>
            <w:r/>
            <w:r>
              <w:rPr>
                <w:rFonts w:ascii="Times New Roman" w:hAnsi="Times New Roman"/>
                <w:i/>
                <w:sz w:val="26"/>
              </w:rPr>
              <w:t>Hà Nội, ngày ..... tháng ..... năm 2026</w:t>
              <w:br/>
            </w:r>
            <w:r>
              <w:rPr>
                <w:rFonts w:ascii="Times New Roman" w:hAnsi="Times New Roman"/>
                <w:b/>
                <w:sz w:val="26"/>
              </w:rPr>
              <w:t>SINH VIÊN THỰC HIỆN</w:t>
              <w:br/>
            </w:r>
            <w:r>
              <w:rPr>
                <w:rFonts w:ascii="Times New Roman" w:hAnsi="Times New Roman"/>
                <w:b/>
                <w:sz w:val="26"/>
              </w:rPr>
              <w:t>Trần Hoàng Minh</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