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EDC0FD" w14:textId="77777777" w:rsidR="00262DE8" w:rsidRPr="00E20DAD" w:rsidRDefault="00262DE8" w:rsidP="00262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8"/>
          <w:szCs w:val="28"/>
        </w:rPr>
      </w:pPr>
      <w:bookmarkStart w:id="0" w:name="_GoBack"/>
      <w:bookmarkEnd w:id="0"/>
      <w:r>
        <w:rPr>
          <w:rFonts w:ascii="Arial" w:hAnsi="Arial" w:cs="Arial"/>
          <w:b/>
          <w:sz w:val="28"/>
          <w:szCs w:val="28"/>
        </w:rPr>
        <w:t>HISTÓRICO</w:t>
      </w:r>
      <w:r>
        <w:rPr>
          <w:rFonts w:ascii="Arial" w:hAnsi="Arial" w:cs="Arial"/>
          <w:b/>
          <w:sz w:val="28"/>
          <w:szCs w:val="28"/>
        </w:rPr>
        <w:t xml:space="preserve"> de CURUÇÁ</w:t>
      </w:r>
    </w:p>
    <w:p w14:paraId="7F1176A2" w14:textId="77777777" w:rsidR="00262DE8" w:rsidRPr="00C406BD" w:rsidRDefault="00262DE8" w:rsidP="00262DE8">
      <w:pPr>
        <w:jc w:val="both"/>
        <w:rPr>
          <w:rStyle w:val="Forte"/>
          <w:rFonts w:ascii="Arial" w:hAnsi="Arial" w:cs="Arial"/>
          <w:b w:val="0"/>
          <w:bCs w:val="0"/>
          <w:sz w:val="28"/>
          <w:szCs w:val="28"/>
        </w:rPr>
      </w:pPr>
      <w:r w:rsidRPr="00C406BD">
        <w:rPr>
          <w:rStyle w:val="Forte"/>
          <w:rFonts w:ascii="Arial" w:hAnsi="Arial" w:cs="Arial"/>
          <w:sz w:val="28"/>
          <w:szCs w:val="28"/>
        </w:rPr>
        <w:t xml:space="preserve">         Curuçá, teve sua fundação em decorrência da provisão régia de 23 de setembro de 1652, sancionada pelo então rei de Portugal Dom João IV, autorizando a Companhia de Jesus a fundar na capitania do Grão-Pará, uma missão religiosa, esta missão deram o nome de Curuçá, lançando assim os alicerces do atual município, isto em pleno meados do Século XVII, marcando a presença na região e catequizando os índios Tupinambás, primeiros habitantes do lugar.</w:t>
      </w:r>
    </w:p>
    <w:p w14:paraId="5C01250D" w14:textId="77777777" w:rsidR="00262DE8" w:rsidRPr="00C406BD" w:rsidRDefault="00262DE8" w:rsidP="00262DE8">
      <w:pPr>
        <w:jc w:val="both"/>
        <w:rPr>
          <w:rStyle w:val="Forte"/>
          <w:rFonts w:ascii="Arial" w:hAnsi="Arial" w:cs="Arial"/>
          <w:b w:val="0"/>
          <w:bCs w:val="0"/>
          <w:sz w:val="28"/>
          <w:szCs w:val="28"/>
        </w:rPr>
      </w:pPr>
      <w:r w:rsidRPr="00C406BD">
        <w:rPr>
          <w:rFonts w:ascii="Arial" w:hAnsi="Arial" w:cs="Arial"/>
          <w:sz w:val="28"/>
          <w:szCs w:val="28"/>
        </w:rPr>
        <w:t xml:space="preserve">         </w:t>
      </w:r>
      <w:r w:rsidRPr="00C406BD">
        <w:rPr>
          <w:rStyle w:val="Forte"/>
          <w:rFonts w:ascii="Arial" w:hAnsi="Arial" w:cs="Arial"/>
          <w:sz w:val="28"/>
          <w:szCs w:val="28"/>
        </w:rPr>
        <w:t xml:space="preserve">Vale ressaltar que a princípio a povoação localizou-se as margens do rio </w:t>
      </w:r>
      <w:proofErr w:type="spellStart"/>
      <w:r w:rsidRPr="00C406BD">
        <w:rPr>
          <w:rStyle w:val="Forte"/>
          <w:rFonts w:ascii="Arial" w:hAnsi="Arial" w:cs="Arial"/>
          <w:sz w:val="28"/>
          <w:szCs w:val="28"/>
        </w:rPr>
        <w:t>Maripanema</w:t>
      </w:r>
      <w:proofErr w:type="spellEnd"/>
      <w:r w:rsidRPr="00C406BD">
        <w:rPr>
          <w:rStyle w:val="Forte"/>
          <w:rFonts w:ascii="Arial" w:hAnsi="Arial" w:cs="Arial"/>
          <w:sz w:val="28"/>
          <w:szCs w:val="28"/>
        </w:rPr>
        <w:t xml:space="preserve"> hoje </w:t>
      </w:r>
      <w:proofErr w:type="spellStart"/>
      <w:r w:rsidRPr="00C406BD">
        <w:rPr>
          <w:rStyle w:val="Forte"/>
          <w:rFonts w:ascii="Arial" w:hAnsi="Arial" w:cs="Arial"/>
          <w:sz w:val="28"/>
          <w:szCs w:val="28"/>
        </w:rPr>
        <w:t>Muriá</w:t>
      </w:r>
      <w:proofErr w:type="spellEnd"/>
      <w:r w:rsidRPr="00C406BD">
        <w:rPr>
          <w:rStyle w:val="Forte"/>
          <w:rFonts w:ascii="Arial" w:hAnsi="Arial" w:cs="Arial"/>
          <w:sz w:val="28"/>
          <w:szCs w:val="28"/>
        </w:rPr>
        <w:t xml:space="preserve">, no lugar atualmente conhecido como Abade, entretanto como forma de proteger a povoação contra as investidas dos colonos de outras partes que pretendiam sequestrar os índios, os Jesuítas resolveram trasladar a povoação para o local onde hoje se encontra instalada a cidade de Curuçá, às margens do rio Curuçá-Mirim como consta nos documentos manuscritos da época depositados no Arquivo Público do Estado. Mas, há também a versão popular de que a mudança teria ocorrido devido a </w:t>
      </w:r>
      <w:proofErr w:type="gramStart"/>
      <w:r w:rsidRPr="00C406BD">
        <w:rPr>
          <w:rStyle w:val="Forte"/>
          <w:rFonts w:ascii="Arial" w:hAnsi="Arial" w:cs="Arial"/>
          <w:sz w:val="28"/>
          <w:szCs w:val="28"/>
        </w:rPr>
        <w:t>água  potável</w:t>
      </w:r>
      <w:proofErr w:type="gramEnd"/>
      <w:r w:rsidRPr="00C406BD">
        <w:rPr>
          <w:rStyle w:val="Forte"/>
          <w:rFonts w:ascii="Arial" w:hAnsi="Arial" w:cs="Arial"/>
          <w:sz w:val="28"/>
          <w:szCs w:val="28"/>
        </w:rPr>
        <w:t xml:space="preserve"> no Abade na época.</w:t>
      </w:r>
    </w:p>
    <w:p w14:paraId="32F75BD5" w14:textId="77777777" w:rsidR="00262DE8" w:rsidRPr="00C406BD" w:rsidRDefault="00262DE8" w:rsidP="00262DE8">
      <w:pPr>
        <w:jc w:val="both"/>
        <w:rPr>
          <w:rStyle w:val="Forte"/>
          <w:rFonts w:ascii="Arial" w:hAnsi="Arial" w:cs="Arial"/>
          <w:bCs w:val="0"/>
          <w:sz w:val="28"/>
          <w:szCs w:val="28"/>
        </w:rPr>
      </w:pPr>
      <w:r w:rsidRPr="00C406BD">
        <w:rPr>
          <w:rFonts w:ascii="Arial" w:hAnsi="Arial" w:cs="Arial"/>
          <w:sz w:val="28"/>
          <w:szCs w:val="28"/>
        </w:rPr>
        <w:t xml:space="preserve">           </w:t>
      </w:r>
      <w:r w:rsidRPr="00C406BD">
        <w:rPr>
          <w:rStyle w:val="Forte"/>
          <w:rFonts w:ascii="Arial" w:hAnsi="Arial" w:cs="Arial"/>
          <w:sz w:val="28"/>
          <w:szCs w:val="28"/>
        </w:rPr>
        <w:t xml:space="preserve">Somente cem anos depois é que Curuçá, pelo advento da política do Marquês de Pombal na Amazônia, vive um lamentável momento em sua história por conta da expulsão dos padres jesuítas de Curuçá, e com isso sua elevação à condição de Vila com o nome de </w:t>
      </w:r>
      <w:r w:rsidRPr="00C406BD">
        <w:rPr>
          <w:rStyle w:val="Forte"/>
          <w:rFonts w:ascii="Arial" w:hAnsi="Arial" w:cs="Arial"/>
          <w:color w:val="FF0000"/>
          <w:sz w:val="28"/>
          <w:szCs w:val="28"/>
        </w:rPr>
        <w:t>Vila Nova de El Rey</w:t>
      </w:r>
      <w:r w:rsidRPr="00C406BD">
        <w:rPr>
          <w:rStyle w:val="Forte"/>
          <w:rFonts w:ascii="Arial" w:hAnsi="Arial" w:cs="Arial"/>
          <w:sz w:val="28"/>
          <w:szCs w:val="28"/>
        </w:rPr>
        <w:t xml:space="preserve">, sendo ereto seu pelourinho a </w:t>
      </w:r>
      <w:r w:rsidRPr="00C406BD">
        <w:rPr>
          <w:rStyle w:val="Forte"/>
          <w:rFonts w:ascii="Arial" w:hAnsi="Arial" w:cs="Arial"/>
          <w:color w:val="FF0000"/>
          <w:sz w:val="28"/>
          <w:szCs w:val="28"/>
        </w:rPr>
        <w:t>03 de julho de 1757.</w:t>
      </w:r>
    </w:p>
    <w:p w14:paraId="568ADABC" w14:textId="77777777" w:rsidR="00262DE8" w:rsidRPr="00C406BD" w:rsidRDefault="00262DE8" w:rsidP="00262DE8">
      <w:pPr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Style w:val="Forte"/>
          <w:rFonts w:ascii="Arial" w:hAnsi="Arial" w:cs="Arial"/>
          <w:sz w:val="28"/>
          <w:szCs w:val="28"/>
        </w:rPr>
        <w:t xml:space="preserve">Perdeu a categoria de vila em 1833, e </w:t>
      </w:r>
      <w:r w:rsidRPr="00C406BD">
        <w:rPr>
          <w:rStyle w:val="Forte"/>
          <w:rFonts w:ascii="Arial" w:hAnsi="Arial" w:cs="Arial"/>
          <w:sz w:val="28"/>
          <w:szCs w:val="28"/>
        </w:rPr>
        <w:t>somente em 1850 pela resolução nº 167 de 21 de novembro o governo imperial lhe restitui a categoria, agora com o nome de Vila de Curuçá.</w:t>
      </w:r>
      <w:r w:rsidRPr="00C406BD">
        <w:rPr>
          <w:rFonts w:ascii="Arial" w:hAnsi="Arial" w:cs="Arial"/>
          <w:sz w:val="28"/>
          <w:szCs w:val="28"/>
        </w:rPr>
        <w:t xml:space="preserve"> </w:t>
      </w:r>
      <w:r w:rsidRPr="00C406BD">
        <w:rPr>
          <w:rStyle w:val="Forte"/>
          <w:rFonts w:ascii="Arial" w:hAnsi="Arial" w:cs="Arial"/>
          <w:sz w:val="28"/>
          <w:szCs w:val="28"/>
        </w:rPr>
        <w:t>Sua emancipação política deu-se por força da Lei estadual nº 236 de 14 de maio de 1895. Ato do então governador Lauro Sodré.</w:t>
      </w:r>
    </w:p>
    <w:p w14:paraId="27F64EC4" w14:textId="77777777" w:rsidR="00262DE8" w:rsidRPr="00E20DAD" w:rsidRDefault="00262DE8" w:rsidP="00262DE8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FUNDAÇÃO</w:t>
      </w:r>
    </w:p>
    <w:p w14:paraId="2F388155" w14:textId="77777777" w:rsidR="00262DE8" w:rsidRPr="00E20DAD" w:rsidRDefault="00262DE8" w:rsidP="00262DE8">
      <w:pPr>
        <w:jc w:val="both"/>
        <w:rPr>
          <w:rFonts w:ascii="Arial" w:hAnsi="Arial" w:cs="Arial"/>
          <w:sz w:val="28"/>
          <w:szCs w:val="28"/>
        </w:rPr>
      </w:pPr>
      <w:r w:rsidRPr="00E20DAD">
        <w:rPr>
          <w:rFonts w:ascii="Arial" w:hAnsi="Arial" w:cs="Arial"/>
          <w:sz w:val="28"/>
          <w:szCs w:val="28"/>
        </w:rPr>
        <w:tab/>
        <w:t>Sua fundação deu-se a partir da pr</w:t>
      </w:r>
      <w:r>
        <w:rPr>
          <w:rFonts w:ascii="Arial" w:hAnsi="Arial" w:cs="Arial"/>
          <w:sz w:val="28"/>
          <w:szCs w:val="28"/>
        </w:rPr>
        <w:t xml:space="preserve">ovisão régia de 23 de setembro </w:t>
      </w:r>
      <w:r w:rsidRPr="00E20DAD">
        <w:rPr>
          <w:rFonts w:ascii="Arial" w:hAnsi="Arial" w:cs="Arial"/>
          <w:sz w:val="28"/>
          <w:szCs w:val="28"/>
        </w:rPr>
        <w:t xml:space="preserve">de 1652 que autorizou os jesuítas a fundarem a missão de </w:t>
      </w:r>
      <w:r w:rsidRPr="00E20DAD">
        <w:rPr>
          <w:rFonts w:ascii="Arial" w:hAnsi="Arial" w:cs="Arial"/>
          <w:sz w:val="28"/>
          <w:szCs w:val="28"/>
        </w:rPr>
        <w:lastRenderedPageBreak/>
        <w:t xml:space="preserve">Curuçá, elevada somente a categoria de Vila em 03 de julho de </w:t>
      </w:r>
      <w:proofErr w:type="gramStart"/>
      <w:r w:rsidRPr="00E20DAD">
        <w:rPr>
          <w:rFonts w:ascii="Arial" w:hAnsi="Arial" w:cs="Arial"/>
          <w:sz w:val="28"/>
          <w:szCs w:val="28"/>
        </w:rPr>
        <w:t>1757,  razão</w:t>
      </w:r>
      <w:proofErr w:type="gramEnd"/>
      <w:r w:rsidRPr="00E20DAD">
        <w:rPr>
          <w:rFonts w:ascii="Arial" w:hAnsi="Arial" w:cs="Arial"/>
          <w:sz w:val="28"/>
          <w:szCs w:val="28"/>
        </w:rPr>
        <w:t xml:space="preserve"> pela qual esse ano é considerado, equivocadamente, o ano referente à fundação. En</w:t>
      </w:r>
      <w:r>
        <w:rPr>
          <w:rFonts w:ascii="Arial" w:hAnsi="Arial" w:cs="Arial"/>
          <w:sz w:val="28"/>
          <w:szCs w:val="28"/>
        </w:rPr>
        <w:t xml:space="preserve">tretanto </w:t>
      </w:r>
      <w:proofErr w:type="spellStart"/>
      <w:r>
        <w:rPr>
          <w:rFonts w:ascii="Arial" w:hAnsi="Arial" w:cs="Arial"/>
          <w:sz w:val="28"/>
          <w:szCs w:val="28"/>
        </w:rPr>
        <w:t>comemora-e</w:t>
      </w:r>
      <w:proofErr w:type="spellEnd"/>
      <w:r>
        <w:rPr>
          <w:rFonts w:ascii="Arial" w:hAnsi="Arial" w:cs="Arial"/>
          <w:sz w:val="28"/>
          <w:szCs w:val="28"/>
        </w:rPr>
        <w:t xml:space="preserve"> a Fundação </w:t>
      </w:r>
      <w:r w:rsidRPr="00E20DAD">
        <w:rPr>
          <w:rFonts w:ascii="Arial" w:hAnsi="Arial" w:cs="Arial"/>
          <w:sz w:val="28"/>
          <w:szCs w:val="28"/>
        </w:rPr>
        <w:t>de Curuçá oficialmente em 04 de outubro anualmente.</w:t>
      </w:r>
    </w:p>
    <w:p w14:paraId="25C66256" w14:textId="77777777" w:rsidR="00262DE8" w:rsidRPr="00E20DAD" w:rsidRDefault="00262DE8" w:rsidP="00262DE8">
      <w:pPr>
        <w:jc w:val="both"/>
        <w:rPr>
          <w:rFonts w:ascii="Arial" w:hAnsi="Arial" w:cs="Arial"/>
          <w:sz w:val="28"/>
          <w:szCs w:val="28"/>
        </w:rPr>
      </w:pPr>
      <w:r w:rsidRPr="00E20DAD">
        <w:rPr>
          <w:rFonts w:ascii="Arial" w:hAnsi="Arial" w:cs="Arial"/>
          <w:b/>
          <w:sz w:val="28"/>
          <w:szCs w:val="28"/>
        </w:rPr>
        <w:t>Seu Nome</w:t>
      </w:r>
      <w:r w:rsidRPr="00E20DAD">
        <w:rPr>
          <w:rFonts w:ascii="Arial" w:hAnsi="Arial" w:cs="Arial"/>
          <w:sz w:val="28"/>
          <w:szCs w:val="28"/>
        </w:rPr>
        <w:t>: Curuçá, derivação em Tupi da palavra Cruz da língua portuguesa.</w:t>
      </w:r>
    </w:p>
    <w:p w14:paraId="46B74985" w14:textId="77777777" w:rsidR="00262DE8" w:rsidRPr="00E20DAD" w:rsidRDefault="00262DE8" w:rsidP="00262DE8">
      <w:pPr>
        <w:jc w:val="both"/>
        <w:rPr>
          <w:rFonts w:ascii="Arial" w:hAnsi="Arial" w:cs="Arial"/>
          <w:sz w:val="28"/>
          <w:szCs w:val="28"/>
        </w:rPr>
      </w:pPr>
      <w:r w:rsidRPr="00E20DAD">
        <w:rPr>
          <w:rFonts w:ascii="Arial" w:hAnsi="Arial" w:cs="Arial"/>
          <w:b/>
          <w:sz w:val="28"/>
          <w:szCs w:val="28"/>
        </w:rPr>
        <w:t>Localização</w:t>
      </w:r>
      <w:r w:rsidRPr="00E20DAD">
        <w:rPr>
          <w:rFonts w:ascii="Arial" w:hAnsi="Arial" w:cs="Arial"/>
          <w:sz w:val="28"/>
          <w:szCs w:val="28"/>
        </w:rPr>
        <w:t xml:space="preserve"> - Mesorregião Nordeste do Pará, microrregião do Salga</w:t>
      </w:r>
      <w:r>
        <w:rPr>
          <w:rFonts w:ascii="Arial" w:hAnsi="Arial" w:cs="Arial"/>
          <w:sz w:val="28"/>
          <w:szCs w:val="28"/>
        </w:rPr>
        <w:t>do do Estado do Pará, fica a 136</w:t>
      </w:r>
      <w:r w:rsidRPr="00E20DAD">
        <w:rPr>
          <w:rFonts w:ascii="Arial" w:hAnsi="Arial" w:cs="Arial"/>
          <w:sz w:val="28"/>
          <w:szCs w:val="28"/>
        </w:rPr>
        <w:t xml:space="preserve"> km de Belém e em linha reta 107 km.</w:t>
      </w:r>
    </w:p>
    <w:p w14:paraId="008C49B7" w14:textId="77777777" w:rsidR="00262DE8" w:rsidRPr="00E20DAD" w:rsidRDefault="00262DE8" w:rsidP="00262DE8">
      <w:pPr>
        <w:rPr>
          <w:rFonts w:ascii="Arial" w:hAnsi="Arial" w:cs="Arial"/>
          <w:sz w:val="28"/>
          <w:szCs w:val="28"/>
        </w:rPr>
      </w:pPr>
      <w:r w:rsidRPr="00E20DAD">
        <w:rPr>
          <w:rFonts w:ascii="Arial" w:hAnsi="Arial" w:cs="Arial"/>
          <w:b/>
          <w:sz w:val="28"/>
          <w:szCs w:val="28"/>
        </w:rPr>
        <w:t>Acesso:</w:t>
      </w:r>
      <w:r>
        <w:rPr>
          <w:rFonts w:ascii="Arial" w:hAnsi="Arial" w:cs="Arial"/>
          <w:sz w:val="28"/>
          <w:szCs w:val="28"/>
        </w:rPr>
        <w:t xml:space="preserve"> Liga-se a Capital </w:t>
      </w:r>
      <w:r w:rsidRPr="00E20DAD">
        <w:rPr>
          <w:rFonts w:ascii="Arial" w:hAnsi="Arial" w:cs="Arial"/>
          <w:sz w:val="28"/>
          <w:szCs w:val="28"/>
        </w:rPr>
        <w:t xml:space="preserve">através da </w:t>
      </w:r>
      <w:r w:rsidRPr="00C406BD">
        <w:rPr>
          <w:rFonts w:ascii="Arial" w:hAnsi="Arial" w:cs="Arial"/>
          <w:b/>
          <w:color w:val="FF0000"/>
          <w:sz w:val="28"/>
          <w:szCs w:val="28"/>
        </w:rPr>
        <w:t xml:space="preserve">PA </w:t>
      </w:r>
      <w:proofErr w:type="gramStart"/>
      <w:r w:rsidRPr="00C406BD">
        <w:rPr>
          <w:rFonts w:ascii="Arial" w:hAnsi="Arial" w:cs="Arial"/>
          <w:b/>
          <w:color w:val="FF0000"/>
          <w:sz w:val="28"/>
          <w:szCs w:val="28"/>
        </w:rPr>
        <w:t>136</w:t>
      </w:r>
      <w:r w:rsidRPr="00E20DAD">
        <w:rPr>
          <w:rFonts w:ascii="Arial" w:hAnsi="Arial" w:cs="Arial"/>
          <w:sz w:val="28"/>
          <w:szCs w:val="28"/>
        </w:rPr>
        <w:t>( hoje</w:t>
      </w:r>
      <w:proofErr w:type="gramEnd"/>
      <w:r w:rsidRPr="00E20DAD">
        <w:rPr>
          <w:rFonts w:ascii="Arial" w:hAnsi="Arial" w:cs="Arial"/>
          <w:sz w:val="28"/>
          <w:szCs w:val="28"/>
        </w:rPr>
        <w:t xml:space="preserve"> denominada de Rodovia Monsenhor Edmundo Igreja)que liga Castanhal à Curuçá.</w:t>
      </w:r>
    </w:p>
    <w:p w14:paraId="20F48F28" w14:textId="77777777" w:rsidR="00262DE8" w:rsidRPr="00E20DAD" w:rsidRDefault="00262DE8" w:rsidP="00262DE8">
      <w:pPr>
        <w:rPr>
          <w:rFonts w:ascii="Arial" w:hAnsi="Arial" w:cs="Arial"/>
          <w:sz w:val="28"/>
          <w:szCs w:val="28"/>
        </w:rPr>
      </w:pPr>
      <w:r w:rsidRPr="00E20DAD">
        <w:rPr>
          <w:rFonts w:ascii="Arial" w:hAnsi="Arial" w:cs="Arial"/>
          <w:b/>
          <w:sz w:val="28"/>
          <w:szCs w:val="28"/>
        </w:rPr>
        <w:t xml:space="preserve">Limites:  </w:t>
      </w:r>
      <w:r w:rsidRPr="00E20DAD">
        <w:rPr>
          <w:rFonts w:ascii="Arial" w:hAnsi="Arial" w:cs="Arial"/>
          <w:sz w:val="28"/>
          <w:szCs w:val="28"/>
        </w:rPr>
        <w:t xml:space="preserve"> Ao Norte: Oceano Atlântico, ao Sul: Terra Alta, a Leste: Marapanim, </w:t>
      </w:r>
      <w:proofErr w:type="gramStart"/>
      <w:r w:rsidRPr="00E20DAD">
        <w:rPr>
          <w:rFonts w:ascii="Arial" w:hAnsi="Arial" w:cs="Arial"/>
          <w:sz w:val="28"/>
          <w:szCs w:val="28"/>
        </w:rPr>
        <w:t>a  Oeste</w:t>
      </w:r>
      <w:proofErr w:type="gramEnd"/>
      <w:r w:rsidRPr="00E20DAD">
        <w:rPr>
          <w:rFonts w:ascii="Arial" w:hAnsi="Arial" w:cs="Arial"/>
          <w:sz w:val="28"/>
          <w:szCs w:val="28"/>
        </w:rPr>
        <w:t>: São Caetano de Odivelas e São João da Ponta.</w:t>
      </w:r>
    </w:p>
    <w:p w14:paraId="6124A24F" w14:textId="77777777" w:rsidR="00262DE8" w:rsidRPr="00E20DAD" w:rsidRDefault="00262DE8" w:rsidP="00262DE8">
      <w:pPr>
        <w:rPr>
          <w:rFonts w:ascii="Arial" w:hAnsi="Arial" w:cs="Arial"/>
          <w:sz w:val="28"/>
          <w:szCs w:val="28"/>
        </w:rPr>
      </w:pPr>
      <w:r w:rsidRPr="00E20DAD">
        <w:rPr>
          <w:rFonts w:ascii="Arial" w:hAnsi="Arial" w:cs="Arial"/>
          <w:b/>
          <w:sz w:val="28"/>
          <w:szCs w:val="28"/>
        </w:rPr>
        <w:t>Área Territorial:</w:t>
      </w:r>
      <w:r w:rsidRPr="00C406BD">
        <w:rPr>
          <w:rFonts w:ascii="Arial" w:hAnsi="Arial" w:cs="Arial"/>
          <w:b/>
          <w:color w:val="FF0000"/>
          <w:sz w:val="28"/>
          <w:szCs w:val="28"/>
        </w:rPr>
        <w:t xml:space="preserve"> 672,675 </w:t>
      </w:r>
      <w:hyperlink r:id="rId4" w:tooltip="Km²" w:history="1">
        <w:r w:rsidRPr="00C406BD">
          <w:rPr>
            <w:rFonts w:ascii="Arial" w:hAnsi="Arial" w:cs="Arial"/>
            <w:b/>
            <w:color w:val="FF0000"/>
            <w:sz w:val="28"/>
            <w:szCs w:val="28"/>
          </w:rPr>
          <w:t>km²</w:t>
        </w:r>
      </w:hyperlink>
    </w:p>
    <w:p w14:paraId="55739F8E" w14:textId="77777777" w:rsidR="00701165" w:rsidRDefault="00701165"/>
    <w:sectPr w:rsidR="007011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DE8"/>
    <w:rsid w:val="00262DE8"/>
    <w:rsid w:val="0070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2863F"/>
  <w15:chartTrackingRefBased/>
  <w15:docId w15:val="{61FD80C7-EA01-4B83-9A1B-14EB0057E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DE8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uiPriority w:val="22"/>
    <w:qFormat/>
    <w:rsid w:val="00262D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pt.wikipedia.org/wiki/Km%C2%B2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415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Campos</dc:creator>
  <cp:keywords/>
  <dc:description/>
  <cp:lastModifiedBy>Henrique Campos</cp:lastModifiedBy>
  <cp:revision>1</cp:revision>
  <dcterms:created xsi:type="dcterms:W3CDTF">2026-06-19T12:15:00Z</dcterms:created>
  <dcterms:modified xsi:type="dcterms:W3CDTF">2026-06-19T12:17:00Z</dcterms:modified>
</cp:coreProperties>
</file>