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BIÊN BẢN NIÊM YẾT VÀ PHỔ BIẾN</w:t>
      </w:r>
      <w:r>
        <w:br/>
      </w:r>
      <w:r>
        <w:rPr>
          <w:b w:val="0"/>
          <w:i w:val="0"/>
        </w:rPr>
        <w:t>NỘI QUY LAO ĐỘNG</w:t>
      </w:r>
    </w:p>
    <w:p>
      <w:pPr>
        <w:pStyle w:val="Subtitle"/>
      </w:pPr>
      <w:r>
        <w:rPr>
          <w:b w:val="0"/>
          <w:i w:val="0"/>
        </w:rPr>
        <w:t>Mẫu BBNY-01 · Kèm danh sách xác nhận của người lao động</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TRẠNG THÁI</w:t>
            </w:r>
            <w:r>
              <w:br/>
            </w:r>
            <w:r>
              <w:rPr>
                <w:b w:val="0"/>
                <w:i w:val="0"/>
                <w:sz w:val="18"/>
              </w:rPr>
              <w:t>MẪU HOÀN THIỆN – chưa phải bản ban hành. Rà soát, điền đầy đủ và trình cấp có thẩm quyền ký trước khi sử dụng. Mã kiểm soát: BBNY-01. Đi kèm Nội quy lao động NQLD-01.</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[TÊN DOANH NGHIỆP]</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w:t>
            </w:r>
            <w:r>
              <w:rPr>
                <w:b w:val="0"/>
                <w:i w:val="0"/>
                <w:sz w:val="19"/>
                <w:highlight w:val="yellow"/>
              </w:rPr>
              <w:t>[NĂM]</w:t>
            </w:r>
            <w:r>
              <w:rPr>
                <w:b w:val="0"/>
                <w:i w:val="0"/>
                <w:sz w:val="19"/>
              </w:rPr>
              <w:t>/BB-</w:t>
            </w:r>
            <w:r>
              <w:rPr>
                <w:b w:val="0"/>
                <w:i w:val="0"/>
                <w:sz w:val="19"/>
                <w:highlight w:val="yellow"/>
              </w:rPr>
              <w:t>[VIẾT TẮT DN]</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200" w:before="160"/>
        <w:jc w:val="center"/>
      </w:pPr>
      <w:r>
        <w:rPr>
          <w:b/>
          <w:i w:val="0"/>
          <w:color w:val="17324D"/>
          <w:sz w:val="25"/>
        </w:rPr>
        <w:t>BIÊN BẢN NIÊM YẾT VÀ PHỔ BIẾN NỘI QUY LAO ĐỘNG</w:t>
      </w:r>
    </w:p>
    <w:p>
      <w:r>
        <w:rPr>
          <w:b w:val="0"/>
          <w:i w:val="0"/>
        </w:rPr>
        <w:t xml:space="preserve">Hôm nay, </w:t>
      </w:r>
      <w:r>
        <w:rPr>
          <w:b w:val="0"/>
          <w:i w:val="0"/>
          <w:highlight w:val="yellow"/>
        </w:rPr>
        <w:t>[GIỜ]</w:t>
      </w:r>
      <w:r>
        <w:rPr>
          <w:b w:val="0"/>
          <w:i w:val="0"/>
        </w:rPr>
        <w:t xml:space="preserve"> ngày </w:t>
      </w:r>
      <w:r>
        <w:rPr>
          <w:b w:val="0"/>
          <w:i w:val="0"/>
          <w:highlight w:val="yellow"/>
        </w:rPr>
        <w:t>[DD/MM/YYYY]</w:t>
      </w:r>
      <w:r>
        <w:rPr>
          <w:b w:val="0"/>
          <w:i w:val="0"/>
        </w:rPr>
        <w:t xml:space="preserve">, tại </w:t>
      </w:r>
      <w:r>
        <w:rPr>
          <w:b w:val="0"/>
          <w:i w:val="0"/>
          <w:highlight w:val="yellow"/>
        </w:rPr>
        <w:t>[ĐỊA ĐIỂM]</w:t>
      </w:r>
      <w:r>
        <w:rPr>
          <w:b w:val="0"/>
          <w:i w:val="0"/>
        </w:rPr>
        <w:t xml:space="preserve">, </w:t>
      </w:r>
      <w:r>
        <w:rPr>
          <w:b w:val="0"/>
          <w:i w:val="0"/>
          <w:highlight w:val="yellow"/>
        </w:rPr>
        <w:t>[TÊN DOANH NGHIỆP]</w:t>
      </w:r>
      <w:r>
        <w:rPr>
          <w:b w:val="0"/>
          <w:i w:val="0"/>
        </w:rPr>
        <w:t xml:space="preserve"> tiến hành niêm yết và phổ biến Nội quy lao động đã ban hành theo Quyết định số </w:t>
      </w:r>
      <w:r>
        <w:rPr>
          <w:b w:val="0"/>
          <w:i w:val="0"/>
          <w:highlight w:val="yellow"/>
        </w:rPr>
        <w:t>[SỐ]</w:t>
      </w:r>
      <w:r>
        <w:rPr>
          <w:b w:val="0"/>
          <w:i w:val="0"/>
        </w:rPr>
        <w:t xml:space="preserve"> ngày </w:t>
      </w:r>
      <w:r>
        <w:rPr>
          <w:b w:val="0"/>
          <w:i w:val="0"/>
          <w:highlight w:val="yellow"/>
        </w:rPr>
        <w:t>[DD/MM/YYYY]</w:t>
      </w:r>
      <w:r>
        <w:rPr>
          <w:b w:val="0"/>
          <w:i w:val="0"/>
        </w:rPr>
        <w:t xml:space="preserve">, có hiệu lực từ ngày </w:t>
      </w:r>
      <w:r>
        <w:rPr>
          <w:b w:val="0"/>
          <w:i w:val="0"/>
          <w:highlight w:val="yellow"/>
        </w:rPr>
        <w:t>[DD/MM/YYYY]</w:t>
      </w:r>
      <w:r>
        <w:rPr>
          <w:b w:val="0"/>
          <w:i w:val="0"/>
        </w:rPr>
        <w:t>.</w:t>
      </w:r>
    </w:p>
    <w:p>
      <w:pPr>
        <w:pStyle w:val="Heading2"/>
      </w:pPr>
      <w:r>
        <w:rPr>
          <w:b w:val="0"/>
          <w:i w:val="0"/>
        </w:rPr>
        <w:t>I. Thành phần chứng kiến</w:t>
      </w:r>
    </w:p>
    <w:tbl>
      <w:tblPr>
        <w:tblW w:type="auto" w:w="0"/>
        <w:jc w:val="center"/>
        <w:tblLayout w:type="fixed"/>
        <w:tblLook w:firstColumn="1" w:firstRow="1" w:lastColumn="0" w:lastRow="0" w:noHBand="0" w:noVBand="1" w:val="04A0"/>
        <w:tblLayout w:type="fixed"/>
      </w:tblPr>
      <w:tblGrid>
        <w:gridCol w:w="680"/>
        <w:gridCol w:w="3005"/>
        <w:gridCol w:w="2835"/>
        <w:gridCol w:w="2835"/>
      </w:tblGrid>
      <w:tr>
        <w:trPr>
          <w:tblHeader w:val="true"/>
          <w:cantSplit/>
        </w:trPr>
        <w:tc>
          <w:tcPr>
            <w:tcW w:type="dxa" w:w="680"/>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300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Họ và tên</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Chức danh</w:t>
            </w:r>
          </w:p>
        </w:tc>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Đại diện</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Người sử dụng lao động</w:t>
            </w: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[TỔ CHỨC ĐẠI DIỆN NGƯỜI LAO ĐỘNG TẠI CƠ SỞ]</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TÊN]</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w:t>
            </w:r>
          </w:p>
        </w:tc>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[PHÒNG NHÂN SỰ – LẬP BIÊN BẢN]</w:t>
            </w:r>
          </w:p>
        </w:tc>
      </w:tr>
    </w:tbl>
    <w:p>
      <w:pPr>
        <w:spacing w:after="120"/>
      </w:pPr>
    </w:p>
    <w:p>
      <w:pPr>
        <w:pStyle w:val="Heading2"/>
      </w:pPr>
      <w:r>
        <w:rPr>
          <w:b w:val="0"/>
          <w:i w:val="0"/>
        </w:rPr>
        <w:t>II. Nội dung niêm yết và phổ biến</w:t>
      </w:r>
    </w:p>
    <w:tbl>
      <w:tblPr>
        <w:tblW w:type="auto" w:w="0"/>
        <w:jc w:val="center"/>
        <w:tblLayout w:type="fixed"/>
        <w:tblLook w:firstColumn="1" w:firstRow="1" w:lastColumn="0" w:lastRow="0" w:noHBand="0" w:noVBand="1" w:val="04A0"/>
        <w:tblLayout w:type="fixed"/>
      </w:tblPr>
      <w:tblGrid>
        <w:gridCol w:w="2948"/>
        <w:gridCol w:w="2552"/>
        <w:gridCol w:w="1871"/>
        <w:gridCol w:w="1984"/>
      </w:tblGrid>
      <w:tr>
        <w:trPr>
          <w:tblHeader w:val="true"/>
          <w:cantSplit/>
        </w:trPr>
        <w:tc>
          <w:tcPr>
            <w:tcW w:type="dxa" w:w="294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w:t>
            </w:r>
          </w:p>
        </w:tc>
        <w:tc>
          <w:tcPr>
            <w:tcW w:type="dxa" w:w="255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Vị trí/Hình thức</w:t>
            </w:r>
          </w:p>
        </w:tc>
        <w:tc>
          <w:tcPr>
            <w:tcW w:type="dxa" w:w="187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Thời gian bắt đầu</w:t>
            </w:r>
          </w:p>
        </w:tc>
        <w:tc>
          <w:tcPr>
            <w:tcW w:type="dxa" w:w="198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Ghi chú</w:t>
            </w:r>
          </w:p>
        </w:tc>
      </w:tr>
      <w:tr>
        <w:tc>
          <w:tcPr>
            <w:tcW w:type="dxa" w:w="294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Toàn văn Nội quy lao động NQLD-01</w:t>
            </w:r>
          </w:p>
        </w:tc>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[HỆ THỐNG NỘI BỘ/ĐƯỜNG DẪN]</w:t>
            </w:r>
          </w:p>
        </w:tc>
        <w:tc>
          <w:tcPr>
            <w:tcW w:type="dxa" w:w="187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198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Người lao động truy cập bằng tài khoản cá nhân</w:t>
            </w:r>
          </w:p>
        </w:tc>
      </w:tr>
      <w:tr>
        <w:tc>
          <w:tcPr>
            <w:tcW w:type="dxa" w:w="294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Những nội dung chính của nội quy</w:t>
            </w:r>
          </w:p>
        </w:tc>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[BẢNG TIN – VỊ TRÍ 1]</w:t>
            </w:r>
          </w:p>
        </w:tc>
        <w:tc>
          <w:tcPr>
            <w:tcW w:type="dxa" w:w="187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198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[KÍCH THƯỚC/SỐ TRANG NIÊM YẾT]</w:t>
            </w:r>
          </w:p>
        </w:tc>
      </w:tr>
      <w:tr>
        <w:tc>
          <w:tcPr>
            <w:tcW w:type="dxa" w:w="294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Những nội dung chính của nội quy</w:t>
            </w:r>
          </w:p>
        </w:tc>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[BẢNG TIN – VỊ TRÍ 2]</w:t>
            </w:r>
          </w:p>
        </w:tc>
        <w:tc>
          <w:tcPr>
            <w:tcW w:type="dxa" w:w="187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198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[GHI CHÚ]</w:t>
            </w:r>
          </w:p>
        </w:tc>
      </w:tr>
      <w:tr>
        <w:tc>
          <w:tcPr>
            <w:tcW w:type="dxa" w:w="294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Bản giấy đầy đủ để tra cứu</w:t>
            </w:r>
          </w:p>
        </w:tc>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[PHÒNG NHÂN SỰ/VỊ TRÍ]</w:t>
            </w:r>
          </w:p>
        </w:tc>
        <w:tc>
          <w:tcPr>
            <w:tcW w:type="dxa" w:w="187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c>
          <w:tcPr>
            <w:tcW w:type="dxa" w:w="198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Có sổ theo dõi mượn/đọc</w:t>
            </w:r>
          </w:p>
        </w:tc>
      </w:tr>
      <w:tr>
        <w:tc>
          <w:tcPr>
            <w:tcW w:type="dxa" w:w="294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Buổi phổ biến trực tiếp</w:t>
            </w:r>
          </w:p>
        </w:tc>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[HỘI TRƯỜNG/TRỰC TUYẾN]</w:t>
            </w:r>
          </w:p>
        </w:tc>
        <w:tc>
          <w:tcPr>
            <w:tcW w:type="dxa" w:w="187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[DD/MM/YYYY]</w:t>
            </w:r>
          </w:p>
        </w:tc>
        <w:tc>
          <w:tcPr>
            <w:tcW w:type="dxa" w:w="198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[SỐ]</w:t>
            </w:r>
            <w:r>
              <w:rPr>
                <w:b w:val="0"/>
                <w:i w:val="0"/>
                <w:sz w:val="18"/>
              </w:rPr>
              <w:t xml:space="preserve"> người tham dự</w:t>
            </w:r>
          </w:p>
        </w:tc>
      </w:tr>
    </w:tbl>
    <w:p>
      <w:pPr>
        <w:spacing w:after="120"/>
      </w:pPr>
    </w:p>
    <w:p>
      <w:r>
        <w:rPr>
          <w:b w:val="0"/>
          <w:i/>
          <w:color w:val="5B6573"/>
          <w:sz w:val="19"/>
        </w:rPr>
        <w:t xml:space="preserve">Ảnh chụp hiện trạng niêm yết được lưu kèm biên bản này tại </w:t>
      </w:r>
      <w:r>
        <w:rPr>
          <w:b w:val="0"/>
          <w:i/>
          <w:color w:val="5B6573"/>
          <w:sz w:val="19"/>
          <w:highlight w:val="yellow"/>
        </w:rPr>
        <w:t>[VỊ TRÍ LƯU HỒ SƠ]</w:t>
      </w:r>
      <w:r>
        <w:rPr>
          <w:b w:val="0"/>
          <w:i/>
          <w:color w:val="5B6573"/>
          <w:sz w:val="19"/>
        </w:rPr>
        <w:t>.</w:t>
      </w:r>
    </w:p>
    <w:p>
      <w:pPr>
        <w:pStyle w:val="Heading2"/>
      </w:pPr>
      <w:r>
        <w:rPr>
          <w:b w:val="0"/>
          <w:i w:val="0"/>
        </w:rPr>
        <w:t>III. Kết luận</w:t>
      </w:r>
    </w:p>
    <w:p>
      <w:pPr>
        <w:pStyle w:val="ListBullet"/>
      </w:pPr>
      <w:r>
        <w:rPr>
          <w:b w:val="0"/>
          <w:i w:val="0"/>
        </w:rPr>
        <w:t>Nội quy lao động đã được thông báo đến toàn bộ người lao động và niêm yết những nội dung chính tại nơi làm việc theo khoản 4 Điều 118 Bộ luật Lao động.</w:t>
      </w:r>
    </w:p>
    <w:p>
      <w:pPr>
        <w:pStyle w:val="ListBullet"/>
      </w:pPr>
      <w:r>
        <w:rPr>
          <w:b w:val="0"/>
          <w:i w:val="0"/>
        </w:rPr>
        <w:t xml:space="preserve">Bản Nội quy lao động đã được gửi đến </w:t>
      </w:r>
      <w:r>
        <w:rPr>
          <w:b w:val="0"/>
          <w:i w:val="0"/>
          <w:highlight w:val="yellow"/>
        </w:rPr>
        <w:t>[TỔ CHỨC ĐẠI DIỆN NGƯỜI LAO ĐỘNG TẠI CƠ SỞ]</w:t>
      </w:r>
      <w:r>
        <w:rPr>
          <w:b w:val="0"/>
          <w:i w:val="0"/>
        </w:rPr>
        <w:t xml:space="preserve"> ngày </w:t>
      </w:r>
      <w:r>
        <w:rPr>
          <w:b w:val="0"/>
          <w:i w:val="0"/>
          <w:highlight w:val="yellow"/>
        </w:rPr>
        <w:t>[DD/MM/YYYY]</w:t>
      </w:r>
      <w:r>
        <w:rPr>
          <w:b w:val="0"/>
          <w:i w:val="0"/>
        </w:rPr>
        <w:t>.</w:t>
      </w:r>
    </w:p>
    <w:p>
      <w:pPr>
        <w:pStyle w:val="ListBullet"/>
      </w:pPr>
      <w:r>
        <w:rPr>
          <w:b w:val="0"/>
          <w:i w:val="0"/>
        </w:rPr>
        <w:t xml:space="preserve">Giao </w:t>
      </w:r>
      <w:r>
        <w:rPr>
          <w:b w:val="0"/>
          <w:i w:val="0"/>
          <w:highlight w:val="yellow"/>
        </w:rPr>
        <w:t>[PHÒNG NHÂN SỰ]</w:t>
      </w:r>
      <w:r>
        <w:rPr>
          <w:b w:val="0"/>
          <w:i w:val="0"/>
        </w:rPr>
        <w:t xml:space="preserve"> duy trì việc niêm yết trong suốt thời gian nội quy có hiệu lực và cập nhật khi có sửa đổi, bổ sung.</w:t>
      </w:r>
    </w:p>
    <w:p>
      <w:r>
        <w:rPr>
          <w:b w:val="0"/>
          <w:i w:val="0"/>
        </w:rPr>
        <w:t xml:space="preserve">Biên bản được lập thành </w:t>
      </w:r>
      <w:r>
        <w:rPr>
          <w:b w:val="0"/>
          <w:i w:val="0"/>
          <w:highlight w:val="yellow"/>
        </w:rPr>
        <w:t>[SỐ]</w:t>
      </w:r>
      <w:r>
        <w:rPr>
          <w:b w:val="0"/>
          <w:i w:val="0"/>
        </w:rPr>
        <w:t xml:space="preserve"> bản, đọc lại cho các thành phần tham dự nghe và thống nhất thông qua, kết thúc lúc </w:t>
      </w:r>
      <w:r>
        <w:rPr>
          <w:b w:val="0"/>
          <w:i w:val="0"/>
          <w:highlight w:val="yellow"/>
        </w:rPr>
        <w:t>[GIỜ]</w:t>
      </w:r>
      <w:r>
        <w:rPr>
          <w:b w:val="0"/>
          <w:i w:val="0"/>
        </w:rPr>
        <w:t xml:space="preserve"> cùng ngày./.</w:t>
      </w:r>
    </w:p>
    <w:p>
      <w:pPr>
        <w:spacing w:after="12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ĐẠI DIỆN TỔ CHỨC ĐẠI DIỆN</w:t>
            </w:r>
            <w:r>
              <w:br/>
            </w:r>
            <w:r>
              <w:rPr>
                <w:b/>
                <w:i w:val="0"/>
                <w:color w:val="17324D"/>
                <w:sz w:val="19"/>
              </w:rPr>
              <w:t>NGƯỜI LAO ĐỘNG</w:t>
            </w:r>
          </w:p>
          <w:p>
            <w:pPr>
              <w:pStyle w:val="TableText"/>
              <w:jc w:val="center"/>
            </w:pPr>
            <w:r>
              <w:rPr>
                <w:b w:val="0"/>
                <w:i/>
                <w:color w:val="5B6573"/>
                <w:sz w:val="17"/>
              </w:rPr>
              <w:t>(Ký, ghi rõ họ tên)</w:t>
            </w: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 xml:space="preserve">ĐẠI DIỆN </w:t>
            </w:r>
            <w:r>
              <w:rPr>
                <w:b/>
                <w:i w:val="0"/>
                <w:color w:val="17324D"/>
                <w:sz w:val="19"/>
                <w:highlight w:val="yellow"/>
              </w:rPr>
              <w:t>[TÊN DOANH NGHIỆP]</w:t>
            </w:r>
          </w:p>
          <w:p>
            <w:pPr>
              <w:pStyle w:val="TableText"/>
              <w:jc w:val="center"/>
            </w:pPr>
            <w:r>
              <w:rPr>
                <w:b w:val="0"/>
                <w:i/>
                <w:color w:val="5B6573"/>
                <w:sz w:val="17"/>
              </w:rPr>
              <w:t>(Ký, ghi rõ họ tên, chức danh, đóng dấu)</w:t>
            </w:r>
          </w:p>
          <w:p>
            <w:pPr>
              <w:pStyle w:val="TableText"/>
            </w:pPr>
          </w:p>
          <w:p>
            <w:pPr>
              <w:pStyle w:val="TableText"/>
            </w:pPr>
          </w:p>
          <w:p>
            <w:pPr>
              <w:pStyle w:val="TableText"/>
            </w:pPr>
          </w:p>
        </w:tc>
      </w:tr>
    </w:tbl>
    <w:p>
      <w:pPr>
        <w:spacing w:after="80"/>
      </w:pPr>
    </w:p>
    <w:p>
      <w:pPr>
        <w:pStyle w:val="Heading1"/>
      </w:pPr>
      <w:r>
        <w:rPr>
          <w:b w:val="0"/>
          <w:i w:val="0"/>
        </w:rPr>
        <w:t>PHỤ LỤC – DANH SÁCH NGƯỜI LAO ĐỘNG XÁC NHẬN ĐÃ ĐƯỢC PHỔ BIẾN</w:t>
      </w:r>
    </w:p>
    <w:p>
      <w:pPr>
        <w:pStyle w:val="SmallNote"/>
      </w:pPr>
      <w:r>
        <w:rPr>
          <w:b w:val="0"/>
          <w:i w:val="0"/>
        </w:rPr>
        <w:t xml:space="preserve">Bộ phận: </w:t>
      </w:r>
      <w:r>
        <w:rPr>
          <w:b w:val="0"/>
          <w:i w:val="0"/>
          <w:highlight w:val="yellow"/>
        </w:rPr>
        <w:t>[TÊN BỘ PHẬN]</w:t>
      </w:r>
      <w:r>
        <w:rPr>
          <w:b w:val="0"/>
          <w:i w:val="0"/>
        </w:rPr>
        <w:t xml:space="preserve"> · Thời gian phổ biến: </w:t>
      </w:r>
      <w:r>
        <w:rPr>
          <w:b w:val="0"/>
          <w:i w:val="0"/>
          <w:highlight w:val="yellow"/>
        </w:rPr>
        <w:t>[DD/MM/YYYY]</w:t>
      </w:r>
      <w:r>
        <w:rPr>
          <w:b w:val="0"/>
          <w:i w:val="0"/>
        </w:rPr>
        <w:t xml:space="preserve"> · Người phổ biến: </w:t>
      </w:r>
      <w:r>
        <w:rPr>
          <w:b w:val="0"/>
          <w:i w:val="0"/>
          <w:highlight w:val="yellow"/>
        </w:rPr>
        <w:t>[HỌ TÊN – CHỨC DANH]</w:t>
      </w:r>
    </w:p>
    <w:tbl>
      <w:tblPr>
        <w:tblW w:type="auto" w:w="0"/>
        <w:jc w:val="center"/>
        <w:tblLayout w:type="fixed"/>
        <w:tblLook w:firstColumn="1" w:firstRow="1" w:lastColumn="0" w:lastRow="0" w:noHBand="0" w:noVBand="1" w:val="04A0"/>
        <w:tblLayout w:type="fixed"/>
      </w:tblPr>
      <w:tblGrid>
        <w:gridCol w:w="605"/>
        <w:gridCol w:w="2421"/>
        <w:gridCol w:w="1211"/>
        <w:gridCol w:w="2366"/>
        <w:gridCol w:w="1321"/>
        <w:gridCol w:w="1431"/>
      </w:tblGrid>
      <w:tr>
        <w:trPr>
          <w:tblHeader w:val="true"/>
          <w:cantSplit/>
        </w:trPr>
        <w:tc>
          <w:tcPr>
            <w:tcW w:type="dxa" w:w="60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242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Họ và tên</w:t>
            </w:r>
          </w:p>
        </w:tc>
        <w:tc>
          <w:tcPr>
            <w:tcW w:type="dxa" w:w="121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Mã NV</w:t>
            </w:r>
          </w:p>
        </w:tc>
        <w:tc>
          <w:tcPr>
            <w:tcW w:type="dxa" w:w="2366"/>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Chức danh/Bộ phận</w:t>
            </w:r>
          </w:p>
        </w:tc>
        <w:tc>
          <w:tcPr>
            <w:tcW w:type="dxa" w:w="132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Ngày xác nhận</w:t>
            </w:r>
          </w:p>
        </w:tc>
        <w:tc>
          <w:tcPr>
            <w:tcW w:type="dxa" w:w="143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Chữ ký</w:t>
            </w: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4</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5</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6</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7</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8</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9</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10</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11</w:t>
            </w:r>
          </w:p>
        </w:tc>
        <w:tc>
          <w:tcPr>
            <w:tcW w:type="dxa" w:w="242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05"/>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12</w:t>
            </w:r>
          </w:p>
        </w:tc>
        <w:tc>
          <w:tcPr>
            <w:tcW w:type="dxa" w:w="242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[HỌ VÀ TÊN]</w:t>
            </w:r>
          </w:p>
        </w:tc>
        <w:tc>
          <w:tcPr>
            <w:tcW w:type="dxa" w:w="121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[MÃ NHÂN VIÊN]</w:t>
            </w:r>
          </w:p>
        </w:tc>
        <w:tc>
          <w:tcPr>
            <w:tcW w:type="dxa" w:w="2366"/>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[CHỨC DANH/BỘ PHẬN]</w:t>
            </w:r>
          </w:p>
        </w:tc>
        <w:tc>
          <w:tcPr>
            <w:tcW w:type="dxa" w:w="1321"/>
            <w:tcBorders>
              <w:top w:val="nil"/>
              <w:start w:val="nil"/>
              <w:bottom w:val="nil"/>
              <w:end w:val="nil"/>
              <w:insideH w:val="nil"/>
              <w:insideV w:val="nil"/>
            </w:tcBorders>
            <w:tcMar>
              <w:top w:w="100" w:type="dxa"/>
              <w:start w:w="95" w:type="dxa"/>
              <w:bottom w:w="100" w:type="dxa"/>
              <w:end w:w="95" w:type="dxa"/>
            </w:tcMar>
            <w:shd w:fill="F2F2F2"/>
          </w:tcPr>
          <w:p>
            <w:pPr>
              <w:pStyle w:val="TableText"/>
            </w:pPr>
          </w:p>
        </w:tc>
        <w:tc>
          <w:tcPr>
            <w:tcW w:type="dxa" w:w="1431"/>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bl>
    <w:p>
      <w:pPr>
        <w:spacing w:after="120"/>
      </w:pPr>
    </w:p>
    <w:p>
      <w:pPr>
        <w:pStyle w:val="SmallNote"/>
      </w:pPr>
      <w:r>
        <w:rPr>
          <w:b w:val="0"/>
          <w:i w:val="0"/>
        </w:rPr>
        <w:t xml:space="preserve">Người lao động xác nhận đã được cung cấp hoặc có thể truy cập bản Nội quy lao động hiện hành. Việc xác nhận không làm mất quyền khiếu nại hoặc quyền lợi theo pháp luật. Có thể thay thế bằng xác nhận điện tử trên </w:t>
      </w:r>
      <w:r>
        <w:rPr>
          <w:b w:val="0"/>
          <w:i w:val="0"/>
          <w:highlight w:val="yellow"/>
        </w:rPr>
        <w:t>[HỆ THỐNG]</w:t>
      </w:r>
      <w:r>
        <w:rPr>
          <w:b w:val="0"/>
          <w:i w:val="0"/>
        </w:rPr>
        <w:t xml:space="preserve"> nếu bảo đảm truy vết.</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BBNY-01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BBNY-01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BBNY-01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