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Rule="auto" w:line="276"/>
        <w:jc w:val="center"/>
      </w:pPr>
      <w:r>
        <w:rPr>
          <w:rFonts w:ascii="Times New Roman" w:hAnsi="Times New Roman" w:eastAsia="Times New Roman"/>
          <w:b/>
          <w:i w:val="0"/>
          <w:sz w:val="28"/>
          <w:szCs w:val="28"/>
          <w:u w:val="none"/>
        </w:rPr>
        <w:t xml:space="preserve">MẪU SỐ 15</w:t>
      </w:r>
    </w:p>
    <w:p>
      <w:pPr>
        <w:pBdr>
          <w:bottom w:val="single" w:sz="6" w:space="1" w:color="808080"/>
        </w:pBdr>
        <w:spacing w:after="200" w:before="0" w:lineRule="auto" w:line="276"/>
      </w:pPr>
    </w:p>
    <w:p>
      <w:pPr>
        <w:spacing w:after="80" w:before="0" w:lineRule="auto" w:line="276"/>
        <w:jc w:val="center"/>
      </w:pPr>
      <w:r>
        <w:rPr>
          <w:rFonts w:ascii="Times New Roman" w:hAnsi="Times New Roman" w:eastAsia="Times New Roman"/>
          <w:b/>
          <w:i w:val="0"/>
          <w:sz w:val="36"/>
          <w:szCs w:val="36"/>
          <w:u w:val="none"/>
        </w:rPr>
        <w:t xml:space="preserve">HỢP ĐỒNG VAY VỐN GIỮA CÁC DOANH NGHIỆP</w:t>
      </w:r>
    </w:p>
    <w:p>
      <w:pPr>
        <w:spacing w:after="400" w:before="0" w:lineRule="auto" w:line="276"/>
        <w:jc w:val="center"/>
      </w:pPr>
      <w:r>
        <w:rPr>
          <w:rFonts w:ascii="Times New Roman" w:hAnsi="Times New Roman" w:eastAsia="Times New Roman"/>
          <w:b w:val="0"/>
          <w:i/>
          <w:sz w:val="24"/>
          <w:szCs w:val="24"/>
          <w:u w:val="none"/>
        </w:rPr>
        <w:t xml:space="preserve">Doanh nghiệp vay vốn của doanh nghiệp khác (công ty mẹ – con, công ty cùng nhóm, đối tác) – soạn trung lập cho cả hai bên</w:t>
      </w:r>
    </w:p>
    <w:p>
      <w:pPr>
        <w:spacing w:after="80" w:before="0" w:lineRule="auto" w:line="276"/>
      </w:pPr>
      <w:r>
        <w:rPr>
          <w:rFonts w:ascii="Times New Roman" w:hAnsi="Times New Roman" w:eastAsia="Times New Roman"/>
          <w:b/>
          <w:i w:val="0"/>
          <w:sz w:val="26"/>
          <w:szCs w:val="26"/>
          <w:u w:val="none"/>
        </w:rPr>
        <w:t xml:space="preserve">Tài liệu thuộc mẫu này gồm:</w:t>
      </w:r>
    </w:p>
    <w:p>
      <w:pPr>
        <w:spacing w:after="40" w:before="0" w:lineRule="auto" w:line="276"/>
        <w:ind w:left="454"/>
      </w:pPr>
      <w:r>
        <w:rPr>
          <w:rFonts w:ascii="Times New Roman" w:hAnsi="Times New Roman" w:eastAsia="Times New Roman"/>
          <w:b w:val="0"/>
          <w:i w:val="0"/>
          <w:sz w:val="26"/>
          <w:szCs w:val="26"/>
          <w:u w:val="none"/>
        </w:rPr>
        <w:t xml:space="preserve">1. Hợp đồng vay vốn giữa các doanh nghiệp (19 Điều);</w:t>
      </w:r>
    </w:p>
    <w:p>
      <w:pPr>
        <w:spacing w:after="40" w:before="0" w:lineRule="auto" w:line="276"/>
        <w:ind w:left="454"/>
      </w:pPr>
      <w:r>
        <w:rPr>
          <w:rFonts w:ascii="Times New Roman" w:hAnsi="Times New Roman" w:eastAsia="Times New Roman"/>
          <w:b w:val="0"/>
          <w:i w:val="0"/>
          <w:sz w:val="26"/>
          <w:szCs w:val="26"/>
          <w:u w:val="none"/>
        </w:rPr>
        <w:t xml:space="preserve">2. Mẫu 15-A: Nghị quyết / Quyết định phê duyệt khoản vay (dùng cho từng bên);</w:t>
      </w:r>
    </w:p>
    <w:p>
      <w:pPr>
        <w:spacing w:after="40" w:before="0" w:lineRule="auto" w:line="276"/>
        <w:ind w:left="454"/>
      </w:pPr>
      <w:r>
        <w:rPr>
          <w:rFonts w:ascii="Times New Roman" w:hAnsi="Times New Roman" w:eastAsia="Times New Roman"/>
          <w:b w:val="0"/>
          <w:i w:val="0"/>
          <w:sz w:val="26"/>
          <w:szCs w:val="26"/>
          <w:u w:val="none"/>
        </w:rPr>
        <w:t xml:space="preserve">3. Mẫu 15-B: Khế ước nhận nợ;</w:t>
      </w:r>
    </w:p>
    <w:p>
      <w:pPr>
        <w:spacing w:after="40" w:before="0" w:lineRule="auto" w:line="276"/>
        <w:ind w:left="454"/>
      </w:pPr>
      <w:r>
        <w:rPr>
          <w:rFonts w:ascii="Times New Roman" w:hAnsi="Times New Roman" w:eastAsia="Times New Roman"/>
          <w:b w:val="0"/>
          <w:i w:val="0"/>
          <w:sz w:val="26"/>
          <w:szCs w:val="26"/>
          <w:u w:val="none"/>
        </w:rPr>
        <w:t xml:space="preserve">4. Mẫu 15-C: Bảng tính lãi vay theo kỳ;</w:t>
      </w:r>
    </w:p>
    <w:p>
      <w:pPr>
        <w:spacing w:after="40" w:before="0" w:lineRule="auto" w:line="276"/>
        <w:ind w:left="454"/>
      </w:pPr>
      <w:r>
        <w:rPr>
          <w:rFonts w:ascii="Times New Roman" w:hAnsi="Times New Roman" w:eastAsia="Times New Roman"/>
          <w:b w:val="0"/>
          <w:i w:val="0"/>
          <w:sz w:val="26"/>
          <w:szCs w:val="26"/>
          <w:u w:val="none"/>
        </w:rPr>
        <w:t xml:space="preserve">5. Mẫu 15-D: Biên bản đối chiếu công nợ vay và lãi vay;</w:t>
      </w:r>
    </w:p>
    <w:p>
      <w:pPr>
        <w:spacing w:after="40" w:before="0" w:lineRule="auto" w:line="276"/>
        <w:ind w:left="454"/>
      </w:pPr>
      <w:r>
        <w:rPr>
          <w:rFonts w:ascii="Times New Roman" w:hAnsi="Times New Roman" w:eastAsia="Times New Roman"/>
          <w:b w:val="0"/>
          <w:i w:val="0"/>
          <w:sz w:val="26"/>
          <w:szCs w:val="26"/>
          <w:u w:val="none"/>
        </w:rPr>
        <w:t xml:space="preserve">6. Mẫu 15-E: Biên bản thanh lý hợp đồng vay;</w:t>
      </w:r>
    </w:p>
    <w:p>
      <w:pPr>
        <w:spacing w:after="40" w:before="0" w:lineRule="auto" w:line="276"/>
        <w:ind w:left="454"/>
      </w:pPr>
      <w:r>
        <w:rPr>
          <w:rFonts w:ascii="Times New Roman" w:hAnsi="Times New Roman" w:eastAsia="Times New Roman"/>
          <w:b w:val="0"/>
          <w:i w:val="0"/>
          <w:sz w:val="26"/>
          <w:szCs w:val="26"/>
          <w:u w:val="none"/>
        </w:rPr>
        <w:t xml:space="preserve">7. Ghi chú Thuế – Kế toán cho bên cho vay và bên đi vay (tài liệu nội bộ, xóa trước khi ký).</w:t>
      </w:r>
    </w:p>
    <w:p>
      <w:pPr>
        <w:spacing w:after="400" w:before="0" w:lineRule="auto" w:line="276"/>
      </w:pPr>
    </w:p>
    <w:p>
      <w:pPr>
        <w:spacing w:after="120" w:before="0" w:lineRule="auto" w:line="276"/>
        <w:jc w:val="both"/>
      </w:pPr>
      <w:r>
        <w:rPr>
          <w:rFonts w:ascii="Times New Roman" w:hAnsi="Times New Roman" w:eastAsia="Times New Roman"/>
          <w:b/>
          <w:i w:val="0"/>
          <w:sz w:val="26"/>
          <w:szCs w:val="26"/>
          <w:u w:val="none"/>
        </w:rPr>
        <w:t xml:space="preserve">Khác biệt so với Mẫu số 03:</w:t>
      </w:r>
      <w:r>
        <w:rPr>
          <w:rFonts w:ascii="Times New Roman" w:hAnsi="Times New Roman" w:eastAsia="Times New Roman"/>
          <w:b w:val="0"/>
          <w:i w:val="0"/>
          <w:sz w:val="26"/>
          <w:szCs w:val="26"/>
          <w:u w:val="none"/>
        </w:rPr>
        <w:t xml:space="preserve"> Mẫu 03 soạn theo góc nhìn bên cho vay, dùng chung cho bên vay là cá nhân hoặc tổ chức. Mẫu 15 chỉ dùng khi CẢ HAI BÊN là doanh nghiệp Việt Nam, bổ sung: điều kiện phê duyệt nội bộ của từng bên, cam đoan về thẩm quyền và quan hệ liên kết, hóa đơn lãi, bù trừ công nợ, chọn trọng tài thương mại, và ghi chú thuế cho cả bên đi vay (chi phí lãi vay được trừ, khống chế 30%).</w:t>
      </w:r>
    </w:p>
    <w:p>
      <w:pPr>
        <w:spacing w:after="120" w:before="0" w:lineRule="auto" w:line="276"/>
        <w:jc w:val="both"/>
      </w:pPr>
      <w:r>
        <w:rPr>
          <w:rFonts w:ascii="Times New Roman" w:hAnsi="Times New Roman" w:eastAsia="Times New Roman"/>
          <w:b w:val="0"/>
          <w:i/>
          <w:sz w:val="26"/>
          <w:szCs w:val="26"/>
          <w:u w:val="none"/>
        </w:rPr>
        <w:t xml:space="preserve">[Không dùng mẫu này khi bên cho vay là tổ chức nước ngoài – đó là khoản vay nước ngoài, phải đăng ký với Ngân hàng Nhà nước và khấu trừ thuế nhà thầu trên tiền lãi.]</w:t>
      </w:r>
    </w:p>
    <w:p>
      <w:pPr>
        <w:spacing w:after="0" w:before="160" w:lineRule="auto" w:line="276"/>
        <w:jc w:val="center"/>
      </w:pPr>
      <w:r>
        <w:t xml:space="preserve">KK HOME | Đào tạo Kế toán  – </w:t>
      </w:r>
    </w:p>
    <w:p>
      <w:pPr>
        <w:pageBreakBefore/>
        <w:spacing w:after="0" w:before="0" w:lineRule="auto" w:line="276"/>
        <w:jc w:val="center"/>
      </w:pPr>
      <w:r>
        <w:rPr>
          <w:rFonts w:ascii="Times New Roman" w:hAnsi="Times New Roman" w:eastAsia="Times New Roman"/>
          <w:b/>
          <w:i w:val="0"/>
          <w:sz w:val="26"/>
          <w:szCs w:val="26"/>
          <w:u w:val="none"/>
        </w:rPr>
        <w:t xml:space="preserve">CỘNG HÒA XÃ HỘI CHỦ NGHĨA VIỆT NAM</w:t>
      </w:r>
    </w:p>
    <w:p>
      <w:pPr>
        <w:spacing w:after="0" w:before="0" w:lineRule="auto" w:line="276"/>
        <w:jc w:val="center"/>
      </w:pPr>
      <w:r>
        <w:rPr>
          <w:rFonts w:ascii="Times New Roman" w:hAnsi="Times New Roman" w:eastAsia="Times New Roman"/>
          <w:b/>
          <w:i w:val="0"/>
          <w:sz w:val="26"/>
          <w:szCs w:val="26"/>
          <w:u w:val="single"/>
        </w:rPr>
        <w:t xml:space="preserve">Độc lập – Tự do – Hạnh phúc</w:t>
      </w:r>
    </w:p>
    <w:p>
      <w:pPr>
        <w:spacing w:after="200" w:before="0" w:lineRule="auto" w:line="276"/>
        <w:jc w:val="center"/>
      </w:pPr>
      <w:r>
        <w:rPr>
          <w:rFonts w:ascii="Times New Roman" w:hAnsi="Times New Roman" w:eastAsia="Times New Roman"/>
          <w:b w:val="0"/>
          <w:i w:val="0"/>
          <w:sz w:val="26"/>
          <w:szCs w:val="26"/>
          <w:u w:val="none"/>
        </w:rPr>
        <w:t xml:space="preserve">---------------o0o---------------</w:t>
      </w:r>
    </w:p>
    <w:p>
      <w:pPr>
        <w:spacing w:after="0" w:before="0" w:lineRule="auto" w:line="276"/>
        <w:jc w:val="center"/>
      </w:pPr>
      <w:r>
        <w:rPr>
          <w:rFonts w:ascii="Times New Roman" w:hAnsi="Times New Roman" w:eastAsia="Times New Roman"/>
          <w:b/>
          <w:i w:val="0"/>
          <w:sz w:val="32"/>
          <w:szCs w:val="32"/>
          <w:u w:val="none"/>
        </w:rPr>
        <w:t xml:space="preserve">HỢP ĐỒNG VAY VỐN</w:t>
      </w:r>
    </w:p>
    <w:p>
      <w:pPr>
        <w:spacing w:after="40" w:before="0" w:lineRule="auto" w:line="276"/>
        <w:jc w:val="center"/>
      </w:pPr>
      <w:r>
        <w:rPr>
          <w:rFonts w:ascii="Times New Roman" w:hAnsi="Times New Roman" w:eastAsia="Times New Roman"/>
          <w:b w:val="0"/>
          <w:i/>
          <w:sz w:val="24"/>
          <w:szCs w:val="24"/>
          <w:u w:val="none"/>
        </w:rPr>
        <w:t xml:space="preserve">(Giữa các doanh nghiệp)</w:t>
      </w:r>
    </w:p>
    <w:p>
      <w:pPr>
        <w:spacing w:after="200" w:before="0" w:lineRule="auto" w:line="276"/>
        <w:jc w:val="center"/>
      </w:pPr>
      <w:r>
        <w:rPr>
          <w:rFonts w:ascii="Times New Roman" w:hAnsi="Times New Roman" w:eastAsia="Times New Roman"/>
          <w:b w:val="0"/>
          <w:i w:val="0"/>
          <w:sz w:val="24"/>
          <w:szCs w:val="24"/>
          <w:u w:val="none"/>
        </w:rPr>
        <w:t xml:space="preserve">Số: ……………………/HĐVV/…………  </w:t>
      </w:r>
      <w:r>
        <w:rPr>
          <w:rFonts w:ascii="Times New Roman" w:hAnsi="Times New Roman" w:eastAsia="Times New Roman"/>
          <w:b w:val="0"/>
          <w:i/>
          <w:sz w:val="24"/>
          <w:szCs w:val="24"/>
          <w:u w:val="none"/>
        </w:rPr>
        <w:t xml:space="preserve">[số hợp đồng/HĐVV/viết tắt tên Bên A – Bên B – năm]</w:t>
      </w:r>
    </w:p>
    <w:p>
      <w:pPr>
        <w:spacing w:after="80" w:before="0" w:lineRule="auto" w:line="276"/>
      </w:pPr>
      <w:r>
        <w:rPr>
          <w:rFonts w:ascii="Times New Roman" w:hAnsi="Times New Roman" w:eastAsia="Times New Roman"/>
          <w:b/>
          <w:i w:val="0"/>
          <w:sz w:val="26"/>
          <w:szCs w:val="26"/>
          <w:u w:val="none"/>
        </w:rPr>
        <w:t xml:space="preserve">CĂN CỨ PHÁP LÝ</w:t>
      </w:r>
    </w:p>
    <w:p>
      <w:pPr>
        <w:spacing w:after="40" w:before="0" w:lineRule="auto" w:line="276"/>
        <w:ind w:left="283"/>
        <w:jc w:val="both"/>
      </w:pPr>
      <w:r>
        <w:rPr>
          <w:rFonts w:ascii="Times New Roman" w:hAnsi="Times New Roman" w:eastAsia="Times New Roman"/>
          <w:b w:val="0"/>
          <w:i w:val="0"/>
          <w:sz w:val="26"/>
          <w:szCs w:val="26"/>
          <w:u w:val="none"/>
        </w:rPr>
        <w:t xml:space="preserve">- Bộ luật Dân sự số 91/2015/QH13 ngày 24/11/2015 (Chương XVI – Hợp đồng vay tài sản);</w:t>
      </w:r>
    </w:p>
    <w:p>
      <w:pPr>
        <w:spacing w:after="40" w:before="0" w:lineRule="auto" w:line="276"/>
        <w:ind w:left="283"/>
        <w:jc w:val="both"/>
      </w:pPr>
      <w:r>
        <w:rPr>
          <w:rFonts w:ascii="Times New Roman" w:hAnsi="Times New Roman" w:eastAsia="Times New Roman"/>
          <w:b w:val="0"/>
          <w:i w:val="0"/>
          <w:sz w:val="26"/>
          <w:szCs w:val="26"/>
          <w:u w:val="none"/>
        </w:rPr>
        <w:t xml:space="preserve">- Luật Doanh nghiệp số 59/2020/QH14 ngày 17/6/2020 (đã được sửa đổi, bổ sung);</w:t>
      </w:r>
    </w:p>
    <w:p>
      <w:pPr>
        <w:spacing w:after="40" w:before="0" w:lineRule="auto" w:line="276"/>
        <w:ind w:left="283"/>
        <w:jc w:val="both"/>
      </w:pPr>
      <w:r>
        <w:rPr>
          <w:rFonts w:ascii="Times New Roman" w:hAnsi="Times New Roman" w:eastAsia="Times New Roman"/>
          <w:b w:val="0"/>
          <w:i w:val="0"/>
          <w:sz w:val="26"/>
          <w:szCs w:val="26"/>
          <w:u w:val="none"/>
        </w:rPr>
        <w:t xml:space="preserve">- Luật Các tổ chức tín dụng số 32/2024/QH15 ngày 18/01/2024;</w:t>
      </w:r>
    </w:p>
    <w:p>
      <w:pPr>
        <w:spacing w:after="40" w:before="0" w:lineRule="auto" w:line="276"/>
        <w:ind w:left="283"/>
        <w:jc w:val="both"/>
      </w:pPr>
      <w:r>
        <w:rPr>
          <w:rFonts w:ascii="Times New Roman" w:hAnsi="Times New Roman" w:eastAsia="Times New Roman"/>
          <w:b w:val="0"/>
          <w:i w:val="0"/>
          <w:sz w:val="26"/>
          <w:szCs w:val="26"/>
          <w:u w:val="none"/>
        </w:rPr>
        <w:t xml:space="preserve">- Luật Thuế thu nhập doanh nghiệp số 67/2025/QH15 ngày 14/6/2025 và Nghị định số 320/2025/NĐ-CP ngày 15/12/2025;</w:t>
      </w:r>
    </w:p>
    <w:p>
      <w:pPr>
        <w:spacing w:after="40" w:before="0" w:lineRule="auto" w:line="276"/>
        <w:ind w:left="283"/>
        <w:jc w:val="both"/>
      </w:pPr>
      <w:r>
        <w:rPr>
          <w:rFonts w:ascii="Times New Roman" w:hAnsi="Times New Roman" w:eastAsia="Times New Roman"/>
          <w:b w:val="0"/>
          <w:i w:val="0"/>
          <w:sz w:val="26"/>
          <w:szCs w:val="26"/>
          <w:u w:val="none"/>
        </w:rPr>
        <w:t xml:space="preserve">- Luật Thuế giá trị gia tăng số 48/2024/QH15 ngày 26/11/2024, được sửa đổi, bổ sung bởi Luật số 149/2025/QH15 ngày 11/12/2025;</w:t>
      </w:r>
    </w:p>
    <w:p>
      <w:pPr>
        <w:spacing w:after="40" w:before="0" w:lineRule="auto" w:line="276"/>
        <w:ind w:left="283"/>
        <w:jc w:val="both"/>
      </w:pPr>
      <w:r>
        <w:rPr>
          <w:rFonts w:ascii="Times New Roman" w:hAnsi="Times New Roman" w:eastAsia="Times New Roman"/>
          <w:b w:val="0"/>
          <w:i w:val="0"/>
          <w:sz w:val="26"/>
          <w:szCs w:val="26"/>
          <w:u w:val="none"/>
        </w:rPr>
        <w:t xml:space="preserve">- Nghị định số 255/2026/NĐ-CP ngày 30/6/2026 về quản lý thuế đối với doanh nghiệp có giao dịch liên kết;</w:t>
      </w:r>
    </w:p>
    <w:p>
      <w:pPr>
        <w:spacing w:after="40" w:before="0" w:lineRule="auto" w:line="276"/>
        <w:ind w:left="283"/>
        <w:jc w:val="both"/>
      </w:pPr>
      <w:r>
        <w:rPr>
          <w:rFonts w:ascii="Times New Roman" w:hAnsi="Times New Roman" w:eastAsia="Times New Roman"/>
          <w:b w:val="0"/>
          <w:i w:val="0"/>
          <w:sz w:val="26"/>
          <w:szCs w:val="26"/>
          <w:u w:val="none"/>
        </w:rPr>
        <w:t xml:space="preserve">- Điều lệ, Quy chế tài chính của mỗi bên và Nghị quyết/Quyết định phê duyệt khoản vay của cấp có thẩm quyền mỗi bên;</w:t>
      </w:r>
    </w:p>
    <w:p>
      <w:pPr>
        <w:spacing w:after="40" w:before="0" w:lineRule="auto" w:line="276"/>
        <w:ind w:left="283"/>
        <w:jc w:val="both"/>
      </w:pPr>
      <w:r>
        <w:rPr>
          <w:rFonts w:ascii="Times New Roman" w:hAnsi="Times New Roman" w:eastAsia="Times New Roman"/>
          <w:b w:val="0"/>
          <w:i w:val="0"/>
          <w:sz w:val="26"/>
          <w:szCs w:val="26"/>
          <w:u w:val="none"/>
        </w:rPr>
        <w:t xml:space="preserve">- Nhu cầu và khả năng của hai bên.</w:t>
      </w:r>
    </w:p>
    <w:p>
      <w:pPr>
        <w:spacing w:after="120" w:before="0" w:lineRule="auto" w:line="276"/>
        <w:jc w:val="both"/>
      </w:pPr>
      <w:r>
        <w:rPr>
          <w:rFonts w:ascii="Times New Roman" w:hAnsi="Times New Roman" w:eastAsia="Times New Roman"/>
          <w:b w:val="0"/>
          <w:i w:val="0"/>
          <w:sz w:val="26"/>
          <w:szCs w:val="26"/>
          <w:u w:val="none"/>
        </w:rPr>
        <w:t xml:space="preserve">Hôm nay, ngày …… tháng …… năm ………, tại …………………………………… </w:t>
      </w:r>
      <w:r>
        <w:rPr>
          <w:rFonts w:ascii="Times New Roman" w:hAnsi="Times New Roman" w:eastAsia="Times New Roman"/>
          <w:b w:val="0"/>
          <w:i/>
          <w:sz w:val="26"/>
          <w:szCs w:val="26"/>
          <w:u w:val="none"/>
        </w:rPr>
        <w:t xml:space="preserve">[địa điểm ký]</w:t>
      </w:r>
      <w:r>
        <w:rPr>
          <w:rFonts w:ascii="Times New Roman" w:hAnsi="Times New Roman" w:eastAsia="Times New Roman"/>
          <w:b w:val="0"/>
          <w:i w:val="0"/>
          <w:sz w:val="26"/>
          <w:szCs w:val="26"/>
          <w:u w:val="none"/>
        </w:rPr>
        <w:t xml:space="preserve">, chúng tôi gồm:</w:t>
      </w:r>
    </w:p>
    <w:p>
      <w:pPr>
        <w:keepNext/>
        <w:spacing w:after="60" w:before="120" w:lineRule="auto" w:line="276"/>
      </w:pPr>
      <w:r>
        <w:rPr>
          <w:rFonts w:ascii="Times New Roman" w:hAnsi="Times New Roman" w:eastAsia="Times New Roman"/>
          <w:b/>
          <w:i w:val="0"/>
          <w:sz w:val="26"/>
          <w:szCs w:val="26"/>
          <w:u w:val="none"/>
        </w:rPr>
        <w:t xml:space="preserve">BÊN CHO VAY (sau đây gọi là “BÊN A”)</w:t>
      </w:r>
    </w:p>
    <w:p>
      <w:pPr>
        <w:spacing w:after="60" w:before="0" w:lineRule="auto" w:line="276"/>
        <w:ind w:left="283"/>
      </w:pPr>
      <w:r>
        <w:rPr>
          <w:rFonts w:ascii="Times New Roman" w:hAnsi="Times New Roman" w:eastAsia="Times New Roman"/>
          <w:b w:val="0"/>
          <w:i w:val="0"/>
          <w:sz w:val="26"/>
          <w:szCs w:val="26"/>
          <w:u w:val="none"/>
        </w:rPr>
        <w:t xml:space="preserve">Tên doanh nghiệp: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[tên đầy đủ theo Giấy chứng nhận đăng ký doanh nghiệp]</w:t>
      </w:r>
    </w:p>
    <w:p>
      <w:pPr>
        <w:spacing w:after="60" w:before="0" w:lineRule="auto" w:line="276"/>
        <w:ind w:left="283"/>
      </w:pPr>
      <w:r>
        <w:rPr>
          <w:rFonts w:ascii="Times New Roman" w:hAnsi="Times New Roman" w:eastAsia="Times New Roman"/>
          <w:b w:val="0"/>
          <w:i w:val="0"/>
          <w:sz w:val="26"/>
          <w:szCs w:val="26"/>
          <w:u w:val="none"/>
        </w:rPr>
        <w:t xml:space="preserve">Mã số doanh nghiệp / Mã số thuế: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[10 hoặc 13 số]</w:t>
      </w:r>
    </w:p>
    <w:p>
      <w:pPr>
        <w:spacing w:after="60" w:before="0" w:lineRule="auto" w:line="276"/>
        <w:ind w:left="283"/>
      </w:pPr>
      <w:r>
        <w:rPr>
          <w:rFonts w:ascii="Times New Roman" w:hAnsi="Times New Roman" w:eastAsia="Times New Roman"/>
          <w:b w:val="0"/>
          <w:i w:val="0"/>
          <w:sz w:val="26"/>
          <w:szCs w:val="26"/>
          <w:u w:val="none"/>
        </w:rPr>
        <w:t xml:space="preserve">Địa chỉ trụ sở chính: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[theo đăng ký doanh nghiệp]</w:t>
      </w:r>
    </w:p>
    <w:p>
      <w:pPr>
        <w:spacing w:after="60" w:before="0" w:lineRule="auto" w:line="276"/>
        <w:ind w:left="283"/>
      </w:pPr>
      <w:r>
        <w:rPr>
          <w:rFonts w:ascii="Times New Roman" w:hAnsi="Times New Roman" w:eastAsia="Times New Roman"/>
          <w:b w:val="0"/>
          <w:i w:val="0"/>
          <w:sz w:val="26"/>
          <w:szCs w:val="26"/>
          <w:u w:val="none"/>
        </w:rPr>
        <w:t xml:space="preserve">Vốn điều lệ đã đăng ký / đã góp đủ: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[số tiền]</w:t>
      </w:r>
    </w:p>
    <w:p>
      <w:pPr>
        <w:spacing w:after="60" w:before="0" w:lineRule="auto" w:line="276"/>
        <w:ind w:left="283"/>
      </w:pPr>
      <w:r>
        <w:rPr>
          <w:rFonts w:ascii="Times New Roman" w:hAnsi="Times New Roman" w:eastAsia="Times New Roman"/>
          <w:b w:val="0"/>
          <w:i w:val="0"/>
          <w:sz w:val="26"/>
          <w:szCs w:val="26"/>
          <w:u w:val="none"/>
        </w:rPr>
        <w:t xml:space="preserve">Người đại diện / Chức vụ: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[họ tên – Giám đốc / Tổng giám đốc]</w:t>
      </w:r>
    </w:p>
    <w:p>
      <w:pPr>
        <w:spacing w:after="60" w:before="0" w:lineRule="auto" w:line="276"/>
        <w:ind w:left="283"/>
      </w:pPr>
      <w:r>
        <w:rPr>
          <w:rFonts w:ascii="Times New Roman" w:hAnsi="Times New Roman" w:eastAsia="Times New Roman"/>
          <w:b w:val="0"/>
          <w:i w:val="0"/>
          <w:sz w:val="26"/>
          <w:szCs w:val="26"/>
          <w:u w:val="none"/>
        </w:rPr>
        <w:t xml:space="preserve">Theo Giấy ủy quyền số: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[nếu người ký không phải người đại diện theo pháp luật]</w:t>
      </w:r>
    </w:p>
    <w:p>
      <w:pPr>
        <w:spacing w:after="60" w:before="0" w:lineRule="auto" w:line="276"/>
        <w:ind w:left="283"/>
      </w:pPr>
      <w:r>
        <w:rPr>
          <w:rFonts w:ascii="Times New Roman" w:hAnsi="Times New Roman" w:eastAsia="Times New Roman"/>
          <w:b w:val="0"/>
          <w:i w:val="0"/>
          <w:sz w:val="26"/>
          <w:szCs w:val="26"/>
          <w:u w:val="none"/>
        </w:rPr>
        <w:t xml:space="preserve">Số tài khoản: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[tài khoản thanh toán đứng tên doanh nghiệp]</w:t>
      </w:r>
    </w:p>
    <w:p>
      <w:pPr>
        <w:spacing w:after="60" w:before="0" w:lineRule="auto" w:line="276"/>
        <w:ind w:left="283"/>
      </w:pPr>
      <w:r>
        <w:rPr>
          <w:rFonts w:ascii="Times New Roman" w:hAnsi="Times New Roman" w:eastAsia="Times New Roman"/>
          <w:b w:val="0"/>
          <w:i w:val="0"/>
          <w:sz w:val="26"/>
          <w:szCs w:val="26"/>
          <w:u w:val="none"/>
        </w:rPr>
        <w:t xml:space="preserve">Mở tại ngân hàng: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[tên ngân hàng, chi nhánh]</w:t>
      </w:r>
    </w:p>
    <w:p>
      <w:pPr>
        <w:spacing w:after="60" w:before="0" w:lineRule="auto" w:line="276"/>
        <w:ind w:left="283"/>
      </w:pPr>
      <w:r>
        <w:rPr>
          <w:rFonts w:ascii="Times New Roman" w:hAnsi="Times New Roman" w:eastAsia="Times New Roman"/>
          <w:b w:val="0"/>
          <w:i w:val="0"/>
          <w:sz w:val="26"/>
          <w:szCs w:val="26"/>
          <w:u w:val="none"/>
        </w:rPr>
        <w:t xml:space="preserve">Điện thoại / Email nhận thông báo: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[thông tin liên hệ]</w:t>
      </w:r>
    </w:p>
    <w:p>
      <w:pPr>
        <w:keepNext/>
        <w:spacing w:after="60" w:before="120" w:lineRule="auto" w:line="276"/>
      </w:pPr>
      <w:r>
        <w:rPr>
          <w:rFonts w:ascii="Times New Roman" w:hAnsi="Times New Roman" w:eastAsia="Times New Roman"/>
          <w:b/>
          <w:i w:val="0"/>
          <w:sz w:val="26"/>
          <w:szCs w:val="26"/>
          <w:u w:val="none"/>
        </w:rPr>
        <w:t xml:space="preserve">BÊN VAY (sau đây gọi là “BÊN B”)</w:t>
      </w:r>
    </w:p>
    <w:p>
      <w:pPr>
        <w:spacing w:after="60" w:before="0" w:lineRule="auto" w:line="276"/>
        <w:ind w:left="283"/>
      </w:pPr>
      <w:r>
        <w:rPr>
          <w:rFonts w:ascii="Times New Roman" w:hAnsi="Times New Roman" w:eastAsia="Times New Roman"/>
          <w:b w:val="0"/>
          <w:i w:val="0"/>
          <w:sz w:val="26"/>
          <w:szCs w:val="26"/>
          <w:u w:val="none"/>
        </w:rPr>
        <w:t xml:space="preserve">Tên doanh nghiệp: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[tên đầy đủ theo Giấy chứng nhận đăng ký doanh nghiệp]</w:t>
      </w:r>
    </w:p>
    <w:p>
      <w:pPr>
        <w:spacing w:after="60" w:before="0" w:lineRule="auto" w:line="276"/>
        <w:ind w:left="283"/>
      </w:pPr>
      <w:r>
        <w:rPr>
          <w:rFonts w:ascii="Times New Roman" w:hAnsi="Times New Roman" w:eastAsia="Times New Roman"/>
          <w:b w:val="0"/>
          <w:i w:val="0"/>
          <w:sz w:val="26"/>
          <w:szCs w:val="26"/>
          <w:u w:val="none"/>
        </w:rPr>
        <w:t xml:space="preserve">Mã số doanh nghiệp / Mã số thuế: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[10 hoặc 13 số]</w:t>
      </w:r>
    </w:p>
    <w:p>
      <w:pPr>
        <w:spacing w:after="60" w:before="0" w:lineRule="auto" w:line="276"/>
        <w:ind w:left="283"/>
      </w:pPr>
      <w:r>
        <w:rPr>
          <w:rFonts w:ascii="Times New Roman" w:hAnsi="Times New Roman" w:eastAsia="Times New Roman"/>
          <w:b w:val="0"/>
          <w:i w:val="0"/>
          <w:sz w:val="26"/>
          <w:szCs w:val="26"/>
          <w:u w:val="none"/>
        </w:rPr>
        <w:t xml:space="preserve">Địa chỉ trụ sở chính: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[theo đăng ký doanh nghiệp]</w:t>
      </w:r>
    </w:p>
    <w:p>
      <w:pPr>
        <w:spacing w:after="60" w:before="0" w:lineRule="auto" w:line="276"/>
        <w:ind w:left="283"/>
      </w:pPr>
      <w:r>
        <w:rPr>
          <w:rFonts w:ascii="Times New Roman" w:hAnsi="Times New Roman" w:eastAsia="Times New Roman"/>
          <w:b w:val="0"/>
          <w:i w:val="0"/>
          <w:sz w:val="26"/>
          <w:szCs w:val="26"/>
          <w:u w:val="none"/>
        </w:rPr>
        <w:t xml:space="preserve">Vốn điều lệ đã đăng ký / đã góp đủ: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[số tiền – ghi rõ đã góp đủ hay chưa, tại ngày ký]</w:t>
      </w:r>
    </w:p>
    <w:p>
      <w:pPr>
        <w:spacing w:after="60" w:before="0" w:lineRule="auto" w:line="276"/>
        <w:ind w:left="283"/>
      </w:pPr>
      <w:r>
        <w:rPr>
          <w:rFonts w:ascii="Times New Roman" w:hAnsi="Times New Roman" w:eastAsia="Times New Roman"/>
          <w:b w:val="0"/>
          <w:i w:val="0"/>
          <w:sz w:val="26"/>
          <w:szCs w:val="26"/>
          <w:u w:val="none"/>
        </w:rPr>
        <w:t xml:space="preserve">Người đại diện / Chức vụ: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[họ tên – Giám đốc / Tổng giám đốc]</w:t>
      </w:r>
    </w:p>
    <w:p>
      <w:pPr>
        <w:spacing w:after="60" w:before="0" w:lineRule="auto" w:line="276"/>
        <w:ind w:left="283"/>
      </w:pPr>
      <w:r>
        <w:rPr>
          <w:rFonts w:ascii="Times New Roman" w:hAnsi="Times New Roman" w:eastAsia="Times New Roman"/>
          <w:b w:val="0"/>
          <w:i w:val="0"/>
          <w:sz w:val="26"/>
          <w:szCs w:val="26"/>
          <w:u w:val="none"/>
        </w:rPr>
        <w:t xml:space="preserve">Theo Giấy ủy quyền số: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[nếu người ký không phải người đại diện theo pháp luật]</w:t>
      </w:r>
    </w:p>
    <w:p>
      <w:pPr>
        <w:spacing w:after="60" w:before="0" w:lineRule="auto" w:line="276"/>
        <w:ind w:left="283"/>
      </w:pPr>
      <w:r>
        <w:rPr>
          <w:rFonts w:ascii="Times New Roman" w:hAnsi="Times New Roman" w:eastAsia="Times New Roman"/>
          <w:b w:val="0"/>
          <w:i w:val="0"/>
          <w:sz w:val="26"/>
          <w:szCs w:val="26"/>
          <w:u w:val="none"/>
        </w:rPr>
        <w:t xml:space="preserve">Số tài khoản: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[tài khoản thanh toán đứng tên doanh nghiệp]</w:t>
      </w:r>
    </w:p>
    <w:p>
      <w:pPr>
        <w:spacing w:after="60" w:before="0" w:lineRule="auto" w:line="276"/>
        <w:ind w:left="283"/>
      </w:pPr>
      <w:r>
        <w:rPr>
          <w:rFonts w:ascii="Times New Roman" w:hAnsi="Times New Roman" w:eastAsia="Times New Roman"/>
          <w:b w:val="0"/>
          <w:i w:val="0"/>
          <w:sz w:val="26"/>
          <w:szCs w:val="26"/>
          <w:u w:val="none"/>
        </w:rPr>
        <w:t xml:space="preserve">Mở tại ngân hàng: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[tên ngân hàng, chi nhánh]</w:t>
      </w:r>
    </w:p>
    <w:p>
      <w:pPr>
        <w:spacing w:after="60" w:before="0" w:lineRule="auto" w:line="276"/>
        <w:ind w:left="283"/>
      </w:pPr>
      <w:r>
        <w:rPr>
          <w:rFonts w:ascii="Times New Roman" w:hAnsi="Times New Roman" w:eastAsia="Times New Roman"/>
          <w:b w:val="0"/>
          <w:i w:val="0"/>
          <w:sz w:val="26"/>
          <w:szCs w:val="26"/>
          <w:u w:val="none"/>
        </w:rPr>
        <w:t xml:space="preserve">Điện thoại / Email nhận thông báo: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[thông tin liên hệ]</w:t>
      </w:r>
    </w:p>
    <w:p>
      <w:pPr>
        <w:spacing w:after="120" w:before="0" w:lineRule="auto" w:line="276"/>
        <w:jc w:val="both"/>
      </w:pPr>
      <w:r>
        <w:rPr>
          <w:rFonts w:ascii="Times New Roman" w:hAnsi="Times New Roman" w:eastAsia="Times New Roman"/>
          <w:b w:val="0"/>
          <w:i w:val="0"/>
          <w:sz w:val="26"/>
          <w:szCs w:val="26"/>
          <w:u w:val="none"/>
        </w:rPr>
        <w:t xml:space="preserve">Hai bên tự nguyện thỏa thuận ký kết Hợp đồng vay vốn với các điều khoản sau đây:</w:t>
      </w:r>
    </w:p>
    <w:p>
      <w:pPr>
        <w:keepNext/>
        <w:spacing w:after="60" w:before="120" w:lineRule="auto" w:line="276"/>
      </w:pPr>
      <w:r>
        <w:rPr>
          <w:rFonts w:ascii="Times New Roman" w:hAnsi="Times New Roman" w:eastAsia="Times New Roman"/>
          <w:b/>
          <w:i w:val="0"/>
          <w:sz w:val="26"/>
          <w:szCs w:val="26"/>
          <w:u w:val="none"/>
        </w:rPr>
        <w:t xml:space="preserve">Điều 1. Số tiền vay và mục đích sử dụng</w:t>
      </w:r>
    </w:p>
    <w:p>
      <w:pPr>
        <w:spacing w:after="60" w:before="0" w:lineRule="auto" w:line="276"/>
        <w:ind w:left="0"/>
        <w:jc w:val="both"/>
      </w:pPr>
      <w:r>
        <w:rPr>
          <w:rFonts w:ascii="Times New Roman" w:hAnsi="Times New Roman" w:eastAsia="Times New Roman"/>
          <w:b w:val="0"/>
          <w:i w:val="0"/>
          <w:sz w:val="26"/>
          <w:szCs w:val="26"/>
          <w:u w:val="none"/>
        </w:rPr>
        <w:t xml:space="preserve">1.1. Bên A đồng ý cho Bên B vay số tiền: ………………………… đồng </w:t>
      </w:r>
      <w:r>
        <w:rPr>
          <w:rFonts w:ascii="Times New Roman" w:hAnsi="Times New Roman" w:eastAsia="Times New Roman"/>
          <w:b w:val="0"/>
          <w:i/>
          <w:sz w:val="26"/>
          <w:szCs w:val="26"/>
          <w:u w:val="none"/>
        </w:rPr>
        <w:t xml:space="preserve">[bằng số]</w:t>
      </w:r>
      <w:r>
        <w:rPr>
          <w:rFonts w:ascii="Times New Roman" w:hAnsi="Times New Roman" w:eastAsia="Times New Roman"/>
          <w:b w:val="0"/>
          <w:i w:val="0"/>
          <w:sz w:val="26"/>
          <w:szCs w:val="26"/>
          <w:u w:val="none"/>
        </w:rPr>
        <w:t xml:space="preserve"> (Bằng chữ: ……………………………………). Đồng tiền cho vay và trả nợ: Đồng Việt Nam.</w:t>
      </w:r>
    </w:p>
    <w:p>
      <w:pPr>
        <w:spacing w:after="60" w:before="0" w:lineRule="auto" w:line="276"/>
        <w:ind w:left="0"/>
        <w:jc w:val="both"/>
      </w:pPr>
      <w:r>
        <w:rPr>
          <w:rFonts w:ascii="Times New Roman" w:hAnsi="Times New Roman" w:eastAsia="Times New Roman"/>
          <w:b w:val="0"/>
          <w:i w:val="0"/>
          <w:sz w:val="26"/>
          <w:szCs w:val="26"/>
          <w:u w:val="none"/>
        </w:rPr>
        <w:t xml:space="preserve">1.2. Mục đích sử dụng vốn vay: …………………………………… </w:t>
      </w:r>
      <w:r>
        <w:rPr>
          <w:rFonts w:ascii="Times New Roman" w:hAnsi="Times New Roman" w:eastAsia="Times New Roman"/>
          <w:b w:val="0"/>
          <w:i/>
          <w:sz w:val="26"/>
          <w:szCs w:val="26"/>
          <w:u w:val="none"/>
        </w:rPr>
        <w:t xml:space="preserve">[ghi cụ thể: bổ sung vốn lưu động phục vụ hợp đồng số…, mua nguyên vật liệu, đầu tư máy móc… – mục đích phải phục vụ hoạt động sản xuất kinh doanh của Bên B]</w:t>
      </w:r>
      <w:r>
        <w:rPr>
          <w:rFonts w:ascii="Times New Roman" w:hAnsi="Times New Roman" w:eastAsia="Times New Roman"/>
          <w:b w:val="0"/>
          <w:i w:val="0"/>
          <w:sz w:val="26"/>
          <w:szCs w:val="26"/>
          <w:u w:val="none"/>
        </w:rPr>
        <w:t xml:space="preserve">.</w:t>
      </w:r>
    </w:p>
    <w:p>
      <w:pPr>
        <w:spacing w:after="60" w:before="0" w:lineRule="auto" w:line="276"/>
        <w:ind w:left="0"/>
        <w:jc w:val="both"/>
      </w:pPr>
      <w:r>
        <w:rPr>
          <w:rFonts w:ascii="Times New Roman" w:hAnsi="Times New Roman" w:eastAsia="Times New Roman"/>
          <w:b w:val="0"/>
          <w:i w:val="0"/>
          <w:sz w:val="26"/>
          <w:szCs w:val="26"/>
          <w:u w:val="none"/>
        </w:rPr>
        <w:t xml:space="preserve">1.3. Bên B không sử dụng vốn vay để: góp vốn, mua cổ phần, cho vay lại, trả nợ khoản vay khác hoặc mục đích khác với khoản 1.2, trừ khi Bên A đồng ý bằng văn bản.</w:t>
      </w:r>
    </w:p>
    <w:p>
      <w:pPr>
        <w:spacing w:after="60" w:before="0" w:lineRule="auto" w:line="276"/>
        <w:ind w:left="0"/>
        <w:jc w:val="both"/>
      </w:pPr>
      <w:r>
        <w:rPr>
          <w:rFonts w:ascii="Times New Roman" w:hAnsi="Times New Roman" w:eastAsia="Times New Roman"/>
          <w:b w:val="0"/>
          <w:i w:val="0"/>
          <w:sz w:val="26"/>
          <w:szCs w:val="26"/>
          <w:u w:val="none"/>
        </w:rPr>
        <w:t xml:space="preserve">1.4. Bên B cung cấp chứng từ sử dụng vốn (hợp đồng, hóa đơn, ủy nhiệm chi) trong vòng …… ngày kể từ ngày nhận yêu cầu bằng văn bản của Bên A.</w:t>
      </w:r>
    </w:p>
    <w:p>
      <w:pPr>
        <w:keepNext/>
        <w:spacing w:after="60" w:before="120" w:lineRule="auto" w:line="276"/>
      </w:pPr>
      <w:r>
        <w:rPr>
          <w:rFonts w:ascii="Times New Roman" w:hAnsi="Times New Roman" w:eastAsia="Times New Roman"/>
          <w:b/>
          <w:i w:val="0"/>
          <w:sz w:val="26"/>
          <w:szCs w:val="26"/>
          <w:u w:val="none"/>
        </w:rPr>
        <w:t xml:space="preserve">Điều 2. Điều kiện giải ngân</w:t>
      </w:r>
    </w:p>
    <w:p>
      <w:pPr>
        <w:spacing w:after="60" w:before="0" w:lineRule="auto" w:line="276"/>
        <w:ind w:left="0"/>
        <w:jc w:val="both"/>
      </w:pPr>
      <w:r>
        <w:rPr>
          <w:rFonts w:ascii="Times New Roman" w:hAnsi="Times New Roman" w:eastAsia="Times New Roman"/>
          <w:b w:val="0"/>
          <w:i w:val="0"/>
          <w:sz w:val="26"/>
          <w:szCs w:val="26"/>
          <w:u w:val="none"/>
        </w:rPr>
        <w:t xml:space="preserve">2.1. Bên A chỉ giải ngân khi Bên B đã gửi đủ: (a) Nghị quyết / Quyết định phê duyệt khoản vay của cấp có thẩm quyền theo Điều lệ Bên B (Mẫu 15-A); (b) văn bản ủy quyền của người ký (nếu có); (c) hợp đồng bảo đảm đã ký và đăng ký (nếu khoản vay có tài sản bảo đảm); (d) Báo cáo tài chính năm gần nhất của Bên B.</w:t>
      </w:r>
    </w:p>
    <w:p>
      <w:pPr>
        <w:spacing w:after="60" w:before="0" w:lineRule="auto" w:line="276"/>
        <w:ind w:left="0"/>
        <w:jc w:val="both"/>
      </w:pPr>
      <w:r>
        <w:rPr>
          <w:rFonts w:ascii="Times New Roman" w:hAnsi="Times New Roman" w:eastAsia="Times New Roman"/>
          <w:b w:val="0"/>
          <w:i w:val="0"/>
          <w:sz w:val="26"/>
          <w:szCs w:val="26"/>
          <w:u w:val="none"/>
        </w:rPr>
        <w:t xml:space="preserve">2.2. Bên A cung cấp cho Bên B bản sao Nghị quyết / Quyết định phê duyệt việc cho vay của cấp có thẩm quyền theo Điều lệ Bên A trước ngày giải ngân đầu tiên.</w:t>
      </w:r>
    </w:p>
    <w:p>
      <w:pPr>
        <w:spacing w:after="60" w:before="0" w:lineRule="auto" w:line="276"/>
        <w:ind w:left="0"/>
        <w:jc w:val="both"/>
      </w:pPr>
      <w:r>
        <w:rPr>
          <w:rFonts w:ascii="Times New Roman" w:hAnsi="Times New Roman" w:eastAsia="Times New Roman"/>
          <w:b w:val="0"/>
          <w:i w:val="0"/>
          <w:sz w:val="26"/>
          <w:szCs w:val="26"/>
          <w:u w:val="none"/>
        </w:rPr>
        <w:t xml:space="preserve">2.3. Trường hợp hai bên là người có liên quan theo Luật Doanh nghiệp, Nghị quyết phê duyệt phải được thông qua đúng trình tự đối với hợp đồng với người có liên quan và người có lợi ích liên quan không tham gia biểu quyết.</w:t>
      </w:r>
    </w:p>
    <w:p>
      <w:pPr>
        <w:keepNext/>
        <w:spacing w:after="60" w:before="120" w:lineRule="auto" w:line="276"/>
      </w:pPr>
      <w:r>
        <w:rPr>
          <w:rFonts w:ascii="Times New Roman" w:hAnsi="Times New Roman" w:eastAsia="Times New Roman"/>
          <w:b/>
          <w:i w:val="0"/>
          <w:sz w:val="26"/>
          <w:szCs w:val="26"/>
          <w:u w:val="none"/>
        </w:rPr>
        <w:t xml:space="preserve">Điều 3. Thời hạn vay và phương thức giải ngân</w:t>
      </w:r>
    </w:p>
    <w:p>
      <w:pPr>
        <w:spacing w:after="60" w:before="0" w:lineRule="auto" w:line="276"/>
        <w:ind w:left="0"/>
        <w:jc w:val="both"/>
      </w:pPr>
      <w:r>
        <w:rPr>
          <w:rFonts w:ascii="Times New Roman" w:hAnsi="Times New Roman" w:eastAsia="Times New Roman"/>
          <w:b w:val="0"/>
          <w:i w:val="0"/>
          <w:sz w:val="26"/>
          <w:szCs w:val="26"/>
          <w:u w:val="none"/>
        </w:rPr>
        <w:t xml:space="preserve">3.1. Thời hạn vay: ……… tháng, kể từ ngày giải ngân đầu tiên. Ngày đến hạn trả toàn bộ nợ gốc: ……/……/……….</w:t>
      </w:r>
    </w:p>
    <w:p>
      <w:pPr>
        <w:spacing w:after="60" w:before="0" w:lineRule="auto" w:line="276"/>
        <w:ind w:left="0"/>
        <w:jc w:val="both"/>
      </w:pPr>
      <w:r>
        <w:rPr>
          <w:rFonts w:ascii="Times New Roman" w:hAnsi="Times New Roman" w:eastAsia="Times New Roman"/>
          <w:b w:val="0"/>
          <w:i w:val="0"/>
          <w:sz w:val="26"/>
          <w:szCs w:val="26"/>
          <w:u w:val="none"/>
        </w:rPr>
        <w:t xml:space="preserve">3.2. Thời hạn rút vốn: từ ngày ……/……/……… đến ngày ……/……/………. Hết thời hạn rút vốn, phần chưa giải ngân tự động hủy, trừ khi hai bên ký Phụ lục gia hạn.</w:t>
      </w:r>
    </w:p>
    <w:p>
      <w:pPr>
        <w:spacing w:after="60" w:before="0" w:lineRule="auto" w:line="276"/>
        <w:ind w:left="0"/>
        <w:jc w:val="both"/>
      </w:pPr>
      <w:r>
        <w:rPr>
          <w:rFonts w:ascii="Times New Roman" w:hAnsi="Times New Roman" w:eastAsia="Times New Roman"/>
          <w:b w:val="0"/>
          <w:i w:val="0"/>
          <w:sz w:val="26"/>
          <w:szCs w:val="26"/>
          <w:u w:val="none"/>
        </w:rPr>
        <w:t xml:space="preserve">3.3. Giải ngân bằng chuyển khoản một lần / nhiều lần </w:t>
      </w:r>
      <w:r>
        <w:rPr>
          <w:rFonts w:ascii="Times New Roman" w:hAnsi="Times New Roman" w:eastAsia="Times New Roman"/>
          <w:b w:val="0"/>
          <w:i/>
          <w:sz w:val="26"/>
          <w:szCs w:val="26"/>
          <w:u w:val="none"/>
        </w:rPr>
        <w:t xml:space="preserve">[chọn một]</w:t>
      </w:r>
      <w:r>
        <w:rPr>
          <w:rFonts w:ascii="Times New Roman" w:hAnsi="Times New Roman" w:eastAsia="Times New Roman"/>
          <w:b w:val="0"/>
          <w:i w:val="0"/>
          <w:sz w:val="26"/>
          <w:szCs w:val="26"/>
          <w:u w:val="none"/>
        </w:rPr>
        <w:t xml:space="preserve"> từ tài khoản của Bên A vào tài khoản đứng tên Bên B ghi tại Hợp đồng. Bên B gửi đề nghị giải ngân trước tối thiểu …… ngày làm việc.</w:t>
      </w:r>
    </w:p>
    <w:p>
      <w:pPr>
        <w:spacing w:after="60" w:before="0" w:lineRule="auto" w:line="276"/>
        <w:ind w:left="0"/>
        <w:jc w:val="both"/>
      </w:pPr>
      <w:r>
        <w:rPr>
          <w:rFonts w:ascii="Times New Roman" w:hAnsi="Times New Roman" w:eastAsia="Times New Roman"/>
          <w:b w:val="0"/>
          <w:i w:val="0"/>
          <w:sz w:val="26"/>
          <w:szCs w:val="26"/>
          <w:u w:val="none"/>
        </w:rPr>
        <w:t xml:space="preserve">3.4. Mỗi lần giải ngân, hai bên ký Khế ước nhận nợ theo Mẫu 15-B. Ngày nhận nợ là ngày tiền ghi có vào tài khoản Bên B.</w:t>
      </w:r>
    </w:p>
    <w:p>
      <w:pPr>
        <w:keepNext/>
        <w:spacing w:after="60" w:before="120" w:lineRule="auto" w:line="276"/>
      </w:pPr>
      <w:r>
        <w:rPr>
          <w:rFonts w:ascii="Times New Roman" w:hAnsi="Times New Roman" w:eastAsia="Times New Roman"/>
          <w:b/>
          <w:i w:val="0"/>
          <w:sz w:val="26"/>
          <w:szCs w:val="26"/>
          <w:u w:val="none"/>
        </w:rPr>
        <w:t xml:space="preserve">Điều 4. Lãi suất, cách tính lãi và hóa đơn</w:t>
      </w:r>
    </w:p>
    <w:p>
      <w:pPr>
        <w:spacing w:after="60" w:before="0" w:lineRule="auto" w:line="276"/>
        <w:ind w:left="0"/>
        <w:jc w:val="both"/>
      </w:pPr>
      <w:r>
        <w:rPr>
          <w:rFonts w:ascii="Times New Roman" w:hAnsi="Times New Roman" w:eastAsia="Times New Roman"/>
          <w:b w:val="0"/>
          <w:i w:val="0"/>
          <w:sz w:val="26"/>
          <w:szCs w:val="26"/>
          <w:u w:val="none"/>
        </w:rPr>
        <w:t xml:space="preserve">4.1. Lãi suất cho vay: ……%/năm, cố định trong suốt thời hạn vay </w:t>
      </w:r>
      <w:r>
        <w:rPr>
          <w:rFonts w:ascii="Times New Roman" w:hAnsi="Times New Roman" w:eastAsia="Times New Roman"/>
          <w:b w:val="0"/>
          <w:i/>
          <w:sz w:val="26"/>
          <w:szCs w:val="26"/>
          <w:u w:val="none"/>
        </w:rPr>
        <w:t xml:space="preserve">[không vượt quá 20%/năm theo khoản 1 Điều 468 Bộ luật Dân sự 2015]</w:t>
      </w:r>
      <w:r>
        <w:rPr>
          <w:rFonts w:ascii="Times New Roman" w:hAnsi="Times New Roman" w:eastAsia="Times New Roman"/>
          <w:b w:val="0"/>
          <w:i w:val="0"/>
          <w:sz w:val="26"/>
          <w:szCs w:val="26"/>
          <w:u w:val="none"/>
        </w:rPr>
        <w:t xml:space="preserve">.</w:t>
      </w:r>
    </w:p>
    <w:p>
      <w:pPr>
        <w:spacing w:after="60" w:before="0" w:lineRule="auto" w:line="276"/>
        <w:ind w:left="0"/>
        <w:jc w:val="both"/>
      </w:pPr>
      <w:r>
        <w:rPr>
          <w:rFonts w:ascii="Times New Roman" w:hAnsi="Times New Roman" w:eastAsia="Times New Roman"/>
          <w:b w:val="0"/>
          <w:i w:val="0"/>
          <w:sz w:val="26"/>
          <w:szCs w:val="26"/>
          <w:u w:val="none"/>
        </w:rPr>
        <w:t xml:space="preserve">4.2. Tiền lãi = Dư nợ gốc thực tế × Lãi suất năm × Số ngày vay thực tế / 365. Số ngày vay tính từ ngày nhận nợ đến ngày liền trước ngày trả nợ. Bảng tính lãi từng kỳ lập theo Mẫu 15-C.</w:t>
      </w:r>
    </w:p>
    <w:p>
      <w:pPr>
        <w:spacing w:after="60" w:before="0" w:lineRule="auto" w:line="276"/>
        <w:ind w:left="0"/>
        <w:jc w:val="both"/>
      </w:pPr>
      <w:r>
        <w:rPr>
          <w:rFonts w:ascii="Times New Roman" w:hAnsi="Times New Roman" w:eastAsia="Times New Roman"/>
          <w:b w:val="0"/>
          <w:i w:val="0"/>
          <w:sz w:val="26"/>
          <w:szCs w:val="26"/>
          <w:u w:val="none"/>
        </w:rPr>
        <w:t xml:space="preserve">4.3. Kỳ tính lãi: hằng …… </w:t>
      </w:r>
      <w:r>
        <w:rPr>
          <w:rFonts w:ascii="Times New Roman" w:hAnsi="Times New Roman" w:eastAsia="Times New Roman"/>
          <w:b w:val="0"/>
          <w:i/>
          <w:sz w:val="26"/>
          <w:szCs w:val="26"/>
          <w:u w:val="none"/>
        </w:rPr>
        <w:t xml:space="preserve">[tháng / quý]</w:t>
      </w:r>
      <w:r>
        <w:rPr>
          <w:rFonts w:ascii="Times New Roman" w:hAnsi="Times New Roman" w:eastAsia="Times New Roman"/>
          <w:b w:val="0"/>
          <w:i w:val="0"/>
          <w:sz w:val="26"/>
          <w:szCs w:val="26"/>
          <w:u w:val="none"/>
        </w:rPr>
        <w:t xml:space="preserve">; ngày chốt lãi là ngày cuối cùng của kỳ. Bên B trả lãi chậm nhất ngày …… của tháng liền sau kỳ tính lãi.</w:t>
      </w:r>
    </w:p>
    <w:p>
      <w:pPr>
        <w:spacing w:after="60" w:before="0" w:lineRule="auto" w:line="276"/>
        <w:ind w:left="0"/>
        <w:jc w:val="both"/>
      </w:pPr>
      <w:r>
        <w:rPr>
          <w:rFonts w:ascii="Times New Roman" w:hAnsi="Times New Roman" w:eastAsia="Times New Roman"/>
          <w:b w:val="0"/>
          <w:i w:val="0"/>
          <w:sz w:val="26"/>
          <w:szCs w:val="26"/>
          <w:u w:val="none"/>
        </w:rPr>
        <w:t xml:space="preserve">4.4. Bên A lập hóa đơn điện tử cho tiền lãi của từng kỳ tại ngày chốt lãi và gửi cho Bên B trong vòng …… ngày làm việc. Bên B không có nghĩa vụ trả lãi của kỳ nào khi chưa nhận được hóa đơn hợp lệ của kỳ đó, nhưng thời hạn trả lãi được lùi tương ứng.</w:t>
      </w:r>
    </w:p>
    <w:p>
      <w:pPr>
        <w:spacing w:after="60" w:before="0" w:lineRule="auto" w:line="276"/>
        <w:ind w:left="0"/>
        <w:jc w:val="both"/>
      </w:pPr>
      <w:r>
        <w:rPr>
          <w:rFonts w:ascii="Times New Roman" w:hAnsi="Times New Roman" w:eastAsia="Times New Roman"/>
          <w:b w:val="0"/>
          <w:i w:val="0"/>
          <w:sz w:val="26"/>
          <w:szCs w:val="26"/>
          <w:u w:val="none"/>
        </w:rPr>
        <w:t xml:space="preserve">4.5. Hai bên xác nhận lãi suất tại khoản 4.1 được xác định trên cơ sở lãi suất cho vay của các ngân hàng thương mại cùng kỳ hạn tại thời điểm ký, theo nguyên tắc giao dịch độc lập. </w:t>
      </w:r>
      <w:r>
        <w:rPr>
          <w:rFonts w:ascii="Times New Roman" w:hAnsi="Times New Roman" w:eastAsia="Times New Roman"/>
          <w:b w:val="0"/>
          <w:i/>
          <w:sz w:val="26"/>
          <w:szCs w:val="26"/>
          <w:u w:val="none"/>
        </w:rPr>
        <w:t xml:space="preserve">[Lưu kèm 2–3 biểu lãi suất ngân hàng tại ngày ký để giải trình khi hai bên có quan hệ liên kết.]</w:t>
      </w:r>
    </w:p>
    <w:p>
      <w:pPr>
        <w:spacing w:after="60" w:before="0" w:lineRule="auto" w:line="276"/>
        <w:ind w:left="0"/>
        <w:jc w:val="both"/>
      </w:pPr>
      <w:r>
        <w:rPr>
          <w:rFonts w:ascii="Times New Roman" w:hAnsi="Times New Roman" w:eastAsia="Times New Roman"/>
          <w:b w:val="0"/>
          <w:i w:val="0"/>
          <w:sz w:val="26"/>
          <w:szCs w:val="26"/>
          <w:u w:val="none"/>
        </w:rPr>
        <w:t xml:space="preserve">4.6. Điều chỉnh lãi suất phải lập Phụ lục có chữ ký của hai bên và vẫn tuân thủ khoản 4.1.</w:t>
      </w:r>
    </w:p>
    <w:p>
      <w:pPr>
        <w:keepNext/>
        <w:spacing w:after="60" w:before="120" w:lineRule="auto" w:line="276"/>
      </w:pPr>
      <w:r>
        <w:rPr>
          <w:rFonts w:ascii="Times New Roman" w:hAnsi="Times New Roman" w:eastAsia="Times New Roman"/>
          <w:b/>
          <w:i w:val="0"/>
          <w:sz w:val="26"/>
          <w:szCs w:val="26"/>
          <w:u w:val="none"/>
        </w:rPr>
        <w:t xml:space="preserve">Điều 5. Trả nợ gốc và lãi</w:t>
      </w:r>
    </w:p>
    <w:p>
      <w:pPr>
        <w:spacing w:after="60" w:before="0" w:lineRule="auto" w:line="276"/>
        <w:ind w:left="0"/>
        <w:jc w:val="both"/>
      </w:pPr>
      <w:r>
        <w:rPr>
          <w:rFonts w:ascii="Times New Roman" w:hAnsi="Times New Roman" w:eastAsia="Times New Roman"/>
          <w:b w:val="0"/>
          <w:i w:val="0"/>
          <w:sz w:val="26"/>
          <w:szCs w:val="26"/>
          <w:u w:val="none"/>
        </w:rPr>
        <w:t xml:space="preserve">5.1. Lịch trả nợ gốc: ……………………………… </w:t>
      </w:r>
      <w:r>
        <w:rPr>
          <w:rFonts w:ascii="Times New Roman" w:hAnsi="Times New Roman" w:eastAsia="Times New Roman"/>
          <w:b w:val="0"/>
          <w:i/>
          <w:sz w:val="26"/>
          <w:szCs w:val="26"/>
          <w:u w:val="none"/>
        </w:rPr>
        <w:t xml:space="preserve">[trả một lần khi đến hạn / trả dần theo Phụ lục lịch trả nợ]</w:t>
      </w:r>
      <w:r>
        <w:rPr>
          <w:rFonts w:ascii="Times New Roman" w:hAnsi="Times New Roman" w:eastAsia="Times New Roman"/>
          <w:b w:val="0"/>
          <w:i w:val="0"/>
          <w:sz w:val="26"/>
          <w:szCs w:val="26"/>
          <w:u w:val="none"/>
        </w:rPr>
        <w:t xml:space="preserve">.</w:t>
      </w:r>
    </w:p>
    <w:p>
      <w:pPr>
        <w:spacing w:after="60" w:before="0" w:lineRule="auto" w:line="276"/>
        <w:ind w:left="0"/>
        <w:jc w:val="both"/>
      </w:pPr>
      <w:r>
        <w:rPr>
          <w:rFonts w:ascii="Times New Roman" w:hAnsi="Times New Roman" w:eastAsia="Times New Roman"/>
          <w:b w:val="0"/>
          <w:i w:val="0"/>
          <w:sz w:val="26"/>
          <w:szCs w:val="26"/>
          <w:u w:val="none"/>
        </w:rPr>
        <w:t xml:space="preserve">5.2. Mọi khoản trả nợ gốc, lãi thực hiện bằng chuyển khoản từ tài khoản Bên B vào tài khoản Bên A ghi tại Hợp đồng. Nội dung chuyển tiền ghi rõ: “Tra goc/lai vay HD so …/HĐVV ky …”.</w:t>
      </w:r>
    </w:p>
    <w:p>
      <w:pPr>
        <w:spacing w:after="60" w:before="0" w:lineRule="auto" w:line="276"/>
        <w:ind w:left="0"/>
        <w:jc w:val="both"/>
      </w:pPr>
      <w:r>
        <w:rPr>
          <w:rFonts w:ascii="Times New Roman" w:hAnsi="Times New Roman" w:eastAsia="Times New Roman"/>
          <w:b w:val="0"/>
          <w:i w:val="0"/>
          <w:sz w:val="26"/>
          <w:szCs w:val="26"/>
          <w:u w:val="none"/>
        </w:rPr>
        <w:t xml:space="preserve">5.3. Ngày trả nợ là ngày tiền ghi có vào tài khoản Bên A. Nếu ngày đến hạn trùng ngày nghỉ, lễ, Tết, ngày trả nợ là ngày làm việc liền sau và tiền lãi tính đến ngày thực trả.</w:t>
      </w:r>
    </w:p>
    <w:p>
      <w:pPr>
        <w:spacing w:after="60" w:before="0" w:lineRule="auto" w:line="276"/>
        <w:ind w:left="0"/>
        <w:jc w:val="both"/>
      </w:pPr>
      <w:r>
        <w:rPr>
          <w:rFonts w:ascii="Times New Roman" w:hAnsi="Times New Roman" w:eastAsia="Times New Roman"/>
          <w:b w:val="0"/>
          <w:i w:val="0"/>
          <w:sz w:val="26"/>
          <w:szCs w:val="26"/>
          <w:u w:val="none"/>
        </w:rPr>
        <w:t xml:space="preserve">5.4. Khi Bên B trả không đủ, số tiền nhận được thu theo thứ tự: (i) chi phí thu hồi nợ; (ii) lãi chậm trả; (iii) lãi trong hạn; (iv) nợ gốc.</w:t>
      </w:r>
    </w:p>
    <w:p>
      <w:pPr>
        <w:keepNext/>
        <w:spacing w:after="60" w:before="120" w:lineRule="auto" w:line="276"/>
      </w:pPr>
      <w:r>
        <w:rPr>
          <w:rFonts w:ascii="Times New Roman" w:hAnsi="Times New Roman" w:eastAsia="Times New Roman"/>
          <w:b/>
          <w:i w:val="0"/>
          <w:sz w:val="26"/>
          <w:szCs w:val="26"/>
          <w:u w:val="none"/>
        </w:rPr>
        <w:t xml:space="preserve">Điều 6. Trả nợ trước hạn</w:t>
      </w:r>
    </w:p>
    <w:p>
      <w:pPr>
        <w:spacing w:after="60" w:before="0" w:lineRule="auto" w:line="276"/>
        <w:ind w:left="0"/>
        <w:jc w:val="both"/>
      </w:pPr>
      <w:r>
        <w:rPr>
          <w:rFonts w:ascii="Times New Roman" w:hAnsi="Times New Roman" w:eastAsia="Times New Roman"/>
          <w:b w:val="0"/>
          <w:i w:val="0"/>
          <w:sz w:val="26"/>
          <w:szCs w:val="26"/>
          <w:u w:val="none"/>
        </w:rPr>
        <w:t xml:space="preserve">6.1. Bên B được trả trước một phần hoặc toàn bộ nợ gốc sau khi thông báo bằng văn bản cho Bên A trước tối thiểu …… ngày làm việc.</w:t>
      </w:r>
    </w:p>
    <w:p>
      <w:pPr>
        <w:spacing w:after="60" w:before="0" w:lineRule="auto" w:line="276"/>
        <w:ind w:left="0"/>
        <w:jc w:val="both"/>
      </w:pPr>
      <w:r>
        <w:rPr>
          <w:rFonts w:ascii="Times New Roman" w:hAnsi="Times New Roman" w:eastAsia="Times New Roman"/>
          <w:b w:val="0"/>
          <w:i w:val="0"/>
          <w:sz w:val="26"/>
          <w:szCs w:val="26"/>
          <w:u w:val="none"/>
        </w:rPr>
        <w:t xml:space="preserve">6.2. Khi trả trước hạn, Bên B trả lãi tính đến ngày thực trả và phí trả nợ trước hạn ……% trên số tiền trả trước </w:t>
      </w:r>
      <w:r>
        <w:rPr>
          <w:rFonts w:ascii="Times New Roman" w:hAnsi="Times New Roman" w:eastAsia="Times New Roman"/>
          <w:b w:val="0"/>
          <w:i/>
          <w:sz w:val="26"/>
          <w:szCs w:val="26"/>
          <w:u w:val="none"/>
        </w:rPr>
        <w:t xml:space="preserve">[ghi 0% nếu không thu phí]</w:t>
      </w:r>
      <w:r>
        <w:rPr>
          <w:rFonts w:ascii="Times New Roman" w:hAnsi="Times New Roman" w:eastAsia="Times New Roman"/>
          <w:b w:val="0"/>
          <w:i w:val="0"/>
          <w:sz w:val="26"/>
          <w:szCs w:val="26"/>
          <w:u w:val="none"/>
        </w:rPr>
        <w:t xml:space="preserve">.</w:t>
      </w:r>
    </w:p>
    <w:p>
      <w:pPr>
        <w:keepNext/>
        <w:spacing w:after="60" w:before="120" w:lineRule="auto" w:line="276"/>
      </w:pPr>
      <w:r>
        <w:rPr>
          <w:rFonts w:ascii="Times New Roman" w:hAnsi="Times New Roman" w:eastAsia="Times New Roman"/>
          <w:b/>
          <w:i w:val="0"/>
          <w:sz w:val="26"/>
          <w:szCs w:val="26"/>
          <w:u w:val="none"/>
        </w:rPr>
        <w:t xml:space="preserve">Điều 7. Biện pháp bảo đảm</w:t>
      </w:r>
    </w:p>
    <w:p>
      <w:pPr>
        <w:spacing w:after="60" w:before="0" w:lineRule="auto" w:line="276"/>
        <w:ind w:left="0"/>
        <w:jc w:val="both"/>
      </w:pPr>
      <w:r>
        <w:rPr>
          <w:rFonts w:ascii="Times New Roman" w:hAnsi="Times New Roman" w:eastAsia="Times New Roman"/>
          <w:b w:val="0"/>
          <w:i w:val="0"/>
          <w:sz w:val="26"/>
          <w:szCs w:val="26"/>
          <w:u w:val="none"/>
        </w:rPr>
        <w:t xml:space="preserve">7.1. Khoản vay được bảo đảm bằng: ……………………………… </w:t>
      </w:r>
      <w:r>
        <w:rPr>
          <w:rFonts w:ascii="Times New Roman" w:hAnsi="Times New Roman" w:eastAsia="Times New Roman"/>
          <w:b w:val="0"/>
          <w:i/>
          <w:sz w:val="26"/>
          <w:szCs w:val="26"/>
          <w:u w:val="none"/>
        </w:rPr>
        <w:t xml:space="preserve">[không có tài sản bảo đảm / thế chấp tài sản / cầm cố / bảo lãnh của công ty mẹ hoặc bên thứ ba – chọn và ghi rõ]</w:t>
      </w:r>
      <w:r>
        <w:rPr>
          <w:rFonts w:ascii="Times New Roman" w:hAnsi="Times New Roman" w:eastAsia="Times New Roman"/>
          <w:b w:val="0"/>
          <w:i w:val="0"/>
          <w:sz w:val="26"/>
          <w:szCs w:val="26"/>
          <w:u w:val="none"/>
        </w:rPr>
        <w:t xml:space="preserve">.</w:t>
      </w:r>
    </w:p>
    <w:p>
      <w:pPr>
        <w:spacing w:after="60" w:before="0" w:lineRule="auto" w:line="276"/>
        <w:ind w:left="0"/>
        <w:jc w:val="both"/>
      </w:pPr>
      <w:r>
        <w:rPr>
          <w:rFonts w:ascii="Times New Roman" w:hAnsi="Times New Roman" w:eastAsia="Times New Roman"/>
          <w:b w:val="0"/>
          <w:i w:val="0"/>
          <w:sz w:val="26"/>
          <w:szCs w:val="26"/>
          <w:u w:val="none"/>
        </w:rPr>
        <w:t xml:space="preserve">7.2. Trường hợp có tài sản bảo đảm, hai bên ký hợp đồng bảo đảm riêng, công chứng và đăng ký biện pháp bảo đảm theo quy định. Chi phí do Bên …… chịu.</w:t>
      </w:r>
    </w:p>
    <w:p>
      <w:pPr>
        <w:spacing w:after="60" w:before="0" w:lineRule="auto" w:line="276"/>
        <w:ind w:left="0"/>
        <w:jc w:val="both"/>
      </w:pPr>
      <w:r>
        <w:rPr>
          <w:rFonts w:ascii="Times New Roman" w:hAnsi="Times New Roman" w:eastAsia="Times New Roman"/>
          <w:b w:val="0"/>
          <w:i w:val="0"/>
          <w:sz w:val="26"/>
          <w:szCs w:val="26"/>
          <w:u w:val="none"/>
        </w:rPr>
        <w:t xml:space="preserve">7.3. Khi giá trị tài sản bảo đảm giảm từ ……% trở lên so với lúc định giá, Bên B bổ sung tài sản bảo đảm trong vòng …… ngày kể từ ngày nhận yêu cầu.</w:t>
      </w:r>
    </w:p>
    <w:p>
      <w:pPr>
        <w:keepNext/>
        <w:spacing w:after="60" w:before="120" w:lineRule="auto" w:line="276"/>
      </w:pPr>
      <w:r>
        <w:rPr>
          <w:rFonts w:ascii="Times New Roman" w:hAnsi="Times New Roman" w:eastAsia="Times New Roman"/>
          <w:b/>
          <w:i w:val="0"/>
          <w:sz w:val="26"/>
          <w:szCs w:val="26"/>
          <w:u w:val="none"/>
        </w:rPr>
        <w:t xml:space="preserve">Điều 8. Cam đoan của mỗi bên</w:t>
      </w:r>
    </w:p>
    <w:p>
      <w:pPr>
        <w:spacing w:after="60" w:before="0" w:lineRule="auto" w:line="276"/>
        <w:ind w:left="0"/>
        <w:jc w:val="both"/>
      </w:pPr>
      <w:r>
        <w:rPr>
          <w:rFonts w:ascii="Times New Roman" w:hAnsi="Times New Roman" w:eastAsia="Times New Roman"/>
          <w:b w:val="0"/>
          <w:i w:val="0"/>
          <w:sz w:val="26"/>
          <w:szCs w:val="26"/>
          <w:u w:val="none"/>
        </w:rPr>
        <w:t xml:space="preserve">8.1. Mỗi bên cam đoan: (a) được thành lập và hoạt động hợp pháp; (b) người ký Hợp đồng có đủ thẩm quyền; (c) việc ký và thực hiện Hợp đồng đã được cấp có thẩm quyền theo Điều lệ phê duyệt; (d) Hợp đồng không vi phạm Điều lệ, cam kết với chủ nợ khác hoặc quyết định của cơ quan nhà nước mà bên mình phải tuân thủ.</w:t>
      </w:r>
    </w:p>
    <w:p>
      <w:pPr>
        <w:spacing w:after="60" w:before="0" w:lineRule="auto" w:line="276"/>
        <w:ind w:left="0"/>
        <w:jc w:val="both"/>
      </w:pPr>
      <w:r>
        <w:rPr>
          <w:rFonts w:ascii="Times New Roman" w:hAnsi="Times New Roman" w:eastAsia="Times New Roman"/>
          <w:b w:val="0"/>
          <w:i w:val="0"/>
          <w:sz w:val="26"/>
          <w:szCs w:val="26"/>
          <w:u w:val="none"/>
        </w:rPr>
        <w:t xml:space="preserve">8.2. Bên A cam đoan khoản cho vay được thực hiện từ nguồn vốn của Bên A, mang tính đơn lẻ, không phải hoạt động cấp tín dụng thường xuyên, chuyên nghiệp.</w:t>
      </w:r>
    </w:p>
    <w:p>
      <w:pPr>
        <w:spacing w:after="60" w:before="0" w:lineRule="auto" w:line="276"/>
        <w:ind w:left="0"/>
        <w:jc w:val="both"/>
      </w:pPr>
      <w:r>
        <w:rPr>
          <w:rFonts w:ascii="Times New Roman" w:hAnsi="Times New Roman" w:eastAsia="Times New Roman"/>
          <w:b w:val="0"/>
          <w:i w:val="0"/>
          <w:sz w:val="26"/>
          <w:szCs w:val="26"/>
          <w:u w:val="none"/>
        </w:rPr>
        <w:t xml:space="preserve">8.3. Tại ngày ký, hai bên xác nhận: ☐ KHÔNG có quan hệ liên kết; ☐ CÓ quan hệ liên kết theo điểm …… khoản …… Điều …… Nghị định 255/2026/NĐ-CP. Khi phát sinh hoặc chấm dứt quan hệ liên kết trong thời hạn vay, bên biết trước thông báo cho bên kia trong vòng …… ngày.</w:t>
      </w:r>
    </w:p>
    <w:p>
      <w:pPr>
        <w:spacing w:after="60" w:before="0" w:lineRule="auto" w:line="276"/>
        <w:ind w:left="0"/>
        <w:jc w:val="both"/>
      </w:pPr>
      <w:r>
        <w:rPr>
          <w:rFonts w:ascii="Times New Roman" w:hAnsi="Times New Roman" w:eastAsia="Times New Roman"/>
          <w:b w:val="0"/>
          <w:i w:val="0"/>
          <w:sz w:val="26"/>
          <w:szCs w:val="26"/>
          <w:u w:val="none"/>
        </w:rPr>
        <w:t xml:space="preserve">8.4. Bên B cam đoan đã góp đủ vốn điều lệ / còn ……………… đồng vốn điều lệ chưa góp đủ, hạn góp ……/……/……… </w:t>
      </w:r>
      <w:r>
        <w:rPr>
          <w:rFonts w:ascii="Times New Roman" w:hAnsi="Times New Roman" w:eastAsia="Times New Roman"/>
          <w:b w:val="0"/>
          <w:i/>
          <w:sz w:val="26"/>
          <w:szCs w:val="26"/>
          <w:u w:val="none"/>
        </w:rPr>
        <w:t xml:space="preserve">[ghi đúng thực tế – liên quan trực tiếp đến chi phí lãi vay được trừ của Bên B]</w:t>
      </w:r>
      <w:r>
        <w:rPr>
          <w:rFonts w:ascii="Times New Roman" w:hAnsi="Times New Roman" w:eastAsia="Times New Roman"/>
          <w:b w:val="0"/>
          <w:i w:val="0"/>
          <w:sz w:val="26"/>
          <w:szCs w:val="26"/>
          <w:u w:val="none"/>
        </w:rPr>
        <w:t xml:space="preserve">.</w:t>
      </w:r>
    </w:p>
    <w:p>
      <w:pPr>
        <w:keepNext/>
        <w:spacing w:after="60" w:before="120" w:lineRule="auto" w:line="276"/>
      </w:pPr>
      <w:r>
        <w:rPr>
          <w:rFonts w:ascii="Times New Roman" w:hAnsi="Times New Roman" w:eastAsia="Times New Roman"/>
          <w:b/>
          <w:i w:val="0"/>
          <w:sz w:val="26"/>
          <w:szCs w:val="26"/>
          <w:u w:val="none"/>
        </w:rPr>
        <w:t xml:space="preserve">Điều 9. Quyền và nghĩa vụ của Bên A</w:t>
      </w:r>
    </w:p>
    <w:p>
      <w:pPr>
        <w:spacing w:after="60" w:before="0" w:lineRule="auto" w:line="276"/>
        <w:ind w:left="0"/>
        <w:jc w:val="both"/>
      </w:pPr>
      <w:r>
        <w:rPr>
          <w:rFonts w:ascii="Times New Roman" w:hAnsi="Times New Roman" w:eastAsia="Times New Roman"/>
          <w:b w:val="0"/>
          <w:i w:val="0"/>
          <w:sz w:val="26"/>
          <w:szCs w:val="26"/>
          <w:u w:val="none"/>
        </w:rPr>
        <w:t xml:space="preserve">9.1. Giải ngân đúng số tiền, đúng thời hạn khi Bên B đã đáp ứng điều kiện tại Điều 2.</w:t>
      </w:r>
    </w:p>
    <w:p>
      <w:pPr>
        <w:spacing w:after="60" w:before="0" w:lineRule="auto" w:line="276"/>
        <w:ind w:left="0"/>
        <w:jc w:val="both"/>
      </w:pPr>
      <w:r>
        <w:rPr>
          <w:rFonts w:ascii="Times New Roman" w:hAnsi="Times New Roman" w:eastAsia="Times New Roman"/>
          <w:b w:val="0"/>
          <w:i w:val="0"/>
          <w:sz w:val="26"/>
          <w:szCs w:val="26"/>
          <w:u w:val="none"/>
        </w:rPr>
        <w:t xml:space="preserve">9.2. Nhận đủ nợ gốc, lãi đúng hạn; yêu cầu Bên B cung cấp thông tin về việc sử dụng vốn và tình hình tài chính.</w:t>
      </w:r>
    </w:p>
    <w:p>
      <w:pPr>
        <w:spacing w:after="60" w:before="0" w:lineRule="auto" w:line="276"/>
        <w:ind w:left="0"/>
        <w:jc w:val="both"/>
      </w:pPr>
      <w:r>
        <w:rPr>
          <w:rFonts w:ascii="Times New Roman" w:hAnsi="Times New Roman" w:eastAsia="Times New Roman"/>
          <w:b w:val="0"/>
          <w:i w:val="0"/>
          <w:sz w:val="26"/>
          <w:szCs w:val="26"/>
          <w:u w:val="none"/>
        </w:rPr>
        <w:t xml:space="preserve">9.3. Lập và gửi hóa đơn tiền lãi theo khoản 4.4; ký Biên bản đối chiếu công nợ theo Mẫu 15-D.</w:t>
      </w:r>
    </w:p>
    <w:p>
      <w:pPr>
        <w:spacing w:after="60" w:before="0" w:lineRule="auto" w:line="276"/>
        <w:ind w:left="0"/>
        <w:jc w:val="both"/>
      </w:pPr>
      <w:r>
        <w:rPr>
          <w:rFonts w:ascii="Times New Roman" w:hAnsi="Times New Roman" w:eastAsia="Times New Roman"/>
          <w:b w:val="0"/>
          <w:i w:val="0"/>
          <w:sz w:val="26"/>
          <w:szCs w:val="26"/>
          <w:u w:val="none"/>
        </w:rPr>
        <w:t xml:space="preserve">9.4. Thu hồi nợ trước hạn theo Điều 12; yêu cầu bổ sung tài sản bảo đảm theo khoản 7.3.</w:t>
      </w:r>
    </w:p>
    <w:p>
      <w:pPr>
        <w:keepNext/>
        <w:spacing w:after="60" w:before="120" w:lineRule="auto" w:line="276"/>
      </w:pPr>
      <w:r>
        <w:rPr>
          <w:rFonts w:ascii="Times New Roman" w:hAnsi="Times New Roman" w:eastAsia="Times New Roman"/>
          <w:b/>
          <w:i w:val="0"/>
          <w:sz w:val="26"/>
          <w:szCs w:val="26"/>
          <w:u w:val="none"/>
        </w:rPr>
        <w:t xml:space="preserve">Điều 10. Quyền và nghĩa vụ của Bên B</w:t>
      </w:r>
    </w:p>
    <w:p>
      <w:pPr>
        <w:spacing w:after="60" w:before="0" w:lineRule="auto" w:line="276"/>
        <w:ind w:left="0"/>
        <w:jc w:val="both"/>
      </w:pPr>
      <w:r>
        <w:rPr>
          <w:rFonts w:ascii="Times New Roman" w:hAnsi="Times New Roman" w:eastAsia="Times New Roman"/>
          <w:b w:val="0"/>
          <w:i w:val="0"/>
          <w:sz w:val="26"/>
          <w:szCs w:val="26"/>
          <w:u w:val="none"/>
        </w:rPr>
        <w:t xml:space="preserve">10.1. Nhận vốn vay đủ, đúng hạn; được trả nợ trước hạn theo Điều 6.</w:t>
      </w:r>
    </w:p>
    <w:p>
      <w:pPr>
        <w:spacing w:after="60" w:before="0" w:lineRule="auto" w:line="276"/>
        <w:ind w:left="0"/>
        <w:jc w:val="both"/>
      </w:pPr>
      <w:r>
        <w:rPr>
          <w:rFonts w:ascii="Times New Roman" w:hAnsi="Times New Roman" w:eastAsia="Times New Roman"/>
          <w:b w:val="0"/>
          <w:i w:val="0"/>
          <w:sz w:val="26"/>
          <w:szCs w:val="26"/>
          <w:u w:val="none"/>
        </w:rPr>
        <w:t xml:space="preserve">10.2. Sử dụng vốn đúng mục đích; trả gốc, lãi đủ, đúng hạn, đúng phương thức tại Điều 5.</w:t>
      </w:r>
    </w:p>
    <w:p>
      <w:pPr>
        <w:spacing w:after="60" w:before="0" w:lineRule="auto" w:line="276"/>
        <w:ind w:left="0"/>
        <w:jc w:val="both"/>
      </w:pPr>
      <w:r>
        <w:rPr>
          <w:rFonts w:ascii="Times New Roman" w:hAnsi="Times New Roman" w:eastAsia="Times New Roman"/>
          <w:b w:val="0"/>
          <w:i w:val="0"/>
          <w:sz w:val="26"/>
          <w:szCs w:val="26"/>
          <w:u w:val="none"/>
        </w:rPr>
        <w:t xml:space="preserve">10.3. Gửi Báo cáo tài chính năm cho Bên A trong vòng …… ngày kể từ ngày nộp cho cơ quan thuế, trong suốt thời hạn vay.</w:t>
      </w:r>
    </w:p>
    <w:p>
      <w:pPr>
        <w:spacing w:after="60" w:before="0" w:lineRule="auto" w:line="276"/>
        <w:ind w:left="0"/>
        <w:jc w:val="both"/>
      </w:pPr>
      <w:r>
        <w:rPr>
          <w:rFonts w:ascii="Times New Roman" w:hAnsi="Times New Roman" w:eastAsia="Times New Roman"/>
          <w:b w:val="0"/>
          <w:i w:val="0"/>
          <w:sz w:val="26"/>
          <w:szCs w:val="26"/>
          <w:u w:val="none"/>
        </w:rPr>
        <w:t xml:space="preserve">10.4. Thông báo cho Bên A trong vòng …… ngày làm việc khi: thay đổi chủ sở hữu từ ……% vốn trở lên; chia, tách, hợp nhất, sáp nhập, chuyển đổi loại hình; bị khởi kiện, bị cưỡng chế nợ thuế; mất khả năng thanh toán khoản nợ khác đến hạn.</w:t>
      </w:r>
    </w:p>
    <w:p>
      <w:pPr>
        <w:spacing w:after="60" w:before="0" w:lineRule="auto" w:line="276"/>
        <w:ind w:left="0"/>
        <w:jc w:val="both"/>
      </w:pPr>
      <w:r>
        <w:rPr>
          <w:rFonts w:ascii="Times New Roman" w:hAnsi="Times New Roman" w:eastAsia="Times New Roman"/>
          <w:b w:val="0"/>
          <w:i w:val="0"/>
          <w:sz w:val="26"/>
          <w:szCs w:val="26"/>
          <w:u w:val="none"/>
        </w:rPr>
        <w:t xml:space="preserve">10.5. Không chuyển giao nghĩa vụ trả nợ cho bên thứ ba khi chưa có văn bản đồng ý của Bên A.</w:t>
      </w:r>
    </w:p>
    <w:p>
      <w:pPr>
        <w:keepNext/>
        <w:spacing w:after="60" w:before="120" w:lineRule="auto" w:line="276"/>
      </w:pPr>
      <w:r>
        <w:rPr>
          <w:rFonts w:ascii="Times New Roman" w:hAnsi="Times New Roman" w:eastAsia="Times New Roman"/>
          <w:b/>
          <w:i w:val="0"/>
          <w:sz w:val="26"/>
          <w:szCs w:val="26"/>
          <w:u w:val="none"/>
        </w:rPr>
        <w:t xml:space="preserve">Điều 11. Lãi chậm trả</w:t>
      </w:r>
    </w:p>
    <w:p>
      <w:pPr>
        <w:spacing w:after="60" w:before="0" w:lineRule="auto" w:line="276"/>
        <w:ind w:left="0"/>
        <w:jc w:val="both"/>
      </w:pPr>
      <w:r>
        <w:rPr>
          <w:rFonts w:ascii="Times New Roman" w:hAnsi="Times New Roman" w:eastAsia="Times New Roman"/>
          <w:b w:val="0"/>
          <w:i w:val="0"/>
          <w:sz w:val="26"/>
          <w:szCs w:val="26"/>
          <w:u w:val="none"/>
        </w:rPr>
        <w:t xml:space="preserve">11.1. Nợ gốc quá hạn: Bên B trả lãi trên nợ gốc quá hạn bằng 150% lãi suất tại khoản 4.1, tính từ ngày đến hạn đến ngày thực trả </w:t>
      </w:r>
      <w:r>
        <w:rPr>
          <w:rFonts w:ascii="Times New Roman" w:hAnsi="Times New Roman" w:eastAsia="Times New Roman"/>
          <w:b w:val="0"/>
          <w:i/>
          <w:sz w:val="26"/>
          <w:szCs w:val="26"/>
          <w:u w:val="none"/>
        </w:rPr>
        <w:t xml:space="preserve">[mức theo khoản 5 Điều 466 Bộ luật Dân sự 2015, hai bên có thể thỏa thuận khác]</w:t>
      </w:r>
      <w:r>
        <w:rPr>
          <w:rFonts w:ascii="Times New Roman" w:hAnsi="Times New Roman" w:eastAsia="Times New Roman"/>
          <w:b w:val="0"/>
          <w:i w:val="0"/>
          <w:sz w:val="26"/>
          <w:szCs w:val="26"/>
          <w:u w:val="none"/>
        </w:rPr>
        <w:t xml:space="preserve">.</w:t>
      </w:r>
    </w:p>
    <w:p>
      <w:pPr>
        <w:spacing w:after="60" w:before="0" w:lineRule="auto" w:line="276"/>
        <w:ind w:left="0"/>
        <w:jc w:val="both"/>
      </w:pPr>
      <w:r>
        <w:rPr>
          <w:rFonts w:ascii="Times New Roman" w:hAnsi="Times New Roman" w:eastAsia="Times New Roman"/>
          <w:b w:val="0"/>
          <w:i w:val="0"/>
          <w:sz w:val="26"/>
          <w:szCs w:val="26"/>
          <w:u w:val="none"/>
        </w:rPr>
        <w:t xml:space="preserve">11.2. Tiền lãi trong hạn đến hạn mà chưa trả: Bên B trả thêm lãi trên số tiền lãi chậm trả theo mức lãi suất quy định tại khoản 2 Điều 468 Bộ luật Dân sự 2015, tương ứng với thời gian chậm trả </w:t>
      </w:r>
      <w:r>
        <w:rPr>
          <w:rFonts w:ascii="Times New Roman" w:hAnsi="Times New Roman" w:eastAsia="Times New Roman"/>
          <w:b w:val="0"/>
          <w:i/>
          <w:sz w:val="26"/>
          <w:szCs w:val="26"/>
          <w:u w:val="none"/>
        </w:rPr>
        <w:t xml:space="preserve">[điểm a khoản 5 Điều 466 Bộ luật Dân sự 2015]</w:t>
      </w:r>
      <w:r>
        <w:rPr>
          <w:rFonts w:ascii="Times New Roman" w:hAnsi="Times New Roman" w:eastAsia="Times New Roman"/>
          <w:b w:val="0"/>
          <w:i w:val="0"/>
          <w:sz w:val="26"/>
          <w:szCs w:val="26"/>
          <w:u w:val="none"/>
        </w:rPr>
        <w:t xml:space="preserve">.</w:t>
      </w:r>
    </w:p>
    <w:p>
      <w:pPr>
        <w:keepNext/>
        <w:spacing w:after="60" w:before="120" w:lineRule="auto" w:line="276"/>
      </w:pPr>
      <w:r>
        <w:rPr>
          <w:rFonts w:ascii="Times New Roman" w:hAnsi="Times New Roman" w:eastAsia="Times New Roman"/>
          <w:b/>
          <w:i w:val="0"/>
          <w:sz w:val="26"/>
          <w:szCs w:val="26"/>
          <w:u w:val="none"/>
        </w:rPr>
        <w:t xml:space="preserve">Điều 12. Sự kiện vi phạm và thu hồi nợ trước hạn</w:t>
      </w:r>
    </w:p>
    <w:p>
      <w:pPr>
        <w:spacing w:after="60" w:before="0" w:lineRule="auto" w:line="276"/>
        <w:ind w:left="0"/>
        <w:jc w:val="both"/>
      </w:pPr>
      <w:r>
        <w:rPr>
          <w:rFonts w:ascii="Times New Roman" w:hAnsi="Times New Roman" w:eastAsia="Times New Roman"/>
          <w:b w:val="0"/>
          <w:i w:val="0"/>
          <w:sz w:val="26"/>
          <w:szCs w:val="26"/>
          <w:u w:val="none"/>
        </w:rPr>
        <w:t xml:space="preserve">12.1. Sự kiện vi phạm gồm: (a) Bên B chậm trả gốc hoặc lãi quá …… ngày; (b) sử dụng vốn sai mục đích; (c) cam đoan tại Điều 8 không đúng sự thật; (d) Bên B bị mở thủ tục phá sản, giải thể, bị cưỡng chế thi hành quyết định hành chính thuế; (e) Bên B không bổ sung tài sản bảo đảm theo khoản 7.3.</w:t>
      </w:r>
    </w:p>
    <w:p>
      <w:pPr>
        <w:spacing w:after="60" w:before="0" w:lineRule="auto" w:line="276"/>
        <w:ind w:left="0"/>
        <w:jc w:val="both"/>
      </w:pPr>
      <w:r>
        <w:rPr>
          <w:rFonts w:ascii="Times New Roman" w:hAnsi="Times New Roman" w:eastAsia="Times New Roman"/>
          <w:b w:val="0"/>
          <w:i w:val="0"/>
          <w:sz w:val="26"/>
          <w:szCs w:val="26"/>
          <w:u w:val="none"/>
        </w:rPr>
        <w:t xml:space="preserve">12.2. Khi xảy ra Sự kiện vi phạm, Bên A gửi thông báo yêu cầu khắc phục trong …… ngày. Hết thời hạn mà Bên B không khắc phục, Bên A có quyền tuyên bố toàn bộ dư nợ gốc, lãi đến hạn và yêu cầu Bên B trả ngay.</w:t>
      </w:r>
    </w:p>
    <w:p>
      <w:pPr>
        <w:spacing w:after="60" w:before="0" w:lineRule="auto" w:line="276"/>
        <w:ind w:left="0"/>
        <w:jc w:val="both"/>
      </w:pPr>
      <w:r>
        <w:rPr>
          <w:rFonts w:ascii="Times New Roman" w:hAnsi="Times New Roman" w:eastAsia="Times New Roman"/>
          <w:b w:val="0"/>
          <w:i w:val="0"/>
          <w:sz w:val="26"/>
          <w:szCs w:val="26"/>
          <w:u w:val="none"/>
        </w:rPr>
        <w:t xml:space="preserve">12.3. Hợp đồng chấm dứt khi Bên B trả đủ gốc, lãi và nghĩa vụ tài chính khác. Hai bên ký Biên bản thanh lý theo Mẫu 15-E.</w:t>
      </w:r>
    </w:p>
    <w:p>
      <w:pPr>
        <w:keepNext/>
        <w:spacing w:after="60" w:before="120" w:lineRule="auto" w:line="276"/>
      </w:pPr>
      <w:r>
        <w:rPr>
          <w:rFonts w:ascii="Times New Roman" w:hAnsi="Times New Roman" w:eastAsia="Times New Roman"/>
          <w:b/>
          <w:i w:val="0"/>
          <w:sz w:val="26"/>
          <w:szCs w:val="26"/>
          <w:u w:val="none"/>
        </w:rPr>
        <w:t xml:space="preserve">Điều 13. Phạt vi phạm và bồi thường thiệt hại</w:t>
      </w:r>
    </w:p>
    <w:p>
      <w:pPr>
        <w:spacing w:after="60" w:before="0" w:lineRule="auto" w:line="276"/>
        <w:ind w:left="0"/>
        <w:jc w:val="both"/>
      </w:pPr>
      <w:r>
        <w:rPr>
          <w:rFonts w:ascii="Times New Roman" w:hAnsi="Times New Roman" w:eastAsia="Times New Roman"/>
          <w:b w:val="0"/>
          <w:i w:val="0"/>
          <w:sz w:val="26"/>
          <w:szCs w:val="26"/>
          <w:u w:val="none"/>
        </w:rPr>
        <w:t xml:space="preserve">13.1. Ngoài lãi chậm trả tại Điều 11, bên vi phạm nghĩa vụ khác của Hợp đồng chịu phạt ……% giá trị phần nghĩa vụ bị vi phạm </w:t>
      </w:r>
      <w:r>
        <w:rPr>
          <w:rFonts w:ascii="Times New Roman" w:hAnsi="Times New Roman" w:eastAsia="Times New Roman"/>
          <w:b w:val="0"/>
          <w:i/>
          <w:sz w:val="26"/>
          <w:szCs w:val="26"/>
          <w:u w:val="none"/>
        </w:rPr>
        <w:t xml:space="preserve">[hai bên tự thỏa thuận; khuyến nghị không quá 8% để tránh tranh chấp về mức phạt]</w:t>
      </w:r>
      <w:r>
        <w:rPr>
          <w:rFonts w:ascii="Times New Roman" w:hAnsi="Times New Roman" w:eastAsia="Times New Roman"/>
          <w:b w:val="0"/>
          <w:i w:val="0"/>
          <w:sz w:val="26"/>
          <w:szCs w:val="26"/>
          <w:u w:val="none"/>
        </w:rPr>
        <w:t xml:space="preserve"> và bồi thường thiệt hại thực tế, trực tiếp phát sinh.</w:t>
      </w:r>
    </w:p>
    <w:p>
      <w:pPr>
        <w:spacing w:after="60" w:before="0" w:lineRule="auto" w:line="276"/>
        <w:ind w:left="0"/>
        <w:jc w:val="both"/>
      </w:pPr>
      <w:r>
        <w:rPr>
          <w:rFonts w:ascii="Times New Roman" w:hAnsi="Times New Roman" w:eastAsia="Times New Roman"/>
          <w:b w:val="0"/>
          <w:i w:val="0"/>
          <w:sz w:val="26"/>
          <w:szCs w:val="26"/>
          <w:u w:val="none"/>
        </w:rPr>
        <w:t xml:space="preserve">13.2. Bên B chịu chi phí hợp lý để thu hồi nợ: phí luật sư, án phí, chi phí xử lý tài sản bảo đảm.</w:t>
      </w:r>
    </w:p>
    <w:p>
      <w:pPr>
        <w:keepNext/>
        <w:spacing w:after="60" w:before="120" w:lineRule="auto" w:line="276"/>
      </w:pPr>
      <w:r>
        <w:rPr>
          <w:rFonts w:ascii="Times New Roman" w:hAnsi="Times New Roman" w:eastAsia="Times New Roman"/>
          <w:b/>
          <w:i w:val="0"/>
          <w:sz w:val="26"/>
          <w:szCs w:val="26"/>
          <w:u w:val="none"/>
        </w:rPr>
        <w:t xml:space="preserve">Điều 14. Bù trừ công nợ và chuyển nhượng</w:t>
      </w:r>
    </w:p>
    <w:p>
      <w:pPr>
        <w:spacing w:after="60" w:before="0" w:lineRule="auto" w:line="276"/>
        <w:ind w:left="0"/>
        <w:jc w:val="both"/>
      </w:pPr>
      <w:r>
        <w:rPr>
          <w:rFonts w:ascii="Times New Roman" w:hAnsi="Times New Roman" w:eastAsia="Times New Roman"/>
          <w:b w:val="0"/>
          <w:i w:val="0"/>
          <w:sz w:val="26"/>
          <w:szCs w:val="26"/>
          <w:u w:val="none"/>
        </w:rPr>
        <w:t xml:space="preserve">14.1. Khoản vay không được bù trừ với công nợ mua bán hàng hóa, dịch vụ hoặc khoản phải thu, phải trả khác giữa hai bên, trừ khi hai bên (hoặc ba bên) ký văn bản thỏa thuận bù trừ ghi rõ số tiền, khoản nợ được bù trừ và ngày bù trừ.</w:t>
      </w:r>
    </w:p>
    <w:p>
      <w:pPr>
        <w:spacing w:after="60" w:before="0" w:lineRule="auto" w:line="276"/>
        <w:ind w:left="0"/>
        <w:jc w:val="both"/>
      </w:pPr>
      <w:r>
        <w:rPr>
          <w:rFonts w:ascii="Times New Roman" w:hAnsi="Times New Roman" w:eastAsia="Times New Roman"/>
          <w:b w:val="0"/>
          <w:i w:val="0"/>
          <w:sz w:val="26"/>
          <w:szCs w:val="26"/>
          <w:u w:val="none"/>
        </w:rPr>
        <w:t xml:space="preserve">14.2. Bên A được chuyển nhượng quyền đòi nợ theo Hợp đồng cho bên thứ ba sau khi thông báo bằng văn bản cho Bên B. Bên B không được chuyển giao nghĩa vụ khi chưa có văn bản đồng ý của Bên A.</w:t>
      </w:r>
    </w:p>
    <w:p>
      <w:pPr>
        <w:keepNext/>
        <w:spacing w:after="60" w:before="120" w:lineRule="auto" w:line="276"/>
      </w:pPr>
      <w:r>
        <w:rPr>
          <w:rFonts w:ascii="Times New Roman" w:hAnsi="Times New Roman" w:eastAsia="Times New Roman"/>
          <w:b/>
          <w:i w:val="0"/>
          <w:sz w:val="26"/>
          <w:szCs w:val="26"/>
          <w:u w:val="none"/>
        </w:rPr>
        <w:t xml:space="preserve">Điều 15. Sự kiện bất khả kháng</w:t>
      </w:r>
    </w:p>
    <w:p>
      <w:pPr>
        <w:spacing w:after="60" w:before="0" w:lineRule="auto" w:line="276"/>
        <w:ind w:left="0"/>
        <w:jc w:val="both"/>
      </w:pPr>
      <w:r>
        <w:rPr>
          <w:rFonts w:ascii="Times New Roman" w:hAnsi="Times New Roman" w:eastAsia="Times New Roman"/>
          <w:b w:val="0"/>
          <w:i w:val="0"/>
          <w:sz w:val="26"/>
          <w:szCs w:val="26"/>
          <w:u w:val="none"/>
        </w:rPr>
        <w:t xml:space="preserve">15.1. Sự kiện bất khả kháng là sự kiện khách quan, không thể lường trước và không thể khắc phục dù đã áp dụng mọi biện pháp trong khả năng cho phép.</w:t>
      </w:r>
    </w:p>
    <w:p>
      <w:pPr>
        <w:spacing w:after="60" w:before="0" w:lineRule="auto" w:line="276"/>
        <w:ind w:left="0"/>
        <w:jc w:val="both"/>
      </w:pPr>
      <w:r>
        <w:rPr>
          <w:rFonts w:ascii="Times New Roman" w:hAnsi="Times New Roman" w:eastAsia="Times New Roman"/>
          <w:b w:val="0"/>
          <w:i w:val="0"/>
          <w:sz w:val="26"/>
          <w:szCs w:val="26"/>
          <w:u w:val="none"/>
        </w:rPr>
        <w:t xml:space="preserve">15.2. Bên gặp sự kiện bất khả kháng thông báo cho bên kia trong vòng …… ngày. Bất khả kháng chỉ gia hạn thời hạn thực hiện nghĩa vụ, KHÔNG làm chấm dứt nghĩa vụ trả nợ gốc và lãi của Bên B.</w:t>
      </w:r>
    </w:p>
    <w:p>
      <w:pPr>
        <w:keepNext/>
        <w:spacing w:after="60" w:before="120" w:lineRule="auto" w:line="276"/>
      </w:pPr>
      <w:r>
        <w:rPr>
          <w:rFonts w:ascii="Times New Roman" w:hAnsi="Times New Roman" w:eastAsia="Times New Roman"/>
          <w:b/>
          <w:i w:val="0"/>
          <w:sz w:val="26"/>
          <w:szCs w:val="26"/>
          <w:u w:val="none"/>
        </w:rPr>
        <w:t xml:space="preserve">Điều 16. Bảo mật và tuân thủ thuế</w:t>
      </w:r>
    </w:p>
    <w:p>
      <w:pPr>
        <w:spacing w:after="60" w:before="0" w:lineRule="auto" w:line="276"/>
        <w:ind w:left="0"/>
        <w:jc w:val="both"/>
      </w:pPr>
      <w:r>
        <w:rPr>
          <w:rFonts w:ascii="Times New Roman" w:hAnsi="Times New Roman" w:eastAsia="Times New Roman"/>
          <w:b w:val="0"/>
          <w:i w:val="0"/>
          <w:sz w:val="26"/>
          <w:szCs w:val="26"/>
          <w:u w:val="none"/>
        </w:rPr>
        <w:t xml:space="preserve">16.1. Hai bên giữ bí mật nội dung Hợp đồng, trừ trường hợp cung cấp cho cơ quan nhà nước có thẩm quyền, công ty kiểm toán, tư vấn, ngân hàng của mỗi bên hoặc theo quy định pháp luật.</w:t>
      </w:r>
    </w:p>
    <w:p>
      <w:pPr>
        <w:spacing w:after="60" w:before="0" w:lineRule="auto" w:line="276"/>
        <w:ind w:left="0"/>
        <w:jc w:val="both"/>
      </w:pPr>
      <w:r>
        <w:rPr>
          <w:rFonts w:ascii="Times New Roman" w:hAnsi="Times New Roman" w:eastAsia="Times New Roman"/>
          <w:b w:val="0"/>
          <w:i w:val="0"/>
          <w:sz w:val="26"/>
          <w:szCs w:val="26"/>
          <w:u w:val="none"/>
        </w:rPr>
        <w:t xml:space="preserve">16.2. Mỗi bên tự kê khai, nộp thuế phát sinh từ Hợp đồng đối với bên mình. Khi một bên phải giải trình với cơ quan thuế, bên kia cung cấp hồ sơ, xác nhận số liệu trong vòng …… ngày kể từ ngày nhận yêu cầu bằng văn bản.</w:t>
      </w:r>
    </w:p>
    <w:p>
      <w:pPr>
        <w:spacing w:after="60" w:before="0" w:lineRule="auto" w:line="276"/>
        <w:ind w:left="0"/>
        <w:jc w:val="both"/>
      </w:pPr>
      <w:r>
        <w:rPr>
          <w:rFonts w:ascii="Times New Roman" w:hAnsi="Times New Roman" w:eastAsia="Times New Roman"/>
          <w:b w:val="0"/>
          <w:i w:val="0"/>
          <w:sz w:val="26"/>
          <w:szCs w:val="26"/>
          <w:u w:val="none"/>
        </w:rPr>
        <w:t xml:space="preserve">16.3. Trường hợp hai bên có quan hệ liên kết, mỗi bên kê khai giao dịch này trong Phụ lục thông tin giao dịch liên kết kèm hồ sơ quyết toán thuế TNDN của mình, và cung cấp cho bên kia thông tin cần cho việc kê khai.</w:t>
      </w:r>
    </w:p>
    <w:p>
      <w:pPr>
        <w:keepNext/>
        <w:spacing w:after="60" w:before="120" w:lineRule="auto" w:line="276"/>
      </w:pPr>
      <w:r>
        <w:rPr>
          <w:rFonts w:ascii="Times New Roman" w:hAnsi="Times New Roman" w:eastAsia="Times New Roman"/>
          <w:b/>
          <w:i w:val="0"/>
          <w:sz w:val="26"/>
          <w:szCs w:val="26"/>
          <w:u w:val="none"/>
        </w:rPr>
        <w:t xml:space="preserve">Điều 17. Thông báo</w:t>
      </w:r>
    </w:p>
    <w:p>
      <w:pPr>
        <w:spacing w:after="60" w:before="0" w:lineRule="auto" w:line="276"/>
        <w:ind w:left="0"/>
        <w:jc w:val="both"/>
      </w:pPr>
      <w:r>
        <w:rPr>
          <w:rFonts w:ascii="Times New Roman" w:hAnsi="Times New Roman" w:eastAsia="Times New Roman"/>
          <w:b w:val="0"/>
          <w:i w:val="0"/>
          <w:sz w:val="26"/>
          <w:szCs w:val="26"/>
          <w:u w:val="none"/>
        </w:rPr>
        <w:t xml:space="preserve">17.1. Mọi thông báo theo Hợp đồng lập bằng văn bản, gửi đến địa chỉ hoặc email ghi tại phần thông tin các bên.</w:t>
      </w:r>
    </w:p>
    <w:p>
      <w:pPr>
        <w:spacing w:after="60" w:before="0" w:lineRule="auto" w:line="276"/>
        <w:ind w:left="0"/>
        <w:jc w:val="both"/>
      </w:pPr>
      <w:r>
        <w:rPr>
          <w:rFonts w:ascii="Times New Roman" w:hAnsi="Times New Roman" w:eastAsia="Times New Roman"/>
          <w:b w:val="0"/>
          <w:i w:val="0"/>
          <w:sz w:val="26"/>
          <w:szCs w:val="26"/>
          <w:u w:val="none"/>
        </w:rPr>
        <w:t xml:space="preserve">17.2. Thông báo được coi là đã nhận: khi ký nhận (giao trực tiếp); sau 03 ngày làm việc kể từ ngày gửi (bưu chính bảo đảm); tại thời điểm gửi thành công (email). Bên thay đổi địa chỉ phải thông báo cho bên kia trước …… ngày.</w:t>
      </w:r>
    </w:p>
    <w:p>
      <w:pPr>
        <w:keepNext/>
        <w:spacing w:after="60" w:before="120" w:lineRule="auto" w:line="276"/>
      </w:pPr>
      <w:r>
        <w:rPr>
          <w:rFonts w:ascii="Times New Roman" w:hAnsi="Times New Roman" w:eastAsia="Times New Roman"/>
          <w:b/>
          <w:i w:val="0"/>
          <w:sz w:val="26"/>
          <w:szCs w:val="26"/>
          <w:u w:val="none"/>
        </w:rPr>
        <w:t xml:space="preserve">Điều 18. Giải quyết tranh chấp</w:t>
      </w:r>
    </w:p>
    <w:p>
      <w:pPr>
        <w:spacing w:after="60" w:before="0" w:lineRule="auto" w:line="276"/>
        <w:ind w:left="0"/>
        <w:jc w:val="both"/>
      </w:pPr>
      <w:r>
        <w:rPr>
          <w:rFonts w:ascii="Times New Roman" w:hAnsi="Times New Roman" w:eastAsia="Times New Roman"/>
          <w:b w:val="0"/>
          <w:i w:val="0"/>
          <w:sz w:val="26"/>
          <w:szCs w:val="26"/>
          <w:u w:val="none"/>
        </w:rPr>
        <w:t xml:space="preserve">18.1. Tranh chấp được giải quyết bằng thương lượng trong vòng …… ngày kể từ ngày một bên gửi văn bản yêu cầu.</w:t>
      </w:r>
    </w:p>
    <w:p>
      <w:pPr>
        <w:spacing w:after="60" w:before="0" w:lineRule="auto" w:line="276"/>
        <w:ind w:left="0"/>
        <w:jc w:val="both"/>
      </w:pPr>
      <w:r>
        <w:rPr>
          <w:rFonts w:ascii="Times New Roman" w:hAnsi="Times New Roman" w:eastAsia="Times New Roman"/>
          <w:b w:val="0"/>
          <w:i w:val="0"/>
          <w:sz w:val="26"/>
          <w:szCs w:val="26"/>
          <w:u w:val="none"/>
        </w:rPr>
        <w:t xml:space="preserve">18.2. Hết thời hạn thương lượng, tranh chấp được giải quyết tại </w:t>
      </w:r>
      <w:r>
        <w:rPr>
          <w:rFonts w:ascii="Times New Roman" w:hAnsi="Times New Roman" w:eastAsia="Times New Roman"/>
          <w:b w:val="0"/>
          <w:i/>
          <w:sz w:val="26"/>
          <w:szCs w:val="26"/>
          <w:u w:val="none"/>
        </w:rPr>
        <w:t xml:space="preserve">[chọn một]</w:t>
      </w:r>
      <w:r>
        <w:rPr>
          <w:rFonts w:ascii="Times New Roman" w:hAnsi="Times New Roman" w:eastAsia="Times New Roman"/>
          <w:b w:val="0"/>
          <w:i w:val="0"/>
          <w:sz w:val="26"/>
          <w:szCs w:val="26"/>
          <w:u w:val="none"/>
        </w:rPr>
        <w:t xml:space="preserve">: ☐ Tòa án nhân dân có thẩm quyền nơi Bên A đặt trụ sở chính; ☐ Trung tâm Trọng tài ……………… theo Quy tắc tố tụng của Trung tâm này. Phán quyết trọng tài là chung thẩm.</w:t>
      </w:r>
    </w:p>
    <w:p>
      <w:pPr>
        <w:keepNext/>
        <w:spacing w:after="60" w:before="120" w:lineRule="auto" w:line="276"/>
      </w:pPr>
      <w:r>
        <w:rPr>
          <w:rFonts w:ascii="Times New Roman" w:hAnsi="Times New Roman" w:eastAsia="Times New Roman"/>
          <w:b/>
          <w:i w:val="0"/>
          <w:sz w:val="26"/>
          <w:szCs w:val="26"/>
          <w:u w:val="none"/>
        </w:rPr>
        <w:t xml:space="preserve">Điều 19. Điều khoản thi hành</w:t>
      </w:r>
    </w:p>
    <w:p>
      <w:pPr>
        <w:spacing w:after="60" w:before="0" w:lineRule="auto" w:line="276"/>
        <w:ind w:left="0"/>
        <w:jc w:val="both"/>
      </w:pPr>
      <w:r>
        <w:rPr>
          <w:rFonts w:ascii="Times New Roman" w:hAnsi="Times New Roman" w:eastAsia="Times New Roman"/>
          <w:b w:val="0"/>
          <w:i w:val="0"/>
          <w:sz w:val="26"/>
          <w:szCs w:val="26"/>
          <w:u w:val="none"/>
        </w:rPr>
        <w:t xml:space="preserve">19.1. Hợp đồng có hiệu lực từ ngày ký và chấm dứt theo khoản 12.3.</w:t>
      </w:r>
    </w:p>
    <w:p>
      <w:pPr>
        <w:spacing w:after="60" w:before="0" w:lineRule="auto" w:line="276"/>
        <w:ind w:left="0"/>
        <w:jc w:val="both"/>
      </w:pPr>
      <w:r>
        <w:rPr>
          <w:rFonts w:ascii="Times New Roman" w:hAnsi="Times New Roman" w:eastAsia="Times New Roman"/>
          <w:b w:val="0"/>
          <w:i w:val="0"/>
          <w:sz w:val="26"/>
          <w:szCs w:val="26"/>
          <w:u w:val="none"/>
        </w:rPr>
        <w:t xml:space="preserve">19.2. Mọi sửa đổi, bổ sung lập thành Phụ lục có chữ ký của hai bên.</w:t>
      </w:r>
    </w:p>
    <w:p>
      <w:pPr>
        <w:spacing w:after="60" w:before="0" w:lineRule="auto" w:line="276"/>
        <w:ind w:left="0"/>
        <w:jc w:val="both"/>
      </w:pPr>
      <w:r>
        <w:rPr>
          <w:rFonts w:ascii="Times New Roman" w:hAnsi="Times New Roman" w:eastAsia="Times New Roman"/>
          <w:b w:val="0"/>
          <w:i w:val="0"/>
          <w:sz w:val="26"/>
          <w:szCs w:val="26"/>
          <w:u w:val="none"/>
        </w:rPr>
        <w:t xml:space="preserve">19.3. Nghị quyết phê duyệt, Khế ước nhận nợ, Bảng tính lãi, Biên bản đối chiếu, Phụ lục lập theo Hợp đồng này là bộ phận không tách rời của Hợp đồng.</w:t>
      </w:r>
    </w:p>
    <w:p>
      <w:pPr>
        <w:spacing w:after="60" w:before="0" w:lineRule="auto" w:line="276"/>
        <w:ind w:left="0"/>
        <w:jc w:val="both"/>
      </w:pPr>
      <w:r>
        <w:rPr>
          <w:rFonts w:ascii="Times New Roman" w:hAnsi="Times New Roman" w:eastAsia="Times New Roman"/>
          <w:b w:val="0"/>
          <w:i w:val="0"/>
          <w:sz w:val="26"/>
          <w:szCs w:val="26"/>
          <w:u w:val="none"/>
        </w:rPr>
        <w:t xml:space="preserve">19.4. Hợp đồng lập thành 04 bản có giá trị pháp lý như nhau, mỗi bên giữ 02 bản.</w:t>
      </w:r>
    </w:p>
    <w:p>
      <w:pPr>
        <w:keepNext/>
        <w:tabs>
          <w:tab w:pos="2268" w:val="center"/>
          <w:tab w:pos="6803" w:val="center"/>
        </w:tabs>
        <w:spacing w:after="0" w:before="240" w:lineRule="auto" w:line="276"/>
      </w:pPr>
      <w:r>
        <w:rPr>
          <w:rFonts w:ascii="Times New Roman" w:hAnsi="Times New Roman" w:eastAsia="Times New Roman"/>
          <w:b/>
          <w:i w:val="0"/>
          <w:sz w:val="26"/>
          <w:szCs w:val="26"/>
          <w:u w:val="none"/>
        </w:rPr>
        <w:t xml:space="preserve"/>
        <w:tab/>
        <w:t xml:space="preserve">BÊN CHO VAY (BÊN A)</w:t>
        <w:tab/>
        <w:t xml:space="preserve">BÊN VAY (BÊN B)</w:t>
      </w:r>
    </w:p>
    <w:p>
      <w:pPr>
        <w:keepNext/>
        <w:tabs>
          <w:tab w:pos="2268" w:val="center"/>
          <w:tab w:pos="6803" w:val="center"/>
        </w:tabs>
        <w:spacing w:after="0" w:before="0" w:lineRule="auto" w:line="276"/>
      </w:pPr>
      <w:r>
        <w:rPr>
          <w:rFonts w:ascii="Times New Roman" w:hAnsi="Times New Roman" w:eastAsia="Times New Roman"/>
          <w:b w:val="0"/>
          <w:i/>
          <w:sz w:val="24"/>
          <w:szCs w:val="24"/>
          <w:u w:val="none"/>
        </w:rPr>
        <w:t xml:space="preserve"/>
        <w:tab/>
        <w:t xml:space="preserve">(Ký, ghi rõ họ tên, đóng dấu)</w:t>
        <w:tab/>
        <w:t xml:space="preserve">(Ký, ghi rõ họ tên, đóng dấu)</w:t>
      </w:r>
    </w:p>
    <w:p>
      <w:pPr>
        <w:keepNext/>
        <w:spacing w:after="0" w:before="0" w:lineRule="auto" w:line="276"/>
      </w:pPr>
    </w:p>
    <w:p>
      <w:pPr>
        <w:keepNext/>
        <w:spacing w:after="0" w:before="0" w:lineRule="auto" w:line="276"/>
      </w:pPr>
    </w:p>
    <w:p>
      <w:pPr>
        <w:keepNext/>
        <w:spacing w:after="0" w:before="0" w:lineRule="auto" w:line="276"/>
      </w:pPr>
    </w:p>
    <w:p>
      <w:pPr>
        <w:keepNext/>
        <w:spacing w:after="0" w:before="0" w:lineRule="auto" w:line="276"/>
      </w:pPr>
    </w:p>
    <w:p>
      <w:pPr>
        <w:tabs>
          <w:tab w:pos="2268" w:val="center"/>
          <w:tab w:pos="6803" w:val="center"/>
        </w:tabs>
        <w:spacing w:after="120" w:before="0" w:lineRule="auto" w:line="276"/>
      </w:pPr>
      <w:r>
        <w:rPr>
          <w:rFonts w:ascii="Times New Roman" w:hAnsi="Times New Roman" w:eastAsia="Times New Roman"/>
          <w:b w:val="0"/>
          <w:i w:val="0"/>
          <w:sz w:val="26"/>
          <w:szCs w:val="26"/>
          <w:u w:val="none"/>
        </w:rPr>
        <w:t xml:space="preserve"/>
        <w:tab/>
        <w:t xml:space="preserve">……………………………………</w:t>
        <w:tab/>
        <w:t xml:space="preserve">……………………………………</w:t>
      </w:r>
    </w:p>
    <w:p>
      <w:pPr>
        <w:spacing w:after="0" w:before="160" w:lineRule="auto" w:line="276"/>
        <w:jc w:val="center"/>
      </w:pPr>
      <w:r>
        <w:t xml:space="preserve">KK HOME | Đào tạo Kế toán  – </w:t>
      </w:r>
    </w:p>
    <w:p>
      <w:pPr>
        <w:pageBreakBefore/>
        <w:spacing w:after="40" w:before="0" w:lineRule="auto" w:line="276"/>
        <w:jc w:val="center"/>
      </w:pPr>
      <w:r>
        <w:rPr>
          <w:rFonts w:ascii="Times New Roman" w:hAnsi="Times New Roman" w:eastAsia="Times New Roman"/>
          <w:b/>
          <w:i w:val="0"/>
          <w:sz w:val="24"/>
          <w:szCs w:val="24"/>
          <w:u w:val="none"/>
        </w:rPr>
        <w:t xml:space="preserve">MẪU 15-A</w:t>
      </w:r>
    </w:p>
    <w:p>
      <w:pPr>
        <w:spacing w:after="40" w:before="0" w:lineRule="auto" w:line="276"/>
        <w:jc w:val="center"/>
      </w:pPr>
      <w:r>
        <w:rPr>
          <w:rFonts w:ascii="Times New Roman" w:hAnsi="Times New Roman" w:eastAsia="Times New Roman"/>
          <w:b/>
          <w:i w:val="0"/>
          <w:sz w:val="28"/>
          <w:szCs w:val="28"/>
          <w:u w:val="none"/>
        </w:rPr>
        <w:t xml:space="preserve">NGHỊ QUYẾT / QUYẾT ĐỊNH PHÊ DUYỆT KHOẢN VAY</w:t>
      </w:r>
    </w:p>
    <w:p>
      <w:pPr>
        <w:spacing w:after="200" w:before="0" w:lineRule="auto" w:line="276"/>
        <w:jc w:val="center"/>
      </w:pPr>
      <w:r>
        <w:rPr>
          <w:rFonts w:ascii="Times New Roman" w:hAnsi="Times New Roman" w:eastAsia="Times New Roman"/>
          <w:b w:val="0"/>
          <w:i/>
          <w:sz w:val="24"/>
          <w:szCs w:val="24"/>
          <w:u w:val="none"/>
        </w:rPr>
        <w:t xml:space="preserve">[Dùng riêng cho từng bên: Bên A phê duyệt việc cho vay, Bên B phê duyệt việc đi vay. Chọn cấp ban hành theo Điều lệ: Hội đồng thành viên / Chủ sở hữu / Hội đồng quản trị / Đại hội đồng cổ đông]</w:t>
      </w:r>
    </w:p>
    <w:p>
      <w:pPr>
        <w:spacing w:after="0" w:before="0" w:lineRule="auto" w:line="276"/>
      </w:pPr>
      <w:r>
        <w:rPr>
          <w:rFonts w:ascii="Times New Roman" w:hAnsi="Times New Roman" w:eastAsia="Times New Roman"/>
          <w:b/>
          <w:i w:val="0"/>
          <w:sz w:val="24"/>
          <w:szCs w:val="24"/>
          <w:u w:val="none"/>
        </w:rPr>
        <w:t xml:space="preserve">……………………………………  </w:t>
      </w:r>
      <w:r>
        <w:rPr>
          <w:rFonts w:ascii="Times New Roman" w:hAnsi="Times New Roman" w:eastAsia="Times New Roman"/>
          <w:b w:val="0"/>
          <w:i/>
          <w:sz w:val="24"/>
          <w:szCs w:val="24"/>
          <w:u w:val="none"/>
        </w:rPr>
        <w:t xml:space="preserve">[TÊN DOANH NGHIỆP]</w:t>
      </w:r>
    </w:p>
    <w:p>
      <w:pPr>
        <w:spacing w:after="200" w:before="0" w:lineRule="auto" w:line="276"/>
      </w:pPr>
      <w:r>
        <w:rPr>
          <w:rFonts w:ascii="Times New Roman" w:hAnsi="Times New Roman" w:eastAsia="Times New Roman"/>
          <w:b w:val="0"/>
          <w:i w:val="0"/>
          <w:sz w:val="24"/>
          <w:szCs w:val="24"/>
          <w:u w:val="none"/>
        </w:rPr>
        <w:t xml:space="preserve">Số: ……/……/NQ-……</w:t>
      </w:r>
    </w:p>
    <w:p>
      <w:pPr>
        <w:spacing w:after="60" w:before="0" w:lineRule="auto" w:line="276"/>
        <w:jc w:val="both"/>
      </w:pPr>
      <w:r>
        <w:rPr>
          <w:rFonts w:ascii="Times New Roman" w:hAnsi="Times New Roman" w:eastAsia="Times New Roman"/>
          <w:b w:val="0"/>
          <w:i w:val="0"/>
          <w:sz w:val="26"/>
          <w:szCs w:val="26"/>
          <w:u w:val="none"/>
        </w:rPr>
        <w:t xml:space="preserve">Căn cứ Luật Doanh nghiệp số 59/2020/QH14; căn cứ Điều lệ Công ty; căn cứ Biên bản họp ……………… ngày ……/……/……… </w:t>
      </w:r>
      <w:r>
        <w:rPr>
          <w:rFonts w:ascii="Times New Roman" w:hAnsi="Times New Roman" w:eastAsia="Times New Roman"/>
          <w:b w:val="0"/>
          <w:i/>
          <w:sz w:val="26"/>
          <w:szCs w:val="26"/>
          <w:u w:val="none"/>
        </w:rPr>
        <w:t xml:space="preserve">[nếu là Hội đồng thành viên / Hội đồng quản trị / Đại hội đồng cổ đông]</w:t>
      </w:r>
      <w:r>
        <w:rPr>
          <w:rFonts w:ascii="Times New Roman" w:hAnsi="Times New Roman" w:eastAsia="Times New Roman"/>
          <w:b w:val="0"/>
          <w:i w:val="0"/>
          <w:sz w:val="26"/>
          <w:szCs w:val="26"/>
          <w:u w:val="none"/>
        </w:rPr>
        <w:t xml:space="preserve">,</w:t>
      </w:r>
    </w:p>
    <w:p>
      <w:pPr>
        <w:spacing w:after="80" w:before="120" w:lineRule="auto" w:line="276"/>
        <w:jc w:val="center"/>
      </w:pPr>
      <w:r>
        <w:rPr>
          <w:rFonts w:ascii="Times New Roman" w:hAnsi="Times New Roman" w:eastAsia="Times New Roman"/>
          <w:b/>
          <w:i w:val="0"/>
          <w:sz w:val="26"/>
          <w:szCs w:val="26"/>
          <w:u w:val="none"/>
        </w:rPr>
        <w:t xml:space="preserve">QUYẾT NGHỊ:</w:t>
      </w:r>
    </w:p>
    <w:p>
      <w:pPr>
        <w:spacing w:after="60" w:before="0" w:lineRule="auto" w:line="276"/>
        <w:ind w:left="0"/>
        <w:jc w:val="both"/>
      </w:pPr>
      <w:r>
        <w:rPr>
          <w:rFonts w:ascii="Times New Roman" w:hAnsi="Times New Roman" w:eastAsia="Times New Roman"/>
          <w:b/>
          <w:i w:val="0"/>
          <w:sz w:val="26"/>
          <w:szCs w:val="26"/>
          <w:u w:val="none"/>
        </w:rPr>
        <w:t xml:space="preserve">Điều 1.</w:t>
      </w:r>
      <w:r>
        <w:rPr>
          <w:rFonts w:ascii="Times New Roman" w:hAnsi="Times New Roman" w:eastAsia="Times New Roman"/>
          <w:b w:val="0"/>
          <w:i w:val="0"/>
          <w:sz w:val="26"/>
          <w:szCs w:val="26"/>
          <w:u w:val="none"/>
        </w:rPr>
        <w:t xml:space="preserve"> Phê duyệt việc Công ty ☐ cho vay ☐ đi vay với ……………………………… </w:t>
      </w:r>
      <w:r>
        <w:rPr>
          <w:rFonts w:ascii="Times New Roman" w:hAnsi="Times New Roman" w:eastAsia="Times New Roman"/>
          <w:b w:val="0"/>
          <w:i/>
          <w:sz w:val="26"/>
          <w:szCs w:val="26"/>
          <w:u w:val="none"/>
        </w:rPr>
        <w:t xml:space="preserve">[tên doanh nghiệp đối tác – MST]</w:t>
      </w:r>
      <w:r>
        <w:rPr>
          <w:rFonts w:ascii="Times New Roman" w:hAnsi="Times New Roman" w:eastAsia="Times New Roman"/>
          <w:b w:val="0"/>
          <w:i w:val="0"/>
          <w:sz w:val="26"/>
          <w:szCs w:val="26"/>
          <w:u w:val="none"/>
        </w:rPr>
        <w:t xml:space="preserve">, số tiền tối đa ……………… đồng, thời hạn …… tháng, lãi suất ……%/năm, mục đích ……………………, biện pháp bảo đảm …………………….</w:t>
      </w:r>
    </w:p>
    <w:p>
      <w:pPr>
        <w:spacing w:after="60" w:before="0" w:lineRule="auto" w:line="276"/>
        <w:ind w:left="0"/>
        <w:jc w:val="both"/>
      </w:pPr>
      <w:r>
        <w:rPr>
          <w:rFonts w:ascii="Times New Roman" w:hAnsi="Times New Roman" w:eastAsia="Times New Roman"/>
          <w:b/>
          <w:i w:val="0"/>
          <w:sz w:val="26"/>
          <w:szCs w:val="26"/>
          <w:u w:val="none"/>
        </w:rPr>
        <w:t xml:space="preserve">Điều 2.</w:t>
      </w:r>
      <w:r>
        <w:rPr>
          <w:rFonts w:ascii="Times New Roman" w:hAnsi="Times New Roman" w:eastAsia="Times New Roman"/>
          <w:b w:val="0"/>
          <w:i w:val="0"/>
          <w:sz w:val="26"/>
          <w:szCs w:val="26"/>
          <w:u w:val="none"/>
        </w:rPr>
        <w:t xml:space="preserve"> Xác nhận quan hệ giữa hai bên: ☐ không phải người có liên quan; ☐ là người có liên quan theo Luật Doanh nghiệp. Thành viên / cổ đông / người quản lý có lợi ích liên quan: ……………………………… – không tham gia biểu quyết.</w:t>
      </w:r>
    </w:p>
    <w:p>
      <w:pPr>
        <w:spacing w:after="60" w:before="0" w:lineRule="auto" w:line="276"/>
        <w:ind w:left="0"/>
        <w:jc w:val="both"/>
      </w:pPr>
      <w:r>
        <w:rPr>
          <w:rFonts w:ascii="Times New Roman" w:hAnsi="Times New Roman" w:eastAsia="Times New Roman"/>
          <w:b/>
          <w:i w:val="0"/>
          <w:sz w:val="26"/>
          <w:szCs w:val="26"/>
          <w:u w:val="none"/>
        </w:rPr>
        <w:t xml:space="preserve">Điều 3.</w:t>
      </w:r>
      <w:r>
        <w:rPr>
          <w:rFonts w:ascii="Times New Roman" w:hAnsi="Times New Roman" w:eastAsia="Times New Roman"/>
          <w:b w:val="0"/>
          <w:i w:val="0"/>
          <w:sz w:val="26"/>
          <w:szCs w:val="26"/>
          <w:u w:val="none"/>
        </w:rPr>
        <w:t xml:space="preserve"> Giá trị khoản vay so với tổng giá trị tài sản ghi trên Báo cáo tài chính gần nhất của Công ty: ……%. </w:t>
      </w:r>
      <w:r>
        <w:rPr>
          <w:rFonts w:ascii="Times New Roman" w:hAnsi="Times New Roman" w:eastAsia="Times New Roman"/>
          <w:b w:val="0"/>
          <w:i/>
          <w:sz w:val="26"/>
          <w:szCs w:val="26"/>
          <w:u w:val="none"/>
        </w:rPr>
        <w:t xml:space="preserve">[Đối chiếu ngưỡng thẩm quyền trong Điều lệ trước khi chọn cấp phê duyệt.]</w:t>
      </w:r>
    </w:p>
    <w:p>
      <w:pPr>
        <w:spacing w:after="60" w:before="0" w:lineRule="auto" w:line="276"/>
        <w:ind w:left="0"/>
        <w:jc w:val="both"/>
      </w:pPr>
      <w:r>
        <w:rPr>
          <w:rFonts w:ascii="Times New Roman" w:hAnsi="Times New Roman" w:eastAsia="Times New Roman"/>
          <w:b/>
          <w:i w:val="0"/>
          <w:sz w:val="26"/>
          <w:szCs w:val="26"/>
          <w:u w:val="none"/>
        </w:rPr>
        <w:t xml:space="preserve">Điều 4.</w:t>
      </w:r>
      <w:r>
        <w:rPr>
          <w:rFonts w:ascii="Times New Roman" w:hAnsi="Times New Roman" w:eastAsia="Times New Roman"/>
          <w:b w:val="0"/>
          <w:i w:val="0"/>
          <w:sz w:val="26"/>
          <w:szCs w:val="26"/>
          <w:u w:val="none"/>
        </w:rPr>
        <w:t xml:space="preserve"> Giao ông/bà ……………………, chức vụ ……………… ký Hợp đồng vay vốn, Khế ước nhận nợ và các văn bản liên quan.</w:t>
      </w:r>
    </w:p>
    <w:p>
      <w:pPr>
        <w:spacing w:after="60" w:before="0" w:lineRule="auto" w:line="276"/>
        <w:ind w:left="0"/>
        <w:jc w:val="both"/>
      </w:pPr>
      <w:r>
        <w:rPr>
          <w:rFonts w:ascii="Times New Roman" w:hAnsi="Times New Roman" w:eastAsia="Times New Roman"/>
          <w:b/>
          <w:i w:val="0"/>
          <w:sz w:val="26"/>
          <w:szCs w:val="26"/>
          <w:u w:val="none"/>
        </w:rPr>
        <w:t xml:space="preserve">Điều 5.</w:t>
      </w:r>
      <w:r>
        <w:rPr>
          <w:rFonts w:ascii="Times New Roman" w:hAnsi="Times New Roman" w:eastAsia="Times New Roman"/>
          <w:b w:val="0"/>
          <w:i w:val="0"/>
          <w:sz w:val="26"/>
          <w:szCs w:val="26"/>
          <w:u w:val="none"/>
        </w:rPr>
        <w:t xml:space="preserve"> Nghị quyết / Quyết định có hiệu lực từ ngày ký.</w:t>
      </w:r>
    </w:p>
    <w:p>
      <w:pPr>
        <w:keepNext/>
        <w:tabs>
          <w:tab w:pos="2268" w:val="center"/>
          <w:tab w:pos="6803" w:val="center"/>
        </w:tabs>
        <w:spacing w:after="0" w:before="240" w:lineRule="auto" w:line="276"/>
      </w:pPr>
      <w:r>
        <w:rPr>
          <w:rFonts w:ascii="Times New Roman" w:hAnsi="Times New Roman" w:eastAsia="Times New Roman"/>
          <w:b/>
          <w:i w:val="0"/>
          <w:sz w:val="26"/>
          <w:szCs w:val="26"/>
          <w:u w:val="none"/>
        </w:rPr>
        <w:t xml:space="preserve"/>
        <w:tab/>
        <w:t xml:space="preserve"/>
        <w:tab/>
        <w:t xml:space="preserve">TM. ……………… [cấp phê duyệt]</w:t>
      </w:r>
    </w:p>
    <w:p>
      <w:pPr>
        <w:keepNext/>
        <w:tabs>
          <w:tab w:pos="2268" w:val="center"/>
          <w:tab w:pos="6803" w:val="center"/>
        </w:tabs>
        <w:spacing w:after="0" w:before="0" w:lineRule="auto" w:line="276"/>
      </w:pPr>
      <w:r>
        <w:rPr>
          <w:rFonts w:ascii="Times New Roman" w:hAnsi="Times New Roman" w:eastAsia="Times New Roman"/>
          <w:b w:val="0"/>
          <w:i/>
          <w:sz w:val="24"/>
          <w:szCs w:val="24"/>
          <w:u w:val="none"/>
        </w:rPr>
        <w:t xml:space="preserve"/>
        <w:tab/>
        <w:t xml:space="preserve"/>
        <w:tab/>
        <w:t xml:space="preserve">(Ký, ghi rõ họ tên, đóng dấu)</w:t>
      </w:r>
    </w:p>
    <w:p>
      <w:pPr>
        <w:keepNext/>
        <w:spacing w:after="0" w:before="0" w:lineRule="auto" w:line="276"/>
      </w:pPr>
    </w:p>
    <w:p>
      <w:pPr>
        <w:keepNext/>
        <w:spacing w:after="0" w:before="0" w:lineRule="auto" w:line="276"/>
      </w:pPr>
    </w:p>
    <w:p>
      <w:pPr>
        <w:keepNext/>
        <w:spacing w:after="0" w:before="0" w:lineRule="auto" w:line="276"/>
      </w:pPr>
    </w:p>
    <w:p>
      <w:pPr>
        <w:keepNext/>
        <w:spacing w:after="0" w:before="0" w:lineRule="auto" w:line="276"/>
      </w:pPr>
    </w:p>
    <w:p>
      <w:pPr>
        <w:tabs>
          <w:tab w:pos="2268" w:val="center"/>
          <w:tab w:pos="6803" w:val="center"/>
        </w:tabs>
        <w:spacing w:after="120" w:before="0" w:lineRule="auto" w:line="276"/>
      </w:pPr>
      <w:r>
        <w:rPr>
          <w:rFonts w:ascii="Times New Roman" w:hAnsi="Times New Roman" w:eastAsia="Times New Roman"/>
          <w:b w:val="0"/>
          <w:i w:val="0"/>
          <w:sz w:val="26"/>
          <w:szCs w:val="26"/>
          <w:u w:val="none"/>
        </w:rPr>
        <w:t xml:space="preserve"/>
        <w:tab/>
        <w:t xml:space="preserve">……………………………………</w:t>
        <w:tab/>
        <w:t xml:space="preserve">……………………………………</w:t>
      </w:r>
    </w:p>
    <w:p>
      <w:pPr>
        <w:pageBreakBefore/>
        <w:spacing w:after="40" w:before="0" w:lineRule="auto" w:line="276"/>
        <w:jc w:val="center"/>
      </w:pPr>
      <w:r>
        <w:rPr>
          <w:rFonts w:ascii="Times New Roman" w:hAnsi="Times New Roman" w:eastAsia="Times New Roman"/>
          <w:b/>
          <w:i w:val="0"/>
          <w:sz w:val="24"/>
          <w:szCs w:val="24"/>
          <w:u w:val="none"/>
        </w:rPr>
        <w:t xml:space="preserve">MẪU 15-B</w:t>
      </w:r>
    </w:p>
    <w:p>
      <w:pPr>
        <w:spacing w:after="40" w:before="0" w:lineRule="auto" w:line="276"/>
        <w:jc w:val="center"/>
      </w:pPr>
      <w:r>
        <w:rPr>
          <w:rFonts w:ascii="Times New Roman" w:hAnsi="Times New Roman" w:eastAsia="Times New Roman"/>
          <w:b/>
          <w:i w:val="0"/>
          <w:sz w:val="28"/>
          <w:szCs w:val="28"/>
          <w:u w:val="none"/>
        </w:rPr>
        <w:t xml:space="preserve">KHẾ ƯỚC NHẬN NỢ</w:t>
      </w:r>
    </w:p>
    <w:p>
      <w:pPr>
        <w:spacing w:after="200" w:before="0" w:lineRule="auto" w:line="276"/>
        <w:jc w:val="center"/>
      </w:pPr>
      <w:r>
        <w:rPr>
          <w:rFonts w:ascii="Times New Roman" w:hAnsi="Times New Roman" w:eastAsia="Times New Roman"/>
          <w:b w:val="0"/>
          <w:i/>
          <w:sz w:val="24"/>
          <w:szCs w:val="24"/>
          <w:u w:val="none"/>
        </w:rPr>
        <w:t xml:space="preserve">Số: ……/KƯNN-…… (Kèm theo Hợp đồng vay vốn số ……/HĐVV/…… ngày ……/……/………)</w:t>
      </w:r>
    </w:p>
    <w:p>
      <w:pPr>
        <w:spacing w:after="60" w:before="0" w:lineRule="auto" w:line="276"/>
        <w:jc w:val="both"/>
      </w:pPr>
      <w:r>
        <w:rPr>
          <w:rFonts w:ascii="Times New Roman" w:hAnsi="Times New Roman" w:eastAsia="Times New Roman"/>
          <w:b w:val="0"/>
          <w:i w:val="0"/>
          <w:sz w:val="26"/>
          <w:szCs w:val="26"/>
          <w:u w:val="none"/>
        </w:rPr>
        <w:t xml:space="preserve">Hôm nay, ngày ……/……/………, Bên B xác nhận đã nhận nợ của Bên A như sau:</w:t>
      </w:r>
    </w:p>
    <w:p>
      <w:pPr>
        <w:spacing w:after="60" w:before="0" w:lineRule="auto" w:line="276"/>
        <w:ind w:left="283"/>
      </w:pPr>
      <w:r>
        <w:rPr>
          <w:rFonts w:ascii="Times New Roman" w:hAnsi="Times New Roman" w:eastAsia="Times New Roman"/>
          <w:b w:val="0"/>
          <w:i w:val="0"/>
          <w:sz w:val="26"/>
          <w:szCs w:val="26"/>
          <w:u w:val="none"/>
        </w:rPr>
        <w:t xml:space="preserve">Bên cho vay (Bên A):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[tên doanh nghiệp – MST]</w:t>
      </w:r>
    </w:p>
    <w:p>
      <w:pPr>
        <w:spacing w:after="60" w:before="0" w:lineRule="auto" w:line="276"/>
        <w:ind w:left="283"/>
      </w:pPr>
      <w:r>
        <w:rPr>
          <w:rFonts w:ascii="Times New Roman" w:hAnsi="Times New Roman" w:eastAsia="Times New Roman"/>
          <w:b w:val="0"/>
          <w:i w:val="0"/>
          <w:sz w:val="26"/>
          <w:szCs w:val="26"/>
          <w:u w:val="none"/>
        </w:rPr>
        <w:t xml:space="preserve">Bên vay (Bên B):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[tên doanh nghiệp – MST]</w:t>
      </w:r>
    </w:p>
    <w:p>
      <w:pPr>
        <w:spacing w:after="60" w:before="0" w:lineRule="auto" w:line="276"/>
        <w:ind w:left="283"/>
      </w:pPr>
      <w:r>
        <w:rPr>
          <w:rFonts w:ascii="Times New Roman" w:hAnsi="Times New Roman" w:eastAsia="Times New Roman"/>
          <w:b w:val="0"/>
          <w:i w:val="0"/>
          <w:sz w:val="26"/>
          <w:szCs w:val="26"/>
          <w:u w:val="none"/>
        </w:rPr>
        <w:t xml:space="preserve">Lần giải ngân thứ: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[1, 2, 3…]</w:t>
      </w:r>
    </w:p>
    <w:p>
      <w:pPr>
        <w:spacing w:after="60" w:before="0" w:lineRule="auto" w:line="276"/>
        <w:ind w:left="283"/>
      </w:pPr>
      <w:r>
        <w:rPr>
          <w:rFonts w:ascii="Times New Roman" w:hAnsi="Times New Roman" w:eastAsia="Times New Roman"/>
          <w:b w:val="0"/>
          <w:i w:val="0"/>
          <w:sz w:val="26"/>
          <w:szCs w:val="26"/>
          <w:u w:val="none"/>
        </w:rPr>
        <w:t xml:space="preserve">Số tiền nhận nợ lần này: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[bằng số và bằng chữ]</w:t>
      </w:r>
    </w:p>
    <w:p>
      <w:pPr>
        <w:spacing w:after="60" w:before="0" w:lineRule="auto" w:line="276"/>
        <w:ind w:left="283"/>
      </w:pPr>
      <w:r>
        <w:rPr>
          <w:rFonts w:ascii="Times New Roman" w:hAnsi="Times New Roman" w:eastAsia="Times New Roman"/>
          <w:b w:val="0"/>
          <w:i w:val="0"/>
          <w:sz w:val="26"/>
          <w:szCs w:val="26"/>
          <w:u w:val="none"/>
        </w:rPr>
        <w:t xml:space="preserve">Ngày nhận nợ (ngày ghi có):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[dd/mm/yyyy]</w:t>
      </w:r>
    </w:p>
    <w:p>
      <w:pPr>
        <w:spacing w:after="60" w:before="0" w:lineRule="auto" w:line="276"/>
        <w:ind w:left="283"/>
      </w:pPr>
      <w:r>
        <w:rPr>
          <w:rFonts w:ascii="Times New Roman" w:hAnsi="Times New Roman" w:eastAsia="Times New Roman"/>
          <w:b w:val="0"/>
          <w:i w:val="0"/>
          <w:sz w:val="26"/>
          <w:szCs w:val="26"/>
          <w:u w:val="none"/>
        </w:rPr>
        <w:t xml:space="preserve">Chứng từ chuyển tiền: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[số ủy nhiệm chi – ngân hàng]</w:t>
      </w:r>
    </w:p>
    <w:p>
      <w:pPr>
        <w:spacing w:after="60" w:before="0" w:lineRule="auto" w:line="276"/>
        <w:ind w:left="283"/>
      </w:pPr>
      <w:r>
        <w:rPr>
          <w:rFonts w:ascii="Times New Roman" w:hAnsi="Times New Roman" w:eastAsia="Times New Roman"/>
          <w:b w:val="0"/>
          <w:i w:val="0"/>
          <w:sz w:val="26"/>
          <w:szCs w:val="26"/>
          <w:u w:val="none"/>
        </w:rPr>
        <w:t xml:space="preserve">Lãi suất áp dụng: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[…%/năm theo khoản 4.1 Hợp đồng]</w:t>
      </w:r>
    </w:p>
    <w:p>
      <w:pPr>
        <w:spacing w:after="60" w:before="0" w:lineRule="auto" w:line="276"/>
        <w:ind w:left="283"/>
      </w:pPr>
      <w:r>
        <w:rPr>
          <w:rFonts w:ascii="Times New Roman" w:hAnsi="Times New Roman" w:eastAsia="Times New Roman"/>
          <w:b w:val="0"/>
          <w:i w:val="0"/>
          <w:sz w:val="26"/>
          <w:szCs w:val="26"/>
          <w:u w:val="none"/>
        </w:rPr>
        <w:t xml:space="preserve">Ngày đến hạn trả gốc của lần nhận nợ này: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[dd/mm/yyyy]</w:t>
      </w:r>
    </w:p>
    <w:p>
      <w:pPr>
        <w:spacing w:after="60" w:before="0" w:lineRule="auto" w:line="276"/>
        <w:ind w:left="283"/>
      </w:pPr>
      <w:r>
        <w:rPr>
          <w:rFonts w:ascii="Times New Roman" w:hAnsi="Times New Roman" w:eastAsia="Times New Roman"/>
          <w:b w:val="0"/>
          <w:i w:val="0"/>
          <w:sz w:val="26"/>
          <w:szCs w:val="26"/>
          <w:u w:val="none"/>
        </w:rPr>
        <w:t xml:space="preserve">Mục đích sử dụng: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[theo khoản 1.2 Hợp đồng]</w:t>
      </w:r>
    </w:p>
    <w:p>
      <w:pPr>
        <w:spacing w:after="60" w:before="0" w:lineRule="auto" w:line="276"/>
        <w:ind w:left="283"/>
      </w:pPr>
      <w:r>
        <w:rPr>
          <w:rFonts w:ascii="Times New Roman" w:hAnsi="Times New Roman" w:eastAsia="Times New Roman"/>
          <w:b w:val="0"/>
          <w:i w:val="0"/>
          <w:sz w:val="26"/>
          <w:szCs w:val="26"/>
          <w:u w:val="none"/>
        </w:rPr>
        <w:t xml:space="preserve">Lũy kế dư nợ gốc sau lần nhận nợ này: </w:t>
      </w:r>
      <w:r>
        <w:rPr>
          <w:rFonts w:ascii="Times New Roman" w:hAnsi="Times New Roman" w:eastAsia="Times New Roman"/>
          <w:b w:val="0"/>
          <w:i w:val="0"/>
          <w:sz w:val="26"/>
          <w:szCs w:val="26"/>
          <w:u w:val="none"/>
        </w:rPr>
        <w:t xml:space="preserve">…………………………………… </w:t>
      </w:r>
      <w:r>
        <w:rPr>
          <w:rFonts w:ascii="Times New Roman" w:hAnsi="Times New Roman" w:eastAsia="Times New Roman"/>
          <w:b w:val="0"/>
          <w:i/>
          <w:sz w:val="26"/>
          <w:szCs w:val="26"/>
          <w:u w:val="none"/>
        </w:rPr>
        <w:t xml:space="preserve">[bằng số – không vượt hạn mức Điều 1]</w:t>
      </w:r>
    </w:p>
    <w:p>
      <w:pPr>
        <w:spacing w:after="120" w:before="0" w:lineRule="auto" w:line="276"/>
        <w:jc w:val="both"/>
      </w:pPr>
      <w:r>
        <w:rPr>
          <w:rFonts w:ascii="Times New Roman" w:hAnsi="Times New Roman" w:eastAsia="Times New Roman"/>
          <w:b w:val="0"/>
          <w:i w:val="0"/>
          <w:sz w:val="26"/>
          <w:szCs w:val="26"/>
          <w:u w:val="none"/>
        </w:rPr>
        <w:t xml:space="preserve">Bên B cam kết sử dụng vốn đúng mục đích, trả nợ gốc và lãi đầy đủ, đúng hạn theo Hợp đồng. Khế ước này là bộ phận không tách rời của Hợp đồng, lập thành 02 bản, mỗi bên giữ 01 bản.</w:t>
      </w:r>
    </w:p>
    <w:p>
      <w:pPr>
        <w:keepNext/>
        <w:tabs>
          <w:tab w:pos="2268" w:val="center"/>
          <w:tab w:pos="6803" w:val="center"/>
        </w:tabs>
        <w:spacing w:after="0" w:before="240" w:lineRule="auto" w:line="276"/>
      </w:pPr>
      <w:r>
        <w:rPr>
          <w:rFonts w:ascii="Times New Roman" w:hAnsi="Times New Roman" w:eastAsia="Times New Roman"/>
          <w:b/>
          <w:i w:val="0"/>
          <w:sz w:val="26"/>
          <w:szCs w:val="26"/>
          <w:u w:val="none"/>
        </w:rPr>
        <w:t xml:space="preserve"/>
        <w:tab/>
        <w:t xml:space="preserve">BÊN CHO VAY (BÊN A)</w:t>
        <w:tab/>
        <w:t xml:space="preserve">BÊN VAY (BÊN B)</w:t>
      </w:r>
    </w:p>
    <w:p>
      <w:pPr>
        <w:keepNext/>
        <w:tabs>
          <w:tab w:pos="2268" w:val="center"/>
          <w:tab w:pos="6803" w:val="center"/>
        </w:tabs>
        <w:spacing w:after="0" w:before="0" w:lineRule="auto" w:line="276"/>
      </w:pPr>
      <w:r>
        <w:rPr>
          <w:rFonts w:ascii="Times New Roman" w:hAnsi="Times New Roman" w:eastAsia="Times New Roman"/>
          <w:b w:val="0"/>
          <w:i/>
          <w:sz w:val="24"/>
          <w:szCs w:val="24"/>
          <w:u w:val="none"/>
        </w:rPr>
        <w:t xml:space="preserve"/>
        <w:tab/>
        <w:t xml:space="preserve">(Ký, ghi rõ họ tên, đóng dấu)</w:t>
        <w:tab/>
        <w:t xml:space="preserve">(Ký, ghi rõ họ tên, đóng dấu)</w:t>
      </w:r>
    </w:p>
    <w:p>
      <w:pPr>
        <w:keepNext/>
        <w:spacing w:after="0" w:before="0" w:lineRule="auto" w:line="276"/>
      </w:pPr>
    </w:p>
    <w:p>
      <w:pPr>
        <w:keepNext/>
        <w:spacing w:after="0" w:before="0" w:lineRule="auto" w:line="276"/>
      </w:pPr>
    </w:p>
    <w:p>
      <w:pPr>
        <w:keepNext/>
        <w:spacing w:after="0" w:before="0" w:lineRule="auto" w:line="276"/>
      </w:pPr>
    </w:p>
    <w:p>
      <w:pPr>
        <w:keepNext/>
        <w:spacing w:after="0" w:before="0" w:lineRule="auto" w:line="276"/>
      </w:pPr>
    </w:p>
    <w:p>
      <w:pPr>
        <w:tabs>
          <w:tab w:pos="2268" w:val="center"/>
          <w:tab w:pos="6803" w:val="center"/>
        </w:tabs>
        <w:spacing w:after="120" w:before="0" w:lineRule="auto" w:line="276"/>
      </w:pPr>
      <w:r>
        <w:rPr>
          <w:rFonts w:ascii="Times New Roman" w:hAnsi="Times New Roman" w:eastAsia="Times New Roman"/>
          <w:b w:val="0"/>
          <w:i w:val="0"/>
          <w:sz w:val="26"/>
          <w:szCs w:val="26"/>
          <w:u w:val="none"/>
        </w:rPr>
        <w:t xml:space="preserve"/>
        <w:tab/>
        <w:t xml:space="preserve">……………………………………</w:t>
        <w:tab/>
        <w:t xml:space="preserve">……………………………………</w:t>
      </w:r>
    </w:p>
    <w:p>
      <w:pPr>
        <w:pageBreakBefore/>
        <w:spacing w:after="40" w:before="0" w:lineRule="auto" w:line="276"/>
        <w:jc w:val="center"/>
      </w:pPr>
      <w:r>
        <w:rPr>
          <w:rFonts w:ascii="Times New Roman" w:hAnsi="Times New Roman" w:eastAsia="Times New Roman"/>
          <w:b/>
          <w:i w:val="0"/>
          <w:sz w:val="24"/>
          <w:szCs w:val="24"/>
          <w:u w:val="none"/>
        </w:rPr>
        <w:t xml:space="preserve">MẪU 15-C</w:t>
      </w:r>
    </w:p>
    <w:p>
      <w:pPr>
        <w:spacing w:after="40" w:before="0" w:lineRule="auto" w:line="276"/>
        <w:jc w:val="center"/>
      </w:pPr>
      <w:r>
        <w:rPr>
          <w:rFonts w:ascii="Times New Roman" w:hAnsi="Times New Roman" w:eastAsia="Times New Roman"/>
          <w:b/>
          <w:i w:val="0"/>
          <w:sz w:val="28"/>
          <w:szCs w:val="28"/>
          <w:u w:val="none"/>
        </w:rPr>
        <w:t xml:space="preserve">BẢNG TÍNH LÃI VAY</w:t>
      </w:r>
    </w:p>
    <w:p>
      <w:pPr>
        <w:spacing w:after="200" w:before="0" w:lineRule="auto" w:line="276"/>
        <w:jc w:val="center"/>
      </w:pPr>
      <w:r>
        <w:rPr>
          <w:rFonts w:ascii="Times New Roman" w:hAnsi="Times New Roman" w:eastAsia="Times New Roman"/>
          <w:b w:val="0"/>
          <w:i/>
          <w:sz w:val="24"/>
          <w:szCs w:val="24"/>
          <w:u w:val="none"/>
        </w:rPr>
        <w:t xml:space="preserve">Kỳ tính lãi: từ ngày ……/……/……… đến ngày ……/……/……… (Hợp đồng vay vốn số ……/HĐVV/……)</w:t>
      </w:r>
    </w:p>
    <w:p>
      <w:pPr>
        <w:spacing w:after="60" w:before="0" w:lineRule="auto" w:line="276"/>
        <w:jc w:val="both"/>
      </w:pPr>
      <w:r>
        <w:rPr>
          <w:rFonts w:ascii="Times New Roman" w:hAnsi="Times New Roman" w:eastAsia="Times New Roman"/>
          <w:b w:val="0"/>
          <w:i w:val="0"/>
          <w:sz w:val="26"/>
          <w:szCs w:val="26"/>
          <w:u w:val="none"/>
        </w:rPr>
        <w:t xml:space="preserve">Lãi suất: ……%/năm. Công thức: Tiền lãi = Dư nợ gốc × Lãi suất năm × Số ngày / 365.</w:t>
      </w:r>
    </w:p>
    <w:tbl>
      <w:tblPr>
        <w:tblStyle w:val="TableGrid"/>
        <w:tblW w:type="auto" w:w="0"/>
        <w:tblBorders>
          <w:top w:val="single" w:sz="4" w:color="7F7F7F"/>
          <w:left w:val="single" w:sz="4" w:color="7F7F7F"/>
          <w:bottom w:val="single" w:sz="4" w:color="7F7F7F"/>
          <w:right w:val="single" w:sz="4" w:color="7F7F7F"/>
          <w:insideH w:val="single" w:sz="4" w:color="7F7F7F"/>
          <w:insideV w:val="single" w:sz="4" w:color="7F7F7F"/>
        </w:tblBorders>
        <w:tblLook w:val="04A0"/>
      </w:tblPr>
      <w:tblGrid>
        <w:gridCol w:w="567"/>
        <w:gridCol w:w="1361"/>
        <w:gridCol w:w="1361"/>
        <w:gridCol w:w="1928"/>
        <w:gridCol w:w="907"/>
        <w:gridCol w:w="1474"/>
        <w:gridCol w:w="1474"/>
      </w:tblGrid>
      <w:tr>
        <w:tc>
          <w:tcPr>
            <w:tcW w:type="dxa" w:w="567"/>
            <w:shd w:val="clear" w:color="auto" w:fill="EDEDED"/>
          </w:tcPr>
          <w:p>
            <w:pPr>
              <w:spacing w:after="40"/>
              <w:jc w:val="center"/>
            </w:pPr>
            <w:r>
              <w:rPr>
                <w:rFonts w:ascii="Times New Roman" w:hAnsi="Times New Roman" w:eastAsia="Times New Roman"/>
                <w:b/>
                <w:i w:val="0"/>
                <w:sz w:val="23"/>
                <w:szCs w:val="23"/>
                <w:u w:val="none"/>
              </w:rPr>
              <w:t xml:space="preserve">STT</w:t>
            </w:r>
          </w:p>
        </w:tc>
        <w:tc>
          <w:tcPr>
            <w:tcW w:type="dxa" w:w="1361"/>
            <w:shd w:val="clear" w:color="auto" w:fill="EDEDED"/>
          </w:tcPr>
          <w:p>
            <w:pPr>
              <w:spacing w:after="40"/>
              <w:jc w:val="center"/>
            </w:pPr>
            <w:r>
              <w:rPr>
                <w:rFonts w:ascii="Times New Roman" w:hAnsi="Times New Roman" w:eastAsia="Times New Roman"/>
                <w:b/>
                <w:i w:val="0"/>
                <w:sz w:val="23"/>
                <w:szCs w:val="23"/>
                <w:u w:val="none"/>
              </w:rPr>
              <w:t xml:space="preserve">Từ ngày</w:t>
            </w:r>
          </w:p>
        </w:tc>
        <w:tc>
          <w:tcPr>
            <w:tcW w:type="dxa" w:w="1361"/>
            <w:shd w:val="clear" w:color="auto" w:fill="EDEDED"/>
          </w:tcPr>
          <w:p>
            <w:pPr>
              <w:spacing w:after="40"/>
              <w:jc w:val="center"/>
            </w:pPr>
            <w:r>
              <w:rPr>
                <w:rFonts w:ascii="Times New Roman" w:hAnsi="Times New Roman" w:eastAsia="Times New Roman"/>
                <w:b/>
                <w:i w:val="0"/>
                <w:sz w:val="23"/>
                <w:szCs w:val="23"/>
                <w:u w:val="none"/>
              </w:rPr>
              <w:t xml:space="preserve">Đến ngày</w:t>
            </w:r>
          </w:p>
        </w:tc>
        <w:tc>
          <w:tcPr>
            <w:tcW w:type="dxa" w:w="1928"/>
            <w:shd w:val="clear" w:color="auto" w:fill="EDEDED"/>
          </w:tcPr>
          <w:p>
            <w:pPr>
              <w:spacing w:after="40"/>
              <w:jc w:val="center"/>
            </w:pPr>
            <w:r>
              <w:rPr>
                <w:rFonts w:ascii="Times New Roman" w:hAnsi="Times New Roman" w:eastAsia="Times New Roman"/>
                <w:b/>
                <w:i w:val="0"/>
                <w:sz w:val="23"/>
                <w:szCs w:val="23"/>
                <w:u w:val="none"/>
              </w:rPr>
              <w:t xml:space="preserve">Dư nợ gốc (đồng)</w:t>
            </w:r>
          </w:p>
        </w:tc>
        <w:tc>
          <w:tcPr>
            <w:tcW w:type="dxa" w:w="907"/>
            <w:shd w:val="clear" w:color="auto" w:fill="EDEDED"/>
          </w:tcPr>
          <w:p>
            <w:pPr>
              <w:spacing w:after="40"/>
              <w:jc w:val="center"/>
            </w:pPr>
            <w:r>
              <w:rPr>
                <w:rFonts w:ascii="Times New Roman" w:hAnsi="Times New Roman" w:eastAsia="Times New Roman"/>
                <w:b/>
                <w:i w:val="0"/>
                <w:sz w:val="23"/>
                <w:szCs w:val="23"/>
                <w:u w:val="none"/>
              </w:rPr>
              <w:t xml:space="preserve">Số ngày</w:t>
            </w:r>
          </w:p>
        </w:tc>
        <w:tc>
          <w:tcPr>
            <w:tcW w:type="dxa" w:w="1474"/>
            <w:shd w:val="clear" w:color="auto" w:fill="EDEDED"/>
          </w:tcPr>
          <w:p>
            <w:pPr>
              <w:spacing w:after="40"/>
              <w:jc w:val="center"/>
            </w:pPr>
            <w:r>
              <w:rPr>
                <w:rFonts w:ascii="Times New Roman" w:hAnsi="Times New Roman" w:eastAsia="Times New Roman"/>
                <w:b/>
                <w:i w:val="0"/>
                <w:sz w:val="23"/>
                <w:szCs w:val="23"/>
                <w:u w:val="none"/>
              </w:rPr>
              <w:t xml:space="preserve">Tiền lãi (đồng)</w:t>
            </w:r>
          </w:p>
        </w:tc>
        <w:tc>
          <w:tcPr>
            <w:tcW w:type="dxa" w:w="1474"/>
            <w:shd w:val="clear" w:color="auto" w:fill="EDEDED"/>
          </w:tcPr>
          <w:p>
            <w:pPr>
              <w:spacing w:after="40"/>
              <w:jc w:val="center"/>
            </w:pPr>
            <w:r>
              <w:rPr>
                <w:rFonts w:ascii="Times New Roman" w:hAnsi="Times New Roman" w:eastAsia="Times New Roman"/>
                <w:b/>
                <w:i w:val="0"/>
                <w:sz w:val="23"/>
                <w:szCs w:val="23"/>
                <w:u w:val="none"/>
              </w:rPr>
              <w:t xml:space="preserve">Ghi chú</w:t>
            </w:r>
          </w:p>
        </w:tc>
      </w:tr>
      <w:tr>
        <w:tc>
          <w:tcPr>
            <w:tcW w:type="dxa" w:w="567"/>
          </w:tcPr>
          <w:p>
            <w:pPr>
              <w:spacing w:after="40"/>
              <w:jc w:val="center"/>
            </w:pPr>
            <w:r>
              <w:rPr>
                <w:rFonts w:ascii="Times New Roman" w:hAnsi="Times New Roman" w:eastAsia="Times New Roman"/>
                <w:b w:val="0"/>
                <w:i w:val="0"/>
                <w:sz w:val="23"/>
                <w:szCs w:val="23"/>
                <w:u w:val="none"/>
              </w:rPr>
              <w:t xml:space="preserve">1</w:t>
            </w:r>
          </w:p>
        </w:tc>
        <w:tc>
          <w:tcPr>
            <w:tcW w:type="dxa" w:w="1361"/>
          </w:tcPr>
          <w:p>
            <w:pPr>
              <w:spacing w:after="40"/>
            </w:pPr>
          </w:p>
        </w:tc>
        <w:tc>
          <w:tcPr>
            <w:tcW w:type="dxa" w:w="1361"/>
          </w:tcPr>
          <w:p>
            <w:pPr>
              <w:spacing w:after="40"/>
            </w:pPr>
          </w:p>
        </w:tc>
        <w:tc>
          <w:tcPr>
            <w:tcW w:type="dxa" w:w="1928"/>
          </w:tcPr>
          <w:p>
            <w:pPr>
              <w:spacing w:after="40"/>
            </w:pPr>
          </w:p>
        </w:tc>
        <w:tc>
          <w:tcPr>
            <w:tcW w:type="dxa" w:w="907"/>
          </w:tcPr>
          <w:p>
            <w:pPr>
              <w:spacing w:after="40"/>
            </w:pPr>
          </w:p>
        </w:tc>
        <w:tc>
          <w:tcPr>
            <w:tcW w:type="dxa" w:w="1474"/>
          </w:tcPr>
          <w:p>
            <w:pPr>
              <w:spacing w:after="40"/>
            </w:pPr>
          </w:p>
        </w:tc>
        <w:tc>
          <w:tcPr>
            <w:tcW w:type="dxa" w:w="1474"/>
          </w:tcPr>
          <w:p>
            <w:pPr>
              <w:spacing w:after="40"/>
            </w:pPr>
          </w:p>
        </w:tc>
      </w:tr>
      <w:tr>
        <w:tc>
          <w:tcPr>
            <w:tcW w:type="dxa" w:w="567"/>
          </w:tcPr>
          <w:p>
            <w:pPr>
              <w:spacing w:after="40"/>
              <w:jc w:val="center"/>
            </w:pPr>
            <w:r>
              <w:rPr>
                <w:rFonts w:ascii="Times New Roman" w:hAnsi="Times New Roman" w:eastAsia="Times New Roman"/>
                <w:b w:val="0"/>
                <w:i w:val="0"/>
                <w:sz w:val="23"/>
                <w:szCs w:val="23"/>
                <w:u w:val="none"/>
              </w:rPr>
              <w:t xml:space="preserve">2</w:t>
            </w:r>
          </w:p>
        </w:tc>
        <w:tc>
          <w:tcPr>
            <w:tcW w:type="dxa" w:w="1361"/>
          </w:tcPr>
          <w:p>
            <w:pPr>
              <w:spacing w:after="40"/>
            </w:pPr>
          </w:p>
        </w:tc>
        <w:tc>
          <w:tcPr>
            <w:tcW w:type="dxa" w:w="1361"/>
          </w:tcPr>
          <w:p>
            <w:pPr>
              <w:spacing w:after="40"/>
            </w:pPr>
          </w:p>
        </w:tc>
        <w:tc>
          <w:tcPr>
            <w:tcW w:type="dxa" w:w="1928"/>
          </w:tcPr>
          <w:p>
            <w:pPr>
              <w:spacing w:after="40"/>
            </w:pPr>
          </w:p>
        </w:tc>
        <w:tc>
          <w:tcPr>
            <w:tcW w:type="dxa" w:w="907"/>
          </w:tcPr>
          <w:p>
            <w:pPr>
              <w:spacing w:after="40"/>
            </w:pPr>
          </w:p>
        </w:tc>
        <w:tc>
          <w:tcPr>
            <w:tcW w:type="dxa" w:w="1474"/>
          </w:tcPr>
          <w:p>
            <w:pPr>
              <w:spacing w:after="40"/>
            </w:pPr>
          </w:p>
        </w:tc>
        <w:tc>
          <w:tcPr>
            <w:tcW w:type="dxa" w:w="1474"/>
          </w:tcPr>
          <w:p>
            <w:pPr>
              <w:spacing w:after="40"/>
            </w:pPr>
          </w:p>
        </w:tc>
      </w:tr>
      <w:tr>
        <w:tc>
          <w:tcPr>
            <w:tcW w:type="dxa" w:w="567"/>
          </w:tcPr>
          <w:p>
            <w:pPr>
              <w:spacing w:after="40"/>
              <w:jc w:val="center"/>
            </w:pPr>
            <w:r>
              <w:rPr>
                <w:rFonts w:ascii="Times New Roman" w:hAnsi="Times New Roman" w:eastAsia="Times New Roman"/>
                <w:b w:val="0"/>
                <w:i w:val="0"/>
                <w:sz w:val="23"/>
                <w:szCs w:val="23"/>
                <w:u w:val="none"/>
              </w:rPr>
              <w:t xml:space="preserve">3</w:t>
            </w:r>
          </w:p>
        </w:tc>
        <w:tc>
          <w:tcPr>
            <w:tcW w:type="dxa" w:w="1361"/>
          </w:tcPr>
          <w:p>
            <w:pPr>
              <w:spacing w:after="40"/>
            </w:pPr>
          </w:p>
        </w:tc>
        <w:tc>
          <w:tcPr>
            <w:tcW w:type="dxa" w:w="1361"/>
          </w:tcPr>
          <w:p>
            <w:pPr>
              <w:spacing w:after="40"/>
            </w:pPr>
          </w:p>
        </w:tc>
        <w:tc>
          <w:tcPr>
            <w:tcW w:type="dxa" w:w="1928"/>
          </w:tcPr>
          <w:p>
            <w:pPr>
              <w:spacing w:after="40"/>
            </w:pPr>
          </w:p>
        </w:tc>
        <w:tc>
          <w:tcPr>
            <w:tcW w:type="dxa" w:w="907"/>
          </w:tcPr>
          <w:p>
            <w:pPr>
              <w:spacing w:after="40"/>
            </w:pPr>
          </w:p>
        </w:tc>
        <w:tc>
          <w:tcPr>
            <w:tcW w:type="dxa" w:w="1474"/>
          </w:tcPr>
          <w:p>
            <w:pPr>
              <w:spacing w:after="40"/>
            </w:pPr>
          </w:p>
        </w:tc>
        <w:tc>
          <w:tcPr>
            <w:tcW w:type="dxa" w:w="1474"/>
          </w:tcPr>
          <w:p>
            <w:pPr>
              <w:spacing w:after="40"/>
            </w:pPr>
          </w:p>
        </w:tc>
      </w:tr>
      <w:tr>
        <w:tc>
          <w:tcPr>
            <w:tcW w:type="dxa" w:w="567"/>
          </w:tcPr>
          <w:p>
            <w:pPr>
              <w:spacing w:after="40"/>
              <w:jc w:val="center"/>
            </w:pPr>
            <w:r>
              <w:rPr>
                <w:rFonts w:ascii="Times New Roman" w:hAnsi="Times New Roman" w:eastAsia="Times New Roman"/>
                <w:b w:val="0"/>
                <w:i w:val="0"/>
                <w:sz w:val="23"/>
                <w:szCs w:val="23"/>
                <w:u w:val="none"/>
              </w:rPr>
              <w:t xml:space="preserve">4</w:t>
            </w:r>
          </w:p>
        </w:tc>
        <w:tc>
          <w:tcPr>
            <w:tcW w:type="dxa" w:w="1361"/>
          </w:tcPr>
          <w:p>
            <w:pPr>
              <w:spacing w:after="40"/>
            </w:pPr>
          </w:p>
        </w:tc>
        <w:tc>
          <w:tcPr>
            <w:tcW w:type="dxa" w:w="1361"/>
          </w:tcPr>
          <w:p>
            <w:pPr>
              <w:spacing w:after="40"/>
            </w:pPr>
          </w:p>
        </w:tc>
        <w:tc>
          <w:tcPr>
            <w:tcW w:type="dxa" w:w="1928"/>
          </w:tcPr>
          <w:p>
            <w:pPr>
              <w:spacing w:after="40"/>
            </w:pPr>
          </w:p>
        </w:tc>
        <w:tc>
          <w:tcPr>
            <w:tcW w:type="dxa" w:w="907"/>
          </w:tcPr>
          <w:p>
            <w:pPr>
              <w:spacing w:after="40"/>
            </w:pPr>
          </w:p>
        </w:tc>
        <w:tc>
          <w:tcPr>
            <w:tcW w:type="dxa" w:w="1474"/>
          </w:tcPr>
          <w:p>
            <w:pPr>
              <w:spacing w:after="40"/>
            </w:pPr>
          </w:p>
        </w:tc>
        <w:tc>
          <w:tcPr>
            <w:tcW w:type="dxa" w:w="1474"/>
          </w:tcPr>
          <w:p>
            <w:pPr>
              <w:spacing w:after="40"/>
            </w:pPr>
          </w:p>
        </w:tc>
      </w:tr>
      <w:tr>
        <w:tc>
          <w:tcPr>
            <w:tcW w:type="dxa" w:w="567"/>
          </w:tcPr>
          <w:p>
            <w:pPr>
              <w:spacing w:after="40"/>
              <w:jc w:val="center"/>
            </w:pPr>
            <w:r>
              <w:rPr>
                <w:rFonts w:ascii="Times New Roman" w:hAnsi="Times New Roman" w:eastAsia="Times New Roman"/>
                <w:b w:val="0"/>
                <w:i w:val="0"/>
                <w:sz w:val="23"/>
                <w:szCs w:val="23"/>
                <w:u w:val="none"/>
              </w:rPr>
              <w:t xml:space="preserve">5</w:t>
            </w:r>
          </w:p>
        </w:tc>
        <w:tc>
          <w:tcPr>
            <w:tcW w:type="dxa" w:w="1361"/>
          </w:tcPr>
          <w:p>
            <w:pPr>
              <w:spacing w:after="40"/>
            </w:pPr>
          </w:p>
        </w:tc>
        <w:tc>
          <w:tcPr>
            <w:tcW w:type="dxa" w:w="1361"/>
          </w:tcPr>
          <w:p>
            <w:pPr>
              <w:spacing w:after="40"/>
            </w:pPr>
          </w:p>
        </w:tc>
        <w:tc>
          <w:tcPr>
            <w:tcW w:type="dxa" w:w="1928"/>
          </w:tcPr>
          <w:p>
            <w:pPr>
              <w:spacing w:after="40"/>
            </w:pPr>
          </w:p>
        </w:tc>
        <w:tc>
          <w:tcPr>
            <w:tcW w:type="dxa" w:w="907"/>
          </w:tcPr>
          <w:p>
            <w:pPr>
              <w:spacing w:after="40"/>
            </w:pPr>
          </w:p>
        </w:tc>
        <w:tc>
          <w:tcPr>
            <w:tcW w:type="dxa" w:w="1474"/>
          </w:tcPr>
          <w:p>
            <w:pPr>
              <w:spacing w:after="40"/>
            </w:pPr>
          </w:p>
        </w:tc>
        <w:tc>
          <w:tcPr>
            <w:tcW w:type="dxa" w:w="1474"/>
          </w:tcPr>
          <w:p>
            <w:pPr>
              <w:spacing w:after="40"/>
            </w:pPr>
          </w:p>
        </w:tc>
      </w:tr>
      <w:tr>
        <w:tc>
          <w:tcPr>
            <w:tcW w:type="dxa" w:w="567"/>
          </w:tcPr>
          <w:p>
            <w:pPr>
              <w:spacing w:after="40"/>
              <w:jc w:val="center"/>
            </w:pPr>
            <w:r>
              <w:rPr>
                <w:rFonts w:ascii="Times New Roman" w:hAnsi="Times New Roman" w:eastAsia="Times New Roman"/>
                <w:b w:val="0"/>
                <w:i w:val="0"/>
                <w:sz w:val="23"/>
                <w:szCs w:val="23"/>
                <w:u w:val="none"/>
              </w:rPr>
              <w:t xml:space="preserve">6</w:t>
            </w:r>
          </w:p>
        </w:tc>
        <w:tc>
          <w:tcPr>
            <w:tcW w:type="dxa" w:w="1361"/>
          </w:tcPr>
          <w:p>
            <w:pPr>
              <w:spacing w:after="40"/>
            </w:pPr>
          </w:p>
        </w:tc>
        <w:tc>
          <w:tcPr>
            <w:tcW w:type="dxa" w:w="1361"/>
          </w:tcPr>
          <w:p>
            <w:pPr>
              <w:spacing w:after="40"/>
            </w:pPr>
          </w:p>
        </w:tc>
        <w:tc>
          <w:tcPr>
            <w:tcW w:type="dxa" w:w="1928"/>
          </w:tcPr>
          <w:p>
            <w:pPr>
              <w:spacing w:after="40"/>
            </w:pPr>
          </w:p>
        </w:tc>
        <w:tc>
          <w:tcPr>
            <w:tcW w:type="dxa" w:w="907"/>
          </w:tcPr>
          <w:p>
            <w:pPr>
              <w:spacing w:after="40"/>
            </w:pPr>
          </w:p>
        </w:tc>
        <w:tc>
          <w:tcPr>
            <w:tcW w:type="dxa" w:w="1474"/>
          </w:tcPr>
          <w:p>
            <w:pPr>
              <w:spacing w:after="40"/>
            </w:pPr>
          </w:p>
        </w:tc>
        <w:tc>
          <w:tcPr>
            <w:tcW w:type="dxa" w:w="1474"/>
          </w:tcPr>
          <w:p>
            <w:pPr>
              <w:spacing w:after="40"/>
            </w:pPr>
          </w:p>
        </w:tc>
      </w:tr>
      <w:tr>
        <w:tc>
          <w:tcPr>
            <w:tcW w:type="dxa" w:w="567"/>
          </w:tcPr>
          <w:p>
            <w:pPr>
              <w:spacing w:after="40"/>
              <w:jc w:val="center"/>
            </w:pPr>
          </w:p>
        </w:tc>
        <w:tc>
          <w:tcPr>
            <w:tcW w:type="dxa" w:w="1361"/>
          </w:tcPr>
          <w:p>
            <w:pPr>
              <w:spacing w:after="40"/>
            </w:pPr>
            <w:r>
              <w:rPr>
                <w:rFonts w:ascii="Times New Roman" w:hAnsi="Times New Roman" w:eastAsia="Times New Roman"/>
                <w:b w:val="0"/>
                <w:i w:val="0"/>
                <w:sz w:val="23"/>
                <w:szCs w:val="23"/>
                <w:u w:val="none"/>
              </w:rPr>
              <w:t xml:space="preserve">Cộng</w:t>
            </w:r>
          </w:p>
        </w:tc>
        <w:tc>
          <w:tcPr>
            <w:tcW w:type="dxa" w:w="1361"/>
          </w:tcPr>
          <w:p>
            <w:pPr>
              <w:spacing w:after="40"/>
            </w:pPr>
          </w:p>
        </w:tc>
        <w:tc>
          <w:tcPr>
            <w:tcW w:type="dxa" w:w="1928"/>
          </w:tcPr>
          <w:p>
            <w:pPr>
              <w:spacing w:after="40"/>
            </w:pPr>
          </w:p>
        </w:tc>
        <w:tc>
          <w:tcPr>
            <w:tcW w:type="dxa" w:w="907"/>
          </w:tcPr>
          <w:p>
            <w:pPr>
              <w:spacing w:after="40"/>
            </w:pPr>
          </w:p>
        </w:tc>
        <w:tc>
          <w:tcPr>
            <w:tcW w:type="dxa" w:w="1474"/>
          </w:tcPr>
          <w:p>
            <w:pPr>
              <w:spacing w:after="40"/>
            </w:pPr>
          </w:p>
        </w:tc>
        <w:tc>
          <w:tcPr>
            <w:tcW w:type="dxa" w:w="1474"/>
          </w:tcPr>
          <w:p>
            <w:pPr>
              <w:spacing w:after="40"/>
            </w:pPr>
          </w:p>
        </w:tc>
      </w:tr>
    </w:tbl>
    <w:p>
      <w:pPr>
        <w:spacing w:after="80" w:before="0" w:lineRule="auto" w:line="276"/>
      </w:pPr>
    </w:p>
    <w:p>
      <w:pPr>
        <w:spacing w:after="60" w:before="0" w:lineRule="auto" w:line="276"/>
        <w:jc w:val="both"/>
      </w:pPr>
      <w:r>
        <w:rPr>
          <w:rFonts w:ascii="Times New Roman" w:hAnsi="Times New Roman" w:eastAsia="Times New Roman"/>
          <w:b w:val="0"/>
          <w:i/>
          <w:sz w:val="26"/>
          <w:szCs w:val="26"/>
          <w:u w:val="none"/>
        </w:rPr>
        <w:t xml:space="preserve">[Mỗi lần dư nợ gốc thay đổi (giải ngân thêm, trả bớt gốc) tách thành một dòng mới. Tổng tiền lãi của bảng = số tiền trên hóa đơn lãi của kỳ.]</w:t>
      </w:r>
    </w:p>
    <w:p>
      <w:pPr>
        <w:spacing w:after="120" w:before="0" w:lineRule="auto" w:line="276"/>
        <w:jc w:val="both"/>
      </w:pPr>
      <w:r>
        <w:rPr>
          <w:rFonts w:ascii="Times New Roman" w:hAnsi="Times New Roman" w:eastAsia="Times New Roman"/>
          <w:b w:val="0"/>
          <w:i w:val="0"/>
          <w:sz w:val="26"/>
          <w:szCs w:val="26"/>
          <w:u w:val="none"/>
        </w:rPr>
        <w:t xml:space="preserve">Số hóa đơn lãi kỳ này: …………… ngày ……/……/………. Số tiền lãi đã trả: …………… đồng, ngày ……/……/……….</w:t>
      </w:r>
    </w:p>
    <w:p>
      <w:pPr>
        <w:keepNext/>
        <w:tabs>
          <w:tab w:pos="2268" w:val="center"/>
          <w:tab w:pos="6803" w:val="center"/>
        </w:tabs>
        <w:spacing w:after="0" w:before="240" w:lineRule="auto" w:line="276"/>
      </w:pPr>
      <w:r>
        <w:rPr>
          <w:rFonts w:ascii="Times New Roman" w:hAnsi="Times New Roman" w:eastAsia="Times New Roman"/>
          <w:b/>
          <w:i w:val="0"/>
          <w:sz w:val="26"/>
          <w:szCs w:val="26"/>
          <w:u w:val="none"/>
        </w:rPr>
        <w:t xml:space="preserve"/>
        <w:tab/>
        <w:t xml:space="preserve">NGƯỜI LẬP (BÊN A)</w:t>
        <w:tab/>
        <w:t xml:space="preserve">XÁC NHẬN CỦA BÊN B</w:t>
      </w:r>
    </w:p>
    <w:p>
      <w:pPr>
        <w:keepNext/>
        <w:tabs>
          <w:tab w:pos="2268" w:val="center"/>
          <w:tab w:pos="6803" w:val="center"/>
        </w:tabs>
        <w:spacing w:after="0" w:before="0" w:lineRule="auto" w:line="276"/>
      </w:pPr>
      <w:r>
        <w:rPr>
          <w:rFonts w:ascii="Times New Roman" w:hAnsi="Times New Roman" w:eastAsia="Times New Roman"/>
          <w:b w:val="0"/>
          <w:i/>
          <w:sz w:val="24"/>
          <w:szCs w:val="24"/>
          <w:u w:val="none"/>
        </w:rPr>
        <w:t xml:space="preserve"/>
        <w:tab/>
        <w:t xml:space="preserve">(Ký, ghi rõ họ tên)</w:t>
        <w:tab/>
        <w:t xml:space="preserve">(Ký, ghi rõ họ tên)</w:t>
      </w:r>
    </w:p>
    <w:p>
      <w:pPr>
        <w:keepNext/>
        <w:spacing w:after="0" w:before="0" w:lineRule="auto" w:line="276"/>
      </w:pPr>
    </w:p>
    <w:p>
      <w:pPr>
        <w:keepNext/>
        <w:spacing w:after="0" w:before="0" w:lineRule="auto" w:line="276"/>
      </w:pPr>
    </w:p>
    <w:p>
      <w:pPr>
        <w:keepNext/>
        <w:spacing w:after="0" w:before="0" w:lineRule="auto" w:line="276"/>
      </w:pPr>
    </w:p>
    <w:p>
      <w:pPr>
        <w:keepNext/>
        <w:spacing w:after="0" w:before="0" w:lineRule="auto" w:line="276"/>
      </w:pPr>
    </w:p>
    <w:p>
      <w:pPr>
        <w:tabs>
          <w:tab w:pos="2268" w:val="center"/>
          <w:tab w:pos="6803" w:val="center"/>
        </w:tabs>
        <w:spacing w:after="120" w:before="0" w:lineRule="auto" w:line="276"/>
      </w:pPr>
      <w:r>
        <w:rPr>
          <w:rFonts w:ascii="Times New Roman" w:hAnsi="Times New Roman" w:eastAsia="Times New Roman"/>
          <w:b w:val="0"/>
          <w:i w:val="0"/>
          <w:sz w:val="26"/>
          <w:szCs w:val="26"/>
          <w:u w:val="none"/>
        </w:rPr>
        <w:t xml:space="preserve"/>
        <w:tab/>
        <w:t xml:space="preserve">……………………………………</w:t>
        <w:tab/>
        <w:t xml:space="preserve">……………………………………</w:t>
      </w:r>
    </w:p>
    <w:p>
      <w:pPr>
        <w:pageBreakBefore/>
        <w:spacing w:after="40" w:before="0" w:lineRule="auto" w:line="276"/>
        <w:jc w:val="center"/>
      </w:pPr>
      <w:r>
        <w:rPr>
          <w:rFonts w:ascii="Times New Roman" w:hAnsi="Times New Roman" w:eastAsia="Times New Roman"/>
          <w:b/>
          <w:i w:val="0"/>
          <w:sz w:val="24"/>
          <w:szCs w:val="24"/>
          <w:u w:val="none"/>
        </w:rPr>
        <w:t xml:space="preserve">MẪU 15-D</w:t>
      </w:r>
    </w:p>
    <w:p>
      <w:pPr>
        <w:spacing w:after="40" w:before="0" w:lineRule="auto" w:line="276"/>
        <w:jc w:val="center"/>
      </w:pPr>
      <w:r>
        <w:rPr>
          <w:rFonts w:ascii="Times New Roman" w:hAnsi="Times New Roman" w:eastAsia="Times New Roman"/>
          <w:b/>
          <w:i w:val="0"/>
          <w:sz w:val="28"/>
          <w:szCs w:val="28"/>
          <w:u w:val="none"/>
        </w:rPr>
        <w:t xml:space="preserve">BIÊN BẢN ĐỐI CHIẾU CÔNG NỢ VAY VÀ LÃI VAY</w:t>
      </w:r>
    </w:p>
    <w:p>
      <w:pPr>
        <w:spacing w:after="200" w:before="0" w:lineRule="auto" w:line="276"/>
        <w:jc w:val="center"/>
      </w:pPr>
      <w:r>
        <w:rPr>
          <w:rFonts w:ascii="Times New Roman" w:hAnsi="Times New Roman" w:eastAsia="Times New Roman"/>
          <w:b w:val="0"/>
          <w:i/>
          <w:sz w:val="24"/>
          <w:szCs w:val="24"/>
          <w:u w:val="none"/>
        </w:rPr>
        <w:t xml:space="preserve">Kỳ đối chiếu: từ ngày ……/……/……… đến ngày ……/……/……… (Hợp đồng vay vốn số ……/HĐVV/……)</w:t>
      </w:r>
    </w:p>
    <w:p>
      <w:pPr>
        <w:spacing w:after="60" w:before="0" w:lineRule="auto" w:line="276"/>
        <w:jc w:val="both"/>
      </w:pPr>
      <w:r>
        <w:rPr>
          <w:rFonts w:ascii="Times New Roman" w:hAnsi="Times New Roman" w:eastAsia="Times New Roman"/>
          <w:b w:val="0"/>
          <w:i w:val="0"/>
          <w:sz w:val="26"/>
          <w:szCs w:val="26"/>
          <w:u w:val="none"/>
        </w:rPr>
        <w:t xml:space="preserve">Hôm nay, ngày ……/……/………, đại diện hai bên cùng đối chiếu công nợ như sau:</w:t>
      </w:r>
    </w:p>
    <w:p>
      <w:pPr>
        <w:spacing w:after="60" w:before="0" w:lineRule="auto" w:line="276"/>
      </w:pPr>
      <w:r>
        <w:rPr>
          <w:rFonts w:ascii="Times New Roman" w:hAnsi="Times New Roman" w:eastAsia="Times New Roman"/>
          <w:b w:val="0"/>
          <w:i w:val="0"/>
          <w:sz w:val="26"/>
          <w:szCs w:val="26"/>
          <w:u w:val="none"/>
        </w:rPr>
        <w:t xml:space="preserve">BÊN CHO VAY (BÊN A): …………………… MST: …………… Đại diện: ……………</w:t>
      </w:r>
    </w:p>
    <w:p>
      <w:pPr>
        <w:spacing w:after="120" w:before="0" w:lineRule="auto" w:line="276"/>
      </w:pPr>
      <w:r>
        <w:rPr>
          <w:rFonts w:ascii="Times New Roman" w:hAnsi="Times New Roman" w:eastAsia="Times New Roman"/>
          <w:b w:val="0"/>
          <w:i w:val="0"/>
          <w:sz w:val="26"/>
          <w:szCs w:val="26"/>
          <w:u w:val="none"/>
        </w:rPr>
        <w:t xml:space="preserve">BÊN VAY (BÊN B): …………………… MST: …………… Đại diện: ……………</w:t>
      </w:r>
    </w:p>
    <w:p>
      <w:pPr>
        <w:spacing w:after="60" w:before="0" w:lineRule="auto" w:line="276"/>
      </w:pPr>
      <w:r>
        <w:rPr>
          <w:rFonts w:ascii="Times New Roman" w:hAnsi="Times New Roman" w:eastAsia="Times New Roman"/>
          <w:b/>
          <w:i w:val="0"/>
          <w:sz w:val="26"/>
          <w:szCs w:val="26"/>
          <w:u w:val="none"/>
        </w:rPr>
        <w:t xml:space="preserve">1. Đối chiếu nợ gốc</w:t>
      </w:r>
    </w:p>
    <w:tbl>
      <w:tblPr>
        <w:tblStyle w:val="TableGrid"/>
        <w:tblW w:type="auto" w:w="0"/>
        <w:tblBorders>
          <w:top w:val="single" w:sz="4" w:color="7F7F7F"/>
          <w:left w:val="single" w:sz="4" w:color="7F7F7F"/>
          <w:bottom w:val="single" w:sz="4" w:color="7F7F7F"/>
          <w:right w:val="single" w:sz="4" w:color="7F7F7F"/>
          <w:insideH w:val="single" w:sz="4" w:color="7F7F7F"/>
          <w:insideV w:val="single" w:sz="4" w:color="7F7F7F"/>
        </w:tblBorders>
        <w:tblLook w:val="04A0"/>
      </w:tblPr>
      <w:tblGrid>
        <w:gridCol w:w="680"/>
        <w:gridCol w:w="4535"/>
        <w:gridCol w:w="2154"/>
        <w:gridCol w:w="1701"/>
      </w:tblGrid>
      <w:tr>
        <w:tc>
          <w:tcPr>
            <w:tcW w:type="dxa" w:w="680"/>
            <w:shd w:val="clear" w:color="auto" w:fill="EDEDED"/>
          </w:tcPr>
          <w:p>
            <w:pPr>
              <w:spacing w:after="40"/>
              <w:jc w:val="center"/>
            </w:pPr>
            <w:r>
              <w:rPr>
                <w:rFonts w:ascii="Times New Roman" w:hAnsi="Times New Roman" w:eastAsia="Times New Roman"/>
                <w:b/>
                <w:i w:val="0"/>
                <w:sz w:val="23"/>
                <w:szCs w:val="23"/>
                <w:u w:val="none"/>
              </w:rPr>
              <w:t xml:space="preserve">STT</w:t>
            </w:r>
          </w:p>
        </w:tc>
        <w:tc>
          <w:tcPr>
            <w:tcW w:type="dxa" w:w="4535"/>
            <w:shd w:val="clear" w:color="auto" w:fill="EDEDED"/>
          </w:tcPr>
          <w:p>
            <w:pPr>
              <w:spacing w:after="40"/>
              <w:jc w:val="center"/>
            </w:pPr>
            <w:r>
              <w:rPr>
                <w:rFonts w:ascii="Times New Roman" w:hAnsi="Times New Roman" w:eastAsia="Times New Roman"/>
                <w:b/>
                <w:i w:val="0"/>
                <w:sz w:val="23"/>
                <w:szCs w:val="23"/>
                <w:u w:val="none"/>
              </w:rPr>
              <w:t xml:space="preserve">Nội dung</w:t>
            </w:r>
          </w:p>
        </w:tc>
        <w:tc>
          <w:tcPr>
            <w:tcW w:type="dxa" w:w="2154"/>
            <w:shd w:val="clear" w:color="auto" w:fill="EDEDED"/>
          </w:tcPr>
          <w:p>
            <w:pPr>
              <w:spacing w:after="40"/>
              <w:jc w:val="center"/>
            </w:pPr>
            <w:r>
              <w:rPr>
                <w:rFonts w:ascii="Times New Roman" w:hAnsi="Times New Roman" w:eastAsia="Times New Roman"/>
                <w:b/>
                <w:i w:val="0"/>
                <w:sz w:val="23"/>
                <w:szCs w:val="23"/>
                <w:u w:val="none"/>
              </w:rPr>
              <w:t xml:space="preserve">Số tiền (đồng)</w:t>
            </w:r>
          </w:p>
        </w:tc>
        <w:tc>
          <w:tcPr>
            <w:tcW w:type="dxa" w:w="1701"/>
            <w:shd w:val="clear" w:color="auto" w:fill="EDEDED"/>
          </w:tcPr>
          <w:p>
            <w:pPr>
              <w:spacing w:after="40"/>
              <w:jc w:val="center"/>
            </w:pPr>
            <w:r>
              <w:rPr>
                <w:rFonts w:ascii="Times New Roman" w:hAnsi="Times New Roman" w:eastAsia="Times New Roman"/>
                <w:b/>
                <w:i w:val="0"/>
                <w:sz w:val="23"/>
                <w:szCs w:val="23"/>
                <w:u w:val="none"/>
              </w:rPr>
              <w:t xml:space="preserve">Ghi chú</w:t>
            </w:r>
          </w:p>
        </w:tc>
      </w:tr>
      <w:tr>
        <w:tc>
          <w:tcPr>
            <w:tcW w:type="dxa" w:w="680"/>
          </w:tcPr>
          <w:p>
            <w:pPr>
              <w:spacing w:after="40"/>
              <w:jc w:val="center"/>
            </w:pPr>
            <w:r>
              <w:rPr>
                <w:rFonts w:ascii="Times New Roman" w:hAnsi="Times New Roman" w:eastAsia="Times New Roman"/>
                <w:b w:val="0"/>
                <w:i w:val="0"/>
                <w:sz w:val="23"/>
                <w:szCs w:val="23"/>
                <w:u w:val="none"/>
              </w:rPr>
              <w:t xml:space="preserve">1</w:t>
            </w:r>
          </w:p>
        </w:tc>
        <w:tc>
          <w:tcPr>
            <w:tcW w:type="dxa" w:w="4535"/>
          </w:tcPr>
          <w:p>
            <w:pPr>
              <w:spacing w:after="40"/>
            </w:pPr>
            <w:r>
              <w:rPr>
                <w:rFonts w:ascii="Times New Roman" w:hAnsi="Times New Roman" w:eastAsia="Times New Roman"/>
                <w:b w:val="0"/>
                <w:i w:val="0"/>
                <w:sz w:val="23"/>
                <w:szCs w:val="23"/>
                <w:u w:val="none"/>
              </w:rPr>
              <w:t xml:space="preserve">Dư nợ gốc đầu kỳ</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2</w:t>
            </w:r>
          </w:p>
        </w:tc>
        <w:tc>
          <w:tcPr>
            <w:tcW w:type="dxa" w:w="4535"/>
          </w:tcPr>
          <w:p>
            <w:pPr>
              <w:spacing w:after="40"/>
            </w:pPr>
            <w:r>
              <w:rPr>
                <w:rFonts w:ascii="Times New Roman" w:hAnsi="Times New Roman" w:eastAsia="Times New Roman"/>
                <w:b w:val="0"/>
                <w:i w:val="0"/>
                <w:sz w:val="23"/>
                <w:szCs w:val="23"/>
                <w:u w:val="none"/>
              </w:rPr>
              <w:t xml:space="preserve">Giải ngân trong kỳ</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3</w:t>
            </w:r>
          </w:p>
        </w:tc>
        <w:tc>
          <w:tcPr>
            <w:tcW w:type="dxa" w:w="4535"/>
          </w:tcPr>
          <w:p>
            <w:pPr>
              <w:spacing w:after="40"/>
            </w:pPr>
            <w:r>
              <w:rPr>
                <w:rFonts w:ascii="Times New Roman" w:hAnsi="Times New Roman" w:eastAsia="Times New Roman"/>
                <w:b w:val="0"/>
                <w:i w:val="0"/>
                <w:sz w:val="23"/>
                <w:szCs w:val="23"/>
                <w:u w:val="none"/>
              </w:rPr>
              <w:t xml:space="preserve">Trả nợ gốc trong kỳ</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4</w:t>
            </w:r>
          </w:p>
        </w:tc>
        <w:tc>
          <w:tcPr>
            <w:tcW w:type="dxa" w:w="4535"/>
          </w:tcPr>
          <w:p>
            <w:pPr>
              <w:spacing w:after="40"/>
            </w:pPr>
            <w:r>
              <w:rPr>
                <w:rFonts w:ascii="Times New Roman" w:hAnsi="Times New Roman" w:eastAsia="Times New Roman"/>
                <w:b w:val="0"/>
                <w:i w:val="0"/>
                <w:sz w:val="23"/>
                <w:szCs w:val="23"/>
                <w:u w:val="none"/>
              </w:rPr>
              <w:t xml:space="preserve">Dư nợ gốc cuối kỳ (4 = 1 + 2 – 3)</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5</w:t>
            </w:r>
          </w:p>
        </w:tc>
        <w:tc>
          <w:tcPr>
            <w:tcW w:type="dxa" w:w="4535"/>
          </w:tcPr>
          <w:p>
            <w:pPr>
              <w:spacing w:after="40"/>
            </w:pPr>
            <w:r>
              <w:rPr>
                <w:rFonts w:ascii="Times New Roman" w:hAnsi="Times New Roman" w:eastAsia="Times New Roman"/>
                <w:b w:val="0"/>
                <w:i w:val="0"/>
                <w:sz w:val="23"/>
                <w:szCs w:val="23"/>
                <w:u w:val="none"/>
              </w:rPr>
              <w:t xml:space="preserve">Trong đó: nợ gốc quá hạn</w:t>
            </w:r>
          </w:p>
        </w:tc>
        <w:tc>
          <w:tcPr>
            <w:tcW w:type="dxa" w:w="2154"/>
          </w:tcPr>
          <w:p>
            <w:pPr>
              <w:spacing w:after="40"/>
            </w:pPr>
          </w:p>
        </w:tc>
        <w:tc>
          <w:tcPr>
            <w:tcW w:type="dxa" w:w="1701"/>
          </w:tcPr>
          <w:p>
            <w:pPr>
              <w:spacing w:after="40"/>
            </w:pPr>
          </w:p>
        </w:tc>
      </w:tr>
    </w:tbl>
    <w:p>
      <w:pPr>
        <w:spacing w:after="80" w:before="0" w:lineRule="auto" w:line="276"/>
      </w:pPr>
    </w:p>
    <w:p>
      <w:pPr>
        <w:spacing w:after="60" w:before="0" w:lineRule="auto" w:line="276"/>
      </w:pPr>
      <w:r>
        <w:rPr>
          <w:rFonts w:ascii="Times New Roman" w:hAnsi="Times New Roman" w:eastAsia="Times New Roman"/>
          <w:b/>
          <w:i w:val="0"/>
          <w:sz w:val="26"/>
          <w:szCs w:val="26"/>
          <w:u w:val="none"/>
        </w:rPr>
        <w:t xml:space="preserve">2. Đối chiếu lãi vay</w:t>
      </w:r>
    </w:p>
    <w:tbl>
      <w:tblPr>
        <w:tblStyle w:val="TableGrid"/>
        <w:tblW w:type="auto" w:w="0"/>
        <w:tblBorders>
          <w:top w:val="single" w:sz="4" w:color="7F7F7F"/>
          <w:left w:val="single" w:sz="4" w:color="7F7F7F"/>
          <w:bottom w:val="single" w:sz="4" w:color="7F7F7F"/>
          <w:right w:val="single" w:sz="4" w:color="7F7F7F"/>
          <w:insideH w:val="single" w:sz="4" w:color="7F7F7F"/>
          <w:insideV w:val="single" w:sz="4" w:color="7F7F7F"/>
        </w:tblBorders>
        <w:tblLook w:val="04A0"/>
      </w:tblPr>
      <w:tblGrid>
        <w:gridCol w:w="680"/>
        <w:gridCol w:w="4535"/>
        <w:gridCol w:w="2154"/>
        <w:gridCol w:w="1701"/>
      </w:tblGrid>
      <w:tr>
        <w:tc>
          <w:tcPr>
            <w:tcW w:type="dxa" w:w="680"/>
            <w:shd w:val="clear" w:color="auto" w:fill="EDEDED"/>
          </w:tcPr>
          <w:p>
            <w:pPr>
              <w:spacing w:after="40"/>
              <w:jc w:val="center"/>
            </w:pPr>
            <w:r>
              <w:rPr>
                <w:rFonts w:ascii="Times New Roman" w:hAnsi="Times New Roman" w:eastAsia="Times New Roman"/>
                <w:b/>
                <w:i w:val="0"/>
                <w:sz w:val="23"/>
                <w:szCs w:val="23"/>
                <w:u w:val="none"/>
              </w:rPr>
              <w:t xml:space="preserve">STT</w:t>
            </w:r>
          </w:p>
        </w:tc>
        <w:tc>
          <w:tcPr>
            <w:tcW w:type="dxa" w:w="4535"/>
            <w:shd w:val="clear" w:color="auto" w:fill="EDEDED"/>
          </w:tcPr>
          <w:p>
            <w:pPr>
              <w:spacing w:after="40"/>
              <w:jc w:val="center"/>
            </w:pPr>
            <w:r>
              <w:rPr>
                <w:rFonts w:ascii="Times New Roman" w:hAnsi="Times New Roman" w:eastAsia="Times New Roman"/>
                <w:b/>
                <w:i w:val="0"/>
                <w:sz w:val="23"/>
                <w:szCs w:val="23"/>
                <w:u w:val="none"/>
              </w:rPr>
              <w:t xml:space="preserve">Nội dung</w:t>
            </w:r>
          </w:p>
        </w:tc>
        <w:tc>
          <w:tcPr>
            <w:tcW w:type="dxa" w:w="2154"/>
            <w:shd w:val="clear" w:color="auto" w:fill="EDEDED"/>
          </w:tcPr>
          <w:p>
            <w:pPr>
              <w:spacing w:after="40"/>
              <w:jc w:val="center"/>
            </w:pPr>
            <w:r>
              <w:rPr>
                <w:rFonts w:ascii="Times New Roman" w:hAnsi="Times New Roman" w:eastAsia="Times New Roman"/>
                <w:b/>
                <w:i w:val="0"/>
                <w:sz w:val="23"/>
                <w:szCs w:val="23"/>
                <w:u w:val="none"/>
              </w:rPr>
              <w:t xml:space="preserve">Số tiền (đồng)</w:t>
            </w:r>
          </w:p>
        </w:tc>
        <w:tc>
          <w:tcPr>
            <w:tcW w:type="dxa" w:w="1701"/>
            <w:shd w:val="clear" w:color="auto" w:fill="EDEDED"/>
          </w:tcPr>
          <w:p>
            <w:pPr>
              <w:spacing w:after="40"/>
              <w:jc w:val="center"/>
            </w:pPr>
            <w:r>
              <w:rPr>
                <w:rFonts w:ascii="Times New Roman" w:hAnsi="Times New Roman" w:eastAsia="Times New Roman"/>
                <w:b/>
                <w:i w:val="0"/>
                <w:sz w:val="23"/>
                <w:szCs w:val="23"/>
                <w:u w:val="none"/>
              </w:rPr>
              <w:t xml:space="preserve">Ghi chú</w:t>
            </w:r>
          </w:p>
        </w:tc>
      </w:tr>
      <w:tr>
        <w:tc>
          <w:tcPr>
            <w:tcW w:type="dxa" w:w="680"/>
          </w:tcPr>
          <w:p>
            <w:pPr>
              <w:spacing w:after="40"/>
              <w:jc w:val="center"/>
            </w:pPr>
            <w:r>
              <w:rPr>
                <w:rFonts w:ascii="Times New Roman" w:hAnsi="Times New Roman" w:eastAsia="Times New Roman"/>
                <w:b w:val="0"/>
                <w:i w:val="0"/>
                <w:sz w:val="23"/>
                <w:szCs w:val="23"/>
                <w:u w:val="none"/>
              </w:rPr>
              <w:t xml:space="preserve">1</w:t>
            </w:r>
          </w:p>
        </w:tc>
        <w:tc>
          <w:tcPr>
            <w:tcW w:type="dxa" w:w="4535"/>
          </w:tcPr>
          <w:p>
            <w:pPr>
              <w:spacing w:after="40"/>
            </w:pPr>
            <w:r>
              <w:rPr>
                <w:rFonts w:ascii="Times New Roman" w:hAnsi="Times New Roman" w:eastAsia="Times New Roman"/>
                <w:b w:val="0"/>
                <w:i w:val="0"/>
                <w:sz w:val="23"/>
                <w:szCs w:val="23"/>
                <w:u w:val="none"/>
              </w:rPr>
              <w:t xml:space="preserve">Lãi phải trả đầu kỳ</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2</w:t>
            </w:r>
          </w:p>
        </w:tc>
        <w:tc>
          <w:tcPr>
            <w:tcW w:type="dxa" w:w="4535"/>
          </w:tcPr>
          <w:p>
            <w:pPr>
              <w:spacing w:after="40"/>
            </w:pPr>
            <w:r>
              <w:rPr>
                <w:rFonts w:ascii="Times New Roman" w:hAnsi="Times New Roman" w:eastAsia="Times New Roman"/>
                <w:b w:val="0"/>
                <w:i w:val="0"/>
                <w:sz w:val="23"/>
                <w:szCs w:val="23"/>
                <w:u w:val="none"/>
              </w:rPr>
              <w:t xml:space="preserve">Lãi phát sinh trong kỳ (theo hóa đơn)</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3</w:t>
            </w:r>
          </w:p>
        </w:tc>
        <w:tc>
          <w:tcPr>
            <w:tcW w:type="dxa" w:w="4535"/>
          </w:tcPr>
          <w:p>
            <w:pPr>
              <w:spacing w:after="40"/>
            </w:pPr>
            <w:r>
              <w:rPr>
                <w:rFonts w:ascii="Times New Roman" w:hAnsi="Times New Roman" w:eastAsia="Times New Roman"/>
                <w:b w:val="0"/>
                <w:i w:val="0"/>
                <w:sz w:val="23"/>
                <w:szCs w:val="23"/>
                <w:u w:val="none"/>
              </w:rPr>
              <w:t xml:space="preserve">Lãi đã trả trong kỳ</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4</w:t>
            </w:r>
          </w:p>
        </w:tc>
        <w:tc>
          <w:tcPr>
            <w:tcW w:type="dxa" w:w="4535"/>
          </w:tcPr>
          <w:p>
            <w:pPr>
              <w:spacing w:after="40"/>
            </w:pPr>
            <w:r>
              <w:rPr>
                <w:rFonts w:ascii="Times New Roman" w:hAnsi="Times New Roman" w:eastAsia="Times New Roman"/>
                <w:b w:val="0"/>
                <w:i w:val="0"/>
                <w:sz w:val="23"/>
                <w:szCs w:val="23"/>
                <w:u w:val="none"/>
              </w:rPr>
              <w:t xml:space="preserve">Lãi phải trả cuối kỳ (4 = 1 + 2 – 3)</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5</w:t>
            </w:r>
          </w:p>
        </w:tc>
        <w:tc>
          <w:tcPr>
            <w:tcW w:type="dxa" w:w="4535"/>
          </w:tcPr>
          <w:p>
            <w:pPr>
              <w:spacing w:after="40"/>
            </w:pPr>
            <w:r>
              <w:rPr>
                <w:rFonts w:ascii="Times New Roman" w:hAnsi="Times New Roman" w:eastAsia="Times New Roman"/>
                <w:b w:val="0"/>
                <w:i w:val="0"/>
                <w:sz w:val="23"/>
                <w:szCs w:val="23"/>
                <w:u w:val="none"/>
              </w:rPr>
              <w:t xml:space="preserve">Lãi chậm trả (nếu có)</w:t>
            </w:r>
          </w:p>
        </w:tc>
        <w:tc>
          <w:tcPr>
            <w:tcW w:type="dxa" w:w="2154"/>
          </w:tcPr>
          <w:p>
            <w:pPr>
              <w:spacing w:after="40"/>
            </w:pPr>
          </w:p>
        </w:tc>
        <w:tc>
          <w:tcPr>
            <w:tcW w:type="dxa" w:w="1701"/>
          </w:tcPr>
          <w:p>
            <w:pPr>
              <w:spacing w:after="40"/>
            </w:pPr>
          </w:p>
        </w:tc>
      </w:tr>
    </w:tbl>
    <w:p>
      <w:pPr>
        <w:spacing w:after="80" w:before="0" w:lineRule="auto" w:line="276"/>
      </w:pPr>
    </w:p>
    <w:p>
      <w:pPr>
        <w:spacing w:after="60" w:before="0" w:lineRule="auto" w:line="276"/>
      </w:pPr>
      <w:r>
        <w:rPr>
          <w:rFonts w:ascii="Times New Roman" w:hAnsi="Times New Roman" w:eastAsia="Times New Roman"/>
          <w:b/>
          <w:i w:val="0"/>
          <w:sz w:val="26"/>
          <w:szCs w:val="26"/>
          <w:u w:val="none"/>
        </w:rPr>
        <w:t xml:space="preserve">3. Kết luận</w:t>
      </w:r>
    </w:p>
    <w:p>
      <w:pPr>
        <w:spacing w:after="60" w:before="0" w:lineRule="auto" w:line="276"/>
        <w:jc w:val="both"/>
      </w:pPr>
      <w:r>
        <w:rPr>
          <w:rFonts w:ascii="Times New Roman" w:hAnsi="Times New Roman" w:eastAsia="Times New Roman"/>
          <w:b w:val="0"/>
          <w:i w:val="0"/>
          <w:sz w:val="26"/>
          <w:szCs w:val="26"/>
          <w:u w:val="none"/>
        </w:rPr>
        <w:t xml:space="preserve">Đến hết ngày ……/……/………, Bên B còn nợ Bên A: nợ gốc …………………… đồng, tiền lãi …………………… đồng. Tổng cộng: …………………… đồng (Bằng chữ: ……………………………).</w:t>
      </w:r>
    </w:p>
    <w:p>
      <w:pPr>
        <w:spacing w:after="120" w:before="0" w:lineRule="auto" w:line="276"/>
        <w:jc w:val="both"/>
      </w:pPr>
      <w:r>
        <w:rPr>
          <w:rFonts w:ascii="Times New Roman" w:hAnsi="Times New Roman" w:eastAsia="Times New Roman"/>
          <w:b w:val="0"/>
          <w:i w:val="0"/>
          <w:sz w:val="26"/>
          <w:szCs w:val="26"/>
          <w:u w:val="none"/>
        </w:rPr>
        <w:t xml:space="preserve">Hai bên xác nhận số liệu trên đúng với sổ kế toán của mỗi bên. Biên bản là căn cứ ghi sổ, phục vụ kiểm toán và quyết toán thuế; lập thành 02 bản, mỗi bên giữ 01 bản.</w:t>
      </w:r>
    </w:p>
    <w:p>
      <w:pPr>
        <w:keepNext/>
        <w:tabs>
          <w:tab w:pos="2268" w:val="center"/>
          <w:tab w:pos="6803" w:val="center"/>
        </w:tabs>
        <w:spacing w:after="0" w:before="240" w:lineRule="auto" w:line="276"/>
      </w:pPr>
      <w:r>
        <w:rPr>
          <w:rFonts w:ascii="Times New Roman" w:hAnsi="Times New Roman" w:eastAsia="Times New Roman"/>
          <w:b/>
          <w:i w:val="0"/>
          <w:sz w:val="26"/>
          <w:szCs w:val="26"/>
          <w:u w:val="none"/>
        </w:rPr>
        <w:t xml:space="preserve"/>
        <w:tab/>
        <w:t xml:space="preserve">BÊN CHO VAY (BÊN A)</w:t>
        <w:tab/>
        <w:t xml:space="preserve">BÊN VAY (BÊN B)</w:t>
      </w:r>
    </w:p>
    <w:p>
      <w:pPr>
        <w:keepNext/>
        <w:tabs>
          <w:tab w:pos="2268" w:val="center"/>
          <w:tab w:pos="6803" w:val="center"/>
        </w:tabs>
        <w:spacing w:after="0" w:before="0" w:lineRule="auto" w:line="276"/>
      </w:pPr>
      <w:r>
        <w:rPr>
          <w:rFonts w:ascii="Times New Roman" w:hAnsi="Times New Roman" w:eastAsia="Times New Roman"/>
          <w:b w:val="0"/>
          <w:i/>
          <w:sz w:val="24"/>
          <w:szCs w:val="24"/>
          <w:u w:val="none"/>
        </w:rPr>
        <w:t xml:space="preserve"/>
        <w:tab/>
        <w:t xml:space="preserve">(Ký, ghi rõ họ tên, đóng dấu)</w:t>
        <w:tab/>
        <w:t xml:space="preserve">(Ký, ghi rõ họ tên, đóng dấu)</w:t>
      </w:r>
    </w:p>
    <w:p>
      <w:pPr>
        <w:keepNext/>
        <w:spacing w:after="0" w:before="0" w:lineRule="auto" w:line="276"/>
      </w:pPr>
    </w:p>
    <w:p>
      <w:pPr>
        <w:keepNext/>
        <w:spacing w:after="0" w:before="0" w:lineRule="auto" w:line="276"/>
      </w:pPr>
    </w:p>
    <w:p>
      <w:pPr>
        <w:keepNext/>
        <w:spacing w:after="0" w:before="0" w:lineRule="auto" w:line="276"/>
      </w:pPr>
    </w:p>
    <w:p>
      <w:pPr>
        <w:keepNext/>
        <w:spacing w:after="0" w:before="0" w:lineRule="auto" w:line="276"/>
      </w:pPr>
    </w:p>
    <w:p>
      <w:pPr>
        <w:tabs>
          <w:tab w:pos="2268" w:val="center"/>
          <w:tab w:pos="6803" w:val="center"/>
        </w:tabs>
        <w:spacing w:after="120" w:before="0" w:lineRule="auto" w:line="276"/>
      </w:pPr>
      <w:r>
        <w:rPr>
          <w:rFonts w:ascii="Times New Roman" w:hAnsi="Times New Roman" w:eastAsia="Times New Roman"/>
          <w:b w:val="0"/>
          <w:i w:val="0"/>
          <w:sz w:val="26"/>
          <w:szCs w:val="26"/>
          <w:u w:val="none"/>
        </w:rPr>
        <w:t xml:space="preserve"/>
        <w:tab/>
        <w:t xml:space="preserve">……………………………………</w:t>
        <w:tab/>
        <w:t xml:space="preserve">……………………………………</w:t>
      </w:r>
    </w:p>
    <w:p>
      <w:pPr>
        <w:pageBreakBefore/>
        <w:spacing w:after="40" w:before="0" w:lineRule="auto" w:line="276"/>
        <w:jc w:val="center"/>
      </w:pPr>
      <w:r>
        <w:rPr>
          <w:rFonts w:ascii="Times New Roman" w:hAnsi="Times New Roman" w:eastAsia="Times New Roman"/>
          <w:b/>
          <w:i w:val="0"/>
          <w:sz w:val="24"/>
          <w:szCs w:val="24"/>
          <w:u w:val="none"/>
        </w:rPr>
        <w:t xml:space="preserve">MẪU 15-E</w:t>
      </w:r>
    </w:p>
    <w:p>
      <w:pPr>
        <w:spacing w:after="40" w:before="0" w:lineRule="auto" w:line="276"/>
        <w:jc w:val="center"/>
      </w:pPr>
      <w:r>
        <w:rPr>
          <w:rFonts w:ascii="Times New Roman" w:hAnsi="Times New Roman" w:eastAsia="Times New Roman"/>
          <w:b/>
          <w:i w:val="0"/>
          <w:sz w:val="28"/>
          <w:szCs w:val="28"/>
          <w:u w:val="none"/>
        </w:rPr>
        <w:t xml:space="preserve">BIÊN BẢN THANH LÝ HỢP ĐỒNG VAY VỐN</w:t>
      </w:r>
    </w:p>
    <w:p>
      <w:pPr>
        <w:spacing w:after="200" w:before="0" w:lineRule="auto" w:line="276"/>
        <w:jc w:val="center"/>
      </w:pPr>
      <w:r>
        <w:rPr>
          <w:rFonts w:ascii="Times New Roman" w:hAnsi="Times New Roman" w:eastAsia="Times New Roman"/>
          <w:b w:val="0"/>
          <w:i/>
          <w:sz w:val="24"/>
          <w:szCs w:val="24"/>
          <w:u w:val="none"/>
        </w:rPr>
        <w:t xml:space="preserve">(Hợp đồng vay vốn số ……/HĐVV/…… ngày ……/……/………)</w:t>
      </w:r>
    </w:p>
    <w:p>
      <w:pPr>
        <w:spacing w:after="60" w:before="0" w:lineRule="auto" w:line="276"/>
        <w:jc w:val="both"/>
      </w:pPr>
      <w:r>
        <w:rPr>
          <w:rFonts w:ascii="Times New Roman" w:hAnsi="Times New Roman" w:eastAsia="Times New Roman"/>
          <w:b w:val="0"/>
          <w:i w:val="0"/>
          <w:sz w:val="26"/>
          <w:szCs w:val="26"/>
          <w:u w:val="none"/>
        </w:rPr>
        <w:t xml:space="preserve">Hôm nay, ngày ……/……/………, tại ……………………, Bên A …………………… (MST ……………) và Bên B …………………… (MST ……………) thống nhất thanh lý Hợp đồng như sau:</w:t>
      </w:r>
    </w:p>
    <w:tbl>
      <w:tblPr>
        <w:tblStyle w:val="TableGrid"/>
        <w:tblW w:type="auto" w:w="0"/>
        <w:tblBorders>
          <w:top w:val="single" w:sz="4" w:color="7F7F7F"/>
          <w:left w:val="single" w:sz="4" w:color="7F7F7F"/>
          <w:bottom w:val="single" w:sz="4" w:color="7F7F7F"/>
          <w:right w:val="single" w:sz="4" w:color="7F7F7F"/>
          <w:insideH w:val="single" w:sz="4" w:color="7F7F7F"/>
          <w:insideV w:val="single" w:sz="4" w:color="7F7F7F"/>
        </w:tblBorders>
        <w:tblLook w:val="04A0"/>
      </w:tblPr>
      <w:tblGrid>
        <w:gridCol w:w="680"/>
        <w:gridCol w:w="4535"/>
        <w:gridCol w:w="2154"/>
        <w:gridCol w:w="1701"/>
      </w:tblGrid>
      <w:tr>
        <w:tc>
          <w:tcPr>
            <w:tcW w:type="dxa" w:w="680"/>
            <w:shd w:val="clear" w:color="auto" w:fill="EDEDED"/>
          </w:tcPr>
          <w:p>
            <w:pPr>
              <w:spacing w:after="40"/>
              <w:jc w:val="center"/>
            </w:pPr>
            <w:r>
              <w:rPr>
                <w:rFonts w:ascii="Times New Roman" w:hAnsi="Times New Roman" w:eastAsia="Times New Roman"/>
                <w:b/>
                <w:i w:val="0"/>
                <w:sz w:val="23"/>
                <w:szCs w:val="23"/>
                <w:u w:val="none"/>
              </w:rPr>
              <w:t xml:space="preserve">STT</w:t>
            </w:r>
          </w:p>
        </w:tc>
        <w:tc>
          <w:tcPr>
            <w:tcW w:type="dxa" w:w="4535"/>
            <w:shd w:val="clear" w:color="auto" w:fill="EDEDED"/>
          </w:tcPr>
          <w:p>
            <w:pPr>
              <w:spacing w:after="40"/>
              <w:jc w:val="center"/>
            </w:pPr>
            <w:r>
              <w:rPr>
                <w:rFonts w:ascii="Times New Roman" w:hAnsi="Times New Roman" w:eastAsia="Times New Roman"/>
                <w:b/>
                <w:i w:val="0"/>
                <w:sz w:val="23"/>
                <w:szCs w:val="23"/>
                <w:u w:val="none"/>
              </w:rPr>
              <w:t xml:space="preserve">Nội dung</w:t>
            </w:r>
          </w:p>
        </w:tc>
        <w:tc>
          <w:tcPr>
            <w:tcW w:type="dxa" w:w="2154"/>
            <w:shd w:val="clear" w:color="auto" w:fill="EDEDED"/>
          </w:tcPr>
          <w:p>
            <w:pPr>
              <w:spacing w:after="40"/>
              <w:jc w:val="center"/>
            </w:pPr>
            <w:r>
              <w:rPr>
                <w:rFonts w:ascii="Times New Roman" w:hAnsi="Times New Roman" w:eastAsia="Times New Roman"/>
                <w:b/>
                <w:i w:val="0"/>
                <w:sz w:val="23"/>
                <w:szCs w:val="23"/>
                <w:u w:val="none"/>
              </w:rPr>
              <w:t xml:space="preserve">Số tiền (đồng)</w:t>
            </w:r>
          </w:p>
        </w:tc>
        <w:tc>
          <w:tcPr>
            <w:tcW w:type="dxa" w:w="1701"/>
            <w:shd w:val="clear" w:color="auto" w:fill="EDEDED"/>
          </w:tcPr>
          <w:p>
            <w:pPr>
              <w:spacing w:after="40"/>
              <w:jc w:val="center"/>
            </w:pPr>
            <w:r>
              <w:rPr>
                <w:rFonts w:ascii="Times New Roman" w:hAnsi="Times New Roman" w:eastAsia="Times New Roman"/>
                <w:b/>
                <w:i w:val="0"/>
                <w:sz w:val="23"/>
                <w:szCs w:val="23"/>
                <w:u w:val="none"/>
              </w:rPr>
              <w:t xml:space="preserve">Ghi chú</w:t>
            </w:r>
          </w:p>
        </w:tc>
      </w:tr>
      <w:tr>
        <w:tc>
          <w:tcPr>
            <w:tcW w:type="dxa" w:w="680"/>
          </w:tcPr>
          <w:p>
            <w:pPr>
              <w:spacing w:after="40"/>
              <w:jc w:val="center"/>
            </w:pPr>
            <w:r>
              <w:rPr>
                <w:rFonts w:ascii="Times New Roman" w:hAnsi="Times New Roman" w:eastAsia="Times New Roman"/>
                <w:b w:val="0"/>
                <w:i w:val="0"/>
                <w:sz w:val="23"/>
                <w:szCs w:val="23"/>
                <w:u w:val="none"/>
              </w:rPr>
              <w:t xml:space="preserve">1</w:t>
            </w:r>
          </w:p>
        </w:tc>
        <w:tc>
          <w:tcPr>
            <w:tcW w:type="dxa" w:w="4535"/>
          </w:tcPr>
          <w:p>
            <w:pPr>
              <w:spacing w:after="40"/>
            </w:pPr>
            <w:r>
              <w:rPr>
                <w:rFonts w:ascii="Times New Roman" w:hAnsi="Times New Roman" w:eastAsia="Times New Roman"/>
                <w:b w:val="0"/>
                <w:i w:val="0"/>
                <w:sz w:val="23"/>
                <w:szCs w:val="23"/>
                <w:u w:val="none"/>
              </w:rPr>
              <w:t xml:space="preserve">Tổng số tiền đã giải ngân</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2</w:t>
            </w:r>
          </w:p>
        </w:tc>
        <w:tc>
          <w:tcPr>
            <w:tcW w:type="dxa" w:w="4535"/>
          </w:tcPr>
          <w:p>
            <w:pPr>
              <w:spacing w:after="40"/>
            </w:pPr>
            <w:r>
              <w:rPr>
                <w:rFonts w:ascii="Times New Roman" w:hAnsi="Times New Roman" w:eastAsia="Times New Roman"/>
                <w:b w:val="0"/>
                <w:i w:val="0"/>
                <w:sz w:val="23"/>
                <w:szCs w:val="23"/>
                <w:u w:val="none"/>
              </w:rPr>
              <w:t xml:space="preserve">Tổng nợ gốc Bên B đã trả</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3</w:t>
            </w:r>
          </w:p>
        </w:tc>
        <w:tc>
          <w:tcPr>
            <w:tcW w:type="dxa" w:w="4535"/>
          </w:tcPr>
          <w:p>
            <w:pPr>
              <w:spacing w:after="40"/>
            </w:pPr>
            <w:r>
              <w:rPr>
                <w:rFonts w:ascii="Times New Roman" w:hAnsi="Times New Roman" w:eastAsia="Times New Roman"/>
                <w:b w:val="0"/>
                <w:i w:val="0"/>
                <w:sz w:val="23"/>
                <w:szCs w:val="23"/>
                <w:u w:val="none"/>
              </w:rPr>
              <w:t xml:space="preserve">Tổng tiền lãi phát sinh (theo hóa đơn)</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4</w:t>
            </w:r>
          </w:p>
        </w:tc>
        <w:tc>
          <w:tcPr>
            <w:tcW w:type="dxa" w:w="4535"/>
          </w:tcPr>
          <w:p>
            <w:pPr>
              <w:spacing w:after="40"/>
            </w:pPr>
            <w:r>
              <w:rPr>
                <w:rFonts w:ascii="Times New Roman" w:hAnsi="Times New Roman" w:eastAsia="Times New Roman"/>
                <w:b w:val="0"/>
                <w:i w:val="0"/>
                <w:sz w:val="23"/>
                <w:szCs w:val="23"/>
                <w:u w:val="none"/>
              </w:rPr>
              <w:t xml:space="preserve">Tổng tiền lãi Bên B đã trả</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5</w:t>
            </w:r>
          </w:p>
        </w:tc>
        <w:tc>
          <w:tcPr>
            <w:tcW w:type="dxa" w:w="4535"/>
          </w:tcPr>
          <w:p>
            <w:pPr>
              <w:spacing w:after="40"/>
            </w:pPr>
            <w:r>
              <w:rPr>
                <w:rFonts w:ascii="Times New Roman" w:hAnsi="Times New Roman" w:eastAsia="Times New Roman"/>
                <w:b w:val="0"/>
                <w:i w:val="0"/>
                <w:sz w:val="23"/>
                <w:szCs w:val="23"/>
                <w:u w:val="none"/>
              </w:rPr>
              <w:t xml:space="preserve">Lãi chậm trả / phí khác đã trả</w:t>
            </w:r>
          </w:p>
        </w:tc>
        <w:tc>
          <w:tcPr>
            <w:tcW w:type="dxa" w:w="2154"/>
          </w:tcPr>
          <w:p>
            <w:pPr>
              <w:spacing w:after="40"/>
            </w:pPr>
          </w:p>
        </w:tc>
        <w:tc>
          <w:tcPr>
            <w:tcW w:type="dxa" w:w="1701"/>
          </w:tcPr>
          <w:p>
            <w:pPr>
              <w:spacing w:after="40"/>
            </w:pPr>
          </w:p>
        </w:tc>
      </w:tr>
      <w:tr>
        <w:tc>
          <w:tcPr>
            <w:tcW w:type="dxa" w:w="680"/>
          </w:tcPr>
          <w:p>
            <w:pPr>
              <w:spacing w:after="40"/>
              <w:jc w:val="center"/>
            </w:pPr>
            <w:r>
              <w:rPr>
                <w:rFonts w:ascii="Times New Roman" w:hAnsi="Times New Roman" w:eastAsia="Times New Roman"/>
                <w:b w:val="0"/>
                <w:i w:val="0"/>
                <w:sz w:val="23"/>
                <w:szCs w:val="23"/>
                <w:u w:val="none"/>
              </w:rPr>
              <w:t xml:space="preserve">6</w:t>
            </w:r>
          </w:p>
        </w:tc>
        <w:tc>
          <w:tcPr>
            <w:tcW w:type="dxa" w:w="4535"/>
          </w:tcPr>
          <w:p>
            <w:pPr>
              <w:spacing w:after="40"/>
            </w:pPr>
            <w:r>
              <w:rPr>
                <w:rFonts w:ascii="Times New Roman" w:hAnsi="Times New Roman" w:eastAsia="Times New Roman"/>
                <w:b w:val="0"/>
                <w:i w:val="0"/>
                <w:sz w:val="23"/>
                <w:szCs w:val="23"/>
                <w:u w:val="none"/>
              </w:rPr>
              <w:t xml:space="preserve">Số còn phải trả (nếu có)</w:t>
            </w:r>
          </w:p>
        </w:tc>
        <w:tc>
          <w:tcPr>
            <w:tcW w:type="dxa" w:w="2154"/>
          </w:tcPr>
          <w:p>
            <w:pPr>
              <w:spacing w:after="40"/>
            </w:pPr>
          </w:p>
        </w:tc>
        <w:tc>
          <w:tcPr>
            <w:tcW w:type="dxa" w:w="1701"/>
          </w:tcPr>
          <w:p>
            <w:pPr>
              <w:spacing w:after="40"/>
            </w:pPr>
          </w:p>
        </w:tc>
      </w:tr>
    </w:tbl>
    <w:p>
      <w:pPr>
        <w:spacing w:after="80" w:before="0" w:lineRule="auto" w:line="276"/>
      </w:pPr>
    </w:p>
    <w:p>
      <w:pPr>
        <w:spacing w:after="60" w:before="0" w:lineRule="auto" w:line="276"/>
        <w:ind w:left="0"/>
        <w:jc w:val="both"/>
      </w:pPr>
      <w:r>
        <w:rPr>
          <w:rFonts w:ascii="Times New Roman" w:hAnsi="Times New Roman" w:eastAsia="Times New Roman"/>
          <w:b w:val="0"/>
          <w:i w:val="0"/>
          <w:sz w:val="26"/>
          <w:szCs w:val="26"/>
          <w:u w:val="none"/>
        </w:rPr>
        <w:t xml:space="preserve">1. Bên B đã trả đủ toàn bộ nợ gốc, lãi và nghĩa vụ tài chính khác theo Hợp đồng / còn phải trả …………… đồng, hạn ……/……/……… </w:t>
      </w:r>
      <w:r>
        <w:rPr>
          <w:rFonts w:ascii="Times New Roman" w:hAnsi="Times New Roman" w:eastAsia="Times New Roman"/>
          <w:b w:val="0"/>
          <w:i/>
          <w:sz w:val="26"/>
          <w:szCs w:val="26"/>
          <w:u w:val="none"/>
        </w:rPr>
        <w:t xml:space="preserve">[chọn một]</w:t>
      </w:r>
      <w:r>
        <w:rPr>
          <w:rFonts w:ascii="Times New Roman" w:hAnsi="Times New Roman" w:eastAsia="Times New Roman"/>
          <w:b w:val="0"/>
          <w:i w:val="0"/>
          <w:sz w:val="26"/>
          <w:szCs w:val="26"/>
          <w:u w:val="none"/>
        </w:rPr>
        <w:t xml:space="preserve">.</w:t>
      </w:r>
    </w:p>
    <w:p>
      <w:pPr>
        <w:spacing w:after="60" w:before="0" w:lineRule="auto" w:line="276"/>
        <w:ind w:left="0"/>
        <w:jc w:val="both"/>
      </w:pPr>
      <w:r>
        <w:rPr>
          <w:rFonts w:ascii="Times New Roman" w:hAnsi="Times New Roman" w:eastAsia="Times New Roman"/>
          <w:b w:val="0"/>
          <w:i w:val="0"/>
          <w:sz w:val="26"/>
          <w:szCs w:val="26"/>
          <w:u w:val="none"/>
        </w:rPr>
        <w:t xml:space="preserve">2. Bên A giải chấp tài sản bảo đảm và phối hợp xóa đăng ký biện pháp bảo đảm trong vòng …… ngày kể từ ngày ký Biên bản này </w:t>
      </w:r>
      <w:r>
        <w:rPr>
          <w:rFonts w:ascii="Times New Roman" w:hAnsi="Times New Roman" w:eastAsia="Times New Roman"/>
          <w:b w:val="0"/>
          <w:i/>
          <w:sz w:val="26"/>
          <w:szCs w:val="26"/>
          <w:u w:val="none"/>
        </w:rPr>
        <w:t xml:space="preserve">[nếu có]</w:t>
      </w:r>
      <w:r>
        <w:rPr>
          <w:rFonts w:ascii="Times New Roman" w:hAnsi="Times New Roman" w:eastAsia="Times New Roman"/>
          <w:b w:val="0"/>
          <w:i w:val="0"/>
          <w:sz w:val="26"/>
          <w:szCs w:val="26"/>
          <w:u w:val="none"/>
        </w:rPr>
        <w:t xml:space="preserve">.</w:t>
      </w:r>
    </w:p>
    <w:p>
      <w:pPr>
        <w:spacing w:after="60" w:before="0" w:lineRule="auto" w:line="276"/>
        <w:ind w:left="0"/>
        <w:jc w:val="both"/>
      </w:pPr>
      <w:r>
        <w:rPr>
          <w:rFonts w:ascii="Times New Roman" w:hAnsi="Times New Roman" w:eastAsia="Times New Roman"/>
          <w:b w:val="0"/>
          <w:i w:val="0"/>
          <w:sz w:val="26"/>
          <w:szCs w:val="26"/>
          <w:u w:val="none"/>
        </w:rPr>
        <w:t xml:space="preserve">3. Kể từ ngày ký Biên bản, hai bên không còn khiếu nại gì liên quan đến Hợp đồng, trừ nghĩa vụ bảo mật tại Điều 16 và nghĩa vụ cung cấp hồ sơ giải trình thuế tại khoản 16.2.</w:t>
      </w:r>
    </w:p>
    <w:p>
      <w:pPr>
        <w:spacing w:after="60" w:before="0" w:lineRule="auto" w:line="276"/>
        <w:ind w:left="0"/>
        <w:jc w:val="both"/>
      </w:pPr>
      <w:r>
        <w:rPr>
          <w:rFonts w:ascii="Times New Roman" w:hAnsi="Times New Roman" w:eastAsia="Times New Roman"/>
          <w:b w:val="0"/>
          <w:i w:val="0"/>
          <w:sz w:val="26"/>
          <w:szCs w:val="26"/>
          <w:u w:val="none"/>
        </w:rPr>
        <w:t xml:space="preserve">4. Biên bản lập thành 04 bản, mỗi bên giữ 02 bản.</w:t>
      </w:r>
    </w:p>
    <w:p>
      <w:pPr>
        <w:keepNext/>
        <w:tabs>
          <w:tab w:pos="2268" w:val="center"/>
          <w:tab w:pos="6803" w:val="center"/>
        </w:tabs>
        <w:spacing w:after="0" w:before="240" w:lineRule="auto" w:line="276"/>
      </w:pPr>
      <w:r>
        <w:rPr>
          <w:rFonts w:ascii="Times New Roman" w:hAnsi="Times New Roman" w:eastAsia="Times New Roman"/>
          <w:b/>
          <w:i w:val="0"/>
          <w:sz w:val="26"/>
          <w:szCs w:val="26"/>
          <w:u w:val="none"/>
        </w:rPr>
        <w:t xml:space="preserve"/>
        <w:tab/>
        <w:t xml:space="preserve">BÊN CHO VAY (BÊN A)</w:t>
        <w:tab/>
        <w:t xml:space="preserve">BÊN VAY (BÊN B)</w:t>
      </w:r>
    </w:p>
    <w:p>
      <w:pPr>
        <w:keepNext/>
        <w:tabs>
          <w:tab w:pos="2268" w:val="center"/>
          <w:tab w:pos="6803" w:val="center"/>
        </w:tabs>
        <w:spacing w:after="0" w:before="0" w:lineRule="auto" w:line="276"/>
      </w:pPr>
      <w:r>
        <w:rPr>
          <w:rFonts w:ascii="Times New Roman" w:hAnsi="Times New Roman" w:eastAsia="Times New Roman"/>
          <w:b w:val="0"/>
          <w:i/>
          <w:sz w:val="24"/>
          <w:szCs w:val="24"/>
          <w:u w:val="none"/>
        </w:rPr>
        <w:t xml:space="preserve"/>
        <w:tab/>
        <w:t xml:space="preserve">(Ký, ghi rõ họ tên, đóng dấu)</w:t>
        <w:tab/>
        <w:t xml:space="preserve">(Ký, ghi rõ họ tên, đóng dấu)</w:t>
      </w:r>
    </w:p>
    <w:p>
      <w:pPr>
        <w:keepNext/>
        <w:spacing w:after="0" w:before="0" w:lineRule="auto" w:line="276"/>
      </w:pPr>
    </w:p>
    <w:p>
      <w:pPr>
        <w:keepNext/>
        <w:spacing w:after="0" w:before="0" w:lineRule="auto" w:line="276"/>
      </w:pPr>
    </w:p>
    <w:p>
      <w:pPr>
        <w:keepNext/>
        <w:spacing w:after="0" w:before="0" w:lineRule="auto" w:line="276"/>
      </w:pPr>
    </w:p>
    <w:p>
      <w:pPr>
        <w:keepNext/>
        <w:spacing w:after="0" w:before="0" w:lineRule="auto" w:line="276"/>
      </w:pPr>
    </w:p>
    <w:p>
      <w:pPr>
        <w:tabs>
          <w:tab w:pos="2268" w:val="center"/>
          <w:tab w:pos="6803" w:val="center"/>
        </w:tabs>
        <w:spacing w:after="120" w:before="0" w:lineRule="auto" w:line="276"/>
      </w:pPr>
      <w:r>
        <w:rPr>
          <w:rFonts w:ascii="Times New Roman" w:hAnsi="Times New Roman" w:eastAsia="Times New Roman"/>
          <w:b w:val="0"/>
          <w:i w:val="0"/>
          <w:sz w:val="26"/>
          <w:szCs w:val="26"/>
          <w:u w:val="none"/>
        </w:rPr>
        <w:t xml:space="preserve"/>
        <w:tab/>
        <w:t xml:space="preserve">……………………………………</w:t>
        <w:tab/>
        <w:t xml:space="preserve">……………………………………</w:t>
      </w:r>
    </w:p>
    <w:p>
      <w:pPr>
        <w:pageBreakBefore/>
        <w:spacing w:after="40" w:before="0" w:lineRule="auto" w:line="276"/>
        <w:jc w:val="center"/>
      </w:pPr>
      <w:r>
        <w:rPr>
          <w:rFonts w:ascii="Times New Roman" w:hAnsi="Times New Roman" w:eastAsia="Times New Roman"/>
          <w:b/>
          <w:i w:val="0"/>
          <w:sz w:val="30"/>
          <w:szCs w:val="30"/>
          <w:u w:val="none"/>
        </w:rPr>
        <w:t xml:space="preserve">GHI CHÚ THUẾ – KẾ TOÁN</w:t>
      </w:r>
    </w:p>
    <w:p>
      <w:pPr>
        <w:spacing w:after="200" w:before="0" w:lineRule="auto" w:line="276"/>
        <w:jc w:val="center"/>
      </w:pPr>
      <w:r>
        <w:rPr>
          <w:rFonts w:ascii="Times New Roman" w:hAnsi="Times New Roman" w:eastAsia="Times New Roman"/>
          <w:b w:val="0"/>
          <w:i/>
          <w:sz w:val="24"/>
          <w:szCs w:val="24"/>
          <w:u w:val="none"/>
        </w:rPr>
        <w:t xml:space="preserve">(Tài liệu nội bộ dành cho doanh nghiệp – KHÔNG phải một phần của hợp đồng. XÓA TOÀN BỘ MỤC NÀY TRƯỚC KHI IN VÀ KÝ.)</w:t>
      </w:r>
    </w:p>
    <w:tbl>
      <w:tblPr>
        <w:tblW w:type="auto" w:w="0"/>
        <w:jc w:val="center"/>
        <w:tblLayout w:type="fixed"/>
        <w:tblLook w:val="04A0"/>
      </w:tblPr>
      <w:tblGrid>
        <w:gridCol w:w="9071"/>
      </w:tblGrid>
      <w:tr>
        <w:tc>
          <w:tcPr>
            <w:tcW w:type="dxa" w:w="9071"/>
            <w:tcBorders>
              <w:top w:val="single" w:sz="8" w:space="0" w:color="7F7F7F"/>
              <w:left w:val="single" w:sz="8" w:space="0" w:color="7F7F7F"/>
              <w:bottom w:val="single" w:sz="8" w:space="0" w:color="7F7F7F"/>
              <w:right w:val="single" w:sz="8" w:space="0" w:color="7F7F7F"/>
            </w:tcBorders>
            <w:shd w:val="clear" w:color="auto" w:fill="FBFBFB"/>
          </w:tcPr>
          <w:p>
            <w:pPr>
              <w:spacing w:after="80" w:before="120" w:lineRule="auto" w:line="276"/>
            </w:pPr>
            <w:r>
              <w:rPr>
                <w:rFonts w:ascii="Times New Roman" w:hAnsi="Times New Roman" w:eastAsia="Times New Roman"/>
                <w:b/>
                <w:i/>
                <w:sz w:val="24"/>
                <w:szCs w:val="24"/>
                <w:u w:val="none"/>
              </w:rPr>
              <w:t xml:space="preserve">1. BÊN CHO VAY (BÊN A) – THUẾ VÀ HÓA ĐƠN</w:t>
            </w:r>
          </w:p>
          <w:p>
            <w:pPr>
              <w:spacing w:after="80" w:before="0" w:lineRule="auto" w:line="276"/>
              <w:jc w:val="both"/>
            </w:pPr>
            <w:r>
              <w:rPr>
                <w:rFonts w:ascii="Times New Roman" w:hAnsi="Times New Roman" w:eastAsia="Times New Roman"/>
                <w:b/>
                <w:i/>
                <w:sz w:val="24"/>
                <w:szCs w:val="24"/>
                <w:u w:val="none"/>
              </w:rPr>
              <w:t xml:space="preserve">• Thuế GTGT:</w:t>
            </w:r>
            <w:r>
              <w:rPr>
                <w:rFonts w:ascii="Times New Roman" w:hAnsi="Times New Roman" w:eastAsia="Times New Roman"/>
                <w:b w:val="0"/>
                <w:i/>
                <w:sz w:val="24"/>
                <w:szCs w:val="24"/>
                <w:u w:val="none"/>
              </w:rPr>
              <w:t xml:space="preserve"> lãi cho vay của doanh nghiệp không phải tổ chức tín dụng thuộc đối tượng KHÔNG chịu thuế GTGT (Điều 5 Luật Thuế GTGT 48/2024/QH15). Kiểm tra lại ký hiệu điểm cụ thể khi trích dẫn chính thức.</w:t>
            </w:r>
          </w:p>
          <w:p>
            <w:pPr>
              <w:spacing w:after="80" w:before="0" w:lineRule="auto" w:line="276"/>
              <w:jc w:val="both"/>
            </w:pPr>
            <w:r>
              <w:rPr>
                <w:rFonts w:ascii="Times New Roman" w:hAnsi="Times New Roman" w:eastAsia="Times New Roman"/>
                <w:b/>
                <w:i/>
                <w:sz w:val="24"/>
                <w:szCs w:val="24"/>
                <w:u w:val="none"/>
              </w:rPr>
              <w:t xml:space="preserve">• Hóa đơn:</w:t>
            </w:r>
            <w:r>
              <w:rPr>
                <w:rFonts w:ascii="Times New Roman" w:hAnsi="Times New Roman" w:eastAsia="Times New Roman"/>
                <w:b w:val="0"/>
                <w:i/>
                <w:sz w:val="24"/>
                <w:szCs w:val="24"/>
                <w:u w:val="none"/>
              </w:rPr>
              <w:t xml:space="preserve"> vẫn phải lập hóa đơn cho tiền lãi, dòng thuế suất ghi “KCT”. Thời điểm lập theo kỳ tính lãi trong hợp đồng, kể cả khi chưa thu tiền (Nghị định 254/2026/NĐ-CP, Thông tư 91/2026/TT-BTC).</w:t>
            </w:r>
          </w:p>
          <w:p>
            <w:pPr>
              <w:spacing w:after="80" w:before="0" w:lineRule="auto" w:line="276"/>
              <w:jc w:val="both"/>
            </w:pPr>
            <w:r>
              <w:rPr>
                <w:rFonts w:ascii="Times New Roman" w:hAnsi="Times New Roman" w:eastAsia="Times New Roman"/>
                <w:b/>
                <w:i/>
                <w:sz w:val="24"/>
                <w:szCs w:val="24"/>
                <w:u w:val="none"/>
              </w:rPr>
              <w:t xml:space="preserve">• Thuế TNDN:</w:t>
            </w:r>
            <w:r>
              <w:rPr>
                <w:rFonts w:ascii="Times New Roman" w:hAnsi="Times New Roman" w:eastAsia="Times New Roman"/>
                <w:b w:val="0"/>
                <w:i/>
                <w:sz w:val="24"/>
                <w:szCs w:val="24"/>
                <w:u w:val="none"/>
              </w:rPr>
              <w:t xml:space="preserve"> lãi cho vay là doanh thu hoạt động tài chính (TK 515), ghi nhận dồn tích theo kỳ, chịu thuế suất 20%. Không hưởng ưu đãi thuế theo ngành nghề, địa bàn – tách riêng khi quyết toán.</w:t>
            </w:r>
          </w:p>
          <w:p>
            <w:pPr>
              <w:spacing w:after="80" w:before="0" w:lineRule="auto" w:line="276"/>
              <w:jc w:val="both"/>
            </w:pPr>
            <w:r>
              <w:rPr>
                <w:rFonts w:ascii="Times New Roman" w:hAnsi="Times New Roman" w:eastAsia="Times New Roman"/>
                <w:b/>
                <w:i/>
                <w:sz w:val="24"/>
                <w:szCs w:val="24"/>
                <w:u w:val="none"/>
              </w:rPr>
              <w:t xml:space="preserve">• Rủi ro cho vay 0% hoặc lãi suất thấp:</w:t>
            </w:r>
            <w:r>
              <w:rPr>
                <w:rFonts w:ascii="Times New Roman" w:hAnsi="Times New Roman" w:eastAsia="Times New Roman"/>
                <w:b w:val="0"/>
                <w:i/>
                <w:sz w:val="24"/>
                <w:szCs w:val="24"/>
                <w:u w:val="none"/>
              </w:rPr>
              <w:t xml:space="preserve"> nếu Bên A đang vay ngân hàng có trả lãi mà cho doanh nghiệp khác vay không lãi, cơ quan thuế có thể vừa ấn định doanh thu lãi, vừa loại chi phí lãi vay ngân hàng tương ứng.</w:t>
            </w:r>
          </w:p>
          <w:p>
            <w:pPr>
              <w:spacing w:after="80" w:before="120" w:lineRule="auto" w:line="276"/>
            </w:pPr>
            <w:r>
              <w:rPr>
                <w:rFonts w:ascii="Times New Roman" w:hAnsi="Times New Roman" w:eastAsia="Times New Roman"/>
                <w:b/>
                <w:i/>
                <w:sz w:val="24"/>
                <w:szCs w:val="24"/>
                <w:u w:val="none"/>
              </w:rPr>
              <w:t xml:space="preserve">2. BÊN ĐI VAY (BÊN B) – CHI PHÍ LÃI VAY ĐƯỢC TRỪ</w:t>
            </w:r>
          </w:p>
          <w:p>
            <w:pPr>
              <w:spacing w:after="80" w:before="0" w:lineRule="auto" w:line="276"/>
              <w:jc w:val="both"/>
            </w:pPr>
            <w:r>
              <w:rPr>
                <w:rFonts w:ascii="Times New Roman" w:hAnsi="Times New Roman" w:eastAsia="Times New Roman"/>
                <w:b w:val="0"/>
                <w:i/>
                <w:sz w:val="24"/>
                <w:szCs w:val="24"/>
                <w:u w:val="none"/>
              </w:rPr>
              <w:t xml:space="preserve">Chi phí lãi vay được trừ khi đủ 4 điều kiện: (1) khoản vay phục vụ hoạt động sản xuất kinh doanh, có hợp đồng và khế ước; (2) có hóa đơn lãi của Bên A; (3) giải ngân và trả lãi bằng chuyển khoản; (4) không rơi vào các trường hợp bị loại dưới đây.</w:t>
            </w:r>
          </w:p>
          <w:p>
            <w:pPr>
              <w:spacing w:after="80" w:before="0" w:lineRule="auto" w:line="276"/>
              <w:jc w:val="both"/>
            </w:pPr>
            <w:r>
              <w:rPr>
                <w:rFonts w:ascii="Times New Roman" w:hAnsi="Times New Roman" w:eastAsia="Times New Roman"/>
                <w:b/>
                <w:i/>
                <w:sz w:val="24"/>
                <w:szCs w:val="24"/>
                <w:u w:val="none"/>
              </w:rPr>
              <w:t xml:space="preserve">• Phần lãi vượt 20%/năm:</w:t>
            </w:r>
            <w:r>
              <w:rPr>
                <w:rFonts w:ascii="Times New Roman" w:hAnsi="Times New Roman" w:eastAsia="Times New Roman"/>
                <w:b w:val="0"/>
                <w:i/>
                <w:sz w:val="24"/>
                <w:szCs w:val="24"/>
                <w:u w:val="none"/>
              </w:rPr>
              <w:t xml:space="preserve"> không được trừ (khoản 1 Điều 468 Bộ luật Dân sự 2015). Quy định trần 150% lãi suất cơ bản theo Thông tư 96/2015/TT-BTC đã hết hiệu lực – nhiều tài liệu cũ vẫn trích.</w:t>
            </w:r>
          </w:p>
          <w:p>
            <w:pPr>
              <w:spacing w:after="80" w:before="0" w:lineRule="auto" w:line="276"/>
              <w:jc w:val="both"/>
            </w:pPr>
            <w:r>
              <w:rPr>
                <w:rFonts w:ascii="Times New Roman" w:hAnsi="Times New Roman" w:eastAsia="Times New Roman"/>
                <w:b/>
                <w:i/>
                <w:sz w:val="24"/>
                <w:szCs w:val="24"/>
                <w:u w:val="none"/>
              </w:rPr>
              <w:t xml:space="preserve">• Lãi vay tương ứng phần vốn điều lệ chưa góp đủ:</w:t>
            </w:r>
            <w:r>
              <w:rPr>
                <w:rFonts w:ascii="Times New Roman" w:hAnsi="Times New Roman" w:eastAsia="Times New Roman"/>
                <w:b w:val="0"/>
                <w:i/>
                <w:sz w:val="24"/>
                <w:szCs w:val="24"/>
                <w:u w:val="none"/>
              </w:rPr>
              <w:t xml:space="preserve"> không được trừ (Luật Thuế TNDN 67/2025/QH15 và Nghị định 320/2025/NĐ-CP). Vì vậy khoản 8.4 Hợp đồng yêu cầu Bên B ghi đúng tình trạng góp vốn tại ngày ký.</w:t>
            </w:r>
          </w:p>
          <w:p>
            <w:pPr>
              <w:spacing w:after="80" w:before="0" w:lineRule="auto" w:line="276"/>
              <w:jc w:val="both"/>
            </w:pPr>
            <w:r>
              <w:rPr>
                <w:rFonts w:ascii="Times New Roman" w:hAnsi="Times New Roman" w:eastAsia="Times New Roman"/>
                <w:b/>
                <w:i/>
                <w:sz w:val="24"/>
                <w:szCs w:val="24"/>
                <w:u w:val="none"/>
              </w:rPr>
              <w:t xml:space="preserve">• Lãi vay vốn hóa:</w:t>
            </w:r>
            <w:r>
              <w:rPr>
                <w:rFonts w:ascii="Times New Roman" w:hAnsi="Times New Roman" w:eastAsia="Times New Roman"/>
                <w:b w:val="0"/>
                <w:i/>
                <w:sz w:val="24"/>
                <w:szCs w:val="24"/>
                <w:u w:val="none"/>
              </w:rPr>
              <w:t xml:space="preserve"> lãi vay của khoản vay dùng đầu tư xây dựng, mua sắm tài sản dở dang được vốn hóa vào giá trị tài sản (chuẩn mực VAS 16), không ghi thẳng vào chi phí tài chính trong kỳ.</w:t>
            </w:r>
          </w:p>
          <w:p>
            <w:pPr>
              <w:spacing w:after="80" w:before="0" w:lineRule="auto" w:line="276"/>
              <w:jc w:val="both"/>
            </w:pPr>
            <w:r>
              <w:rPr>
                <w:rFonts w:ascii="Times New Roman" w:hAnsi="Times New Roman" w:eastAsia="Times New Roman"/>
                <w:b/>
                <w:i/>
                <w:sz w:val="24"/>
                <w:szCs w:val="24"/>
                <w:u w:val="none"/>
              </w:rPr>
              <w:t xml:space="preserve">• Không khấu trừ thuế:</w:t>
            </w:r>
            <w:r>
              <w:rPr>
                <w:rFonts w:ascii="Times New Roman" w:hAnsi="Times New Roman" w:eastAsia="Times New Roman"/>
                <w:b w:val="0"/>
                <w:i/>
                <w:sz w:val="24"/>
                <w:szCs w:val="24"/>
                <w:u w:val="none"/>
              </w:rPr>
              <w:t xml:space="preserve"> bên cho vay là doanh nghiệp Việt Nam nên Bên B không khấu trừ thuế TNCN hay thuế nhà thầu trên tiền lãi.</w:t>
            </w:r>
          </w:p>
          <w:p>
            <w:pPr>
              <w:spacing w:after="80" w:before="0" w:lineRule="auto" w:line="276"/>
              <w:jc w:val="both"/>
            </w:pPr>
            <w:r>
              <w:rPr>
                <w:rFonts w:ascii="Times New Roman" w:hAnsi="Times New Roman" w:eastAsia="Times New Roman"/>
                <w:b/>
                <w:i/>
                <w:sz w:val="24"/>
                <w:szCs w:val="24"/>
                <w:u w:val="none"/>
              </w:rPr>
              <w:t xml:space="preserve">• Hạch toán Bên B:</w:t>
            </w:r>
            <w:r>
              <w:rPr>
                <w:rFonts w:ascii="Times New Roman" w:hAnsi="Times New Roman" w:eastAsia="Times New Roman"/>
                <w:b w:val="0"/>
                <w:i/>
                <w:sz w:val="24"/>
                <w:szCs w:val="24"/>
                <w:u w:val="none"/>
              </w:rPr>
              <w:t xml:space="preserve"> gốc vay ghi TK 341; lãi phải trả trích trước theo kỳ (TK 335) đối ứng TK 635 hoặc giá trị tài sản dở dang nếu vốn hóa – theo Thông tư 99/2025/TT-BTC.</w:t>
            </w:r>
          </w:p>
          <w:p>
            <w:pPr>
              <w:spacing w:after="80" w:before="120" w:lineRule="auto" w:line="276"/>
            </w:pPr>
            <w:r>
              <w:rPr>
                <w:rFonts w:ascii="Times New Roman" w:hAnsi="Times New Roman" w:eastAsia="Times New Roman"/>
                <w:b/>
                <w:i/>
                <w:sz w:val="24"/>
                <w:szCs w:val="24"/>
                <w:u w:val="none"/>
              </w:rPr>
              <w:t xml:space="preserve">3. GIAO DỊCH LIÊN KẾT – NGHỊ ĐỊNH 255/2026/NĐ-CP (hiệu lực 01/7/2026)</w:t>
            </w:r>
          </w:p>
          <w:p>
            <w:pPr>
              <w:spacing w:after="80" w:before="0" w:lineRule="auto" w:line="276"/>
              <w:jc w:val="both"/>
            </w:pPr>
            <w:r>
              <w:rPr>
                <w:rFonts w:ascii="Times New Roman" w:hAnsi="Times New Roman" w:eastAsia="Times New Roman"/>
                <w:b/>
                <w:i/>
                <w:sz w:val="24"/>
                <w:szCs w:val="24"/>
                <w:u w:val="none"/>
              </w:rPr>
              <w:t xml:space="preserve">• Ngưỡng hay gặp giữa hai doanh nghiệp:</w:t>
            </w:r>
            <w:r>
              <w:rPr>
                <w:rFonts w:ascii="Times New Roman" w:hAnsi="Times New Roman" w:eastAsia="Times New Roman"/>
                <w:b w:val="0"/>
                <w:i/>
                <w:sz w:val="24"/>
                <w:szCs w:val="24"/>
                <w:u w:val="none"/>
              </w:rPr>
              <w:t xml:space="preserve"> (i) một bên nắm từ 25% vốn góp của chủ sở hữu bên kia, hoặc cùng chịu sự kiểm soát của một chủ thể; (ii) một bên cho bên kia vay hoặc bảo lãnh mà tổng dư nợ vay từ 25% vốn góp của chủ sở hữu bên đi vay VÀ chiếm trên 50% tổng nợ trung, dài hạn của bên đi vay. Điều kiện (ii) là “VÀ”, không phải “HOẶC”.</w:t>
            </w:r>
          </w:p>
          <w:p>
            <w:pPr>
              <w:spacing w:after="80" w:before="0" w:lineRule="auto" w:line="276"/>
              <w:jc w:val="both"/>
            </w:pPr>
            <w:r>
              <w:rPr>
                <w:rFonts w:ascii="Times New Roman" w:hAnsi="Times New Roman" w:eastAsia="Times New Roman"/>
                <w:b/>
                <w:i/>
                <w:sz w:val="24"/>
                <w:szCs w:val="24"/>
                <w:u w:val="none"/>
              </w:rPr>
              <w:t xml:space="preserve">• Hệ quả:</w:t>
            </w:r>
            <w:r>
              <w:rPr>
                <w:rFonts w:ascii="Times New Roman" w:hAnsi="Times New Roman" w:eastAsia="Times New Roman"/>
                <w:b w:val="0"/>
                <w:i/>
                <w:sz w:val="24"/>
                <w:szCs w:val="24"/>
                <w:u w:val="none"/>
              </w:rPr>
              <w:t xml:space="preserve"> hai bên kê khai Phụ lục giao dịch liên kết kèm tờ khai quyết toán TNDN; lãi suất phải theo nguyên tắc giao dịch độc lập (khoản 4.5 Hợp đồng); tổng chi phí lãi vay của Bên B được trừ không vượt 30% của (lợi nhuận thuần từ hoạt động kinh doanh + chi phí lãi vay sau khi trừ lãi tiền gửi và lãi cho vay + chi phí khấu hao). Phần vượt chuyển sang kỳ sau, tối đa 5 năm liên tục.</w:t>
            </w:r>
          </w:p>
          <w:p>
            <w:pPr>
              <w:spacing w:after="80" w:before="0" w:lineRule="auto" w:line="276"/>
              <w:jc w:val="both"/>
            </w:pPr>
            <w:r>
              <w:rPr>
                <w:rFonts w:ascii="Times New Roman" w:hAnsi="Times New Roman" w:eastAsia="Times New Roman"/>
                <w:b/>
                <w:i/>
                <w:sz w:val="24"/>
                <w:szCs w:val="24"/>
                <w:u w:val="none"/>
              </w:rPr>
              <w:t xml:space="preserve">• Mức khống chế 30% không áp dụng</w:t>
            </w:r>
            <w:r>
              <w:rPr>
                <w:rFonts w:ascii="Times New Roman" w:hAnsi="Times New Roman" w:eastAsia="Times New Roman"/>
                <w:b w:val="0"/>
                <w:i/>
                <w:sz w:val="24"/>
                <w:szCs w:val="24"/>
                <w:u w:val="none"/>
              </w:rPr>
              <w:t xml:space="preserve"> cho khoản vay của tổ chức tín dụng, doanh nghiệp bảo hiểm, vay ODA, vay ưu đãi của Chính phủ và một số khoản vay đầu tư dự án an sinh xã hội. Khoản vay từ doanh nghiệp liên kết thông thường vẫn bị tính vào mức khống chế.</w:t>
            </w:r>
          </w:p>
          <w:p>
            <w:pPr>
              <w:spacing w:after="80" w:before="0" w:lineRule="auto" w:line="276"/>
              <w:jc w:val="both"/>
            </w:pPr>
            <w:r>
              <w:rPr>
                <w:rFonts w:ascii="Times New Roman" w:hAnsi="Times New Roman" w:eastAsia="Times New Roman"/>
                <w:b w:val="0"/>
                <w:i/>
                <w:sz w:val="24"/>
                <w:szCs w:val="24"/>
                <w:u w:val="none"/>
              </w:rPr>
              <w:t xml:space="preserve">[Kiểm tra lại số điểm, khoản tại Điều 5 và Điều 16 Nghị định 255/2026/NĐ-CP khi trích dẫn trong hồ sơ giải trình.]</w:t>
            </w:r>
          </w:p>
          <w:p>
            <w:pPr>
              <w:spacing w:after="80" w:before="120" w:lineRule="auto" w:line="276"/>
            </w:pPr>
            <w:r>
              <w:rPr>
                <w:rFonts w:ascii="Times New Roman" w:hAnsi="Times New Roman" w:eastAsia="Times New Roman"/>
                <w:b/>
                <w:i/>
                <w:sz w:val="24"/>
                <w:szCs w:val="24"/>
                <w:u w:val="none"/>
              </w:rPr>
              <w:t xml:space="preserve">4. LUẬT DOANH NGHIỆP – PHÊ DUYỆT NỘI BỘ</w:t>
            </w:r>
          </w:p>
          <w:p>
            <w:pPr>
              <w:spacing w:after="80" w:before="0" w:lineRule="auto" w:line="276"/>
              <w:jc w:val="both"/>
            </w:pPr>
            <w:r>
              <w:rPr>
                <w:rFonts w:ascii="Times New Roman" w:hAnsi="Times New Roman" w:eastAsia="Times New Roman"/>
                <w:b/>
                <w:i/>
                <w:sz w:val="24"/>
                <w:szCs w:val="24"/>
                <w:u w:val="none"/>
              </w:rPr>
              <w:t xml:space="preserve">• Hợp đồng với người có liên quan:</w:t>
            </w:r>
            <w:r>
              <w:rPr>
                <w:rFonts w:ascii="Times New Roman" w:hAnsi="Times New Roman" w:eastAsia="Times New Roman"/>
                <w:b w:val="0"/>
                <w:i/>
                <w:sz w:val="24"/>
                <w:szCs w:val="24"/>
                <w:u w:val="none"/>
              </w:rPr>
              <w:t xml:space="preserve"> công ty TNHH hai thành viên trở lên (Điều 67), công ty TNHH một thành viên do tổ chức làm chủ (Điều 86), công ty cổ phần (Điều 167) phải được cấp có thẩm quyền chấp thuận; người có lợi ích liên quan không biểu quyết. Hợp đồng ký sai trình tự có thể bị tuyên vô hiệu, người ký phải bồi thường.</w:t>
            </w:r>
          </w:p>
          <w:p>
            <w:pPr>
              <w:spacing w:after="80" w:before="0" w:lineRule="auto" w:line="276"/>
              <w:jc w:val="both"/>
            </w:pPr>
            <w:r>
              <w:rPr>
                <w:rFonts w:ascii="Times New Roman" w:hAnsi="Times New Roman" w:eastAsia="Times New Roman"/>
                <w:b/>
                <w:i/>
                <w:sz w:val="24"/>
                <w:szCs w:val="24"/>
                <w:u w:val="none"/>
              </w:rPr>
              <w:t xml:space="preserve">• Ngưỡng giá trị:</w:t>
            </w:r>
            <w:r>
              <w:rPr>
                <w:rFonts w:ascii="Times New Roman" w:hAnsi="Times New Roman" w:eastAsia="Times New Roman"/>
                <w:b w:val="0"/>
                <w:i/>
                <w:sz w:val="24"/>
                <w:szCs w:val="24"/>
                <w:u w:val="none"/>
              </w:rPr>
              <w:t xml:space="preserve"> hợp đồng vay, cho vay có giá trị lớn so với tổng tài sản trên báo cáo tài chính gần nhất thuộc thẩm quyền Hội đồng thành viên / Đại hội đồng cổ đông theo Luật Doanh nghiệp và Điều lệ. Dùng Mẫu 15-A, ghi tỷ lệ tại Điều 3 để chọn đúng cấp phê duyệt.</w:t>
            </w:r>
          </w:p>
          <w:p>
            <w:pPr>
              <w:spacing w:after="80" w:before="120" w:lineRule="auto" w:line="276"/>
            </w:pPr>
            <w:r>
              <w:rPr>
                <w:rFonts w:ascii="Times New Roman" w:hAnsi="Times New Roman" w:eastAsia="Times New Roman"/>
                <w:b/>
                <w:i/>
                <w:sz w:val="24"/>
                <w:szCs w:val="24"/>
                <w:u w:val="none"/>
              </w:rPr>
              <w:t xml:space="preserve">5. THANH TOÁN KHÔNG DÙNG TIỀN MẶT VÀ HOẠT ĐỘNG NGÂN HÀNG</w:t>
            </w:r>
          </w:p>
          <w:p>
            <w:pPr>
              <w:spacing w:after="80" w:before="0" w:lineRule="auto" w:line="276"/>
              <w:jc w:val="both"/>
            </w:pPr>
            <w:r>
              <w:rPr>
                <w:rFonts w:ascii="Times New Roman" w:hAnsi="Times New Roman" w:eastAsia="Times New Roman"/>
                <w:b/>
                <w:i/>
                <w:sz w:val="24"/>
                <w:szCs w:val="24"/>
                <w:u w:val="none"/>
              </w:rPr>
              <w:t xml:space="preserve">• Tiền mặt:</w:t>
            </w:r>
            <w:r>
              <w:rPr>
                <w:rFonts w:ascii="Times New Roman" w:hAnsi="Times New Roman" w:eastAsia="Times New Roman"/>
                <w:b w:val="0"/>
                <w:i/>
                <w:sz w:val="24"/>
                <w:szCs w:val="24"/>
                <w:u w:val="none"/>
              </w:rPr>
              <w:t xml:space="preserve"> doanh nghiệp không phải tổ chức tín dụng không dùng tiền mặt khi vay và cho vay lẫn nhau (Thông tư 09/2015/TT-BTC hướng dẫn Nghị định 222/2013/NĐ-CP – kiểm tra lại hiệu lực tại thời điểm áp dụng). Khoản chi từ 5 triệu đồng phải có chứng từ không dùng tiền mặt mới được trừ khi tính thuế TNDN.</w:t>
            </w:r>
          </w:p>
          <w:p>
            <w:pPr>
              <w:spacing w:after="80" w:before="0" w:lineRule="auto" w:line="276"/>
              <w:jc w:val="both"/>
            </w:pPr>
            <w:r>
              <w:rPr>
                <w:rFonts w:ascii="Times New Roman" w:hAnsi="Times New Roman" w:eastAsia="Times New Roman"/>
                <w:b/>
                <w:i/>
                <w:sz w:val="24"/>
                <w:szCs w:val="24"/>
                <w:u w:val="none"/>
              </w:rPr>
              <w:t xml:space="preserve">• Không chuyển qua tài khoản cá nhân</w:t>
            </w:r>
            <w:r>
              <w:rPr>
                <w:rFonts w:ascii="Times New Roman" w:hAnsi="Times New Roman" w:eastAsia="Times New Roman"/>
                <w:b w:val="0"/>
                <w:i/>
                <w:sz w:val="24"/>
                <w:szCs w:val="24"/>
                <w:u w:val="none"/>
              </w:rPr>
              <w:t xml:space="preserve"> của giám đốc hay kế toán. Khoản vay mất căn cứ chứng minh khi tranh chấp và chi phí lãi bị loại.</w:t>
            </w:r>
          </w:p>
          <w:p>
            <w:pPr>
              <w:spacing w:after="80" w:before="0" w:lineRule="auto" w:line="276"/>
              <w:jc w:val="both"/>
            </w:pPr>
            <w:r>
              <w:rPr>
                <w:rFonts w:ascii="Times New Roman" w:hAnsi="Times New Roman" w:eastAsia="Times New Roman"/>
                <w:b/>
                <w:i/>
                <w:sz w:val="24"/>
                <w:szCs w:val="24"/>
                <w:u w:val="none"/>
              </w:rPr>
              <w:t xml:space="preserve">• Cho vay thường xuyên:</w:t>
            </w:r>
            <w:r>
              <w:rPr>
                <w:rFonts w:ascii="Times New Roman" w:hAnsi="Times New Roman" w:eastAsia="Times New Roman"/>
                <w:b w:val="0"/>
                <w:i/>
                <w:sz w:val="24"/>
                <w:szCs w:val="24"/>
                <w:u w:val="none"/>
              </w:rPr>
              <w:t xml:space="preserve"> Luật Các tổ chức tín dụng 32/2024/QH15 cấm tổ chức không phải tổ chức tín dụng thực hiện hoạt động ngân hàng. Cho vay đơn lẻ bằng vốn nhàn rỗi thường không bị coi là hoạt động ngân hàng; cho nhiều doanh nghiệp vay lặp lại, lấy lãi làm nguồn thu chính thì cần ý kiến tư vấn pháp lý trước khi tiếp tục.</w:t>
            </w:r>
          </w:p>
          <w:p>
            <w:pPr>
              <w:spacing w:after="80" w:before="120" w:lineRule="auto" w:line="276"/>
            </w:pPr>
            <w:r>
              <w:rPr>
                <w:rFonts w:ascii="Times New Roman" w:hAnsi="Times New Roman" w:eastAsia="Times New Roman"/>
                <w:b/>
                <w:i/>
                <w:sz w:val="24"/>
                <w:szCs w:val="24"/>
                <w:u w:val="none"/>
              </w:rPr>
              <w:t xml:space="preserve">6. BỘ HỒ SƠ TỐI THIỂU MỖI BÊN PHẢI LƯU</w:t>
            </w:r>
          </w:p>
          <w:p>
            <w:pPr>
              <w:spacing w:after="80" w:before="0" w:lineRule="auto" w:line="276"/>
              <w:jc w:val="both"/>
            </w:pPr>
            <w:r>
              <w:rPr>
                <w:rFonts w:ascii="Times New Roman" w:hAnsi="Times New Roman" w:eastAsia="Times New Roman"/>
                <w:b w:val="0"/>
                <w:i/>
                <w:sz w:val="24"/>
                <w:szCs w:val="24"/>
                <w:u w:val="none"/>
              </w:rPr>
              <w:t xml:space="preserve">(1) Hợp đồng vay vốn; (2) Nghị quyết / Quyết định phê duyệt của mỗi bên (Mẫu 15-A); (3) Khế ước nhận nợ từng lần (Mẫu 15-B); (4) Ủy nhiệm chi và sổ phụ ngân hàng; (5) Bảng tính lãi từng kỳ (Mẫu 15-C) kèm hóa đơn lãi; (6) Biên bản đối chiếu công nợ định kỳ và tại 31/12 (Mẫu 15-D); (7) Biểu lãi suất ngân hàng tham chiếu tại ngày ký; (8) Chứng từ chứng minh sử dụng vốn đúng mục đích (Bên B); (9) Biên bản thanh lý (Mẫu 15-E).</w:t>
            </w:r>
          </w:p>
          <w:p>
            <w:pPr>
              <w:spacing w:after="80" w:before="120" w:lineRule="auto" w:line="276"/>
            </w:pPr>
            <w:r>
              <w:rPr>
                <w:rFonts w:ascii="Times New Roman" w:hAnsi="Times New Roman" w:eastAsia="Times New Roman"/>
                <w:b/>
                <w:i/>
                <w:sz w:val="24"/>
                <w:szCs w:val="24"/>
                <w:u w:val="none"/>
              </w:rPr>
              <w:t xml:space="preserve">7. HIỆU LỰC VĂN BẢN</w:t>
            </w:r>
          </w:p>
          <w:p>
            <w:pPr>
              <w:spacing w:after="80" w:before="0" w:lineRule="auto" w:line="276"/>
              <w:jc w:val="both"/>
            </w:pPr>
            <w:r>
              <w:rPr>
                <w:rFonts w:ascii="Times New Roman" w:hAnsi="Times New Roman" w:eastAsia="Times New Roman"/>
                <w:b w:val="0"/>
                <w:i/>
                <w:sz w:val="24"/>
                <w:szCs w:val="24"/>
                <w:u w:val="none"/>
              </w:rPr>
              <w:t xml:space="preserve">Các căn cứ được rà soát tại ngày 21/10/2026. Trước khi giải trình chính thức với cơ quan thuế, đối chiếu bản gốc trên vanban.chinhphu.vn.</w:t>
            </w:r>
          </w:p>
        </w:tc>
      </w:tr>
    </w:tbl>
    <w:p>
      <w:pPr>
        <w:spacing w:after="0" w:before="160" w:lineRule="auto" w:line="276"/>
        <w:jc w:val="center"/>
      </w:pPr>
      <w:r>
        <w:t xml:space="preserve">KK HOME | Đào tạo Kế toán  – </w:t>
      </w:r>
    </w:p>
    <w:sectPr w:rsidR="00FC693F" w:rsidRPr="0006063C" w:rsidSect="00034616">
      <w:headerReference w:type="default" r:id="rId9"/>
      <w:footerReference w:type="default" r:id="rId10"/>
      <w:pgSz w:w="11906" w:h="16838"/>
      <w:pgMar w:top="1134" w:right="1134"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after="0"/>
    </w:pPr>
    <w:r>
      <w:t xml:space="preserve">KK HOME | Đào tạo Kế toán  – </w:t>
      <w:tab/>
      <w:t>Trang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6" w:space="1" w:color="808080"/>
      </w:pBdr>
    </w:pPr>
    <w:r>
      <w:t>BỘ HỢP ĐỒNG MẪU DOANH NGHIỆP – KK HOME</w:t>
    </w:r>
  </w:p>
  <w:p>
    <w:pPr>
      <w:pStyle w:val="Header"/>
      <w:spacing w:before="0" w:after="0" w:line="240" w:lineRule="auto"/>
      <w:jc w:val="center"/>
    </w:pPr>
    <w:r>
      <w:rPr>
        <w:noProof/>
      </w:rP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ickWaterMark49" o:spid="_x0000_s2049" type="#_x0000_t136" style="position:absolute;margin-left:0;margin-top:0;width:440pt;height:110pt;rotation:315;z-index:-251654144;mso-position-horizontal:center;mso-position-horizontal-relative:margin;mso-position-vertical:center;mso-position-vertical-relative:margin" o:allowincell="f" fillcolor="#d0d0d0" stroked="f">
          <v:fill opacity=".5"/>
          <v:textpath style="font-family:&quot;Times New Roman&quot;;font-size:1pt" string="Mr. Wick Kiểm toán"/>
          <w10:wrap type="non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vay vốn giữa các doanh nghiệp – Mr Wick Kiểm toán</dc:title>
  <dc:subject/>
  <dc:creator>Mr. Wick Kiểm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