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Rule="auto" w:line="276"/>
        <w:jc w:val="center"/>
      </w:pPr>
      <w:r>
        <w:rPr>
          <w:rFonts w:ascii="Times New Roman" w:hAnsi="Times New Roman" w:eastAsia="Times New Roman"/>
          <w:b/>
          <w:i w:val="0"/>
          <w:sz w:val="28"/>
          <w:u w:val="none"/>
        </w:rPr>
        <w:t>MẪU SỐ 02</w:t>
      </w:r>
    </w:p>
    <w:p>
      <w:pPr>
        <w:spacing w:after="200"/>
        <w:pBdr>
          <w:bottom w:val="single" w:sz="6" w:space="1" w:color="808080"/>
        </w:pBdr>
      </w:pPr>
    </w:p>
    <w:p>
      <w:pPr>
        <w:keepNext w:val="0"/>
        <w:spacing w:after="80" w:before="0" w:lineRule="auto" w:line="276"/>
        <w:jc w:val="center"/>
      </w:pPr>
      <w:r>
        <w:rPr>
          <w:rFonts w:ascii="Times New Roman" w:hAnsi="Times New Roman" w:eastAsia="Times New Roman"/>
          <w:b/>
          <w:i w:val="0"/>
          <w:sz w:val="40"/>
          <w:u w:val="none"/>
        </w:rPr>
        <w:t>HỢP ĐỒNG THUÊ TÀI SẢN</w:t>
      </w:r>
    </w:p>
    <w:p>
      <w:pPr>
        <w:keepNext w:val="0"/>
        <w:spacing w:after="400" w:before="0" w:lineRule="auto" w:line="276"/>
        <w:jc w:val="center"/>
      </w:pPr>
      <w:r>
        <w:rPr>
          <w:rFonts w:ascii="Times New Roman" w:hAnsi="Times New Roman" w:eastAsia="Times New Roman"/>
          <w:b w:val="0"/>
          <w:i/>
          <w:sz w:val="24"/>
          <w:u w:val="none"/>
        </w:rPr>
        <w:t>Cá nhân cho công ty thuê ô tô / máy móc / thiết bị (không kèm người điều khiển)</w:t>
      </w:r>
    </w:p>
    <w:p>
      <w:pPr>
        <w:keepNext w:val="0"/>
        <w:spacing w:after="80" w:before="0" w:lineRule="auto" w:line="276"/>
      </w:pPr>
      <w:r>
        <w:rPr>
          <w:rFonts w:ascii="Times New Roman" w:hAnsi="Times New Roman" w:eastAsia="Times New Roman"/>
          <w:b/>
          <w:i w:val="0"/>
          <w:sz w:val="26"/>
          <w:u w:val="none"/>
        </w:rPr>
        <w:t>Tài liệu thuộc mẫu này gồm:</w:t>
      </w:r>
    </w:p>
    <w:p>
      <w:pPr>
        <w:keepNext w:val="0"/>
        <w:spacing w:after="40" w:before="0" w:lineRule="auto" w:line="276"/>
        <w:ind w:left="454"/>
      </w:pPr>
      <w:r>
        <w:rPr>
          <w:rFonts w:ascii="Times New Roman" w:hAnsi="Times New Roman" w:eastAsia="Times New Roman"/>
          <w:b w:val="0"/>
          <w:i w:val="0"/>
          <w:sz w:val="26"/>
          <w:u w:val="none"/>
        </w:rPr>
        <w:t>1. Hợp đồng thuê tài sản (16 Điều);</w:t>
      </w:r>
    </w:p>
    <w:p>
      <w:pPr>
        <w:keepNext w:val="0"/>
        <w:spacing w:after="40" w:before="0" w:lineRule="auto" w:line="276"/>
        <w:ind w:left="454"/>
      </w:pPr>
      <w:r>
        <w:rPr>
          <w:rFonts w:ascii="Times New Roman" w:hAnsi="Times New Roman" w:eastAsia="Times New Roman"/>
          <w:b w:val="0"/>
          <w:i w:val="0"/>
          <w:sz w:val="26"/>
          <w:u w:val="none"/>
        </w:rPr>
        <w:t>2. Mẫu 02-A: Biên bản bàn giao tài sản thuê;</w:t>
      </w:r>
    </w:p>
    <w:p>
      <w:pPr>
        <w:keepNext w:val="0"/>
        <w:spacing w:after="40" w:before="0" w:lineRule="auto" w:line="276"/>
        <w:ind w:left="454"/>
      </w:pPr>
      <w:r>
        <w:rPr>
          <w:rFonts w:ascii="Times New Roman" w:hAnsi="Times New Roman" w:eastAsia="Times New Roman"/>
          <w:b w:val="0"/>
          <w:i w:val="0"/>
          <w:sz w:val="26"/>
          <w:u w:val="none"/>
        </w:rPr>
        <w:t>3. Mẫu 02-B: Phụ lục hợp đồng điều chỉnh giá thuê;</w:t>
      </w:r>
    </w:p>
    <w:p>
      <w:pPr>
        <w:keepNext w:val="0"/>
        <w:spacing w:after="40" w:before="0" w:lineRule="auto" w:line="276"/>
        <w:ind w:left="454"/>
      </w:pPr>
      <w:r>
        <w:rPr>
          <w:rFonts w:ascii="Times New Roman" w:hAnsi="Times New Roman" w:eastAsia="Times New Roman"/>
          <w:b w:val="0"/>
          <w:i w:val="0"/>
          <w:sz w:val="26"/>
          <w:u w:val="none"/>
        </w:rPr>
        <w:t>4. Mẫu 02-C: Giấy đề nghị thanh toán tiền thuê tài sản;</w:t>
      </w:r>
    </w:p>
    <w:p>
      <w:pPr>
        <w:keepNext w:val="0"/>
        <w:spacing w:after="40" w:before="0" w:lineRule="auto" w:line="276"/>
        <w:ind w:left="454"/>
      </w:pPr>
      <w:r>
        <w:rPr>
          <w:rFonts w:ascii="Times New Roman" w:hAnsi="Times New Roman" w:eastAsia="Times New Roman"/>
          <w:b w:val="0"/>
          <w:i w:val="0"/>
          <w:sz w:val="26"/>
          <w:u w:val="none"/>
        </w:rPr>
        <w:t>5. Ghi chú Thuế – Kế toán (tài liệu nội bộ, xóa trước khi ký).</w:t>
      </w:r>
    </w:p>
    <w:p>
      <w:pPr>
        <w:keepNext w:val="0"/>
        <w:spacing w:after="400" w:before="0" w:lineRule="auto" w:line="276"/>
      </w:pPr>
    </w:p>
    <w:p>
      <w:pPr>
        <w:keepNext w:val="0"/>
        <w:spacing w:after="0" w:before="0" w:lineRule="auto" w:line="276"/>
        <w:jc w:val="center"/>
      </w:pPr>
      <w:r>
        <w:t xml:space="preserve">KK HOME – </w:t>
      </w:r>
    </w:p>
    <w:p>
      <w:pPr>
        <w:keepNext w:val="0"/>
        <w:pageBreakBefore/>
        <w:spacing w:after="0" w:before="0" w:lineRule="auto" w:line="276"/>
        <w:jc w:val="center"/>
      </w:pPr>
      <w:r>
        <w:rPr>
          <w:rFonts w:ascii="Times New Roman" w:hAnsi="Times New Roman" w:eastAsia="Times New Roman"/>
          <w:b/>
          <w:i w:val="0"/>
          <w:sz w:val="26"/>
          <w:u w:val="none"/>
        </w:rPr>
        <w:t>CỘNG HÒA XÃ HỘI CHỦ NGHĨA VIỆT NAM</w:t>
      </w:r>
    </w:p>
    <w:p>
      <w:pPr>
        <w:keepNext w:val="0"/>
        <w:spacing w:after="0" w:before="0" w:lineRule="auto" w:line="276"/>
        <w:jc w:val="center"/>
      </w:pPr>
      <w:r>
        <w:rPr>
          <w:rFonts w:ascii="Times New Roman" w:hAnsi="Times New Roman" w:eastAsia="Times New Roman"/>
          <w:b/>
          <w:i w:val="0"/>
          <w:sz w:val="26"/>
          <w:u w:val="single"/>
        </w:rPr>
        <w:t>Độc lập – Tự do – Hạnh phúc</w:t>
      </w:r>
    </w:p>
    <w:p>
      <w:pPr>
        <w:keepNext w:val="0"/>
        <w:spacing w:after="200" w:before="0" w:lineRule="auto" w:line="276"/>
        <w:jc w:val="center"/>
      </w:pPr>
      <w:r>
        <w:rPr>
          <w:rFonts w:ascii="Times New Roman" w:hAnsi="Times New Roman" w:eastAsia="Times New Roman"/>
          <w:b w:val="0"/>
          <w:i w:val="0"/>
          <w:sz w:val="26"/>
          <w:u w:val="none"/>
        </w:rPr>
        <w:t>---------------o0o---------------</w:t>
      </w:r>
    </w:p>
    <w:p>
      <w:pPr>
        <w:keepNext w:val="0"/>
        <w:spacing w:after="40" w:before="0" w:lineRule="auto" w:line="276"/>
        <w:jc w:val="center"/>
      </w:pPr>
      <w:r>
        <w:rPr>
          <w:rFonts w:ascii="Times New Roman" w:hAnsi="Times New Roman" w:eastAsia="Times New Roman"/>
          <w:b/>
          <w:i w:val="0"/>
          <w:sz w:val="32"/>
          <w:u w:val="none"/>
        </w:rPr>
        <w:t>HỢP ĐỒNG THUÊ TÀI SẢN</w:t>
      </w:r>
    </w:p>
    <w:p>
      <w:pPr>
        <w:keepNext w:val="0"/>
        <w:spacing w:after="200" w:before="0" w:lineRule="auto" w:line="276"/>
        <w:jc w:val="center"/>
      </w:pPr>
      <w:r>
        <w:rPr>
          <w:rFonts w:ascii="Times New Roman" w:hAnsi="Times New Roman" w:eastAsia="Times New Roman"/>
          <w:b w:val="0"/>
          <w:i w:val="0"/>
          <w:sz w:val="24"/>
          <w:u w:val="none"/>
        </w:rPr>
        <w:t xml:space="preserve">Số: </w:t>
      </w:r>
      <w:r>
        <w:rPr>
          <w:rFonts w:ascii="Times New Roman" w:hAnsi="Times New Roman" w:eastAsia="Times New Roman"/>
          <w:b w:val="0"/>
          <w:i w:val="0"/>
          <w:sz w:val="24"/>
          <w:u w:val="none"/>
        </w:rPr>
        <w:t>……………………</w:t>
      </w:r>
      <w:r>
        <w:rPr>
          <w:rFonts w:ascii="Times New Roman" w:hAnsi="Times New Roman" w:eastAsia="Times New Roman"/>
          <w:b w:val="0"/>
          <w:i w:val="0"/>
          <w:sz w:val="24"/>
          <w:u w:val="none"/>
        </w:rPr>
        <w:t>/</w:t>
      </w:r>
      <w:r>
        <w:rPr>
          <w:rFonts w:ascii="Times New Roman" w:hAnsi="Times New Roman" w:eastAsia="Times New Roman"/>
          <w:b w:val="0"/>
          <w:i w:val="0"/>
          <w:sz w:val="24"/>
          <w:u w:val="none"/>
        </w:rPr>
        <w:t>………………</w:t>
      </w:r>
      <w:r>
        <w:rPr>
          <w:rFonts w:ascii="Times New Roman" w:hAnsi="Times New Roman" w:eastAsia="Times New Roman"/>
          <w:b w:val="0"/>
          <w:i/>
          <w:sz w:val="24"/>
          <w:u w:val="none"/>
        </w:rPr>
        <w:t xml:space="preserve">  [số hợp đồng – viết tắt tên doanh nghiệp – năm]</w:t>
      </w:r>
    </w:p>
    <w:p>
      <w:pPr>
        <w:keepNext w:val="0"/>
        <w:spacing w:after="80" w:before="0" w:lineRule="auto" w:line="276"/>
      </w:pPr>
      <w:r>
        <w:rPr>
          <w:rFonts w:ascii="Times New Roman" w:hAnsi="Times New Roman" w:eastAsia="Times New Roman"/>
          <w:b/>
          <w:i w:val="0"/>
          <w:sz w:val="26"/>
          <w:u w:val="none"/>
        </w:rPr>
        <w:t>CĂN CỨ PHÁP LÝ</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Bộ luật Dân sự số 91/2015/QH13 ngày 24/11/2015;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Doanh nghiệp số 59/2020/QH14 ngày 17/6/2020 (đã được sửa đổi, bổ sung);</w:t>
      </w:r>
    </w:p>
    <w:p>
      <w:pPr>
        <w:keepNext w:val="0"/>
        <w:spacing w:after="40" w:before="0" w:lineRule="auto" w:line="276"/>
        <w:ind w:left="283"/>
        <w:jc w:val="both"/>
      </w:pPr>
      <w:r>
        <w:rPr>
          <w:rFonts w:ascii="Times New Roman" w:hAnsi="Times New Roman" w:eastAsia="Times New Roman"/>
          <w:i w:val="0"/>
          <w:sz w:val="26"/>
          <w:u w:val="none"/>
        </w:rPr>
        <w:t>- Luật Đường bộ số 35/2024/QH15 ngày 27/6/2024 và Luật Trật tự, an toàn giao thông đường bộ số 36/2024/QH15 ngày 27/6/2024, cùng các quy định về đăng ký, đăng kiểm phương tiện (áp dụng khi tài sản thuê là phương tiện giao thông);</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Thuế giá trị gia tăng số 48/2024/QH15 ngày 26/11/2024, được sửa đổi, bổ sung bởi Luật số 149/2025/QH15 ngày 11/12/2025;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Thuế thu nhập cá nhân số 109/2025/QH15 ngày 10/12/2025;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Quản lý thuế số 108/2025/QH15 ngày 10/12/2025;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Nghị định số 68/2026/NĐ-CP ngày 05/3/2026 của Chính phủ, được sửa đổi, bổ sung bởi Nghị định số 141/2026/NĐ-CP ngày 29/4/2026;</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Nhu cầu và khả năng của hai bên.</w:t>
      </w:r>
    </w:p>
    <w:p>
      <w:pPr>
        <w:keepNext w:val="0"/>
        <w:spacing w:after="40" w:before="0" w:lineRule="auto" w:line="276"/>
      </w:pPr>
    </w:p>
    <w:p>
      <w:pPr>
        <w:keepNext w:val="0"/>
        <w:spacing w:after="160" w:before="0" w:lineRule="auto" w:line="276"/>
        <w:jc w:val="both"/>
      </w:pPr>
      <w:r>
        <w:rPr>
          <w:rFonts w:ascii="Times New Roman" w:hAnsi="Times New Roman" w:eastAsia="Times New Roman"/>
          <w:b w:val="0"/>
          <w:i w:val="0"/>
          <w:sz w:val="26"/>
          <w:u w:val="none"/>
        </w:rPr>
        <w:t xml:space="preserve">Hôm nay,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năm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tại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[địa điểm ký hợp đồng]</w:t>
      </w:r>
      <w:r>
        <w:rPr>
          <w:rFonts w:ascii="Times New Roman" w:hAnsi="Times New Roman" w:eastAsia="Times New Roman"/>
          <w:b w:val="0"/>
          <w:i w:val="0"/>
          <w:sz w:val="26"/>
          <w:u w:val="none"/>
        </w:rPr>
        <w:t>, chúng tôi gồm:</w:t>
      </w:r>
    </w:p>
    <w:p>
      <w:pPr>
        <w:keepNext w:val="0"/>
        <w:spacing w:after="60" w:before="0" w:lineRule="auto" w:line="276"/>
      </w:pPr>
      <w:r>
        <w:rPr>
          <w:rFonts w:ascii="Times New Roman" w:hAnsi="Times New Roman" w:eastAsia="Times New Roman"/>
          <w:b/>
          <w:i w:val="0"/>
          <w:sz w:val="26"/>
          <w:u w:val="none"/>
        </w:rPr>
        <w:t>BÊN CHO THUÊ (sau đây gọi là “BÊN A”)</w:t>
      </w:r>
    </w:p>
    <w:p>
      <w:pPr>
        <w:keepNext w:val="0"/>
        <w:spacing w:after="60" w:before="0" w:lineRule="auto" w:line="276"/>
        <w:ind w:left="283"/>
      </w:pPr>
      <w:r>
        <w:rPr>
          <w:rFonts w:ascii="Times New Roman" w:hAnsi="Times New Roman" w:eastAsia="Times New Roman"/>
          <w:b w:val="0"/>
          <w:i w:val="0"/>
          <w:sz w:val="26"/>
          <w:u w:val="none"/>
        </w:rPr>
        <w:t xml:space="preserve">Ông/Bà: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và tên đầy đủ theo giấy tờ tùy thân]</w:t>
      </w:r>
    </w:p>
    <w:p>
      <w:pPr>
        <w:keepNext w:val="0"/>
        <w:spacing w:after="60" w:before="0" w:lineRule="auto" w:line="276"/>
        <w:ind w:left="283"/>
      </w:pPr>
      <w:r>
        <w:rPr>
          <w:rFonts w:ascii="Times New Roman" w:hAnsi="Times New Roman" w:eastAsia="Times New Roman"/>
          <w:b w:val="0"/>
          <w:i w:val="0"/>
          <w:sz w:val="26"/>
          <w:u w:val="none"/>
        </w:rPr>
        <w:t xml:space="preserve">Ngày sinh: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[dd/mm/yyyy]</w:t>
      </w:r>
    </w:p>
    <w:p>
      <w:pPr>
        <w:keepNext w:val="0"/>
        <w:spacing w:after="60" w:before="0" w:lineRule="auto" w:line="276"/>
        <w:ind w:left="283"/>
      </w:pPr>
      <w:r>
        <w:rPr>
          <w:rFonts w:ascii="Times New Roman" w:hAnsi="Times New Roman" w:eastAsia="Times New Roman"/>
          <w:b w:val="0"/>
          <w:i w:val="0"/>
          <w:sz w:val="26"/>
          <w:u w:val="none"/>
        </w:rPr>
        <w:t xml:space="preserve">Số định danh cá nhân / CCCD: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[12 số]</w:t>
      </w:r>
    </w:p>
    <w:p>
      <w:pPr>
        <w:keepNext w:val="0"/>
        <w:spacing w:after="60" w:before="0" w:lineRule="auto" w:line="276"/>
        <w:ind w:left="283"/>
      </w:pPr>
      <w:r>
        <w:rPr>
          <w:rFonts w:ascii="Times New Roman" w:hAnsi="Times New Roman" w:eastAsia="Times New Roman"/>
          <w:b w:val="0"/>
          <w:i w:val="0"/>
          <w:sz w:val="26"/>
          <w:u w:val="none"/>
        </w:rPr>
        <w:t xml:space="preserve">Ngày cấp / Nơi cấp: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[dd/mm/yyyy – cơ quan cấp]</w:t>
      </w:r>
    </w:p>
    <w:p>
      <w:pPr>
        <w:keepNext w:val="0"/>
        <w:spacing w:after="60" w:before="0" w:lineRule="auto" w:line="276"/>
        <w:ind w:left="283"/>
      </w:pPr>
      <w:r>
        <w:rPr>
          <w:rFonts w:ascii="Times New Roman" w:hAnsi="Times New Roman" w:eastAsia="Times New Roman"/>
          <w:b w:val="0"/>
          <w:i w:val="0"/>
          <w:sz w:val="26"/>
          <w:u w:val="none"/>
        </w:rPr>
        <w:t xml:space="preserve">Nơi thường trú: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CCCD]</w:t>
      </w:r>
    </w:p>
    <w:p>
      <w:pPr>
        <w:keepNext w:val="0"/>
        <w:spacing w:after="60" w:before="0" w:lineRule="auto" w:line="276"/>
        <w:ind w:left="283"/>
      </w:pPr>
      <w:r>
        <w:rPr>
          <w:rFonts w:ascii="Times New Roman" w:hAnsi="Times New Roman" w:eastAsia="Times New Roman"/>
          <w:b w:val="0"/>
          <w:i w:val="0"/>
          <w:sz w:val="26"/>
          <w:u w:val="none"/>
        </w:rPr>
        <w:t xml:space="preserve">Mã số thuế cá nhân: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[bắt buộc ghi – dùng để kê khai, khấu trừ thuế]</w:t>
      </w:r>
    </w:p>
    <w:p>
      <w:pPr>
        <w:keepNext w:val="0"/>
        <w:spacing w:after="60" w:before="0" w:lineRule="auto" w:line="276"/>
        <w:ind w:left="283"/>
      </w:pPr>
      <w:r>
        <w:rPr>
          <w:rFonts w:ascii="Times New Roman" w:hAnsi="Times New Roman" w:eastAsia="Times New Roman"/>
          <w:b w:val="0"/>
          <w:i w:val="0"/>
          <w:sz w:val="26"/>
          <w:u w:val="none"/>
        </w:rPr>
        <w:t xml:space="preserve">Số tài khoản: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[tài khoản chính chủ, không dùng tài khoản người khác]</w:t>
      </w:r>
    </w:p>
    <w:p>
      <w:pPr>
        <w:keepNext w:val="0"/>
        <w:spacing w:after="60" w:before="0" w:lineRule="auto" w:line="276"/>
        <w:ind w:left="283"/>
      </w:pPr>
      <w:r>
        <w:rPr>
          <w:rFonts w:ascii="Times New Roman" w:hAnsi="Times New Roman" w:eastAsia="Times New Roman"/>
          <w:b w:val="0"/>
          <w:i w:val="0"/>
          <w:sz w:val="26"/>
          <w:u w:val="none"/>
        </w:rPr>
        <w:t xml:space="preserve">Mở 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0" w:lineRule="auto" w:line="276"/>
        <w:ind w:left="283"/>
      </w:pPr>
      <w:r>
        <w:rPr>
          <w:rFonts w:ascii="Times New Roman" w:hAnsi="Times New Roman" w:eastAsia="Times New Roman"/>
          <w:b w:val="0"/>
          <w:i w:val="0"/>
          <w:sz w:val="26"/>
          <w:u w:val="none"/>
        </w:rPr>
        <w:t xml:space="preserve">Điện thoại / Email: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[thông tin liên hệ]</w:t>
      </w:r>
    </w:p>
    <w:p>
      <w:pPr>
        <w:keepNext w:val="0"/>
        <w:spacing w:after="160" w:before="0" w:lineRule="auto" w:line="276"/>
        <w:ind w:left="283"/>
        <w:jc w:val="both"/>
      </w:pPr>
      <w:r>
        <w:rPr>
          <w:rFonts w:ascii="Times New Roman" w:hAnsi="Times New Roman" w:eastAsia="Times New Roman"/>
          <w:b w:val="0"/>
          <w:i w:val="0"/>
          <w:sz w:val="26"/>
          <w:u w:val="none"/>
        </w:rPr>
        <w:t xml:space="preserve">Bên A cam kết là chủ sở hữu hợp pháp của tài sản nêu tại Điều 1 theo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[Giấy đăng ký xe / hóa đơn mua tài sản / giấy tờ chứng minh quyền sở hữu hợp pháp khác]</w:t>
      </w:r>
    </w:p>
    <w:p>
      <w:pPr>
        <w:keepNext w:val="0"/>
        <w:spacing w:after="60" w:before="0" w:lineRule="auto" w:line="276"/>
      </w:pPr>
      <w:r>
        <w:rPr>
          <w:rFonts w:ascii="Times New Roman" w:hAnsi="Times New Roman" w:eastAsia="Times New Roman"/>
          <w:b/>
          <w:i w:val="0"/>
          <w:sz w:val="26"/>
          <w:u w:val="none"/>
        </w:rPr>
        <w:t>BÊN THUÊ (sau đây gọi là “BÊN B”)</w:t>
      </w:r>
    </w:p>
    <w:p>
      <w:pPr>
        <w:keepNext w:val="0"/>
        <w:spacing w:after="60" w:before="0" w:lineRule="auto" w:line="276"/>
        <w:ind w:left="283"/>
      </w:pPr>
      <w:r>
        <w:rPr>
          <w:rFonts w:ascii="Times New Roman" w:hAnsi="Times New Roman" w:eastAsia="Times New Roman"/>
          <w:b w:val="0"/>
          <w:i w:val="0"/>
          <w:sz w:val="26"/>
          <w:u w:val="none"/>
        </w:rPr>
        <w:t xml:space="preserve">Tên doanh nghiệp: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đầy đủ theo Giấy chứng nhận đăng ký doanh nghiệp]</w:t>
      </w:r>
    </w:p>
    <w:p>
      <w:pPr>
        <w:keepNext w:val="0"/>
        <w:spacing w:after="60" w:before="0" w:lineRule="auto" w:line="276"/>
        <w:ind w:left="283"/>
      </w:pPr>
      <w:r>
        <w:rPr>
          <w:rFonts w:ascii="Times New Roman" w:hAnsi="Times New Roman" w:eastAsia="Times New Roman"/>
          <w:b w:val="0"/>
          <w:i w:val="0"/>
          <w:sz w:val="26"/>
          <w:u w:val="none"/>
        </w:rPr>
        <w:t xml:space="preserve">Mã số doanh nghiệp / Mã số thuế: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[10 hoặc 13 số]</w:t>
      </w:r>
    </w:p>
    <w:p>
      <w:pPr>
        <w:keepNext w:val="0"/>
        <w:spacing w:after="60" w:before="0" w:lineRule="auto" w:line="276"/>
        <w:ind w:left="283"/>
      </w:pPr>
      <w:r>
        <w:rPr>
          <w:rFonts w:ascii="Times New Roman" w:hAnsi="Times New Roman" w:eastAsia="Times New Roman"/>
          <w:b w:val="0"/>
          <w:i w:val="0"/>
          <w:sz w:val="26"/>
          <w:u w:val="none"/>
        </w:rPr>
        <w:t xml:space="preserve">Địa chỉ trụ sở chính: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đăng ký kinh doanh]</w:t>
      </w:r>
    </w:p>
    <w:p>
      <w:pPr>
        <w:keepNext w:val="0"/>
        <w:spacing w:after="60" w:before="0" w:lineRule="auto" w:line="276"/>
        <w:ind w:left="283"/>
      </w:pPr>
      <w:r>
        <w:rPr>
          <w:rFonts w:ascii="Times New Roman" w:hAnsi="Times New Roman" w:eastAsia="Times New Roman"/>
          <w:b w:val="0"/>
          <w:i w:val="0"/>
          <w:sz w:val="26"/>
          <w:u w:val="none"/>
        </w:rPr>
        <w:t xml:space="preserve">Người đại diện / Chức vụ: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tên – Giám đốc / Tổng giám đốc / người được ủy quyền]</w:t>
      </w:r>
    </w:p>
    <w:p>
      <w:pPr>
        <w:keepNext w:val="0"/>
        <w:spacing w:after="60" w:before="0" w:lineRule="auto" w:line="276"/>
        <w:ind w:left="283"/>
      </w:pPr>
      <w:r>
        <w:rPr>
          <w:rFonts w:ascii="Times New Roman" w:hAnsi="Times New Roman" w:eastAsia="Times New Roman"/>
          <w:b w:val="0"/>
          <w:i w:val="0"/>
          <w:sz w:val="26"/>
          <w:u w:val="none"/>
        </w:rPr>
        <w:t xml:space="preserve">Theo Giấy ủy quyền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[nếu người ký không phải người đại diện theo pháp luật]</w:t>
      </w:r>
    </w:p>
    <w:p>
      <w:pPr>
        <w:keepNext w:val="0"/>
        <w:spacing w:after="60" w:before="0" w:lineRule="auto" w:line="276"/>
        <w:ind w:left="283"/>
      </w:pPr>
      <w:r>
        <w:rPr>
          <w:rFonts w:ascii="Times New Roman" w:hAnsi="Times New Roman" w:eastAsia="Times New Roman"/>
          <w:b w:val="0"/>
          <w:i w:val="0"/>
          <w:sz w:val="26"/>
          <w:u w:val="none"/>
        </w:rPr>
        <w:t xml:space="preserve">Số tài khoản: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[tài khoản thanh toán của doanh nghiệp]</w:t>
      </w:r>
    </w:p>
    <w:p>
      <w:pPr>
        <w:keepNext w:val="0"/>
        <w:spacing w:after="60" w:before="0" w:lineRule="auto" w:line="276"/>
        <w:ind w:left="283"/>
      </w:pPr>
      <w:r>
        <w:rPr>
          <w:rFonts w:ascii="Times New Roman" w:hAnsi="Times New Roman" w:eastAsia="Times New Roman"/>
          <w:b w:val="0"/>
          <w:i w:val="0"/>
          <w:sz w:val="26"/>
          <w:u w:val="none"/>
        </w:rPr>
        <w:t xml:space="preserve">Mở 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0" w:lineRule="auto" w:line="276"/>
        <w:ind w:left="283"/>
      </w:pPr>
      <w:r>
        <w:rPr>
          <w:rFonts w:ascii="Times New Roman" w:hAnsi="Times New Roman" w:eastAsia="Times New Roman"/>
          <w:b w:val="0"/>
          <w:i w:val="0"/>
          <w:sz w:val="26"/>
          <w:u w:val="none"/>
        </w:rPr>
        <w:t xml:space="preserve">Điện thoại / Email: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[thông tin liên hệ]</w:t>
      </w:r>
    </w:p>
    <w:p>
      <w:pPr>
        <w:keepNext w:val="0"/>
        <w:spacing w:after="160" w:before="80" w:lineRule="auto" w:line="276"/>
        <w:jc w:val="both"/>
      </w:pPr>
      <w:r>
        <w:rPr>
          <w:rFonts w:ascii="Times New Roman" w:hAnsi="Times New Roman" w:eastAsia="Times New Roman"/>
          <w:b w:val="0"/>
          <w:i w:val="0"/>
          <w:sz w:val="26"/>
          <w:u w:val="none"/>
        </w:rPr>
        <w:t>Hai bên tự nguyện thỏa thuận ký kết Hợp đồng thuê tài sản với các điều khoản sau đây:</w:t>
      </w:r>
    </w:p>
    <w:p>
      <w:pPr>
        <w:keepNext/>
        <w:spacing w:after="60" w:before="120" w:lineRule="auto" w:line="276"/>
      </w:pPr>
      <w:r>
        <w:rPr>
          <w:rFonts w:ascii="Times New Roman" w:hAnsi="Times New Roman" w:eastAsia="Times New Roman"/>
          <w:b/>
          <w:i w:val="0"/>
          <w:sz w:val="26"/>
          <w:u w:val="none"/>
        </w:rPr>
        <w:t>Điều 1. Đối tượng thuê</w:t>
      </w:r>
    </w:p>
    <w:p>
      <w:pPr>
        <w:keepNext w:val="0"/>
        <w:spacing w:after="60" w:before="0" w:lineRule="auto" w:line="276"/>
        <w:ind w:left="283"/>
        <w:jc w:val="both"/>
      </w:pPr>
      <w:r>
        <w:rPr>
          <w:rFonts w:ascii="Times New Roman" w:hAnsi="Times New Roman" w:eastAsia="Times New Roman"/>
          <w:b/>
          <w:i w:val="0"/>
          <w:sz w:val="26"/>
          <w:u w:val="none"/>
        </w:rPr>
        <w:t xml:space="preserve">1.1. </w:t>
      </w:r>
      <w:r>
        <w:rPr>
          <w:rFonts w:ascii="Times New Roman" w:hAnsi="Times New Roman" w:eastAsia="Times New Roman"/>
          <w:b w:val="0"/>
          <w:i w:val="0"/>
          <w:sz w:val="26"/>
          <w:u w:val="none"/>
        </w:rPr>
        <w:t>Bên A cho Bên B thuê tài sản với thông tin như sau:</w:t>
      </w:r>
    </w:p>
    <w:p>
      <w:pPr>
        <w:keepNext w:val="0"/>
        <w:spacing w:after="60" w:before="0" w:lineRule="auto" w:line="276"/>
        <w:ind w:left="454"/>
      </w:pPr>
      <w:r>
        <w:rPr>
          <w:rFonts w:ascii="Times New Roman" w:hAnsi="Times New Roman" w:eastAsia="Times New Roman"/>
          <w:b w:val="0"/>
          <w:i w:val="0"/>
          <w:sz w:val="26"/>
          <w:u w:val="none"/>
        </w:rPr>
        <w:t xml:space="preserve">Tên tài sản: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[ô tô / máy xúc / máy phát điện / dây chuyền thiết bị…]</w:t>
      </w:r>
    </w:p>
    <w:p>
      <w:pPr>
        <w:keepNext w:val="0"/>
        <w:spacing w:after="60" w:before="0" w:lineRule="auto" w:line="276"/>
        <w:ind w:left="454"/>
      </w:pPr>
      <w:r>
        <w:rPr>
          <w:rFonts w:ascii="Times New Roman" w:hAnsi="Times New Roman" w:eastAsia="Times New Roman"/>
          <w:b w:val="0"/>
          <w:i w:val="0"/>
          <w:sz w:val="26"/>
          <w:u w:val="none"/>
        </w:rPr>
        <w:t xml:space="preserve">Nhãn hiệu, loại, model: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giấy tờ tài sản]</w:t>
      </w:r>
    </w:p>
    <w:p>
      <w:pPr>
        <w:keepNext w:val="0"/>
        <w:spacing w:after="60" w:before="0" w:lineRule="auto" w:line="276"/>
        <w:ind w:left="454"/>
      </w:pPr>
      <w:r>
        <w:rPr>
          <w:rFonts w:ascii="Times New Roman" w:hAnsi="Times New Roman" w:eastAsia="Times New Roman"/>
          <w:b w:val="0"/>
          <w:i w:val="0"/>
          <w:sz w:val="26"/>
          <w:u w:val="none"/>
        </w:rPr>
        <w:t xml:space="preserve">Biển kiểm soát (nếu là xe):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[biển số xe]</w:t>
      </w:r>
    </w:p>
    <w:p>
      <w:pPr>
        <w:keepNext w:val="0"/>
        <w:spacing w:after="60" w:before="0" w:lineRule="auto" w:line="276"/>
        <w:ind w:left="454"/>
      </w:pPr>
      <w:r>
        <w:rPr>
          <w:rFonts w:ascii="Times New Roman" w:hAnsi="Times New Roman" w:eastAsia="Times New Roman"/>
          <w:b w:val="0"/>
          <w:i w:val="0"/>
          <w:sz w:val="26"/>
          <w:u w:val="none"/>
        </w:rPr>
        <w:t xml:space="preserve">Số khung / Số máy / Số seri: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giấy đăng ký, lý lịch máy]</w:t>
      </w:r>
    </w:p>
    <w:p>
      <w:pPr>
        <w:keepNext w:val="0"/>
        <w:spacing w:after="60" w:before="0" w:lineRule="auto" w:line="276"/>
        <w:ind w:left="454"/>
      </w:pPr>
      <w:r>
        <w:rPr>
          <w:rFonts w:ascii="Times New Roman" w:hAnsi="Times New Roman" w:eastAsia="Times New Roman"/>
          <w:b w:val="0"/>
          <w:i w:val="0"/>
          <w:sz w:val="26"/>
          <w:u w:val="none"/>
        </w:rPr>
        <w:t xml:space="preserve">Năm sản xuất / Nước sản xuất: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[năm – nước]</w:t>
      </w:r>
    </w:p>
    <w:p>
      <w:pPr>
        <w:keepNext w:val="0"/>
        <w:spacing w:after="60" w:before="0" w:lineRule="auto" w:line="276"/>
        <w:ind w:left="454"/>
      </w:pPr>
      <w:r>
        <w:rPr>
          <w:rFonts w:ascii="Times New Roman" w:hAnsi="Times New Roman" w:eastAsia="Times New Roman"/>
          <w:b w:val="0"/>
          <w:i w:val="0"/>
          <w:sz w:val="26"/>
          <w:u w:val="none"/>
        </w:rPr>
        <w:t xml:space="preserve">Tình trạng kỹ thuật: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[mô tả hiện trạng, số km/giờ máy đã vận hành]</w:t>
      </w:r>
    </w:p>
    <w:p>
      <w:pPr>
        <w:keepNext w:val="0"/>
        <w:spacing w:after="60" w:before="0" w:lineRule="auto" w:line="276"/>
        <w:ind w:left="454"/>
      </w:pPr>
      <w:r>
        <w:rPr>
          <w:rFonts w:ascii="Times New Roman" w:hAnsi="Times New Roman" w:eastAsia="Times New Roman"/>
          <w:b w:val="0"/>
          <w:i w:val="0"/>
          <w:sz w:val="26"/>
          <w:u w:val="none"/>
        </w:rPr>
        <w:t xml:space="preserve">Giấy tờ kèm theo: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[bản sao đăng ký, đăng kiểm, bảo hiểm…]</w:t>
      </w:r>
    </w:p>
    <w:p>
      <w:pPr>
        <w:keepNext w:val="0"/>
        <w:spacing w:after="60" w:before="0" w:lineRule="auto" w:line="276"/>
        <w:ind w:left="454"/>
      </w:pPr>
      <w:r>
        <w:rPr>
          <w:rFonts w:ascii="Times New Roman" w:hAnsi="Times New Roman" w:eastAsia="Times New Roman"/>
          <w:b w:val="0"/>
          <w:i w:val="0"/>
          <w:sz w:val="26"/>
          <w:u w:val="none"/>
        </w:rPr>
        <w:t xml:space="preserve">Giá trị tài sản do hai bên xác định: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[dùng làm căn cứ bồi thường khi mất, hỏng]</w:t>
      </w:r>
    </w:p>
    <w:p>
      <w:pPr>
        <w:keepNext w:val="0"/>
        <w:spacing w:after="60" w:before="0" w:lineRule="auto" w:line="276"/>
        <w:ind w:left="283"/>
        <w:jc w:val="both"/>
      </w:pPr>
      <w:r>
        <w:rPr>
          <w:rFonts w:ascii="Times New Roman" w:hAnsi="Times New Roman" w:eastAsia="Times New Roman"/>
          <w:b/>
          <w:i w:val="0"/>
          <w:sz w:val="26"/>
          <w:u w:val="none"/>
        </w:rPr>
        <w:t xml:space="preserve">1.2. </w:t>
      </w:r>
      <w:r>
        <w:rPr>
          <w:rFonts w:ascii="Times New Roman" w:hAnsi="Times New Roman" w:eastAsia="Times New Roman"/>
          <w:b w:val="0"/>
          <w:i w:val="0"/>
          <w:sz w:val="26"/>
          <w:u w:val="none"/>
        </w:rPr>
        <w:t xml:space="preserve">Tài sản được cho thuê </w:t>
      </w:r>
      <w:r>
        <w:rPr>
          <w:rFonts w:ascii="Times New Roman" w:hAnsi="Times New Roman" w:eastAsia="Times New Roman"/>
          <w:b/>
          <w:i w:val="0"/>
          <w:sz w:val="26"/>
          <w:u w:val="none"/>
        </w:rPr>
        <w:t>KHÔNG kèm theo người điều khiển, vận hành</w:t>
      </w:r>
      <w:r>
        <w:rPr>
          <w:rFonts w:ascii="Times New Roman" w:hAnsi="Times New Roman" w:eastAsia="Times New Roman"/>
          <w:b w:val="0"/>
          <w:i w:val="0"/>
          <w:sz w:val="26"/>
          <w:u w:val="none"/>
        </w:rPr>
        <w:t xml:space="preserve">. Bên B tự bố trí nhân sự có đủ giấy phép, chứng chỉ theo quy định để điều khiển, vận hành tài sản. </w:t>
      </w:r>
      <w:r>
        <w:rPr>
          <w:rFonts w:ascii="Times New Roman" w:hAnsi="Times New Roman" w:eastAsia="Times New Roman"/>
          <w:b w:val="0"/>
          <w:i/>
          <w:sz w:val="26"/>
          <w:u w:val="none"/>
        </w:rPr>
        <w:t>[Nếu thuê kèm người điều khiển thì bản chất là hợp đồng dịch vụ vận tải/thi công, phải sửa lại toàn bộ hợp đồng và nghĩa vụ thuế]</w:t>
      </w:r>
    </w:p>
    <w:p>
      <w:pPr>
        <w:keepNext w:val="0"/>
        <w:spacing w:after="60" w:before="0" w:lineRule="auto" w:line="276"/>
        <w:ind w:left="283"/>
        <w:jc w:val="both"/>
      </w:pPr>
      <w:r>
        <w:rPr>
          <w:rFonts w:ascii="Times New Roman" w:hAnsi="Times New Roman" w:eastAsia="Times New Roman"/>
          <w:b/>
          <w:i w:val="0"/>
          <w:sz w:val="26"/>
          <w:u w:val="none"/>
        </w:rPr>
        <w:t xml:space="preserve">1.3. </w:t>
      </w:r>
      <w:r>
        <w:rPr>
          <w:rFonts w:ascii="Times New Roman" w:hAnsi="Times New Roman" w:eastAsia="Times New Roman"/>
          <w:b w:val="0"/>
          <w:i w:val="0"/>
          <w:sz w:val="26"/>
          <w:u w:val="none"/>
        </w:rPr>
        <w:t xml:space="preserve">Mục đích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[phục vụ hoạt động sản xuất kinh doanh của Bên B – ghi cụ thể: đưa đón cán bộ, vận chuyển hàng hóa, thi công công trình…]</w:t>
      </w:r>
      <w:r>
        <w:rPr>
          <w:rFonts w:ascii="Times New Roman" w:hAnsi="Times New Roman" w:eastAsia="Times New Roman"/>
          <w:b w:val="0"/>
          <w:i w:val="0"/>
          <w:sz w:val="26"/>
          <w:u w:val="none"/>
        </w:rPr>
        <w:t>. Bên B không được sử dụng tài sản vào mục đích trái pháp luật.</w:t>
      </w:r>
    </w:p>
    <w:p>
      <w:pPr>
        <w:keepNext w:val="0"/>
        <w:spacing w:after="60" w:before="0" w:lineRule="auto" w:line="276"/>
        <w:ind w:left="283"/>
        <w:jc w:val="both"/>
      </w:pPr>
      <w:r>
        <w:rPr>
          <w:rFonts w:ascii="Times New Roman" w:hAnsi="Times New Roman" w:eastAsia="Times New Roman"/>
          <w:b/>
          <w:i w:val="0"/>
          <w:sz w:val="26"/>
          <w:u w:val="none"/>
        </w:rPr>
        <w:t xml:space="preserve">1.4. </w:t>
      </w:r>
      <w:r>
        <w:rPr>
          <w:rFonts w:ascii="Times New Roman" w:hAnsi="Times New Roman" w:eastAsia="Times New Roman"/>
          <w:b w:val="0"/>
          <w:i w:val="0"/>
          <w:sz w:val="26"/>
          <w:u w:val="none"/>
        </w:rPr>
        <w:t>Bên A cam kết tài sản không bị kê biên, không đang tranh chấp; nếu đang thế chấp thì đã có văn bản đồng ý cho thuê của bên nhận thế chấp; và tài sản còn hạn đăng kiểm, hạn bảo hiểm bắt buộc tại thời điểm bàn giao.</w:t>
      </w:r>
    </w:p>
    <w:p>
      <w:pPr>
        <w:keepNext/>
        <w:spacing w:after="60" w:before="120" w:lineRule="auto" w:line="276"/>
      </w:pPr>
      <w:r>
        <w:rPr>
          <w:rFonts w:ascii="Times New Roman" w:hAnsi="Times New Roman" w:eastAsia="Times New Roman"/>
          <w:b/>
          <w:i w:val="0"/>
          <w:sz w:val="26"/>
          <w:u w:val="none"/>
        </w:rPr>
        <w:t>Điều 2. Thời hạn thuê và bàn giao</w:t>
      </w:r>
    </w:p>
    <w:p>
      <w:pPr>
        <w:keepNext w:val="0"/>
        <w:spacing w:after="60" w:before="0" w:lineRule="auto" w:line="276"/>
        <w:ind w:left="283"/>
        <w:jc w:val="both"/>
      </w:pPr>
      <w:r>
        <w:rPr>
          <w:rFonts w:ascii="Times New Roman" w:hAnsi="Times New Roman" w:eastAsia="Times New Roman"/>
          <w:b/>
          <w:i w:val="0"/>
          <w:sz w:val="26"/>
          <w:u w:val="none"/>
        </w:rPr>
        <w:t xml:space="preserve">2.1. </w:t>
      </w:r>
      <w:r>
        <w:rPr>
          <w:rFonts w:ascii="Times New Roman" w:hAnsi="Times New Roman" w:eastAsia="Times New Roman"/>
          <w:b w:val="0"/>
          <w:i w:val="0"/>
          <w:sz w:val="26"/>
          <w:u w:val="none"/>
        </w:rPr>
        <w:t xml:space="preserve">Thời hạn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 từ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đến hết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w:t>
      </w:r>
    </w:p>
    <w:p>
      <w:pPr>
        <w:keepNext w:val="0"/>
        <w:spacing w:after="60" w:before="0" w:lineRule="auto" w:line="276"/>
        <w:ind w:left="283"/>
        <w:jc w:val="both"/>
      </w:pPr>
      <w:r>
        <w:rPr>
          <w:rFonts w:ascii="Times New Roman" w:hAnsi="Times New Roman" w:eastAsia="Times New Roman"/>
          <w:b/>
          <w:i w:val="0"/>
          <w:sz w:val="26"/>
          <w:u w:val="none"/>
        </w:rPr>
        <w:t xml:space="preserve">2.2. </w:t>
      </w:r>
      <w:r>
        <w:rPr>
          <w:rFonts w:ascii="Times New Roman" w:hAnsi="Times New Roman" w:eastAsia="Times New Roman"/>
          <w:b w:val="0"/>
          <w:i w:val="0"/>
          <w:sz w:val="26"/>
          <w:u w:val="none"/>
        </w:rPr>
        <w:t xml:space="preserve">Địa điểm bàn giao: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[địa chỉ giao – nhận tài sản]</w:t>
      </w:r>
      <w:r>
        <w:rPr>
          <w:rFonts w:ascii="Times New Roman" w:hAnsi="Times New Roman" w:eastAsia="Times New Roman"/>
          <w:b w:val="0"/>
          <w:i w:val="0"/>
          <w:sz w:val="26"/>
          <w:u w:val="none"/>
        </w:rPr>
        <w:t>. Việc bàn giao lập thành Biên bản theo Mẫu 02-A, ghi rõ hiện trạng, số km/giờ máy, phụ tùng, giấy tờ kèm theo và có ảnh chụp.</w:t>
      </w:r>
    </w:p>
    <w:p>
      <w:pPr>
        <w:keepNext w:val="0"/>
        <w:spacing w:after="60" w:before="0" w:lineRule="auto" w:line="276"/>
        <w:ind w:left="283"/>
        <w:jc w:val="both"/>
      </w:pPr>
      <w:r>
        <w:rPr>
          <w:rFonts w:ascii="Times New Roman" w:hAnsi="Times New Roman" w:eastAsia="Times New Roman"/>
          <w:b/>
          <w:i w:val="0"/>
          <w:sz w:val="26"/>
          <w:u w:val="none"/>
        </w:rPr>
        <w:t xml:space="preserve">2.3. </w:t>
      </w:r>
      <w:r>
        <w:rPr>
          <w:rFonts w:ascii="Times New Roman" w:hAnsi="Times New Roman" w:eastAsia="Times New Roman"/>
          <w:b w:val="0"/>
          <w:i w:val="0"/>
          <w:sz w:val="26"/>
          <w:u w:val="none"/>
        </w:rPr>
        <w:t>Khi hết hạn, Bên B bàn giao lại tài sản trong tình trạng như khi nhận, trừ hao mòn tự nhiên do sử dụng bình thường; hai bên lập Biên bản bàn giao lại theo Mẫu 02-A.</w:t>
      </w:r>
    </w:p>
    <w:p>
      <w:pPr>
        <w:keepNext/>
        <w:spacing w:after="60" w:before="120" w:lineRule="auto" w:line="276"/>
      </w:pPr>
      <w:r>
        <w:rPr>
          <w:rFonts w:ascii="Times New Roman" w:hAnsi="Times New Roman" w:eastAsia="Times New Roman"/>
          <w:b/>
          <w:i w:val="0"/>
          <w:sz w:val="26"/>
          <w:u w:val="none"/>
        </w:rPr>
        <w:t>Điều 3. Giá thuê và phương thức thanh toán</w:t>
      </w:r>
    </w:p>
    <w:p>
      <w:pPr>
        <w:keepNext w:val="0"/>
        <w:spacing w:after="60" w:before="0" w:lineRule="auto" w:line="276"/>
        <w:ind w:left="283"/>
        <w:jc w:val="both"/>
      </w:pPr>
      <w:r>
        <w:rPr>
          <w:rFonts w:ascii="Times New Roman" w:hAnsi="Times New Roman" w:eastAsia="Times New Roman"/>
          <w:b/>
          <w:i w:val="0"/>
          <w:sz w:val="26"/>
          <w:u w:val="none"/>
        </w:rPr>
        <w:t xml:space="preserve">3.1. </w:t>
      </w:r>
      <w:r>
        <w:rPr>
          <w:rFonts w:ascii="Times New Roman" w:hAnsi="Times New Roman" w:eastAsia="Times New Roman"/>
          <w:b w:val="0"/>
          <w:i w:val="0"/>
          <w:sz w:val="26"/>
          <w:u w:val="none"/>
        </w:rPr>
        <w:t xml:space="preserve">Giá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đồng/tháng </w:t>
      </w:r>
      <w:r>
        <w:rPr>
          <w:rFonts w:ascii="Times New Roman" w:hAnsi="Times New Roman" w:eastAsia="Times New Roman"/>
          <w:b w:val="0"/>
          <w:i/>
          <w:sz w:val="26"/>
          <w:u w:val="none"/>
        </w:rPr>
        <w:t>[bằng số]</w:t>
      </w:r>
      <w:r>
        <w:rPr>
          <w:rFonts w:ascii="Times New Roman" w:hAnsi="Times New Roman" w:eastAsia="Times New Roman"/>
          <w:b w:val="0"/>
          <w:i w:val="0"/>
          <w:sz w:val="26"/>
          <w:u w:val="none"/>
        </w:rPr>
        <w:t xml:space="preserve"> (Bằng chữ: </w:t>
      </w:r>
      <w:r>
        <w:rPr>
          <w:rFonts w:ascii="Times New Roman" w:hAnsi="Times New Roman" w:eastAsia="Times New Roman"/>
          <w:b w:val="0"/>
          <w:i w:val="0"/>
          <w:sz w:val="26"/>
          <w:u w:val="none"/>
        </w:rPr>
        <w:t>……………………………………</w:t>
      </w:r>
      <w:r>
        <w:rPr>
          <w:rFonts w:ascii="Times New Roman" w:hAnsi="Times New Roman" w:eastAsia="Times New Roman"/>
          <w:b w:val="0"/>
          <w:i w:val="0"/>
          <w:sz w:val="26"/>
          <w:u w:val="none"/>
        </w:rPr>
        <w:t>)</w:t>
      </w:r>
      <w:r>
        <w:rPr>
          <w:rFonts w:ascii="Times New Roman" w:hAnsi="Times New Roman" w:eastAsia="Times New Roman"/>
          <w:b w:val="0"/>
          <w:i w:val="0"/>
          <w:sz w:val="26"/>
          <w:u w:val="none"/>
        </w:rPr>
        <w:t>. Trường hợp thuê theo ngày/ca máy/km vận hành thì ghi rõ đơn giá và cách xác định khối lượng tại Phụ lục kèm theo.</w:t>
      </w:r>
    </w:p>
    <w:p>
      <w:pPr>
        <w:keepNext w:val="0"/>
        <w:spacing w:after="60" w:before="0" w:lineRule="auto" w:line="276"/>
        <w:ind w:left="283"/>
        <w:jc w:val="both"/>
      </w:pPr>
      <w:r>
        <w:rPr>
          <w:rFonts w:ascii="Times New Roman" w:hAnsi="Times New Roman" w:eastAsia="Times New Roman"/>
          <w:b/>
          <w:i w:val="0"/>
          <w:sz w:val="26"/>
          <w:u w:val="none"/>
        </w:rPr>
        <w:t xml:space="preserve">3.2. </w:t>
      </w:r>
      <w:r>
        <w:rPr>
          <w:rFonts w:ascii="Times New Roman" w:hAnsi="Times New Roman" w:eastAsia="Times New Roman"/>
          <w:b w:val="0"/>
          <w:i w:val="0"/>
          <w:sz w:val="26"/>
          <w:u w:val="none"/>
        </w:rPr>
        <w:t xml:space="preserve">Giá thuê nêu trên là giá </w:t>
      </w:r>
      <w:r>
        <w:rPr>
          <w:rFonts w:ascii="Times New Roman" w:hAnsi="Times New Roman" w:eastAsia="Times New Roman"/>
          <w:b/>
          <w:i w:val="0"/>
          <w:sz w:val="26"/>
          <w:u w:val="none"/>
        </w:rPr>
        <w:t>CHƯA bao gồm</w:t>
      </w:r>
      <w:r>
        <w:rPr>
          <w:rFonts w:ascii="Times New Roman" w:hAnsi="Times New Roman" w:eastAsia="Times New Roman"/>
          <w:b w:val="0"/>
          <w:i w:val="0"/>
          <w:sz w:val="26"/>
          <w:u w:val="none"/>
        </w:rPr>
        <w:t xml:space="preserve"> thuế giá trị gia tăng và thuế thu nhập cá nhân phát sinh từ hoạt động cho thuê tài sản (nếu có); nghĩa vụ thuế xử lý theo Điều 6. </w:t>
      </w:r>
      <w:r>
        <w:rPr>
          <w:rFonts w:ascii="Times New Roman" w:hAnsi="Times New Roman" w:eastAsia="Times New Roman"/>
          <w:b w:val="0"/>
          <w:i/>
          <w:sz w:val="26"/>
          <w:u w:val="none"/>
        </w:rPr>
        <w:t>[Nếu thỏa thuận giá đã bao gồm thuế thì phải ghi rõ và sửa Điều 6 tương ứng]</w:t>
      </w:r>
    </w:p>
    <w:p>
      <w:pPr>
        <w:keepNext w:val="0"/>
        <w:spacing w:after="60" w:before="0" w:lineRule="auto" w:line="276"/>
        <w:ind w:left="283"/>
        <w:jc w:val="both"/>
      </w:pPr>
      <w:r>
        <w:rPr>
          <w:rFonts w:ascii="Times New Roman" w:hAnsi="Times New Roman" w:eastAsia="Times New Roman"/>
          <w:b/>
          <w:i w:val="0"/>
          <w:sz w:val="26"/>
          <w:u w:val="none"/>
        </w:rPr>
        <w:t xml:space="preserve">3.3. </w:t>
      </w:r>
      <w:r>
        <w:rPr>
          <w:rFonts w:ascii="Times New Roman" w:hAnsi="Times New Roman" w:eastAsia="Times New Roman"/>
          <w:b w:val="0"/>
          <w:i w:val="0"/>
          <w:sz w:val="26"/>
          <w:u w:val="none"/>
        </w:rPr>
        <w:t xml:space="preserve">Kỳ thanh toán: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tháng/lần, chậm nhất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của kỳ thanh toán, sau khi Bên B nhận đủ hồ sơ hợp lệ.</w:t>
      </w:r>
    </w:p>
    <w:p>
      <w:pPr>
        <w:keepNext w:val="0"/>
        <w:spacing w:after="60" w:before="0" w:lineRule="auto" w:line="276"/>
        <w:ind w:left="283"/>
        <w:jc w:val="both"/>
      </w:pPr>
      <w:r>
        <w:rPr>
          <w:rFonts w:ascii="Times New Roman" w:hAnsi="Times New Roman" w:eastAsia="Times New Roman"/>
          <w:b/>
          <w:i w:val="0"/>
          <w:sz w:val="26"/>
          <w:u w:val="none"/>
        </w:rPr>
        <w:t xml:space="preserve">3.4. </w:t>
      </w:r>
      <w:r>
        <w:rPr>
          <w:rFonts w:ascii="Times New Roman" w:hAnsi="Times New Roman" w:eastAsia="Times New Roman"/>
          <w:b w:val="0"/>
          <w:i w:val="0"/>
          <w:sz w:val="26"/>
          <w:u w:val="none"/>
        </w:rPr>
        <w:t xml:space="preserve">Phương thức thanh toán: </w:t>
      </w:r>
      <w:r>
        <w:rPr>
          <w:rFonts w:ascii="Times New Roman" w:hAnsi="Times New Roman" w:eastAsia="Times New Roman"/>
          <w:b/>
          <w:i w:val="0"/>
          <w:sz w:val="26"/>
          <w:u w:val="none"/>
        </w:rPr>
        <w:t>bắt buộc chuyển khoản</w:t>
      </w:r>
      <w:r>
        <w:rPr>
          <w:rFonts w:ascii="Times New Roman" w:hAnsi="Times New Roman" w:eastAsia="Times New Roman"/>
          <w:b w:val="0"/>
          <w:i w:val="0"/>
          <w:sz w:val="26"/>
          <w:u w:val="none"/>
        </w:rPr>
        <w:t xml:space="preserve"> từ tài khoản Bên B vào tài khoản mang tên Bên A. Bên B </w:t>
      </w:r>
      <w:r>
        <w:rPr>
          <w:rFonts w:ascii="Times New Roman" w:hAnsi="Times New Roman" w:eastAsia="Times New Roman"/>
          <w:b/>
          <w:i w:val="0"/>
          <w:sz w:val="26"/>
          <w:u w:val="none"/>
        </w:rPr>
        <w:t>không thanh toán bằng tiền mặt</w:t>
      </w:r>
      <w:r>
        <w:rPr>
          <w:rFonts w:ascii="Times New Roman" w:hAnsi="Times New Roman" w:eastAsia="Times New Roman"/>
          <w:b w:val="0"/>
          <w:i w:val="0"/>
          <w:sz w:val="26"/>
          <w:u w:val="none"/>
        </w:rPr>
        <w:t xml:space="preserve"> và không thanh toán vào tài khoản của bên thứ ba.</w:t>
      </w:r>
    </w:p>
    <w:p>
      <w:pPr>
        <w:keepNext w:val="0"/>
        <w:spacing w:after="60" w:before="0" w:lineRule="auto" w:line="276"/>
        <w:ind w:left="283"/>
        <w:jc w:val="both"/>
      </w:pPr>
      <w:r>
        <w:rPr>
          <w:rFonts w:ascii="Times New Roman" w:hAnsi="Times New Roman" w:eastAsia="Times New Roman"/>
          <w:b/>
          <w:i w:val="0"/>
          <w:sz w:val="26"/>
          <w:u w:val="none"/>
        </w:rPr>
        <w:t xml:space="preserve">3.5. </w:t>
      </w:r>
      <w:r>
        <w:rPr>
          <w:rFonts w:ascii="Times New Roman" w:hAnsi="Times New Roman" w:eastAsia="Times New Roman"/>
          <w:b w:val="0"/>
          <w:i w:val="0"/>
          <w:sz w:val="26"/>
          <w:u w:val="none"/>
        </w:rPr>
        <w:t>Hồ sơ thanh toán mỗi kỳ: Giấy đề nghị thanh toán (Mẫu 02-C); biên bản xác nhận khối lượng/thời gian sử dụng (nếu thuê theo khối lượng); hóa đơn (nếu có); chứng từ nộp thuế (nếu Bên B nộp thay).</w:t>
      </w:r>
    </w:p>
    <w:p>
      <w:pPr>
        <w:keepNext w:val="0"/>
        <w:spacing w:after="60" w:before="0" w:lineRule="auto" w:line="276"/>
        <w:ind w:left="283"/>
        <w:jc w:val="both"/>
      </w:pPr>
      <w:r>
        <w:rPr>
          <w:rFonts w:ascii="Times New Roman" w:hAnsi="Times New Roman" w:eastAsia="Times New Roman"/>
          <w:b/>
          <w:i w:val="0"/>
          <w:sz w:val="26"/>
          <w:u w:val="none"/>
        </w:rPr>
        <w:t xml:space="preserve">3.6. </w:t>
      </w:r>
      <w:r>
        <w:rPr>
          <w:rFonts w:ascii="Times New Roman" w:hAnsi="Times New Roman" w:eastAsia="Times New Roman"/>
          <w:b w:val="0"/>
          <w:i w:val="0"/>
          <w:sz w:val="26"/>
          <w:u w:val="none"/>
        </w:rPr>
        <w:t xml:space="preserve">Bên B chậm thanh toán quá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không có lý do chính đáng thì chịu lãi chậm trả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%/năm trên số tiền chậm trả </w:t>
      </w:r>
      <w:r>
        <w:rPr>
          <w:rFonts w:ascii="Times New Roman" w:hAnsi="Times New Roman" w:eastAsia="Times New Roman"/>
          <w:b w:val="0"/>
          <w:i/>
          <w:sz w:val="26"/>
          <w:u w:val="none"/>
        </w:rPr>
        <w:t>[không vượt quá 20%/năm theo Điều 468 Bộ luật Dân sự 2015]</w:t>
      </w:r>
      <w:r>
        <w:rPr>
          <w:rFonts w:ascii="Times New Roman" w:hAnsi="Times New Roman" w:eastAsia="Times New Roman"/>
          <w:b w:val="0"/>
          <w:i w:val="0"/>
          <w:sz w:val="26"/>
          <w:u w:val="none"/>
        </w:rPr>
        <w:t>.</w:t>
      </w:r>
    </w:p>
    <w:p>
      <w:pPr>
        <w:keepNext/>
        <w:spacing w:after="60" w:before="120" w:lineRule="auto" w:line="276"/>
      </w:pPr>
      <w:r>
        <w:rPr>
          <w:rFonts w:ascii="Times New Roman" w:hAnsi="Times New Roman" w:eastAsia="Times New Roman"/>
          <w:b/>
          <w:i w:val="0"/>
          <w:sz w:val="26"/>
          <w:u w:val="none"/>
        </w:rPr>
        <w:t>Điều 4. Tiền đặt cọc</w:t>
      </w:r>
    </w:p>
    <w:p>
      <w:pPr>
        <w:keepNext w:val="0"/>
        <w:spacing w:after="60" w:before="0" w:lineRule="auto" w:line="276"/>
        <w:ind w:left="283"/>
        <w:jc w:val="both"/>
      </w:pPr>
      <w:r>
        <w:rPr>
          <w:rFonts w:ascii="Times New Roman" w:hAnsi="Times New Roman" w:eastAsia="Times New Roman"/>
          <w:b/>
          <w:i w:val="0"/>
          <w:sz w:val="26"/>
          <w:u w:val="none"/>
        </w:rPr>
        <w:t xml:space="preserve">4.1. </w:t>
      </w:r>
      <w:r>
        <w:rPr>
          <w:rFonts w:ascii="Times New Roman" w:hAnsi="Times New Roman" w:eastAsia="Times New Roman"/>
          <w:b w:val="0"/>
          <w:i w:val="0"/>
          <w:sz w:val="26"/>
          <w:u w:val="none"/>
        </w:rPr>
        <w:t xml:space="preserve">Bên B đặt cọc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 bằng chuyển khoản để bảo đảm thực hiện Hợp đồng và bảo đảm nghĩa vụ bồi thường (nếu có).</w:t>
      </w:r>
    </w:p>
    <w:p>
      <w:pPr>
        <w:keepNext w:val="0"/>
        <w:spacing w:after="60" w:before="0" w:lineRule="auto" w:line="276"/>
        <w:ind w:left="283"/>
        <w:jc w:val="both"/>
      </w:pPr>
      <w:r>
        <w:rPr>
          <w:rFonts w:ascii="Times New Roman" w:hAnsi="Times New Roman" w:eastAsia="Times New Roman"/>
          <w:b/>
          <w:i w:val="0"/>
          <w:sz w:val="26"/>
          <w:u w:val="none"/>
        </w:rPr>
        <w:t xml:space="preserve">4.2. </w:t>
      </w:r>
      <w:r>
        <w:rPr>
          <w:rFonts w:ascii="Times New Roman" w:hAnsi="Times New Roman" w:eastAsia="Times New Roman"/>
          <w:b w:val="0"/>
          <w:i w:val="0"/>
          <w:sz w:val="26"/>
          <w:u w:val="none"/>
        </w:rPr>
        <w:t xml:space="preserve">Tiền đặt cọc không tính lãi, được hoàn trả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Bên B bàn giao lại tài sản và hai bên ký Biên bản thanh lý, sau khi khấu trừ nghĩa vụ tài chính chưa hoàn thành (nếu có).</w:t>
      </w:r>
    </w:p>
    <w:p>
      <w:pPr>
        <w:keepNext/>
        <w:spacing w:after="60" w:before="120" w:lineRule="auto" w:line="276"/>
      </w:pPr>
      <w:r>
        <w:rPr>
          <w:rFonts w:ascii="Times New Roman" w:hAnsi="Times New Roman" w:eastAsia="Times New Roman"/>
          <w:b/>
          <w:i w:val="0"/>
          <w:sz w:val="26"/>
          <w:u w:val="none"/>
        </w:rPr>
        <w:t>Điều 5. Chi phí vận hành, bảo dưỡng, sửa chữa</w:t>
      </w:r>
    </w:p>
    <w:p>
      <w:pPr>
        <w:keepNext w:val="0"/>
        <w:spacing w:after="60" w:before="0" w:lineRule="auto" w:line="276"/>
        <w:ind w:left="283"/>
        <w:jc w:val="both"/>
      </w:pPr>
      <w:r>
        <w:rPr>
          <w:rFonts w:ascii="Times New Roman" w:hAnsi="Times New Roman" w:eastAsia="Times New Roman"/>
          <w:b/>
          <w:i w:val="0"/>
          <w:sz w:val="26"/>
          <w:u w:val="none"/>
        </w:rPr>
        <w:t xml:space="preserve">5.1. </w:t>
      </w:r>
      <w:r>
        <w:rPr>
          <w:rFonts w:ascii="Times New Roman" w:hAnsi="Times New Roman" w:eastAsia="Times New Roman"/>
          <w:b w:val="0"/>
          <w:i w:val="0"/>
          <w:sz w:val="26"/>
          <w:u w:val="none"/>
        </w:rPr>
        <w:t xml:space="preserve">Bên B chịu các chi phí phát sinh trong quá trình sử dụng: nhiên liệu, dầu nhớt, phí cầu đường, bến bãi, trông giữ, rửa xe, vật tư tiêu hao. Các chi phí này Bên B trực tiếp thanh toán cho nhà cung cấp và </w:t>
      </w:r>
      <w:r>
        <w:rPr>
          <w:rFonts w:ascii="Times New Roman" w:hAnsi="Times New Roman" w:eastAsia="Times New Roman"/>
          <w:b/>
          <w:i w:val="0"/>
          <w:sz w:val="26"/>
          <w:u w:val="none"/>
        </w:rPr>
        <w:t>lấy hóa đơn mang tên, mã số thuế của Bên B</w:t>
      </w:r>
      <w:r>
        <w:rPr>
          <w:rFonts w:ascii="Times New Roman" w:hAnsi="Times New Roman" w:eastAsia="Times New Roman"/>
          <w:b w:val="0"/>
          <w:i w:val="0"/>
          <w:sz w:val="26"/>
          <w:u w:val="none"/>
        </w:rPr>
        <w:t>.</w:t>
      </w:r>
    </w:p>
    <w:p>
      <w:pPr>
        <w:keepNext w:val="0"/>
        <w:spacing w:after="60" w:before="0" w:lineRule="auto" w:line="276"/>
        <w:ind w:left="283"/>
        <w:jc w:val="both"/>
      </w:pPr>
      <w:r>
        <w:rPr>
          <w:rFonts w:ascii="Times New Roman" w:hAnsi="Times New Roman" w:eastAsia="Times New Roman"/>
          <w:b/>
          <w:i w:val="0"/>
          <w:sz w:val="26"/>
          <w:u w:val="none"/>
        </w:rPr>
        <w:t xml:space="preserve">5.2. </w:t>
      </w:r>
      <w:r>
        <w:rPr>
          <w:rFonts w:ascii="Times New Roman" w:hAnsi="Times New Roman" w:eastAsia="Times New Roman"/>
          <w:b w:val="0"/>
          <w:i w:val="0"/>
          <w:sz w:val="26"/>
          <w:u w:val="none"/>
        </w:rPr>
        <w:t xml:space="preserve">Bên A chịu: thuế, phí liên quan đến quyền sở hữu tài sản; chi phí bảo dưỡng định kỳ theo khuyến cáo nhà sản xuất; chi phí sửa chữa lớn, thay thế phụ tùng do hao mòn tự nhiên hoặc lỗi kỹ thuật vốn có; chi phí đăng kiểm và bảo hiểm bắt buộc. </w:t>
      </w:r>
      <w:r>
        <w:rPr>
          <w:rFonts w:ascii="Times New Roman" w:hAnsi="Times New Roman" w:eastAsia="Times New Roman"/>
          <w:b w:val="0"/>
          <w:i/>
          <w:sz w:val="26"/>
          <w:u w:val="none"/>
        </w:rPr>
        <w:t>[Có thể thỏa thuận chuyển sang Bên B chịu và điều chỉnh giảm giá thuê tương ứng – khi đó phải ghi rõ tại đây]</w:t>
      </w:r>
    </w:p>
    <w:p>
      <w:pPr>
        <w:keepNext w:val="0"/>
        <w:spacing w:after="60" w:before="0" w:lineRule="auto" w:line="276"/>
        <w:ind w:left="283"/>
        <w:jc w:val="both"/>
      </w:pPr>
      <w:r>
        <w:rPr>
          <w:rFonts w:ascii="Times New Roman" w:hAnsi="Times New Roman" w:eastAsia="Times New Roman"/>
          <w:b/>
          <w:i w:val="0"/>
          <w:sz w:val="26"/>
          <w:u w:val="none"/>
        </w:rPr>
        <w:t xml:space="preserve">5.3. </w:t>
      </w:r>
      <w:r>
        <w:rPr>
          <w:rFonts w:ascii="Times New Roman" w:hAnsi="Times New Roman" w:eastAsia="Times New Roman"/>
          <w:b w:val="0"/>
          <w:i w:val="0"/>
          <w:sz w:val="26"/>
          <w:u w:val="none"/>
        </w:rPr>
        <w:t>Bên B chịu chi phí sửa chữa các hư hỏng do lỗi sử dụng, vận hành sai quy trình hoặc do lỗi của người do Bên B bố trí.</w:t>
      </w:r>
    </w:p>
    <w:p>
      <w:pPr>
        <w:keepNext w:val="0"/>
        <w:spacing w:after="60" w:before="0" w:lineRule="auto" w:line="276"/>
        <w:ind w:left="283"/>
        <w:jc w:val="both"/>
      </w:pPr>
      <w:r>
        <w:rPr>
          <w:rFonts w:ascii="Times New Roman" w:hAnsi="Times New Roman" w:eastAsia="Times New Roman"/>
          <w:b/>
          <w:i w:val="0"/>
          <w:sz w:val="26"/>
          <w:u w:val="none"/>
        </w:rPr>
        <w:t xml:space="preserve">5.4. </w:t>
      </w:r>
      <w:r>
        <w:rPr>
          <w:rFonts w:ascii="Times New Roman" w:hAnsi="Times New Roman" w:eastAsia="Times New Roman"/>
          <w:b w:val="0"/>
          <w:i w:val="0"/>
          <w:sz w:val="26"/>
          <w:u w:val="none"/>
        </w:rPr>
        <w:t xml:space="preserve">Trường hợp tài sản phải sửa chữa, ngừng hoạt động quá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liên tục không do lỗi Bên B, tiền thuê được giảm trừ tương ứng số ngày không sử dụng được.</w:t>
      </w:r>
    </w:p>
    <w:p>
      <w:pPr>
        <w:keepNext/>
        <w:spacing w:after="60" w:before="120" w:lineRule="auto" w:line="276"/>
      </w:pPr>
      <w:r>
        <w:rPr>
          <w:rFonts w:ascii="Times New Roman" w:hAnsi="Times New Roman" w:eastAsia="Times New Roman"/>
          <w:b/>
          <w:i w:val="0"/>
          <w:sz w:val="26"/>
          <w:u w:val="none"/>
        </w:rPr>
        <w:t>Điều 6. Nghĩa vụ thuế và trách nhiệm kê khai</w:t>
      </w:r>
    </w:p>
    <w:p>
      <w:pPr>
        <w:keepNext w:val="0"/>
        <w:spacing w:after="60" w:before="0" w:lineRule="auto" w:line="276"/>
        <w:ind w:left="283"/>
        <w:jc w:val="both"/>
      </w:pPr>
      <w:r>
        <w:rPr>
          <w:rFonts w:ascii="Times New Roman" w:hAnsi="Times New Roman" w:eastAsia="Times New Roman"/>
          <w:b/>
          <w:i w:val="0"/>
          <w:sz w:val="26"/>
          <w:u w:val="none"/>
        </w:rPr>
        <w:t xml:space="preserve">6.1. </w:t>
      </w:r>
      <w:r>
        <w:rPr>
          <w:rFonts w:ascii="Times New Roman" w:hAnsi="Times New Roman" w:eastAsia="Times New Roman"/>
          <w:b w:val="0"/>
          <w:i w:val="0"/>
          <w:sz w:val="26"/>
          <w:u w:val="none"/>
        </w:rPr>
        <w:t xml:space="preserve">Hai bên chọn </w:t>
      </w:r>
      <w:r>
        <w:rPr>
          <w:rFonts w:ascii="Times New Roman" w:hAnsi="Times New Roman" w:eastAsia="Times New Roman"/>
          <w:b/>
          <w:i w:val="0"/>
          <w:sz w:val="26"/>
          <w:u w:val="none"/>
        </w:rPr>
        <w:t>MỘT</w:t>
      </w:r>
      <w:r>
        <w:rPr>
          <w:rFonts w:ascii="Times New Roman" w:hAnsi="Times New Roman" w:eastAsia="Times New Roman"/>
          <w:b w:val="0"/>
          <w:i w:val="0"/>
          <w:sz w:val="26"/>
          <w:u w:val="none"/>
        </w:rPr>
        <w:t xml:space="preserve"> trong hai phương án sau và </w:t>
      </w:r>
      <w:r>
        <w:rPr>
          <w:rFonts w:ascii="Times New Roman" w:hAnsi="Times New Roman" w:eastAsia="Times New Roman"/>
          <w:b/>
          <w:i w:val="0"/>
          <w:sz w:val="26"/>
          <w:u w:val="none"/>
        </w:rPr>
        <w:t>xóa phương án không áp dụng</w:t>
      </w:r>
      <w:r>
        <w:rPr>
          <w:rFonts w:ascii="Times New Roman" w:hAnsi="Times New Roman" w:eastAsia="Times New Roman"/>
          <w:b w:val="0"/>
          <w:i w:val="0"/>
          <w:sz w:val="26"/>
          <w:u w:val="none"/>
        </w:rPr>
        <w:t>:</w:t>
      </w:r>
    </w:p>
    <w:p>
      <w:pPr>
        <w:keepNext w:val="0"/>
        <w:spacing w:after="40" w:before="0" w:lineRule="auto" w:line="276"/>
        <w:ind w:left="567"/>
        <w:jc w:val="both"/>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Phương án A – Bên A tự kê khai, nộp thuế: </w:t>
      </w:r>
      <w:r>
        <w:rPr>
          <w:rFonts w:ascii="Times New Roman" w:hAnsi="Times New Roman" w:eastAsia="Times New Roman"/>
          <w:b w:val="0"/>
          <w:i w:val="0"/>
          <w:sz w:val="26"/>
          <w:u w:val="none"/>
        </w:rPr>
        <w:t>Bên A tự đăng ký, kê khai, nộp thuế giá trị gia tăng và thuế thu nhập cá nhân từ hoạt động cho thuê tài sản; cung cấp cho Bên B bản sao chứng từ nộp thuế và/hoặc hóa đơn trong vòng …… ngày kể từ ngày nhận tiền thuê.</w:t>
      </w:r>
    </w:p>
    <w:p>
      <w:pPr>
        <w:keepNext w:val="0"/>
        <w:spacing w:after="40" w:before="0" w:lineRule="auto" w:line="276"/>
        <w:ind w:left="567"/>
        <w:jc w:val="both"/>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Phương án B – Bên B khai thay, nộp thuế thay: </w:t>
      </w:r>
      <w:r>
        <w:rPr>
          <w:rFonts w:ascii="Times New Roman" w:hAnsi="Times New Roman" w:eastAsia="Times New Roman"/>
          <w:b w:val="0"/>
          <w:i w:val="0"/>
          <w:sz w:val="26"/>
          <w:u w:val="none"/>
        </w:rPr>
        <w:t xml:space="preserve">Bên A ủy quyền Bên B khai thuế thay, nộp thuế thay toàn bộ nghĩa vụ thuế phát sinh từ Hợp đồng này. Số thuế Bên B nộp thay </w:t>
      </w:r>
      <w:r>
        <w:rPr>
          <w:rFonts w:ascii="Times New Roman" w:hAnsi="Times New Roman" w:eastAsia="Times New Roman"/>
          <w:b/>
          <w:i w:val="0"/>
          <w:sz w:val="26"/>
          <w:u w:val="none"/>
        </w:rPr>
        <w:t>không được trừ</w:t>
      </w:r>
      <w:r>
        <w:rPr>
          <w:rFonts w:ascii="Times New Roman" w:hAnsi="Times New Roman" w:eastAsia="Times New Roman"/>
          <w:b w:val="0"/>
          <w:i w:val="0"/>
          <w:sz w:val="26"/>
          <w:u w:val="none"/>
        </w:rPr>
        <w:t xml:space="preserve"> vào giá thuê tại khoản 3.1. </w:t>
      </w:r>
      <w:r>
        <w:rPr>
          <w:rFonts w:ascii="Times New Roman" w:hAnsi="Times New Roman" w:eastAsia="Times New Roman"/>
          <w:b w:val="0"/>
          <w:i/>
          <w:sz w:val="26"/>
          <w:u w:val="none"/>
        </w:rPr>
        <w:t>[Lưu ý: cơ chế tổ chức khai thay – nộp thay được quy định rõ với cho thuê bất động sản; với tài sản không phải bất động sản cần kiểm tra lại với cơ quan thuế quản lý trước khi áp dụng]</w:t>
      </w:r>
    </w:p>
    <w:p>
      <w:pPr>
        <w:keepNext w:val="0"/>
        <w:spacing w:after="60" w:before="0" w:lineRule="auto" w:line="276"/>
        <w:ind w:left="283"/>
        <w:jc w:val="both"/>
      </w:pPr>
      <w:r>
        <w:rPr>
          <w:rFonts w:ascii="Times New Roman" w:hAnsi="Times New Roman" w:eastAsia="Times New Roman"/>
          <w:b/>
          <w:i w:val="0"/>
          <w:sz w:val="26"/>
          <w:u w:val="none"/>
        </w:rPr>
        <w:t xml:space="preserve">6.2. </w:t>
      </w:r>
      <w:r>
        <w:rPr>
          <w:rFonts w:ascii="Times New Roman" w:hAnsi="Times New Roman" w:eastAsia="Times New Roman"/>
          <w:b w:val="0"/>
          <w:i w:val="0"/>
          <w:sz w:val="26"/>
          <w:u w:val="none"/>
        </w:rPr>
        <w:t xml:space="preserve">Bên A xác nhận mức doanh thu cho thuê tài sản được trừ (phần ngưỡng doanh thu không phải nộp thuế) phân bổ cho Hợp đồng này là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đồng/năm; chịu trách nhiệm về tính chính xác của thông tin và hoàn trả cho Bên B mọi khoản thuế, tiền chậm nộp, tiền phạt phát sinh do kê khai sai.</w:t>
      </w:r>
    </w:p>
    <w:p>
      <w:pPr>
        <w:keepNext w:val="0"/>
        <w:spacing w:after="60" w:before="0" w:lineRule="auto" w:line="276"/>
        <w:ind w:left="283"/>
        <w:jc w:val="both"/>
      </w:pPr>
      <w:r>
        <w:rPr>
          <w:rFonts w:ascii="Times New Roman" w:hAnsi="Times New Roman" w:eastAsia="Times New Roman"/>
          <w:b/>
          <w:i w:val="0"/>
          <w:sz w:val="26"/>
          <w:u w:val="none"/>
        </w:rPr>
        <w:t xml:space="preserve">6.3. </w:t>
      </w:r>
      <w:r>
        <w:rPr>
          <w:rFonts w:ascii="Times New Roman" w:hAnsi="Times New Roman" w:eastAsia="Times New Roman"/>
          <w:b w:val="0"/>
          <w:i w:val="0"/>
          <w:sz w:val="26"/>
          <w:u w:val="none"/>
        </w:rPr>
        <w:t xml:space="preserve">Bên A cung cấp cho Bên B bản sao giấy tờ tùy thân, giấy tờ sở hữu tài sản, mã số thuế cá nhân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ký Hợp đồng; phối hợp cung cấp tài liệu khi Bên B phải giải trình với cơ quan thuế.</w:t>
      </w:r>
    </w:p>
    <w:p>
      <w:pPr>
        <w:keepNext/>
        <w:spacing w:after="60" w:before="120" w:lineRule="auto" w:line="276"/>
      </w:pPr>
      <w:r>
        <w:rPr>
          <w:rFonts w:ascii="Times New Roman" w:hAnsi="Times New Roman" w:eastAsia="Times New Roman"/>
          <w:b/>
          <w:i w:val="0"/>
          <w:sz w:val="26"/>
          <w:u w:val="none"/>
        </w:rPr>
        <w:t>Điều 7. Quyền và nghĩa vụ của Bên A</w:t>
      </w:r>
    </w:p>
    <w:p>
      <w:pPr>
        <w:keepNext w:val="0"/>
        <w:spacing w:after="60" w:before="0" w:lineRule="auto" w:line="276"/>
        <w:ind w:left="283"/>
        <w:jc w:val="both"/>
      </w:pPr>
      <w:r>
        <w:rPr>
          <w:rFonts w:ascii="Times New Roman" w:hAnsi="Times New Roman" w:eastAsia="Times New Roman"/>
          <w:b/>
          <w:i w:val="0"/>
          <w:sz w:val="26"/>
          <w:u w:val="none"/>
        </w:rPr>
        <w:t xml:space="preserve">7.1. </w:t>
      </w:r>
      <w:r>
        <w:rPr>
          <w:rFonts w:ascii="Times New Roman" w:hAnsi="Times New Roman" w:eastAsia="Times New Roman"/>
          <w:b w:val="0"/>
          <w:i w:val="0"/>
          <w:sz w:val="26"/>
          <w:u w:val="none"/>
        </w:rPr>
        <w:t>Bàn giao tài sản đúng thời hạn, đúng chủng loại, đúng tình trạng kỹ thuật đã thỏa thuận, kèm đầy đủ giấy tờ hợp lệ (đăng ký, đăng kiểm, bảo hiểm).</w:t>
      </w:r>
    </w:p>
    <w:p>
      <w:pPr>
        <w:keepNext w:val="0"/>
        <w:spacing w:after="60" w:before="0" w:lineRule="auto" w:line="276"/>
        <w:ind w:left="283"/>
        <w:jc w:val="both"/>
      </w:pPr>
      <w:r>
        <w:rPr>
          <w:rFonts w:ascii="Times New Roman" w:hAnsi="Times New Roman" w:eastAsia="Times New Roman"/>
          <w:b/>
          <w:i w:val="0"/>
          <w:sz w:val="26"/>
          <w:u w:val="none"/>
        </w:rPr>
        <w:t xml:space="preserve">7.2. </w:t>
      </w:r>
      <w:r>
        <w:rPr>
          <w:rFonts w:ascii="Times New Roman" w:hAnsi="Times New Roman" w:eastAsia="Times New Roman"/>
          <w:b w:val="0"/>
          <w:i w:val="0"/>
          <w:sz w:val="26"/>
          <w:u w:val="none"/>
        </w:rPr>
        <w:t>Bảo đảm quyền sử dụng ổn định của Bên B; không đòi lại tài sản trước hạn, không chuyển nhượng, thế chấp tài sản trong thời hạn thuê mà không thông báo bằng văn bản cho Bên B trước tối thiểu …… ngày.</w:t>
      </w:r>
    </w:p>
    <w:p>
      <w:pPr>
        <w:keepNext w:val="0"/>
        <w:spacing w:after="60" w:before="0" w:lineRule="auto" w:line="276"/>
        <w:ind w:left="283"/>
        <w:jc w:val="both"/>
      </w:pPr>
      <w:r>
        <w:rPr>
          <w:rFonts w:ascii="Times New Roman" w:hAnsi="Times New Roman" w:eastAsia="Times New Roman"/>
          <w:b/>
          <w:i w:val="0"/>
          <w:sz w:val="26"/>
          <w:u w:val="none"/>
        </w:rPr>
        <w:t xml:space="preserve">7.3. </w:t>
      </w:r>
      <w:r>
        <w:rPr>
          <w:rFonts w:ascii="Times New Roman" w:hAnsi="Times New Roman" w:eastAsia="Times New Roman"/>
          <w:b w:val="0"/>
          <w:i w:val="0"/>
          <w:sz w:val="26"/>
          <w:u w:val="none"/>
        </w:rPr>
        <w:t>Bảo đảm tài sản còn hạn đăng kiểm và bảo hiểm bắt buộc trong suốt thời hạn thuê; chịu trách nhiệm nếu tài sản bị xử phạt do hết hạn đăng kiểm, hết hạn bảo hiểm hoặc do giấy tờ không hợp lệ.</w:t>
      </w:r>
    </w:p>
    <w:p>
      <w:pPr>
        <w:keepNext w:val="0"/>
        <w:spacing w:after="60" w:before="0" w:lineRule="auto" w:line="276"/>
        <w:ind w:left="283"/>
        <w:jc w:val="both"/>
      </w:pPr>
      <w:r>
        <w:rPr>
          <w:rFonts w:ascii="Times New Roman" w:hAnsi="Times New Roman" w:eastAsia="Times New Roman"/>
          <w:b/>
          <w:i w:val="0"/>
          <w:sz w:val="26"/>
          <w:u w:val="none"/>
        </w:rPr>
        <w:t xml:space="preserve">7.4. </w:t>
      </w:r>
      <w:r>
        <w:rPr>
          <w:rFonts w:ascii="Times New Roman" w:hAnsi="Times New Roman" w:eastAsia="Times New Roman"/>
          <w:b w:val="0"/>
          <w:i w:val="0"/>
          <w:sz w:val="26"/>
          <w:u w:val="none"/>
        </w:rPr>
        <w:t>Thực hiện nghĩa vụ tại Điều 6; nhận tiền thuê đúng hạn.</w:t>
      </w:r>
    </w:p>
    <w:p>
      <w:pPr>
        <w:keepNext/>
        <w:spacing w:after="60" w:before="120" w:lineRule="auto" w:line="276"/>
      </w:pPr>
      <w:r>
        <w:rPr>
          <w:rFonts w:ascii="Times New Roman" w:hAnsi="Times New Roman" w:eastAsia="Times New Roman"/>
          <w:b/>
          <w:i w:val="0"/>
          <w:sz w:val="26"/>
          <w:u w:val="none"/>
        </w:rPr>
        <w:t>Điều 8. Quyền và nghĩa vụ của Bên B</w:t>
      </w:r>
    </w:p>
    <w:p>
      <w:pPr>
        <w:keepNext w:val="0"/>
        <w:spacing w:after="60" w:before="0" w:lineRule="auto" w:line="276"/>
        <w:ind w:left="283"/>
        <w:jc w:val="both"/>
      </w:pPr>
      <w:r>
        <w:rPr>
          <w:rFonts w:ascii="Times New Roman" w:hAnsi="Times New Roman" w:eastAsia="Times New Roman"/>
          <w:b/>
          <w:i w:val="0"/>
          <w:sz w:val="26"/>
          <w:u w:val="none"/>
        </w:rPr>
        <w:t xml:space="preserve">8.1. </w:t>
      </w:r>
      <w:r>
        <w:rPr>
          <w:rFonts w:ascii="Times New Roman" w:hAnsi="Times New Roman" w:eastAsia="Times New Roman"/>
          <w:b w:val="0"/>
          <w:i w:val="0"/>
          <w:sz w:val="26"/>
          <w:u w:val="none"/>
        </w:rPr>
        <w:t>Sử dụng tài sản đúng mục đích, đúng công năng, đúng quy trình vận hành; bố trí người điều khiển, vận hành có đủ giấy phép, chứng chỉ theo quy định.</w:t>
      </w:r>
    </w:p>
    <w:p>
      <w:pPr>
        <w:keepNext w:val="0"/>
        <w:spacing w:after="60" w:before="0" w:lineRule="auto" w:line="276"/>
        <w:ind w:left="283"/>
        <w:jc w:val="both"/>
      </w:pPr>
      <w:r>
        <w:rPr>
          <w:rFonts w:ascii="Times New Roman" w:hAnsi="Times New Roman" w:eastAsia="Times New Roman"/>
          <w:b/>
          <w:i w:val="0"/>
          <w:sz w:val="26"/>
          <w:u w:val="none"/>
        </w:rPr>
        <w:t xml:space="preserve">8.2. </w:t>
      </w:r>
      <w:r>
        <w:rPr>
          <w:rFonts w:ascii="Times New Roman" w:hAnsi="Times New Roman" w:eastAsia="Times New Roman"/>
          <w:b w:val="0"/>
          <w:i w:val="0"/>
          <w:sz w:val="26"/>
          <w:u w:val="none"/>
        </w:rPr>
        <w:t>Thanh toán tiền thuê và các chi phí đúng hạn theo Điều 3 và Điều 5.</w:t>
      </w:r>
    </w:p>
    <w:p>
      <w:pPr>
        <w:keepNext w:val="0"/>
        <w:spacing w:after="60" w:before="0" w:lineRule="auto" w:line="276"/>
        <w:ind w:left="283"/>
        <w:jc w:val="both"/>
      </w:pPr>
      <w:r>
        <w:rPr>
          <w:rFonts w:ascii="Times New Roman" w:hAnsi="Times New Roman" w:eastAsia="Times New Roman"/>
          <w:b/>
          <w:i w:val="0"/>
          <w:sz w:val="26"/>
          <w:u w:val="none"/>
        </w:rPr>
        <w:t xml:space="preserve">8.3. </w:t>
      </w:r>
      <w:r>
        <w:rPr>
          <w:rFonts w:ascii="Times New Roman" w:hAnsi="Times New Roman" w:eastAsia="Times New Roman"/>
          <w:b w:val="0"/>
          <w:i w:val="0"/>
          <w:sz w:val="26"/>
          <w:u w:val="none"/>
        </w:rPr>
        <w:t>Giữ gìn, bảo quản tài sản; thông báo ngay cho Bên A khi tài sản có dấu hiệu hư hỏng, tai nạn, mất mát.</w:t>
      </w:r>
    </w:p>
    <w:p>
      <w:pPr>
        <w:keepNext w:val="0"/>
        <w:spacing w:after="60" w:before="0" w:lineRule="auto" w:line="276"/>
        <w:ind w:left="283"/>
        <w:jc w:val="both"/>
      </w:pPr>
      <w:r>
        <w:rPr>
          <w:rFonts w:ascii="Times New Roman" w:hAnsi="Times New Roman" w:eastAsia="Times New Roman"/>
          <w:b/>
          <w:i w:val="0"/>
          <w:sz w:val="26"/>
          <w:u w:val="none"/>
        </w:rPr>
        <w:t xml:space="preserve">8.4. </w:t>
      </w:r>
      <w:r>
        <w:rPr>
          <w:rFonts w:ascii="Times New Roman" w:hAnsi="Times New Roman" w:eastAsia="Times New Roman"/>
          <w:b w:val="0"/>
          <w:i w:val="0"/>
          <w:sz w:val="26"/>
          <w:u w:val="none"/>
        </w:rPr>
        <w:t>Không được cho thuê lại, chuyển giao quyền sử dụng tài sản cho bên thứ ba khi chưa có văn bản đồng ý của Bên A.</w:t>
      </w:r>
    </w:p>
    <w:p>
      <w:pPr>
        <w:keepNext w:val="0"/>
        <w:spacing w:after="60" w:before="0" w:lineRule="auto" w:line="276"/>
        <w:ind w:left="283"/>
        <w:jc w:val="both"/>
      </w:pPr>
      <w:r>
        <w:rPr>
          <w:rFonts w:ascii="Times New Roman" w:hAnsi="Times New Roman" w:eastAsia="Times New Roman"/>
          <w:b/>
          <w:i w:val="0"/>
          <w:sz w:val="26"/>
          <w:u w:val="none"/>
        </w:rPr>
        <w:t xml:space="preserve">8.5. </w:t>
      </w:r>
      <w:r>
        <w:rPr>
          <w:rFonts w:ascii="Times New Roman" w:hAnsi="Times New Roman" w:eastAsia="Times New Roman"/>
          <w:b w:val="0"/>
          <w:i w:val="0"/>
          <w:sz w:val="26"/>
          <w:u w:val="none"/>
        </w:rPr>
        <w:t>Không được dùng tài sản để cầm cố, thế chấp, bảo đảm cho bất kỳ nghĩa vụ nào.</w:t>
      </w:r>
    </w:p>
    <w:p>
      <w:pPr>
        <w:keepNext/>
        <w:spacing w:after="60" w:before="120" w:lineRule="auto" w:line="276"/>
      </w:pPr>
      <w:r>
        <w:rPr>
          <w:rFonts w:ascii="Times New Roman" w:hAnsi="Times New Roman" w:eastAsia="Times New Roman"/>
          <w:b/>
          <w:i w:val="0"/>
          <w:sz w:val="26"/>
          <w:u w:val="none"/>
        </w:rPr>
        <w:t>Điều 9. Bảo hiểm, tai nạn, mất mát và bồi thường</w:t>
      </w:r>
    </w:p>
    <w:p>
      <w:pPr>
        <w:keepNext w:val="0"/>
        <w:spacing w:after="60" w:before="0" w:lineRule="auto" w:line="276"/>
        <w:ind w:left="283"/>
        <w:jc w:val="both"/>
      </w:pPr>
      <w:r>
        <w:rPr>
          <w:rFonts w:ascii="Times New Roman" w:hAnsi="Times New Roman" w:eastAsia="Times New Roman"/>
          <w:b/>
          <w:i w:val="0"/>
          <w:sz w:val="26"/>
          <w:u w:val="none"/>
        </w:rPr>
        <w:t xml:space="preserve">9.1. </w:t>
      </w:r>
      <w:r>
        <w:rPr>
          <w:rFonts w:ascii="Times New Roman" w:hAnsi="Times New Roman" w:eastAsia="Times New Roman"/>
          <w:b w:val="0"/>
          <w:i w:val="0"/>
          <w:sz w:val="26"/>
          <w:u w:val="none"/>
        </w:rPr>
        <w:t>Bên A duy trì bảo hiểm bắt buộc trách nhiệm dân sự của chủ xe cơ giới (nếu tài sản là phương tiện giao thông) trong suốt thời hạn thuê.</w:t>
      </w:r>
    </w:p>
    <w:p>
      <w:pPr>
        <w:keepNext w:val="0"/>
        <w:spacing w:after="60" w:before="0" w:lineRule="auto" w:line="276"/>
        <w:ind w:left="283"/>
        <w:jc w:val="both"/>
      </w:pPr>
      <w:r>
        <w:rPr>
          <w:rFonts w:ascii="Times New Roman" w:hAnsi="Times New Roman" w:eastAsia="Times New Roman"/>
          <w:b/>
          <w:i w:val="0"/>
          <w:sz w:val="26"/>
          <w:u w:val="none"/>
        </w:rPr>
        <w:t xml:space="preserve">9.2. </w:t>
      </w:r>
      <w:r>
        <w:rPr>
          <w:rFonts w:ascii="Times New Roman" w:hAnsi="Times New Roman" w:eastAsia="Times New Roman"/>
          <w:b w:val="0"/>
          <w:i w:val="0"/>
          <w:sz w:val="26"/>
          <w:u w:val="none"/>
        </w:rPr>
        <w:t>Bên B mua bảo hiểm vật chất, bảo hiểm thiết bị (nếu hai bên thống nhất) và chịu chi phí bảo hiểm này. Bên A phối hợp cung cấp giấy tờ để Bên B mua bảo hiểm và làm thủ tục bồi thường.</w:t>
      </w:r>
    </w:p>
    <w:p>
      <w:pPr>
        <w:keepNext w:val="0"/>
        <w:spacing w:after="60" w:before="0" w:lineRule="auto" w:line="276"/>
        <w:ind w:left="283"/>
        <w:jc w:val="both"/>
      </w:pPr>
      <w:r>
        <w:rPr>
          <w:rFonts w:ascii="Times New Roman" w:hAnsi="Times New Roman" w:eastAsia="Times New Roman"/>
          <w:b/>
          <w:i w:val="0"/>
          <w:sz w:val="26"/>
          <w:u w:val="none"/>
        </w:rPr>
        <w:t xml:space="preserve">9.3. </w:t>
      </w:r>
      <w:r>
        <w:rPr>
          <w:rFonts w:ascii="Times New Roman" w:hAnsi="Times New Roman" w:eastAsia="Times New Roman"/>
          <w:b w:val="0"/>
          <w:i w:val="0"/>
          <w:sz w:val="26"/>
          <w:u w:val="none"/>
        </w:rPr>
        <w:t>Khi xảy ra tai nạn, sự cố, hai bên cùng lập biên bản hiện trường, phối hợp với cơ quan chức năng và đơn vị bảo hiểm. Phần thiệt hại không được bảo hiểm chi trả do lỗi bên nào thì bên đó chịu.</w:t>
      </w:r>
    </w:p>
    <w:p>
      <w:pPr>
        <w:keepNext w:val="0"/>
        <w:spacing w:after="60" w:before="0" w:lineRule="auto" w:line="276"/>
        <w:ind w:left="283"/>
        <w:jc w:val="both"/>
      </w:pPr>
      <w:r>
        <w:rPr>
          <w:rFonts w:ascii="Times New Roman" w:hAnsi="Times New Roman" w:eastAsia="Times New Roman"/>
          <w:b/>
          <w:i w:val="0"/>
          <w:sz w:val="26"/>
          <w:u w:val="none"/>
        </w:rPr>
        <w:t xml:space="preserve">9.4. </w:t>
      </w:r>
      <w:r>
        <w:rPr>
          <w:rFonts w:ascii="Times New Roman" w:hAnsi="Times New Roman" w:eastAsia="Times New Roman"/>
          <w:b w:val="0"/>
          <w:i w:val="0"/>
          <w:sz w:val="26"/>
          <w:u w:val="none"/>
        </w:rPr>
        <w:t>Trường hợp tài sản bị mất hoặc hư hỏng toàn bộ do lỗi của Bên B, Bên B bồi thường theo giá trị tài sản hai bên đã xác định tại Điều 1, trừ đi số tiền bảo hiểm đã bồi thường và trừ khấu hao thực tế theo thỏa thuận.</w:t>
      </w:r>
    </w:p>
    <w:p>
      <w:pPr>
        <w:keepNext/>
        <w:spacing w:after="60" w:before="120" w:lineRule="auto" w:line="276"/>
      </w:pPr>
      <w:r>
        <w:rPr>
          <w:rFonts w:ascii="Times New Roman" w:hAnsi="Times New Roman" w:eastAsia="Times New Roman"/>
          <w:b/>
          <w:i w:val="0"/>
          <w:sz w:val="26"/>
          <w:u w:val="none"/>
        </w:rPr>
        <w:t>Điều 10. Người điều khiển, vận hành tài sản</w:t>
      </w:r>
    </w:p>
    <w:p>
      <w:pPr>
        <w:keepNext w:val="0"/>
        <w:spacing w:after="60" w:before="0" w:lineRule="auto" w:line="276"/>
        <w:ind w:left="283"/>
        <w:jc w:val="both"/>
      </w:pPr>
      <w:r>
        <w:rPr>
          <w:rFonts w:ascii="Times New Roman" w:hAnsi="Times New Roman" w:eastAsia="Times New Roman"/>
          <w:b/>
          <w:i w:val="0"/>
          <w:sz w:val="26"/>
          <w:u w:val="none"/>
        </w:rPr>
        <w:t xml:space="preserve">10.1. </w:t>
      </w:r>
      <w:r>
        <w:rPr>
          <w:rFonts w:ascii="Times New Roman" w:hAnsi="Times New Roman" w:eastAsia="Times New Roman"/>
          <w:b w:val="0"/>
          <w:i w:val="0"/>
          <w:sz w:val="26"/>
          <w:u w:val="none"/>
        </w:rPr>
        <w:t>Bên B chịu trách nhiệm về toàn bộ hành vi của người do Bên B bố trí điều khiển, vận hành tài sản, kể cả vi phạm hành chính về giao thông, an toàn lao động, môi trường phát sinh trong thời gian thuê.</w:t>
      </w:r>
    </w:p>
    <w:p>
      <w:pPr>
        <w:keepNext w:val="0"/>
        <w:spacing w:after="60" w:before="0" w:lineRule="auto" w:line="276"/>
        <w:ind w:left="283"/>
        <w:jc w:val="both"/>
      </w:pPr>
      <w:r>
        <w:rPr>
          <w:rFonts w:ascii="Times New Roman" w:hAnsi="Times New Roman" w:eastAsia="Times New Roman"/>
          <w:b/>
          <w:i w:val="0"/>
          <w:sz w:val="26"/>
          <w:u w:val="none"/>
        </w:rPr>
        <w:t xml:space="preserve">10.2. </w:t>
      </w:r>
      <w:r>
        <w:rPr>
          <w:rFonts w:ascii="Times New Roman" w:hAnsi="Times New Roman" w:eastAsia="Times New Roman"/>
          <w:b w:val="0"/>
          <w:i w:val="0"/>
          <w:sz w:val="26"/>
          <w:u w:val="none"/>
        </w:rPr>
        <w:t>Các khoản phạt vi phạm hành chính phát sinh trong thời gian thuê do Bên B chịu. Bên A thông báo cho Bên B ngay khi nhận được thông báo xử phạt.</w:t>
      </w:r>
    </w:p>
    <w:p>
      <w:pPr>
        <w:keepNext w:val="0"/>
        <w:spacing w:after="60" w:before="0" w:lineRule="auto" w:line="276"/>
        <w:ind w:left="283"/>
        <w:jc w:val="both"/>
      </w:pPr>
      <w:r>
        <w:rPr>
          <w:rFonts w:ascii="Times New Roman" w:hAnsi="Times New Roman" w:eastAsia="Times New Roman"/>
          <w:b/>
          <w:i w:val="0"/>
          <w:sz w:val="26"/>
          <w:u w:val="none"/>
        </w:rPr>
        <w:t xml:space="preserve">10.3. </w:t>
      </w:r>
      <w:r>
        <w:rPr>
          <w:rFonts w:ascii="Times New Roman" w:hAnsi="Times New Roman" w:eastAsia="Times New Roman"/>
          <w:b w:val="0"/>
          <w:i w:val="0"/>
          <w:sz w:val="26"/>
          <w:u w:val="none"/>
        </w:rPr>
        <w:t>Khoản tiền phạt vi phạm hành chính KHÔNG được tính vào chi phí được trừ khi xác định thu nhập chịu thuế của Bên B; Bên B theo dõi riêng khoản này.</w:t>
      </w:r>
    </w:p>
    <w:p>
      <w:pPr>
        <w:keepNext/>
        <w:spacing w:after="60" w:before="120" w:lineRule="auto" w:line="276"/>
      </w:pPr>
      <w:r>
        <w:rPr>
          <w:rFonts w:ascii="Times New Roman" w:hAnsi="Times New Roman" w:eastAsia="Times New Roman"/>
          <w:b/>
          <w:i w:val="0"/>
          <w:sz w:val="26"/>
          <w:u w:val="none"/>
        </w:rPr>
        <w:t>Điều 11. Điều chỉnh giá thuê</w:t>
      </w:r>
    </w:p>
    <w:p>
      <w:pPr>
        <w:keepNext w:val="0"/>
        <w:spacing w:after="60" w:before="0" w:lineRule="auto" w:line="276"/>
        <w:ind w:left="283"/>
        <w:jc w:val="both"/>
      </w:pPr>
      <w:r>
        <w:rPr>
          <w:rFonts w:ascii="Times New Roman" w:hAnsi="Times New Roman" w:eastAsia="Times New Roman"/>
          <w:b/>
          <w:i w:val="0"/>
          <w:sz w:val="26"/>
          <w:u w:val="none"/>
        </w:rPr>
        <w:t xml:space="preserve">11.1. </w:t>
      </w:r>
      <w:r>
        <w:rPr>
          <w:rFonts w:ascii="Times New Roman" w:hAnsi="Times New Roman" w:eastAsia="Times New Roman"/>
          <w:b w:val="0"/>
          <w:i w:val="0"/>
          <w:sz w:val="26"/>
          <w:u w:val="none"/>
        </w:rPr>
        <w:t>Giá thuê giữ ổn định tối thiểu …… tháng kể từ ngày Hợp đồng có hiệu lực.</w:t>
      </w:r>
    </w:p>
    <w:p>
      <w:pPr>
        <w:keepNext w:val="0"/>
        <w:spacing w:after="60" w:before="0" w:lineRule="auto" w:line="276"/>
        <w:ind w:left="283"/>
        <w:jc w:val="both"/>
      </w:pPr>
      <w:r>
        <w:rPr>
          <w:rFonts w:ascii="Times New Roman" w:hAnsi="Times New Roman" w:eastAsia="Times New Roman"/>
          <w:b/>
          <w:i w:val="0"/>
          <w:sz w:val="26"/>
          <w:u w:val="none"/>
        </w:rPr>
        <w:t xml:space="preserve">11.2. </w:t>
      </w:r>
      <w:r>
        <w:rPr>
          <w:rFonts w:ascii="Times New Roman" w:hAnsi="Times New Roman" w:eastAsia="Times New Roman"/>
          <w:b w:val="0"/>
          <w:i w:val="0"/>
          <w:sz w:val="26"/>
          <w:u w:val="none"/>
        </w:rPr>
        <w:t>Việc điều chỉnh giá thuê phải được thông báo bằng văn bản trước tối thiểu …… ngày, mức tăng mỗi lần không vượt quá ……% giá đang áp dụng và phải lập thành Phụ lục theo Mẫu 02-B.</w:t>
      </w:r>
    </w:p>
    <w:p>
      <w:pPr>
        <w:keepNext w:val="0"/>
        <w:spacing w:after="60" w:before="0" w:lineRule="auto" w:line="276"/>
        <w:ind w:left="283"/>
        <w:jc w:val="both"/>
      </w:pPr>
      <w:r>
        <w:rPr>
          <w:rFonts w:ascii="Times New Roman" w:hAnsi="Times New Roman" w:eastAsia="Times New Roman"/>
          <w:b/>
          <w:i w:val="0"/>
          <w:sz w:val="26"/>
          <w:u w:val="none"/>
        </w:rPr>
        <w:t xml:space="preserve">11.3. </w:t>
      </w:r>
      <w:r>
        <w:rPr>
          <w:rFonts w:ascii="Times New Roman" w:hAnsi="Times New Roman" w:eastAsia="Times New Roman"/>
          <w:b w:val="0"/>
          <w:i w:val="0"/>
          <w:sz w:val="26"/>
          <w:u w:val="none"/>
        </w:rPr>
        <w:t>Mọi điều chỉnh giá không lập thành Phụ lục bằng văn bản đều không có giá trị làm căn cứ thanh toán.</w:t>
      </w:r>
    </w:p>
    <w:p>
      <w:pPr>
        <w:keepNext/>
        <w:spacing w:after="60" w:before="120" w:lineRule="auto" w:line="276"/>
      </w:pPr>
      <w:r>
        <w:rPr>
          <w:rFonts w:ascii="Times New Roman" w:hAnsi="Times New Roman" w:eastAsia="Times New Roman"/>
          <w:b/>
          <w:i w:val="0"/>
          <w:sz w:val="26"/>
          <w:u w:val="none"/>
        </w:rPr>
        <w:t>Điều 12. Chấm dứt hợp đồng</w:t>
      </w:r>
    </w:p>
    <w:p>
      <w:pPr>
        <w:keepNext w:val="0"/>
        <w:spacing w:after="60" w:before="0" w:lineRule="auto" w:line="276"/>
        <w:ind w:left="283"/>
        <w:jc w:val="both"/>
      </w:pPr>
      <w:r>
        <w:rPr>
          <w:rFonts w:ascii="Times New Roman" w:hAnsi="Times New Roman" w:eastAsia="Times New Roman"/>
          <w:b/>
          <w:i w:val="0"/>
          <w:sz w:val="26"/>
          <w:u w:val="none"/>
        </w:rPr>
        <w:t xml:space="preserve">12.1. </w:t>
      </w:r>
      <w:r>
        <w:rPr>
          <w:rFonts w:ascii="Times New Roman" w:hAnsi="Times New Roman" w:eastAsia="Times New Roman"/>
          <w:b w:val="0"/>
          <w:i w:val="0"/>
          <w:sz w:val="26"/>
          <w:u w:val="none"/>
        </w:rPr>
        <w:t>Hợp đồng chấm dứt khi: hết thời hạn thuê; hai bên thỏa thuận chấm dứt; tài sản bị mất, hư hỏng toàn bộ không thể khắc phục; hoặc theo khoản 12.2, 12.3.</w:t>
      </w:r>
    </w:p>
    <w:p>
      <w:pPr>
        <w:keepNext w:val="0"/>
        <w:spacing w:after="60" w:before="0" w:lineRule="auto" w:line="276"/>
        <w:ind w:left="283"/>
        <w:jc w:val="both"/>
      </w:pPr>
      <w:r>
        <w:rPr>
          <w:rFonts w:ascii="Times New Roman" w:hAnsi="Times New Roman" w:eastAsia="Times New Roman"/>
          <w:b/>
          <w:i w:val="0"/>
          <w:sz w:val="26"/>
          <w:u w:val="none"/>
        </w:rPr>
        <w:t xml:space="preserve">12.2. </w:t>
      </w:r>
      <w:r>
        <w:rPr>
          <w:rFonts w:ascii="Times New Roman" w:hAnsi="Times New Roman" w:eastAsia="Times New Roman"/>
          <w:b w:val="0"/>
          <w:i w:val="0"/>
          <w:sz w:val="26"/>
          <w:u w:val="none"/>
        </w:rPr>
        <w:t>Bên B được đơn phương chấm dứt, thông báo trước …… ngày và không phải bồi thường, khi: Bên A không bàn giao tài sản đúng hạn quá …… ngày; tài sản không đúng chủng loại, không đủ điều kiện lưu hành, hết hạn đăng kiểm; hoặc Bên A vi phạm nghĩa vụ tại Điều 6 khiến Bên B bị loại chi phí, bị truy thu, xử phạt.</w:t>
      </w:r>
    </w:p>
    <w:p>
      <w:pPr>
        <w:keepNext w:val="0"/>
        <w:spacing w:after="60" w:before="0" w:lineRule="auto" w:line="276"/>
        <w:ind w:left="283"/>
        <w:jc w:val="both"/>
      </w:pPr>
      <w:r>
        <w:rPr>
          <w:rFonts w:ascii="Times New Roman" w:hAnsi="Times New Roman" w:eastAsia="Times New Roman"/>
          <w:b/>
          <w:i w:val="0"/>
          <w:sz w:val="26"/>
          <w:u w:val="none"/>
        </w:rPr>
        <w:t xml:space="preserve">12.3. </w:t>
      </w:r>
      <w:r>
        <w:rPr>
          <w:rFonts w:ascii="Times New Roman" w:hAnsi="Times New Roman" w:eastAsia="Times New Roman"/>
          <w:b w:val="0"/>
          <w:i w:val="0"/>
          <w:sz w:val="26"/>
          <w:u w:val="none"/>
        </w:rPr>
        <w:t>Bên A được đơn phương chấm dứt, thông báo trước …… ngày, khi Bên B chậm thanh toán quá …… ngày, sử dụng tài sản sai mục đích, cho thuê lại trái phép hoặc làm hư hỏng nghiêm trọng tài sản.</w:t>
      </w:r>
    </w:p>
    <w:p>
      <w:pPr>
        <w:keepNext w:val="0"/>
        <w:spacing w:after="60" w:before="0" w:lineRule="auto" w:line="276"/>
        <w:ind w:left="283"/>
        <w:jc w:val="both"/>
      </w:pPr>
      <w:r>
        <w:rPr>
          <w:rFonts w:ascii="Times New Roman" w:hAnsi="Times New Roman" w:eastAsia="Times New Roman"/>
          <w:b/>
          <w:i w:val="0"/>
          <w:sz w:val="26"/>
          <w:u w:val="none"/>
        </w:rPr>
        <w:t xml:space="preserve">12.4. </w:t>
      </w:r>
      <w:r>
        <w:rPr>
          <w:rFonts w:ascii="Times New Roman" w:hAnsi="Times New Roman" w:eastAsia="Times New Roman"/>
          <w:b w:val="0"/>
          <w:i w:val="0"/>
          <w:sz w:val="26"/>
          <w:u w:val="none"/>
        </w:rPr>
        <w:t>Bên đơn phương chấm dứt không đúng quy định bồi thường cho bên kia số tiền tương đương …… tháng tiền thuê.</w:t>
      </w:r>
    </w:p>
    <w:p>
      <w:pPr>
        <w:keepNext/>
        <w:spacing w:after="60" w:before="120" w:lineRule="auto" w:line="276"/>
      </w:pPr>
      <w:r>
        <w:rPr>
          <w:rFonts w:ascii="Times New Roman" w:hAnsi="Times New Roman" w:eastAsia="Times New Roman"/>
          <w:b/>
          <w:i w:val="0"/>
          <w:sz w:val="26"/>
          <w:u w:val="none"/>
        </w:rPr>
        <w:t>Điều 13. Phạt vi phạm và bồi thường thiệt hại</w:t>
      </w:r>
    </w:p>
    <w:p>
      <w:pPr>
        <w:keepNext w:val="0"/>
        <w:spacing w:after="60" w:before="0" w:lineRule="auto" w:line="276"/>
        <w:ind w:left="283"/>
        <w:jc w:val="both"/>
      </w:pPr>
      <w:r>
        <w:rPr>
          <w:rFonts w:ascii="Times New Roman" w:hAnsi="Times New Roman" w:eastAsia="Times New Roman"/>
          <w:b/>
          <w:i w:val="0"/>
          <w:sz w:val="26"/>
          <w:u w:val="none"/>
        </w:rPr>
        <w:t xml:space="preserve">13.1. </w:t>
      </w:r>
      <w:r>
        <w:rPr>
          <w:rFonts w:ascii="Times New Roman" w:hAnsi="Times New Roman" w:eastAsia="Times New Roman"/>
          <w:b w:val="0"/>
          <w:i w:val="0"/>
          <w:sz w:val="26"/>
          <w:u w:val="none"/>
        </w:rPr>
        <w:t>Bên vi phạm chịu phạt ……% giá trị phần nghĩa vụ bị vi phạm và bồi thường thiệt hại thực tế, trực tiếp.</w:t>
      </w:r>
    </w:p>
    <w:p>
      <w:pPr>
        <w:keepNext w:val="0"/>
        <w:spacing w:after="60" w:before="0" w:lineRule="auto" w:line="276"/>
        <w:ind w:left="283"/>
        <w:jc w:val="both"/>
      </w:pPr>
      <w:r>
        <w:rPr>
          <w:rFonts w:ascii="Times New Roman" w:hAnsi="Times New Roman" w:eastAsia="Times New Roman"/>
          <w:b/>
          <w:i w:val="0"/>
          <w:sz w:val="26"/>
          <w:u w:val="none"/>
        </w:rPr>
        <w:t xml:space="preserve">13.2. </w:t>
      </w:r>
      <w:r>
        <w:rPr>
          <w:rFonts w:ascii="Times New Roman" w:hAnsi="Times New Roman" w:eastAsia="Times New Roman"/>
          <w:b w:val="0"/>
          <w:i w:val="0"/>
          <w:sz w:val="26"/>
          <w:u w:val="none"/>
        </w:rPr>
        <w:t>Nếu Bên B bị cơ quan thuế loại chi phí thuê tài sản, truy thu, tính tiền chậm nộp hoặc xử phạt do lỗi của Bên A, Bên A hoàn trả toàn bộ số tiền tương ứng trong vòng …… ngày kể từ ngày nhận thông báo kèm chứng từ của Bên B.</w:t>
      </w:r>
    </w:p>
    <w:p>
      <w:pPr>
        <w:keepNext/>
        <w:spacing w:after="60" w:before="120" w:lineRule="auto" w:line="276"/>
      </w:pPr>
      <w:r>
        <w:rPr>
          <w:rFonts w:ascii="Times New Roman" w:hAnsi="Times New Roman" w:eastAsia="Times New Roman"/>
          <w:b/>
          <w:i w:val="0"/>
          <w:sz w:val="26"/>
          <w:u w:val="none"/>
        </w:rPr>
        <w:t>Điều 14. Sự kiện bất khả kháng</w:t>
      </w:r>
    </w:p>
    <w:p>
      <w:pPr>
        <w:keepNext w:val="0"/>
        <w:spacing w:after="60" w:before="0" w:lineRule="auto" w:line="276"/>
        <w:ind w:left="283"/>
        <w:jc w:val="both"/>
      </w:pPr>
      <w:r>
        <w:rPr>
          <w:rFonts w:ascii="Times New Roman" w:hAnsi="Times New Roman" w:eastAsia="Times New Roman"/>
          <w:b/>
          <w:i w:val="0"/>
          <w:sz w:val="26"/>
          <w:u w:val="none"/>
        </w:rPr>
        <w:t xml:space="preserve">14.1. </w:t>
      </w:r>
      <w:r>
        <w:rPr>
          <w:rFonts w:ascii="Times New Roman" w:hAnsi="Times New Roman" w:eastAsia="Times New Roman"/>
          <w:b w:val="0"/>
          <w:i w:val="0"/>
          <w:sz w:val="26"/>
          <w:u w:val="none"/>
        </w:rPr>
        <w:t>Sự kiện bất khả kháng là sự kiện khách quan, không thể lường trước và không thể khắc phục dù đã áp dụng mọi biện pháp cần thiết trong khả năng cho phép.</w:t>
      </w:r>
    </w:p>
    <w:p>
      <w:pPr>
        <w:keepNext w:val="0"/>
        <w:spacing w:after="60" w:before="0" w:lineRule="auto" w:line="276"/>
        <w:ind w:left="283"/>
        <w:jc w:val="both"/>
      </w:pPr>
      <w:r>
        <w:rPr>
          <w:rFonts w:ascii="Times New Roman" w:hAnsi="Times New Roman" w:eastAsia="Times New Roman"/>
          <w:b/>
          <w:i w:val="0"/>
          <w:sz w:val="26"/>
          <w:u w:val="none"/>
        </w:rPr>
        <w:t xml:space="preserve">14.2. </w:t>
      </w:r>
      <w:r>
        <w:rPr>
          <w:rFonts w:ascii="Times New Roman" w:hAnsi="Times New Roman" w:eastAsia="Times New Roman"/>
          <w:b w:val="0"/>
          <w:i w:val="0"/>
          <w:sz w:val="26"/>
          <w:u w:val="none"/>
        </w:rPr>
        <w:t>Bên gặp sự kiện bất khả kháng thông báo bằng văn bản trong vòng …… ngày và được miễn trách nhiệm tương ứng. Nếu kéo dài quá …… ngày, mỗi bên có quyền chấm dứt Hợp đồng mà không phải bồi thường.</w:t>
      </w:r>
    </w:p>
    <w:p>
      <w:pPr>
        <w:keepNext/>
        <w:spacing w:after="60" w:before="120" w:lineRule="auto" w:line="276"/>
      </w:pPr>
      <w:r>
        <w:rPr>
          <w:rFonts w:ascii="Times New Roman" w:hAnsi="Times New Roman" w:eastAsia="Times New Roman"/>
          <w:b/>
          <w:i w:val="0"/>
          <w:sz w:val="26"/>
          <w:u w:val="none"/>
        </w:rPr>
        <w:t>Điều 15. Bảo mật và giải quyết tranh chấp</w:t>
      </w:r>
    </w:p>
    <w:p>
      <w:pPr>
        <w:keepNext w:val="0"/>
        <w:spacing w:after="60" w:before="0" w:lineRule="auto" w:line="276"/>
        <w:ind w:left="283"/>
        <w:jc w:val="both"/>
      </w:pPr>
      <w:r>
        <w:rPr>
          <w:rFonts w:ascii="Times New Roman" w:hAnsi="Times New Roman" w:eastAsia="Times New Roman"/>
          <w:b/>
          <w:i w:val="0"/>
          <w:sz w:val="26"/>
          <w:u w:val="none"/>
        </w:rPr>
        <w:t xml:space="preserve">15.1. </w:t>
      </w:r>
      <w:r>
        <w:rPr>
          <w:rFonts w:ascii="Times New Roman" w:hAnsi="Times New Roman" w:eastAsia="Times New Roman"/>
          <w:b w:val="0"/>
          <w:i w:val="0"/>
          <w:sz w:val="26"/>
          <w:u w:val="none"/>
        </w:rPr>
        <w:t>Hai bên giữ bí mật nội dung Hợp đồng, trừ trường hợp cung cấp cho cơ quan nhà nước có thẩm quyền, đơn vị kiểm toán, tư vấn hoặc theo quy định pháp luật.</w:t>
      </w:r>
    </w:p>
    <w:p>
      <w:pPr>
        <w:keepNext w:val="0"/>
        <w:spacing w:after="60" w:before="0" w:lineRule="auto" w:line="276"/>
        <w:ind w:left="283"/>
        <w:jc w:val="both"/>
      </w:pPr>
      <w:r>
        <w:rPr>
          <w:rFonts w:ascii="Times New Roman" w:hAnsi="Times New Roman" w:eastAsia="Times New Roman"/>
          <w:b/>
          <w:i w:val="0"/>
          <w:sz w:val="26"/>
          <w:u w:val="none"/>
        </w:rPr>
        <w:t xml:space="preserve">15.2. </w:t>
      </w:r>
      <w:r>
        <w:rPr>
          <w:rFonts w:ascii="Times New Roman" w:hAnsi="Times New Roman" w:eastAsia="Times New Roman"/>
          <w:b w:val="0"/>
          <w:i w:val="0"/>
          <w:sz w:val="26"/>
          <w:u w:val="none"/>
        </w:rPr>
        <w:t>Tranh chấp được giải quyết bằng thương lượng trong vòng …… ngày; nếu không thành, đưa ra Tòa án nhân dân có thẩm quyền …………………… giải quyết. Bên thua kiện chịu án phí và chi phí hợp lý liên quan.</w:t>
      </w:r>
    </w:p>
    <w:p>
      <w:pPr>
        <w:keepNext/>
        <w:spacing w:after="60" w:before="120" w:lineRule="auto" w:line="276"/>
      </w:pPr>
      <w:r>
        <w:rPr>
          <w:rFonts w:ascii="Times New Roman" w:hAnsi="Times New Roman" w:eastAsia="Times New Roman"/>
          <w:b/>
          <w:i w:val="0"/>
          <w:sz w:val="26"/>
          <w:u w:val="none"/>
        </w:rPr>
        <w:t>Điều 16. Điều khoản thi hành</w:t>
      </w:r>
    </w:p>
    <w:p>
      <w:pPr>
        <w:keepNext w:val="0"/>
        <w:spacing w:after="60" w:before="0" w:lineRule="auto" w:line="276"/>
        <w:ind w:left="283"/>
        <w:jc w:val="both"/>
      </w:pPr>
      <w:r>
        <w:rPr>
          <w:rFonts w:ascii="Times New Roman" w:hAnsi="Times New Roman" w:eastAsia="Times New Roman"/>
          <w:b/>
          <w:i w:val="0"/>
          <w:sz w:val="26"/>
          <w:u w:val="none"/>
        </w:rPr>
        <w:t xml:space="preserve">16.1. </w:t>
      </w:r>
      <w:r>
        <w:rPr>
          <w:rFonts w:ascii="Times New Roman" w:hAnsi="Times New Roman" w:eastAsia="Times New Roman"/>
          <w:b w:val="0"/>
          <w:i w:val="0"/>
          <w:sz w:val="26"/>
          <w:u w:val="none"/>
        </w:rPr>
        <w:t>Hợp đồng có hiệu lực kể từ ngày …… tháng …… năm ………, hoặc kể từ ngày hai bên ký nếu không ghi ngày cụ thể.</w:t>
      </w:r>
    </w:p>
    <w:p>
      <w:pPr>
        <w:keepNext w:val="0"/>
        <w:spacing w:after="60" w:before="0" w:lineRule="auto" w:line="276"/>
        <w:ind w:left="283"/>
        <w:jc w:val="both"/>
      </w:pPr>
      <w:r>
        <w:rPr>
          <w:rFonts w:ascii="Times New Roman" w:hAnsi="Times New Roman" w:eastAsia="Times New Roman"/>
          <w:b/>
          <w:i w:val="0"/>
          <w:sz w:val="26"/>
          <w:u w:val="none"/>
        </w:rPr>
        <w:t xml:space="preserve">16.2. </w:t>
      </w:r>
      <w:r>
        <w:rPr>
          <w:rFonts w:ascii="Times New Roman" w:hAnsi="Times New Roman" w:eastAsia="Times New Roman"/>
          <w:b w:val="0"/>
          <w:i w:val="0"/>
          <w:sz w:val="26"/>
          <w:u w:val="none"/>
        </w:rPr>
        <w:t>Mọi sửa đổi, bổ sung phải lập thành văn bản có chữ ký của hai bên.</w:t>
      </w:r>
    </w:p>
    <w:p>
      <w:pPr>
        <w:keepNext w:val="0"/>
        <w:spacing w:after="60" w:before="0" w:lineRule="auto" w:line="276"/>
        <w:ind w:left="283"/>
        <w:jc w:val="both"/>
      </w:pPr>
      <w:r>
        <w:rPr>
          <w:rFonts w:ascii="Times New Roman" w:hAnsi="Times New Roman" w:eastAsia="Times New Roman"/>
          <w:b/>
          <w:i w:val="0"/>
          <w:sz w:val="26"/>
          <w:u w:val="none"/>
        </w:rPr>
        <w:t xml:space="preserve">16.3. </w:t>
      </w:r>
      <w:r>
        <w:rPr>
          <w:rFonts w:ascii="Times New Roman" w:hAnsi="Times New Roman" w:eastAsia="Times New Roman"/>
          <w:b w:val="0"/>
          <w:i w:val="0"/>
          <w:sz w:val="26"/>
          <w:u w:val="none"/>
        </w:rPr>
        <w:t>Các Biên bản bàn giao, Phụ lục, Giấy đề nghị thanh toán lập theo Hợp đồng này là bộ phận không tách rời của Hợp đồng.</w:t>
      </w:r>
    </w:p>
    <w:p>
      <w:pPr>
        <w:keepNext w:val="0"/>
        <w:spacing w:after="60" w:before="0" w:lineRule="auto" w:line="276"/>
        <w:ind w:left="283"/>
        <w:jc w:val="both"/>
      </w:pPr>
      <w:r>
        <w:rPr>
          <w:rFonts w:ascii="Times New Roman" w:hAnsi="Times New Roman" w:eastAsia="Times New Roman"/>
          <w:b/>
          <w:i w:val="0"/>
          <w:sz w:val="26"/>
          <w:u w:val="none"/>
        </w:rPr>
        <w:t xml:space="preserve">16.4. </w:t>
      </w:r>
      <w:r>
        <w:rPr>
          <w:rFonts w:ascii="Times New Roman" w:hAnsi="Times New Roman" w:eastAsia="Times New Roman"/>
          <w:b w:val="0"/>
          <w:i w:val="0"/>
          <w:sz w:val="26"/>
          <w:u w:val="none"/>
        </w:rPr>
        <w:t>Hợp đồng lập thành 04 bản có giá trị pháp lý như nhau, mỗi bên giữ 02 bản. Hai bên đã đọc, hiểu rõ và tự nguyện ký tên dưới đây.</w:t>
      </w:r>
    </w:p>
    <w:p>
      <w:pPr>
        <w:keepNext w:val="0"/>
        <w:spacing w:after="120" w:before="0" w:lineRule="auto" w:line="276"/>
      </w:pPr>
    </w:p>
    <w:p>
      <w:pPr>
        <w:tabs>
          <w:tab w:pos="2268" w:val="center"/>
          <w:tab w:pos="6803" w:val="center"/>
        </w:tabs>
        <w:spacing w:after="0" w:before="0" w:lineRule="auto" w:line="276"/>
      </w:pPr>
      <w:r>
        <w:rPr>
          <w:rFonts w:ascii="Times New Roman" w:hAnsi="Times New Roman" w:eastAsia="Times New Roman"/>
          <w:b/>
          <w:i w:val="0"/>
          <w:sz w:val="26"/>
          <w:u w:val="none"/>
        </w:rPr>
        <w:tab/>
        <w:t>BÊN CHO THUÊ (BÊN A)</w:t>
        <w:tab/>
        <w:t>BÊN THUÊ (BÊN B)</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02-A</w:t>
      </w:r>
    </w:p>
    <w:p>
      <w:pPr>
        <w:keepNext w:val="0"/>
        <w:spacing w:after="40" w:before="0" w:lineRule="auto" w:line="276"/>
        <w:jc w:val="center"/>
      </w:pPr>
      <w:r>
        <w:rPr>
          <w:rFonts w:ascii="Times New Roman" w:hAnsi="Times New Roman" w:eastAsia="Times New Roman"/>
          <w:b/>
          <w:i w:val="0"/>
          <w:sz w:val="30"/>
          <w:u w:val="none"/>
        </w:rPr>
        <w:t>BIÊN BẢN BÀN GIAO TÀI SẢN THUÊ</w:t>
      </w:r>
    </w:p>
    <w:p>
      <w:pPr>
        <w:keepNext w:val="0"/>
        <w:spacing w:after="160" w:before="0" w:lineRule="auto" w:line="276"/>
        <w:jc w:val="center"/>
      </w:pPr>
      <w:r>
        <w:rPr>
          <w:rFonts w:ascii="Times New Roman" w:hAnsi="Times New Roman" w:eastAsia="Times New Roman"/>
          <w:b w:val="0"/>
          <w:i/>
          <w:sz w:val="24"/>
          <w:u w:val="none"/>
        </w:rPr>
        <w:t>(Kèm theo Hợp đồng thuê tài sản số ……/…… ngày ……/……/………)</w:t>
      </w:r>
    </w:p>
    <w:p>
      <w:pPr>
        <w:keepNext w:val="0"/>
        <w:spacing w:after="120" w:before="0" w:lineRule="auto" w:line="276"/>
      </w:pPr>
      <w:r>
        <w:rPr>
          <w:rFonts w:ascii="Times New Roman" w:hAnsi="Times New Roman" w:eastAsia="Times New Roman"/>
          <w:b w:val="0"/>
          <w:i w:val="0"/>
          <w:sz w:val="24"/>
          <w:u w:val="none"/>
        </w:rPr>
        <w:t>Loại biên bản:  ☐ Bàn giao khi bắt đầu thuê      ☐ Bàn giao lại khi kết thúc thuê</w:t>
      </w:r>
    </w:p>
    <w:p>
      <w:pPr>
        <w:keepNext w:val="0"/>
        <w:spacing w:after="80" w:before="0" w:lineRule="auto" w:line="276"/>
        <w:jc w:val="both"/>
      </w:pPr>
      <w:r>
        <w:rPr>
          <w:rFonts w:ascii="Times New Roman" w:hAnsi="Times New Roman" w:eastAsia="Times New Roman"/>
          <w:b w:val="0"/>
          <w:i w:val="0"/>
          <w:sz w:val="26"/>
          <w:u w:val="none"/>
        </w:rPr>
        <w:t>Hôm nay, ngày ……/……/……… tại …………………………………, chúng tôi gồm:</w:t>
      </w:r>
    </w:p>
    <w:p>
      <w:pPr>
        <w:keepNext w:val="0"/>
        <w:spacing w:after="60" w:before="0" w:lineRule="auto" w:line="276"/>
      </w:pPr>
      <w:r>
        <w:rPr>
          <w:rFonts w:ascii="Times New Roman" w:hAnsi="Times New Roman" w:eastAsia="Times New Roman"/>
          <w:b w:val="0"/>
          <w:i w:val="0"/>
          <w:sz w:val="26"/>
          <w:u w:val="none"/>
        </w:rPr>
        <w:t>BÊN GIAO: …………………………… Số CCCD/MST: ……………………</w:t>
      </w:r>
    </w:p>
    <w:p>
      <w:pPr>
        <w:keepNext w:val="0"/>
        <w:spacing w:after="120" w:before="0" w:lineRule="auto" w:line="276"/>
      </w:pPr>
      <w:r>
        <w:rPr>
          <w:rFonts w:ascii="Times New Roman" w:hAnsi="Times New Roman" w:eastAsia="Times New Roman"/>
          <w:b w:val="0"/>
          <w:i w:val="0"/>
          <w:sz w:val="26"/>
          <w:u w:val="none"/>
        </w:rPr>
        <w:t>BÊN NHẬN: …………………………… MST: ……………… Đại diện: ……………………</w:t>
      </w:r>
    </w:p>
    <w:p>
      <w:pPr>
        <w:keepNext w:val="0"/>
        <w:spacing w:after="60" w:before="0" w:lineRule="auto" w:line="276"/>
      </w:pPr>
      <w:r>
        <w:rPr>
          <w:rFonts w:ascii="Times New Roman" w:hAnsi="Times New Roman" w:eastAsia="Times New Roman"/>
          <w:b/>
          <w:i w:val="0"/>
          <w:sz w:val="26"/>
          <w:u w:val="none"/>
        </w:rPr>
        <w:t>1. Thông tin tài sản bàn giao</w:t>
      </w:r>
    </w:p>
    <w:p>
      <w:pPr>
        <w:keepNext w:val="0"/>
        <w:spacing w:after="60" w:before="0" w:lineRule="auto" w:line="276"/>
        <w:ind w:left="283"/>
      </w:pPr>
      <w:r>
        <w:rPr>
          <w:rFonts w:ascii="Times New Roman" w:hAnsi="Times New Roman" w:eastAsia="Times New Roman"/>
          <w:b w:val="0"/>
          <w:i w:val="0"/>
          <w:sz w:val="26"/>
          <w:u w:val="none"/>
        </w:rPr>
        <w:t xml:space="preserve">Tên tài sản, model: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[mô tả]</w:t>
      </w:r>
    </w:p>
    <w:p>
      <w:pPr>
        <w:keepNext w:val="0"/>
        <w:spacing w:after="60" w:before="0" w:lineRule="auto" w:line="276"/>
        <w:ind w:left="283"/>
      </w:pPr>
      <w:r>
        <w:rPr>
          <w:rFonts w:ascii="Times New Roman" w:hAnsi="Times New Roman" w:eastAsia="Times New Roman"/>
          <w:b w:val="0"/>
          <w:i w:val="0"/>
          <w:sz w:val="26"/>
          <w:u w:val="none"/>
        </w:rPr>
        <w:t xml:space="preserve">Biển số / Số khung / Số máy: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giấy tờ]</w:t>
      </w:r>
    </w:p>
    <w:p>
      <w:pPr>
        <w:keepNext w:val="0"/>
        <w:spacing w:after="60" w:before="0" w:lineRule="auto" w:line="276"/>
        <w:ind w:left="283"/>
      </w:pPr>
      <w:r>
        <w:rPr>
          <w:rFonts w:ascii="Times New Roman" w:hAnsi="Times New Roman" w:eastAsia="Times New Roman"/>
          <w:b w:val="0"/>
          <w:i w:val="0"/>
          <w:sz w:val="26"/>
          <w:u w:val="none"/>
        </w:rPr>
        <w:t xml:space="preserve">Số km đã đi / Số giờ máy: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[chỉ số tại thời điểm bàn giao]</w:t>
      </w:r>
    </w:p>
    <w:p>
      <w:pPr>
        <w:keepNext w:val="0"/>
        <w:spacing w:after="60" w:before="0" w:lineRule="auto" w:line="276"/>
        <w:ind w:left="283"/>
      </w:pPr>
      <w:r>
        <w:rPr>
          <w:rFonts w:ascii="Times New Roman" w:hAnsi="Times New Roman" w:eastAsia="Times New Roman"/>
          <w:b w:val="0"/>
          <w:i w:val="0"/>
          <w:sz w:val="26"/>
          <w:u w:val="none"/>
        </w:rPr>
        <w:t xml:space="preserve">Tình trạng kỹ thuật: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[mô tả chi tiết, kèm ảnh chụp bốn phía]</w:t>
      </w:r>
    </w:p>
    <w:p>
      <w:pPr>
        <w:keepNext w:val="0"/>
        <w:spacing w:after="60" w:before="0" w:lineRule="auto" w:line="276"/>
        <w:ind w:left="283"/>
      </w:pPr>
      <w:r>
        <w:rPr>
          <w:rFonts w:ascii="Times New Roman" w:hAnsi="Times New Roman" w:eastAsia="Times New Roman"/>
          <w:b w:val="0"/>
          <w:i w:val="0"/>
          <w:sz w:val="26"/>
          <w:u w:val="none"/>
        </w:rPr>
        <w:t xml:space="preserve">Nhiên liệu trong bình: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lít / mức đồng hồ]</w:t>
      </w:r>
    </w:p>
    <w:p>
      <w:pPr>
        <w:keepNext w:val="0"/>
        <w:spacing w:after="60" w:before="80" w:lineRule="auto" w:line="276"/>
      </w:pPr>
      <w:r>
        <w:rPr>
          <w:rFonts w:ascii="Times New Roman" w:hAnsi="Times New Roman" w:eastAsia="Times New Roman"/>
          <w:b/>
          <w:i w:val="0"/>
          <w:sz w:val="26"/>
          <w:u w:val="none"/>
        </w:rPr>
        <w:t>2. Giấy tờ và phụ tùng, dụng cụ kèm theo</w:t>
      </w:r>
    </w:p>
    <w:tbl>
      <w:tblPr>
        <w:tblStyle w:val="TableGrid"/>
        <w:tblW w:type="auto" w:w="0"/>
        <w:tblLook w:firstColumn="1" w:firstRow="1" w:lastColumn="0" w:lastRow="0" w:noHBand="0" w:noVBand="1" w:val="04A0"/>
      </w:tblPr>
      <w:tblGrid>
        <w:gridCol w:w="680"/>
        <w:gridCol w:w="3855"/>
        <w:gridCol w:w="1020"/>
        <w:gridCol w:w="1247"/>
        <w:gridCol w:w="2268"/>
      </w:tblGrid>
      <w:tr>
        <w:tc>
          <w:tcPr>
            <w:tcW w:type="dxa" w:w="680"/>
          </w:tcPr>
          <w:p>
            <w:pPr>
              <w:spacing w:after="40"/>
              <w:jc w:val="center"/>
            </w:pPr>
            <w:r>
              <w:rPr>
                <w:rFonts w:ascii="Times New Roman" w:hAnsi="Times New Roman"/>
                <w:b/>
                <w:sz w:val="23"/>
              </w:rPr>
              <w:t>STT</w:t>
            </w:r>
          </w:p>
        </w:tc>
        <w:tc>
          <w:tcPr>
            <w:tcW w:type="dxa" w:w="3855"/>
          </w:tcPr>
          <w:p>
            <w:pPr>
              <w:spacing w:after="40"/>
              <w:jc w:val="center"/>
            </w:pPr>
            <w:r>
              <w:rPr>
                <w:rFonts w:ascii="Times New Roman" w:hAnsi="Times New Roman"/>
                <w:b/>
                <w:sz w:val="23"/>
              </w:rPr>
              <w:t>Tên giấy tờ / phụ tùng / dụng cụ</w:t>
            </w:r>
          </w:p>
        </w:tc>
        <w:tc>
          <w:tcPr>
            <w:tcW w:type="dxa" w:w="1020"/>
          </w:tcPr>
          <w:p>
            <w:pPr>
              <w:spacing w:after="40"/>
              <w:jc w:val="center"/>
            </w:pPr>
            <w:r>
              <w:rPr>
                <w:rFonts w:ascii="Times New Roman" w:hAnsi="Times New Roman"/>
                <w:b/>
                <w:sz w:val="23"/>
              </w:rPr>
              <w:t>ĐVT</w:t>
            </w:r>
          </w:p>
        </w:tc>
        <w:tc>
          <w:tcPr>
            <w:tcW w:type="dxa" w:w="1247"/>
          </w:tcPr>
          <w:p>
            <w:pPr>
              <w:spacing w:after="40"/>
              <w:jc w:val="center"/>
            </w:pPr>
            <w:r>
              <w:rPr>
                <w:rFonts w:ascii="Times New Roman" w:hAnsi="Times New Roman"/>
                <w:b/>
                <w:sz w:val="23"/>
              </w:rPr>
              <w:t>Số lượng</w:t>
            </w:r>
          </w:p>
        </w:tc>
        <w:tc>
          <w:tcPr>
            <w:tcW w:type="dxa" w:w="2268"/>
          </w:tcPr>
          <w:p>
            <w:pPr>
              <w:spacing w:after="40"/>
              <w:jc w:val="center"/>
            </w:pPr>
            <w:r>
              <w:rPr>
                <w:rFonts w:ascii="Times New Roman" w:hAnsi="Times New Roman"/>
                <w:b/>
                <w:sz w:val="23"/>
              </w:rPr>
              <w:t>Tình trạng</w:t>
            </w:r>
          </w:p>
        </w:tc>
      </w:tr>
      <w:tr>
        <w:tc>
          <w:tcPr>
            <w:tcW w:type="dxa" w:w="680"/>
          </w:tcPr>
          <w:p>
            <w:pPr>
              <w:spacing w:after="40"/>
              <w:jc w:val="center"/>
            </w:pPr>
            <w:r>
              <w:rPr>
                <w:rFonts w:ascii="Times New Roman" w:hAnsi="Times New Roman"/>
                <w:sz w:val="23"/>
              </w:rPr>
              <w:t>1</w:t>
            </w:r>
          </w:p>
        </w:tc>
        <w:tc>
          <w:tcPr>
            <w:tcW w:type="dxa" w:w="3855"/>
          </w:tcPr>
          <w:p>
            <w:pPr>
              <w:spacing w:after="40"/>
            </w:pPr>
          </w:p>
        </w:tc>
        <w:tc>
          <w:tcPr>
            <w:tcW w:type="dxa" w:w="1020"/>
          </w:tcPr>
          <w:p>
            <w:pPr>
              <w:spacing w:after="40"/>
            </w:pPr>
          </w:p>
        </w:tc>
        <w:tc>
          <w:tcPr>
            <w:tcW w:type="dxa" w:w="1247"/>
          </w:tcPr>
          <w:p>
            <w:pPr>
              <w:spacing w:after="40"/>
            </w:pPr>
          </w:p>
        </w:tc>
        <w:tc>
          <w:tcPr>
            <w:tcW w:type="dxa" w:w="2268"/>
          </w:tcPr>
          <w:p>
            <w:pPr>
              <w:spacing w:after="40"/>
            </w:pPr>
          </w:p>
        </w:tc>
      </w:tr>
      <w:tr>
        <w:tc>
          <w:tcPr>
            <w:tcW w:type="dxa" w:w="680"/>
          </w:tcPr>
          <w:p>
            <w:pPr>
              <w:spacing w:after="40"/>
              <w:jc w:val="center"/>
            </w:pPr>
            <w:r>
              <w:rPr>
                <w:rFonts w:ascii="Times New Roman" w:hAnsi="Times New Roman"/>
                <w:sz w:val="23"/>
              </w:rPr>
              <w:t>2</w:t>
            </w:r>
          </w:p>
        </w:tc>
        <w:tc>
          <w:tcPr>
            <w:tcW w:type="dxa" w:w="3855"/>
          </w:tcPr>
          <w:p>
            <w:pPr>
              <w:spacing w:after="40"/>
            </w:pPr>
          </w:p>
        </w:tc>
        <w:tc>
          <w:tcPr>
            <w:tcW w:type="dxa" w:w="1020"/>
          </w:tcPr>
          <w:p>
            <w:pPr>
              <w:spacing w:after="40"/>
            </w:pPr>
          </w:p>
        </w:tc>
        <w:tc>
          <w:tcPr>
            <w:tcW w:type="dxa" w:w="1247"/>
          </w:tcPr>
          <w:p>
            <w:pPr>
              <w:spacing w:after="40"/>
            </w:pPr>
          </w:p>
        </w:tc>
        <w:tc>
          <w:tcPr>
            <w:tcW w:type="dxa" w:w="2268"/>
          </w:tcPr>
          <w:p>
            <w:pPr>
              <w:spacing w:after="40"/>
            </w:pPr>
          </w:p>
        </w:tc>
      </w:tr>
      <w:tr>
        <w:tc>
          <w:tcPr>
            <w:tcW w:type="dxa" w:w="680"/>
          </w:tcPr>
          <w:p>
            <w:pPr>
              <w:spacing w:after="40"/>
              <w:jc w:val="center"/>
            </w:pPr>
            <w:r>
              <w:rPr>
                <w:rFonts w:ascii="Times New Roman" w:hAnsi="Times New Roman"/>
                <w:sz w:val="23"/>
              </w:rPr>
              <w:t>3</w:t>
            </w:r>
          </w:p>
        </w:tc>
        <w:tc>
          <w:tcPr>
            <w:tcW w:type="dxa" w:w="3855"/>
          </w:tcPr>
          <w:p>
            <w:pPr>
              <w:spacing w:after="40"/>
            </w:pPr>
          </w:p>
        </w:tc>
        <w:tc>
          <w:tcPr>
            <w:tcW w:type="dxa" w:w="1020"/>
          </w:tcPr>
          <w:p>
            <w:pPr>
              <w:spacing w:after="40"/>
            </w:pPr>
          </w:p>
        </w:tc>
        <w:tc>
          <w:tcPr>
            <w:tcW w:type="dxa" w:w="1247"/>
          </w:tcPr>
          <w:p>
            <w:pPr>
              <w:spacing w:after="40"/>
            </w:pPr>
          </w:p>
        </w:tc>
        <w:tc>
          <w:tcPr>
            <w:tcW w:type="dxa" w:w="2268"/>
          </w:tcPr>
          <w:p>
            <w:pPr>
              <w:spacing w:after="40"/>
            </w:pPr>
          </w:p>
        </w:tc>
      </w:tr>
      <w:tr>
        <w:tc>
          <w:tcPr>
            <w:tcW w:type="dxa" w:w="680"/>
          </w:tcPr>
          <w:p>
            <w:pPr>
              <w:spacing w:after="40"/>
              <w:jc w:val="center"/>
            </w:pPr>
            <w:r>
              <w:rPr>
                <w:rFonts w:ascii="Times New Roman" w:hAnsi="Times New Roman"/>
                <w:sz w:val="23"/>
              </w:rPr>
              <w:t>4</w:t>
            </w:r>
          </w:p>
        </w:tc>
        <w:tc>
          <w:tcPr>
            <w:tcW w:type="dxa" w:w="3855"/>
          </w:tcPr>
          <w:p>
            <w:pPr>
              <w:spacing w:after="40"/>
            </w:pPr>
          </w:p>
        </w:tc>
        <w:tc>
          <w:tcPr>
            <w:tcW w:type="dxa" w:w="1020"/>
          </w:tcPr>
          <w:p>
            <w:pPr>
              <w:spacing w:after="40"/>
            </w:pPr>
          </w:p>
        </w:tc>
        <w:tc>
          <w:tcPr>
            <w:tcW w:type="dxa" w:w="1247"/>
          </w:tcPr>
          <w:p>
            <w:pPr>
              <w:spacing w:after="40"/>
            </w:pPr>
          </w:p>
        </w:tc>
        <w:tc>
          <w:tcPr>
            <w:tcW w:type="dxa" w:w="2268"/>
          </w:tcPr>
          <w:p>
            <w:pPr>
              <w:spacing w:after="40"/>
            </w:pPr>
          </w:p>
        </w:tc>
      </w:tr>
      <w:tr>
        <w:tc>
          <w:tcPr>
            <w:tcW w:type="dxa" w:w="680"/>
          </w:tcPr>
          <w:p>
            <w:pPr>
              <w:spacing w:after="40"/>
              <w:jc w:val="center"/>
            </w:pPr>
            <w:r>
              <w:rPr>
                <w:rFonts w:ascii="Times New Roman" w:hAnsi="Times New Roman"/>
                <w:sz w:val="23"/>
              </w:rPr>
              <w:t>5</w:t>
            </w:r>
          </w:p>
        </w:tc>
        <w:tc>
          <w:tcPr>
            <w:tcW w:type="dxa" w:w="3855"/>
          </w:tcPr>
          <w:p>
            <w:pPr>
              <w:spacing w:after="40"/>
            </w:pPr>
          </w:p>
        </w:tc>
        <w:tc>
          <w:tcPr>
            <w:tcW w:type="dxa" w:w="1020"/>
          </w:tcPr>
          <w:p>
            <w:pPr>
              <w:spacing w:after="40"/>
            </w:pPr>
          </w:p>
        </w:tc>
        <w:tc>
          <w:tcPr>
            <w:tcW w:type="dxa" w:w="1247"/>
          </w:tcPr>
          <w:p>
            <w:pPr>
              <w:spacing w:after="40"/>
            </w:pPr>
          </w:p>
        </w:tc>
        <w:tc>
          <w:tcPr>
            <w:tcW w:type="dxa" w:w="2268"/>
          </w:tcPr>
          <w:p>
            <w:pPr>
              <w:spacing w:after="40"/>
            </w:pPr>
          </w:p>
        </w:tc>
      </w:tr>
    </w:tbl>
    <w:p>
      <w:pPr>
        <w:keepNext w:val="0"/>
        <w:spacing w:after="60" w:before="120" w:lineRule="auto" w:line="276"/>
      </w:pPr>
      <w:r>
        <w:rPr>
          <w:rFonts w:ascii="Times New Roman" w:hAnsi="Times New Roman" w:eastAsia="Times New Roman"/>
          <w:b/>
          <w:i w:val="0"/>
          <w:sz w:val="26"/>
          <w:u w:val="none"/>
        </w:rPr>
        <w:t>3. Kết luận</w:t>
      </w:r>
    </w:p>
    <w:p>
      <w:pPr>
        <w:keepNext w:val="0"/>
        <w:spacing w:after="160" w:before="0" w:lineRule="auto" w:line="276"/>
        <w:jc w:val="both"/>
      </w:pPr>
      <w:r>
        <w:rPr>
          <w:rFonts w:ascii="Times New Roman" w:hAnsi="Times New Roman" w:eastAsia="Times New Roman"/>
          <w:b w:val="0"/>
          <w:i w:val="0"/>
          <w:sz w:val="26"/>
          <w:u w:val="none"/>
        </w:rPr>
        <w:t>Bên nhận đã nhận đủ tài sản, giấy tờ và phụ tùng nêu trên, đồng ý với hiện trạng bàn giao. Kể từ thời điểm ký Biên bản này, bên nhận chịu trách nhiệm quản lý, sử dụng và bảo quản tài sản. Biên bản lập thành 02 bản, mỗi bên giữ 01 bản.</w:t>
      </w:r>
    </w:p>
    <w:p>
      <w:pPr>
        <w:tabs>
          <w:tab w:pos="2268" w:val="center"/>
          <w:tab w:pos="6803" w:val="center"/>
        </w:tabs>
        <w:spacing w:after="0" w:before="0" w:lineRule="auto" w:line="276"/>
      </w:pPr>
      <w:r>
        <w:rPr>
          <w:rFonts w:ascii="Times New Roman" w:hAnsi="Times New Roman" w:eastAsia="Times New Roman"/>
          <w:b/>
          <w:i w:val="0"/>
          <w:sz w:val="26"/>
          <w:u w:val="none"/>
        </w:rPr>
        <w:tab/>
        <w:t>BÊN GIAO</w:t>
        <w:tab/>
        <w:t>BÊN NHẬN</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02-B</w:t>
      </w:r>
    </w:p>
    <w:p>
      <w:pPr>
        <w:keepNext w:val="0"/>
        <w:spacing w:after="0" w:before="0" w:lineRule="auto" w:line="276"/>
        <w:jc w:val="center"/>
      </w:pPr>
      <w:r>
        <w:rPr>
          <w:rFonts w:ascii="Times New Roman" w:hAnsi="Times New Roman" w:eastAsia="Times New Roman"/>
          <w:b/>
          <w:i w:val="0"/>
          <w:sz w:val="26"/>
          <w:u w:val="none"/>
        </w:rPr>
        <w:t>CỘNG HÒA XÃ HỘI CHỦ NGHĨA VIỆT NAM</w:t>
      </w:r>
    </w:p>
    <w:p>
      <w:pPr>
        <w:keepNext w:val="0"/>
        <w:spacing w:after="160" w:before="0" w:lineRule="auto" w:line="276"/>
        <w:jc w:val="center"/>
      </w:pPr>
      <w:r>
        <w:rPr>
          <w:rFonts w:ascii="Times New Roman" w:hAnsi="Times New Roman" w:eastAsia="Times New Roman"/>
          <w:b/>
          <w:i w:val="0"/>
          <w:sz w:val="26"/>
          <w:u w:val="single"/>
        </w:rPr>
        <w:t>Độc lập – Tự do – Hạnh phúc</w:t>
      </w:r>
    </w:p>
    <w:p>
      <w:pPr>
        <w:keepNext w:val="0"/>
        <w:spacing w:after="40" w:before="0" w:lineRule="auto" w:line="276"/>
        <w:jc w:val="center"/>
      </w:pPr>
      <w:r>
        <w:rPr>
          <w:rFonts w:ascii="Times New Roman" w:hAnsi="Times New Roman" w:eastAsia="Times New Roman"/>
          <w:b/>
          <w:i w:val="0"/>
          <w:sz w:val="30"/>
          <w:u w:val="none"/>
        </w:rPr>
        <w:t>PHỤ LỤC HỢP ĐỒNG</w:t>
      </w:r>
    </w:p>
    <w:p>
      <w:pPr>
        <w:keepNext w:val="0"/>
        <w:spacing w:after="40" w:before="0" w:lineRule="auto" w:line="276"/>
        <w:jc w:val="center"/>
      </w:pPr>
      <w:r>
        <w:rPr>
          <w:rFonts w:ascii="Times New Roman" w:hAnsi="Times New Roman" w:eastAsia="Times New Roman"/>
          <w:b w:val="0"/>
          <w:i/>
          <w:sz w:val="24"/>
          <w:u w:val="none"/>
        </w:rPr>
        <w:t>(Về việc điều chỉnh giá thuê tài sản)</w:t>
      </w:r>
    </w:p>
    <w:p>
      <w:pPr>
        <w:keepNext w:val="0"/>
        <w:spacing w:after="160" w:before="0" w:lineRule="auto" w:line="276"/>
        <w:jc w:val="center"/>
      </w:pPr>
      <w:r>
        <w:rPr>
          <w:rFonts w:ascii="Times New Roman" w:hAnsi="Times New Roman" w:eastAsia="Times New Roman"/>
          <w:b w:val="0"/>
          <w:i/>
          <w:sz w:val="24"/>
          <w:u w:val="none"/>
        </w:rPr>
        <w:t>Số: ……/PLHĐ-…… – Kèm theo Hợp đồng thuê tài sản số ……/…… ngày ……/……/………</w:t>
      </w:r>
    </w:p>
    <w:p>
      <w:pPr>
        <w:keepNext w:val="0"/>
        <w:spacing w:after="80" w:before="0" w:lineRule="auto" w:line="276"/>
        <w:jc w:val="both"/>
      </w:pPr>
      <w:r>
        <w:rPr>
          <w:rFonts w:ascii="Times New Roman" w:hAnsi="Times New Roman" w:eastAsia="Times New Roman"/>
          <w:b w:val="0"/>
          <w:i w:val="0"/>
          <w:sz w:val="26"/>
          <w:u w:val="none"/>
        </w:rPr>
        <w:t>Hôm nay, ngày ……/……/……… tại …………………………, chúng tôi gồm:</w:t>
      </w:r>
    </w:p>
    <w:p>
      <w:pPr>
        <w:keepNext w:val="0"/>
        <w:spacing w:after="60" w:before="0" w:lineRule="auto" w:line="276"/>
      </w:pPr>
      <w:r>
        <w:rPr>
          <w:rFonts w:ascii="Times New Roman" w:hAnsi="Times New Roman" w:eastAsia="Times New Roman"/>
          <w:b w:val="0"/>
          <w:i w:val="0"/>
          <w:sz w:val="26"/>
          <w:u w:val="none"/>
        </w:rPr>
        <w:t>BÊN CHO THUÊ (BÊN A): …………………… Số CCCD: …………… MST: ……………</w:t>
      </w:r>
    </w:p>
    <w:p>
      <w:pPr>
        <w:keepNext w:val="0"/>
        <w:spacing w:after="80" w:before="0" w:lineRule="auto" w:line="276"/>
      </w:pPr>
      <w:r>
        <w:rPr>
          <w:rFonts w:ascii="Times New Roman" w:hAnsi="Times New Roman" w:eastAsia="Times New Roman"/>
          <w:b w:val="0"/>
          <w:i w:val="0"/>
          <w:sz w:val="26"/>
          <w:u w:val="none"/>
        </w:rPr>
        <w:t>BÊN THUÊ (BÊN B): …………………… MST: …………… Đại diện: ……………</w:t>
      </w:r>
    </w:p>
    <w:p>
      <w:pPr>
        <w:keepNext w:val="0"/>
        <w:spacing w:after="80" w:before="0" w:lineRule="auto" w:line="276"/>
        <w:jc w:val="both"/>
      </w:pPr>
      <w:r>
        <w:rPr>
          <w:rFonts w:ascii="Times New Roman" w:hAnsi="Times New Roman" w:eastAsia="Times New Roman"/>
          <w:b w:val="0"/>
          <w:i w:val="0"/>
          <w:sz w:val="26"/>
          <w:u w:val="none"/>
        </w:rPr>
        <w:t>Hai bên thống nhất sửa đổi, bổ sung Hợp đồng nêu trên như sau:</w:t>
      </w:r>
    </w:p>
    <w:p>
      <w:pPr>
        <w:keepNext w:val="0"/>
        <w:spacing w:after="60" w:before="0" w:lineRule="auto" w:line="276"/>
      </w:pPr>
      <w:r>
        <w:rPr>
          <w:rFonts w:ascii="Times New Roman" w:hAnsi="Times New Roman" w:eastAsia="Times New Roman"/>
          <w:b/>
          <w:i w:val="0"/>
          <w:sz w:val="26"/>
          <w:u w:val="none"/>
        </w:rPr>
        <w:t>Điều 1. Nội dung điều chỉnh</w:t>
      </w:r>
    </w:p>
    <w:p>
      <w:pPr>
        <w:keepNext w:val="0"/>
        <w:spacing w:after="60" w:before="0" w:lineRule="auto" w:line="276"/>
        <w:ind w:left="283"/>
      </w:pPr>
      <w:r>
        <w:rPr>
          <w:rFonts w:ascii="Times New Roman" w:hAnsi="Times New Roman" w:eastAsia="Times New Roman"/>
          <w:b w:val="0"/>
          <w:i w:val="0"/>
          <w:sz w:val="26"/>
          <w:u w:val="none"/>
        </w:rPr>
        <w:t xml:space="preserve">Giá thuê cũ: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[đồng/tháng – bằng số và bằng chữ]</w:t>
      </w:r>
    </w:p>
    <w:p>
      <w:pPr>
        <w:keepNext w:val="0"/>
        <w:spacing w:after="60" w:before="0" w:lineRule="auto" w:line="276"/>
        <w:ind w:left="283"/>
      </w:pPr>
      <w:r>
        <w:rPr>
          <w:rFonts w:ascii="Times New Roman" w:hAnsi="Times New Roman" w:eastAsia="Times New Roman"/>
          <w:b w:val="0"/>
          <w:i w:val="0"/>
          <w:sz w:val="26"/>
          <w:u w:val="none"/>
        </w:rPr>
        <w:t xml:space="preserve">Giá thuê mới: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[đồng/tháng – bằng số và bằng chữ]</w:t>
      </w:r>
    </w:p>
    <w:p>
      <w:pPr>
        <w:keepNext w:val="0"/>
        <w:spacing w:after="60" w:before="0" w:lineRule="auto" w:line="276"/>
        <w:ind w:left="283"/>
      </w:pPr>
      <w:r>
        <w:rPr>
          <w:rFonts w:ascii="Times New Roman" w:hAnsi="Times New Roman" w:eastAsia="Times New Roman"/>
          <w:b w:val="0"/>
          <w:i w:val="0"/>
          <w:sz w:val="26"/>
          <w:u w:val="none"/>
        </w:rPr>
        <w:t xml:space="preserve">Tỷ lệ điều chỉnh: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 so với giá cũ]</w:t>
      </w:r>
    </w:p>
    <w:p>
      <w:pPr>
        <w:keepNext w:val="0"/>
        <w:spacing w:after="60" w:before="0" w:lineRule="auto" w:line="276"/>
        <w:ind w:left="283"/>
      </w:pPr>
      <w:r>
        <w:rPr>
          <w:rFonts w:ascii="Times New Roman" w:hAnsi="Times New Roman" w:eastAsia="Times New Roman"/>
          <w:b w:val="0"/>
          <w:i w:val="0"/>
          <w:sz w:val="26"/>
          <w:u w:val="none"/>
        </w:rPr>
        <w:t xml:space="preserve">Lý do điều chỉnh: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[hết thời gian giữ giá / thay đổi khối lượng sử dụng]</w:t>
      </w:r>
    </w:p>
    <w:p>
      <w:pPr>
        <w:keepNext w:val="0"/>
        <w:spacing w:after="60" w:before="0" w:lineRule="auto" w:line="276"/>
        <w:ind w:left="283"/>
      </w:pPr>
      <w:r>
        <w:rPr>
          <w:rFonts w:ascii="Times New Roman" w:hAnsi="Times New Roman" w:eastAsia="Times New Roman"/>
          <w:b w:val="0"/>
          <w:i w:val="0"/>
          <w:sz w:val="26"/>
          <w:u w:val="none"/>
        </w:rPr>
        <w:t xml:space="preserve">Thời điểm áp dụng: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[từ kỳ thanh toán tháng …/…]</w:t>
      </w:r>
    </w:p>
    <w:p>
      <w:pPr>
        <w:keepNext w:val="0"/>
        <w:spacing w:after="60" w:before="80" w:lineRule="auto" w:line="276"/>
      </w:pPr>
      <w:r>
        <w:rPr>
          <w:rFonts w:ascii="Times New Roman" w:hAnsi="Times New Roman" w:eastAsia="Times New Roman"/>
          <w:b/>
          <w:i w:val="0"/>
          <w:sz w:val="26"/>
          <w:u w:val="none"/>
        </w:rPr>
        <w:t>Điều 2. Nội dung khác</w:t>
      </w:r>
    </w:p>
    <w:p>
      <w:pPr>
        <w:keepNext w:val="0"/>
        <w:spacing w:after="60" w:before="0" w:lineRule="auto" w:line="276"/>
        <w:ind w:left="283"/>
        <w:jc w:val="both"/>
      </w:pPr>
      <w:r>
        <w:rPr>
          <w:rFonts w:ascii="Times New Roman" w:hAnsi="Times New Roman" w:eastAsia="Times New Roman"/>
          <w:b/>
          <w:i w:val="0"/>
          <w:sz w:val="26"/>
          <w:u w:val="none"/>
        </w:rPr>
        <w:t xml:space="preserve">2.1. </w:t>
      </w:r>
      <w:r>
        <w:rPr>
          <w:rFonts w:ascii="Times New Roman" w:hAnsi="Times New Roman" w:eastAsia="Times New Roman"/>
          <w:b w:val="0"/>
          <w:i w:val="0"/>
          <w:sz w:val="26"/>
          <w:u w:val="none"/>
        </w:rPr>
        <w:t>Giá thuê mới là giá CHƯA bao gồm thuế GTGT và thuế TNCN; nghĩa vụ thuế tiếp tục thực hiện theo Điều 6 Hợp đồng gốc.</w:t>
      </w:r>
    </w:p>
    <w:p>
      <w:pPr>
        <w:keepNext w:val="0"/>
        <w:spacing w:after="60" w:before="0" w:lineRule="auto" w:line="276"/>
        <w:ind w:left="283"/>
        <w:jc w:val="both"/>
      </w:pPr>
      <w:r>
        <w:rPr>
          <w:rFonts w:ascii="Times New Roman" w:hAnsi="Times New Roman" w:eastAsia="Times New Roman"/>
          <w:b/>
          <w:i w:val="0"/>
          <w:sz w:val="26"/>
          <w:u w:val="none"/>
        </w:rPr>
        <w:t xml:space="preserve">2.2. </w:t>
      </w:r>
      <w:r>
        <w:rPr>
          <w:rFonts w:ascii="Times New Roman" w:hAnsi="Times New Roman" w:eastAsia="Times New Roman"/>
          <w:b w:val="0"/>
          <w:i w:val="0"/>
          <w:sz w:val="26"/>
          <w:u w:val="none"/>
        </w:rPr>
        <w:t>Nếu việc điều chỉnh làm tổng doanh thu cho thuê của Bên A vượt ngưỡng doanh thu không phải nộp thuế, Bên A thông báo bằng văn bản cho Bên B trong vòng …… ngày để thực hiện nghĩa vụ kê khai.</w:t>
      </w:r>
    </w:p>
    <w:p>
      <w:pPr>
        <w:keepNext w:val="0"/>
        <w:spacing w:after="60" w:before="0" w:lineRule="auto" w:line="276"/>
        <w:ind w:left="283"/>
        <w:jc w:val="both"/>
      </w:pPr>
      <w:r>
        <w:rPr>
          <w:rFonts w:ascii="Times New Roman" w:hAnsi="Times New Roman" w:eastAsia="Times New Roman"/>
          <w:b/>
          <w:i w:val="0"/>
          <w:sz w:val="26"/>
          <w:u w:val="none"/>
        </w:rPr>
        <w:t xml:space="preserve">2.3. </w:t>
      </w:r>
      <w:r>
        <w:rPr>
          <w:rFonts w:ascii="Times New Roman" w:hAnsi="Times New Roman" w:eastAsia="Times New Roman"/>
          <w:b w:val="0"/>
          <w:i w:val="0"/>
          <w:sz w:val="26"/>
          <w:u w:val="none"/>
        </w:rPr>
        <w:t>Các điều khoản khác của Hợp đồng gốc không bị thay đổi và tiếp tục có hiệu lực.</w:t>
      </w:r>
    </w:p>
    <w:p>
      <w:pPr>
        <w:keepNext w:val="0"/>
        <w:spacing w:after="60" w:before="0" w:lineRule="auto" w:line="276"/>
        <w:ind w:left="283"/>
        <w:jc w:val="both"/>
      </w:pPr>
      <w:r>
        <w:rPr>
          <w:rFonts w:ascii="Times New Roman" w:hAnsi="Times New Roman" w:eastAsia="Times New Roman"/>
          <w:b/>
          <w:i w:val="0"/>
          <w:sz w:val="26"/>
          <w:u w:val="none"/>
        </w:rPr>
        <w:t xml:space="preserve">2.4. </w:t>
      </w:r>
      <w:r>
        <w:rPr>
          <w:rFonts w:ascii="Times New Roman" w:hAnsi="Times New Roman" w:eastAsia="Times New Roman"/>
          <w:b w:val="0"/>
          <w:i w:val="0"/>
          <w:sz w:val="26"/>
          <w:u w:val="none"/>
        </w:rPr>
        <w:t>Phụ lục này là bộ phận không tách rời của Hợp đồng, lập thành 04 bản, mỗi bên giữ 02 bản.</w:t>
      </w:r>
    </w:p>
    <w:p>
      <w:pPr>
        <w:keepNext w:val="0"/>
        <w:spacing w:after="120" w:before="0" w:lineRule="auto" w:line="276"/>
      </w:pPr>
    </w:p>
    <w:p>
      <w:pPr>
        <w:tabs>
          <w:tab w:pos="2268" w:val="center"/>
          <w:tab w:pos="6803" w:val="center"/>
        </w:tabs>
        <w:spacing w:after="0" w:before="0" w:lineRule="auto" w:line="276"/>
      </w:pPr>
      <w:r>
        <w:rPr>
          <w:rFonts w:ascii="Times New Roman" w:hAnsi="Times New Roman" w:eastAsia="Times New Roman"/>
          <w:b/>
          <w:i w:val="0"/>
          <w:sz w:val="26"/>
          <w:u w:val="none"/>
        </w:rPr>
        <w:tab/>
        <w:t>BÊN CHO THUÊ (BÊN A)</w:t>
        <w:tab/>
        <w:t>BÊN THUÊ (BÊN B)</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02-C</w:t>
      </w:r>
    </w:p>
    <w:p>
      <w:pPr>
        <w:keepNext w:val="0"/>
        <w:spacing w:after="40" w:before="0" w:lineRule="auto" w:line="276"/>
      </w:pPr>
      <w:r>
        <w:rPr>
          <w:rFonts w:ascii="Times New Roman" w:hAnsi="Times New Roman" w:eastAsia="Times New Roman"/>
          <w:b w:val="0"/>
          <w:i w:val="0"/>
          <w:sz w:val="24"/>
          <w:u w:val="none"/>
        </w:rPr>
        <w:t>Đơn vị: ……………………………  Mã số thuế: ……………………</w:t>
      </w:r>
    </w:p>
    <w:p>
      <w:pPr>
        <w:keepNext w:val="0"/>
        <w:spacing w:after="120" w:before="0" w:lineRule="auto" w:line="276"/>
      </w:pPr>
      <w:r>
        <w:rPr>
          <w:rFonts w:ascii="Times New Roman" w:hAnsi="Times New Roman" w:eastAsia="Times New Roman"/>
          <w:b w:val="0"/>
          <w:i w:val="0"/>
          <w:sz w:val="24"/>
          <w:u w:val="none"/>
        </w:rPr>
        <w:t>Bộ phận đề nghị: ……………………………</w:t>
      </w:r>
    </w:p>
    <w:p>
      <w:pPr>
        <w:keepNext w:val="0"/>
        <w:spacing w:after="40" w:before="0" w:lineRule="auto" w:line="276"/>
        <w:jc w:val="center"/>
      </w:pPr>
      <w:r>
        <w:rPr>
          <w:rFonts w:ascii="Times New Roman" w:hAnsi="Times New Roman" w:eastAsia="Times New Roman"/>
          <w:b/>
          <w:i w:val="0"/>
          <w:sz w:val="30"/>
          <w:u w:val="none"/>
        </w:rPr>
        <w:t>GIẤY ĐỀ NGHỊ THANH TOÁN TIỀN THUÊ TÀI SẢN</w:t>
      </w:r>
    </w:p>
    <w:p>
      <w:pPr>
        <w:keepNext w:val="0"/>
        <w:spacing w:after="160" w:before="0" w:lineRule="auto" w:line="276"/>
        <w:jc w:val="center"/>
      </w:pPr>
      <w:r>
        <w:rPr>
          <w:rFonts w:ascii="Times New Roman" w:hAnsi="Times New Roman" w:eastAsia="Times New Roman"/>
          <w:b w:val="0"/>
          <w:i/>
          <w:sz w:val="24"/>
          <w:u w:val="none"/>
        </w:rPr>
        <w:t>Kỳ thanh toán: từ ngày ……/……/……… đến ngày ……/……/………</w:t>
      </w:r>
    </w:p>
    <w:p>
      <w:pPr>
        <w:keepNext w:val="0"/>
        <w:spacing w:after="80" w:before="0" w:lineRule="auto" w:line="276"/>
      </w:pPr>
      <w:r>
        <w:rPr>
          <w:rFonts w:ascii="Times New Roman" w:hAnsi="Times New Roman" w:eastAsia="Times New Roman"/>
          <w:b w:val="0"/>
          <w:i w:val="0"/>
          <w:sz w:val="26"/>
          <w:u w:val="none"/>
        </w:rPr>
        <w:t>Kính gửi: Ban Giám đốc / Phòng Kế toán – Tài chính Công ty ……………………………</w:t>
      </w:r>
    </w:p>
    <w:p>
      <w:pPr>
        <w:keepNext w:val="0"/>
        <w:spacing w:after="60" w:before="0" w:lineRule="auto" w:line="276"/>
        <w:ind w:left="170"/>
      </w:pPr>
      <w:r>
        <w:rPr>
          <w:rFonts w:ascii="Times New Roman" w:hAnsi="Times New Roman" w:eastAsia="Times New Roman"/>
          <w:b w:val="0"/>
          <w:i w:val="0"/>
          <w:sz w:val="26"/>
          <w:u w:val="none"/>
        </w:rPr>
        <w:t xml:space="preserve">Họ tên người đề nghị: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[người phụ trách hợp đồng]</w:t>
      </w:r>
    </w:p>
    <w:p>
      <w:pPr>
        <w:keepNext w:val="0"/>
        <w:spacing w:after="60" w:before="0" w:lineRule="auto" w:line="276"/>
        <w:ind w:left="170"/>
      </w:pPr>
      <w:r>
        <w:rPr>
          <w:rFonts w:ascii="Times New Roman" w:hAnsi="Times New Roman" w:eastAsia="Times New Roman"/>
          <w:b w:val="0"/>
          <w:i w:val="0"/>
          <w:sz w:val="26"/>
          <w:u w:val="none"/>
        </w:rPr>
        <w:t xml:space="preserve">Căn cứ Hợp đồng thuê tài sản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 ngày …/…/…]</w:t>
      </w:r>
    </w:p>
    <w:p>
      <w:pPr>
        <w:keepNext w:val="0"/>
        <w:spacing w:after="60" w:before="0" w:lineRule="auto" w:line="276"/>
        <w:ind w:left="170"/>
      </w:pPr>
      <w:r>
        <w:rPr>
          <w:rFonts w:ascii="Times New Roman" w:hAnsi="Times New Roman" w:eastAsia="Times New Roman"/>
          <w:b w:val="0"/>
          <w:i w:val="0"/>
          <w:sz w:val="26"/>
          <w:u w:val="none"/>
        </w:rPr>
        <w:t xml:space="preserve">Bên cho thuê: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tên cá nhân – MST cá nhân]</w:t>
      </w:r>
    </w:p>
    <w:p>
      <w:pPr>
        <w:keepNext w:val="0"/>
        <w:spacing w:after="60" w:before="0" w:lineRule="auto" w:line="276"/>
        <w:ind w:left="170"/>
      </w:pPr>
      <w:r>
        <w:rPr>
          <w:rFonts w:ascii="Times New Roman" w:hAnsi="Times New Roman" w:eastAsia="Times New Roman"/>
          <w:b w:val="0"/>
          <w:i w:val="0"/>
          <w:sz w:val="26"/>
          <w:u w:val="none"/>
        </w:rPr>
        <w:t xml:space="preserve">Tài sản thuê: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tài sản – biển số/số máy]</w:t>
      </w:r>
    </w:p>
    <w:p>
      <w:pPr>
        <w:keepNext w:val="0"/>
        <w:spacing w:after="60" w:before="0" w:lineRule="auto" w:line="276"/>
        <w:ind w:left="170"/>
      </w:pPr>
      <w:r>
        <w:rPr>
          <w:rFonts w:ascii="Times New Roman" w:hAnsi="Times New Roman" w:eastAsia="Times New Roman"/>
          <w:b w:val="0"/>
          <w:i w:val="0"/>
          <w:sz w:val="26"/>
          <w:u w:val="none"/>
        </w:rPr>
        <w:t xml:space="preserve">Số tiền thuê phải trả trong kỳ: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170"/>
      </w:pPr>
      <w:r>
        <w:rPr>
          <w:rFonts w:ascii="Times New Roman" w:hAnsi="Times New Roman" w:eastAsia="Times New Roman"/>
          <w:b w:val="0"/>
          <w:i w:val="0"/>
          <w:sz w:val="26"/>
          <w:u w:val="none"/>
        </w:rPr>
        <w:t xml:space="preserve">Thuế nộp thay (nếu có):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[GTGT … đồng; TNCN … đồng]</w:t>
      </w:r>
    </w:p>
    <w:p>
      <w:pPr>
        <w:keepNext w:val="0"/>
        <w:spacing w:after="60" w:before="0" w:lineRule="auto" w:line="276"/>
        <w:ind w:left="170"/>
      </w:pPr>
      <w:r>
        <w:rPr>
          <w:rFonts w:ascii="Times New Roman" w:hAnsi="Times New Roman" w:eastAsia="Times New Roman"/>
          <w:b w:val="0"/>
          <w:i w:val="0"/>
          <w:sz w:val="26"/>
          <w:u w:val="none"/>
        </w:rPr>
        <w:t xml:space="preserve">Tổng số tiền đề nghị chi: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170"/>
      </w:pPr>
      <w:r>
        <w:rPr>
          <w:rFonts w:ascii="Times New Roman" w:hAnsi="Times New Roman" w:eastAsia="Times New Roman"/>
          <w:b w:val="0"/>
          <w:i w:val="0"/>
          <w:sz w:val="26"/>
          <w:u w:val="none"/>
        </w:rPr>
        <w:t xml:space="preserve">Hình thức thanh toán: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[chuyển khoản – không thanh toán bằng tiền mặt]</w:t>
      </w:r>
    </w:p>
    <w:p>
      <w:pPr>
        <w:keepNext w:val="0"/>
        <w:spacing w:after="60" w:before="0" w:lineRule="auto" w:line="276"/>
        <w:ind w:left="170"/>
      </w:pPr>
      <w:r>
        <w:rPr>
          <w:rFonts w:ascii="Times New Roman" w:hAnsi="Times New Roman" w:eastAsia="Times New Roman"/>
          <w:b w:val="0"/>
          <w:i w:val="0"/>
          <w:sz w:val="26"/>
          <w:u w:val="none"/>
        </w:rPr>
        <w:t xml:space="preserve">Chuyển vào tài khoản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[tài khoản mang tên bên cho thuê]</w:t>
      </w:r>
    </w:p>
    <w:p>
      <w:pPr>
        <w:keepNext w:val="0"/>
        <w:spacing w:after="60" w:before="0" w:lineRule="auto" w:line="276"/>
        <w:ind w:left="170"/>
      </w:pPr>
      <w:r>
        <w:rPr>
          <w:rFonts w:ascii="Times New Roman" w:hAnsi="Times New Roman" w:eastAsia="Times New Roman"/>
          <w:b w:val="0"/>
          <w:i w:val="0"/>
          <w:sz w:val="26"/>
          <w:u w:val="none"/>
        </w:rPr>
        <w:t xml:space="preserve">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80" w:lineRule="auto" w:line="276"/>
      </w:pPr>
      <w:r>
        <w:rPr>
          <w:rFonts w:ascii="Times New Roman" w:hAnsi="Times New Roman" w:eastAsia="Times New Roman"/>
          <w:b/>
          <w:i w:val="0"/>
          <w:sz w:val="26"/>
          <w:u w:val="none"/>
        </w:rPr>
        <w:t>Hồ sơ kèm theo</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Bản sao Hợp đồng thuê tài sản và Phụ lục đã ký (nộp lần đầu);</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Biên bản bàn giao tài sản (Mẫu 02-A) (nộp lần đầu);</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Biên bản xác nhận khối lượng/thời gian sử dụng (nếu thuê theo khối lượng);</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Hóa đơn của bên cho thuê (nếu có); chứng từ nộp thuế thay (nếu có).</w:t>
      </w:r>
    </w:p>
    <w:p>
      <w:pPr>
        <w:keepNext w:val="0"/>
        <w:spacing w:after="160" w:before="0" w:lineRule="auto" w:line="276"/>
      </w:pPr>
    </w:p>
    <w:p>
      <w:pPr>
        <w:tabs>
          <w:tab w:pos="1134" w:val="center"/>
          <w:tab w:pos="3742" w:val="center"/>
          <w:tab w:pos="6009" w:val="center"/>
          <w:tab w:pos="8164" w:val="center"/>
        </w:tabs>
        <w:spacing w:after="0" w:before="0" w:lineRule="auto" w:line="276"/>
      </w:pPr>
      <w:r>
        <w:rPr>
          <w:rFonts w:ascii="Times New Roman" w:hAnsi="Times New Roman" w:eastAsia="Times New Roman"/>
          <w:b/>
          <w:i w:val="0"/>
          <w:sz w:val="24"/>
          <w:u w:val="none"/>
        </w:rPr>
        <w:tab/>
        <w:t>NGƯỜI ĐỀ NGHỊ</w:t>
        <w:tab/>
        <w:t>PHỤ TRÁCH BỘ PHẬN</w:t>
        <w:tab/>
        <w:t>KẾ TOÁN TRƯỞNG</w:t>
        <w:tab/>
        <w:t>GIÁM ĐỐC</w:t>
      </w:r>
    </w:p>
    <w:p>
      <w:pPr>
        <w:tabs>
          <w:tab w:pos="1134" w:val="center"/>
          <w:tab w:pos="3742" w:val="center"/>
          <w:tab w:pos="6009" w:val="center"/>
          <w:tab w:pos="8164" w:val="center"/>
        </w:tabs>
        <w:spacing w:after="0" w:before="0" w:lineRule="auto" w:line="276"/>
      </w:pPr>
      <w:r>
        <w:rPr>
          <w:rFonts w:ascii="Times New Roman" w:hAnsi="Times New Roman" w:eastAsia="Times New Roman"/>
          <w:b w:val="0"/>
          <w:i/>
          <w:sz w:val="22"/>
          <w:u w:val="none"/>
        </w:rPr>
        <w:tab/>
        <w:t>(Ký, họ tên)</w:t>
        <w:tab/>
        <w:t>(Ký, họ tên)</w:t>
        <w:tab/>
        <w:t>(Ký, họ tên)</w:t>
        <w:tab/>
        <w:t>(Ký, họ tên, đóng dấu)</w:t>
      </w:r>
    </w:p>
    <w:p>
      <w:pPr>
        <w:keepNext w:val="0"/>
        <w:pageBreakBefore/>
        <w:spacing w:after="40" w:before="0" w:lineRule="auto" w:line="276"/>
        <w:jc w:val="center"/>
      </w:pPr>
      <w:r>
        <w:rPr>
          <w:rFonts w:ascii="Times New Roman" w:hAnsi="Times New Roman" w:eastAsia="Times New Roman"/>
          <w:b/>
          <w:i w:val="0"/>
          <w:sz w:val="30"/>
          <w:u w:val="none"/>
        </w:rPr>
        <w:t>GHI CHÚ THUẾ – KẾ TOÁN</w:t>
      </w:r>
    </w:p>
    <w:p>
      <w:pPr>
        <w:keepNext w:val="0"/>
        <w:spacing w:after="160" w:before="0" w:lineRule="auto" w:line="276"/>
        <w:jc w:val="center"/>
      </w:pPr>
      <w:r>
        <w:rPr>
          <w:rFonts w:ascii="Times New Roman" w:hAnsi="Times New Roman" w:eastAsia="Times New Roman"/>
          <w:b w:val="0"/>
          <w:i/>
          <w:sz w:val="24"/>
          <w:u w:val="none"/>
        </w:rPr>
        <w:t>(Tài liệu nội bộ dành cho doanh nghiệp – KHÔNG phải một phần của hợp đồng. XÓA TOÀN BỘ MỤC NÀY TRƯỚC KHI IN VÀ KÝ.)</w:t>
      </w:r>
    </w:p>
    <w:tbl>
      <w:tblPr>
        <w:tblW w:type="auto" w:w="0"/>
        <w:jc w:val="center"/>
        <w:tblLayout w:type="fixed"/>
        <w:tblLook w:firstColumn="1" w:firstRow="1" w:lastColumn="0" w:lastRow="0" w:noHBand="0" w:noVBand="1" w:val="04A0"/>
      </w:tblPr>
      <w:tblGrid>
        <w:gridCol w:w="9071"/>
      </w:tblGrid>
      <w:tr>
        <w:tc>
          <w:tcPr>
            <w:tcW w:type="dxa" w:w="9071"/>
            <w:tcBorders>
              <w:top w:val="single" w:sz="8" w:space="0" w:color="7F7F7F"/>
              <w:left w:val="single" w:sz="8" w:space="0" w:color="7F7F7F"/>
              <w:bottom w:val="single" w:sz="8" w:space="0" w:color="7F7F7F"/>
              <w:right w:val="single" w:sz="8" w:space="0" w:color="7F7F7F"/>
            </w:tcBorders>
            <w:shd w:val="clear" w:color="auto" w:fill="FBFBFB"/>
          </w:tcPr>
          <w:p>
            <w:pPr>
              <w:spacing w:after="80" w:before="0" w:lineRule="auto" w:line="276"/>
            </w:pPr>
            <w:r>
              <w:rPr>
                <w:rFonts w:ascii="Times New Roman" w:hAnsi="Times New Roman" w:eastAsia="Times New Roman"/>
                <w:b/>
                <w:i/>
                <w:sz w:val="24"/>
                <w:u w:val="none"/>
              </w:rPr>
              <w:t>1. AI KÊ KHAI, NỘP THUẾ – THUẾ SUẤT – NGƯỠNG DOANH THU MIỄN THUẾ</w:t>
            </w:r>
          </w:p>
          <w:p>
            <w:pPr>
              <w:spacing w:after="80" w:before="0" w:lineRule="auto" w:line="276"/>
            </w:pPr>
            <w:r>
              <w:rPr>
                <w:rFonts w:ascii="Times New Roman" w:hAnsi="Times New Roman" w:eastAsia="Times New Roman"/>
                <w:b w:val="0"/>
                <w:i/>
                <w:sz w:val="24"/>
                <w:u w:val="none"/>
              </w:rPr>
              <w:t xml:space="preserve">Cá nhân cho thuê ô tô, máy móc, thiết bị (không kèm người điều khiển) được xác định là </w:t>
            </w:r>
            <w:r>
              <w:rPr>
                <w:rFonts w:ascii="Times New Roman" w:hAnsi="Times New Roman" w:eastAsia="Times New Roman"/>
                <w:b/>
                <w:i/>
                <w:sz w:val="24"/>
                <w:u w:val="none"/>
              </w:rPr>
              <w:t>cá nhân kinh doanh</w:t>
            </w:r>
            <w:r>
              <w:rPr>
                <w:rFonts w:ascii="Times New Roman" w:hAnsi="Times New Roman" w:eastAsia="Times New Roman"/>
                <w:b w:val="0"/>
                <w:i/>
                <w:sz w:val="24"/>
                <w:u w:val="none"/>
              </w:rPr>
              <w:t>, nộp thuế theo tỷ lệ % trên doanh thu, cùng nhóm “dịch vụ” như cho thuê bất động sản.</w:t>
            </w:r>
          </w:p>
          <w:p>
            <w:pPr>
              <w:spacing w:after="80" w:before="0" w:lineRule="auto" w:line="276"/>
            </w:pPr>
            <w:r>
              <w:rPr>
                <w:rFonts w:ascii="Times New Roman" w:hAnsi="Times New Roman" w:eastAsia="Times New Roman"/>
                <w:b/>
                <w:i/>
                <w:sz w:val="24"/>
                <w:u w:val="none"/>
              </w:rPr>
              <w:t xml:space="preserve">• Thuế suất: </w:t>
            </w:r>
            <w:r>
              <w:rPr>
                <w:rFonts w:ascii="Times New Roman" w:hAnsi="Times New Roman" w:eastAsia="Times New Roman"/>
                <w:b w:val="0"/>
                <w:i/>
                <w:sz w:val="24"/>
                <w:u w:val="none"/>
              </w:rPr>
              <w:t>GTGT 5% + TNCN 5% trên doanh thu cho thuê. Tỷ lệ này áp dụng chung cho cho thuê nhà, cho thuê phương tiện vận tải, máy móc thiết bị không kèm người điều khiển.</w:t>
            </w:r>
            <w:r>
              <w:rPr>
                <w:rFonts w:ascii="Times New Roman" w:hAnsi="Times New Roman" w:eastAsia="Times New Roman"/>
                <w:i/>
                <w:sz w:val="24"/>
                <w:u w:val="none"/>
              </w:rPr>
              <w:t xml:space="preserve"> Riêng thuê xe KÈM người lái là dịch vụ vận tải, thuộc nhóm tỷ lệ thuế khác và làm thay đổi bản chất hợp đồng – phải xác định lại tỷ lệ GTGT/TNCN theo biểu tỷ lệ ngành nghề tại văn bản hướng dẫn hiện hành của Nghị định 68/2026/NĐ-CP trước khi áp dụng (cần kiểm tra biểu tỷ lệ tại thời điểm sử dụng).</w:t>
            </w:r>
          </w:p>
          <w:p>
            <w:pPr>
              <w:spacing w:after="80" w:before="0" w:lineRule="auto" w:line="276"/>
            </w:pPr>
            <w:r>
              <w:rPr>
                <w:rFonts w:ascii="Times New Roman" w:hAnsi="Times New Roman" w:eastAsia="Times New Roman"/>
                <w:b/>
                <w:i/>
                <w:sz w:val="24"/>
                <w:u w:val="none"/>
              </w:rPr>
              <w:t xml:space="preserve">• Ngưỡng doanh thu không phải nộp thuế: </w:t>
            </w:r>
            <w:r>
              <w:rPr>
                <w:rFonts w:ascii="Times New Roman" w:hAnsi="Times New Roman" w:eastAsia="Times New Roman"/>
                <w:b w:val="0"/>
                <w:i/>
                <w:sz w:val="24"/>
                <w:u w:val="none"/>
              </w:rPr>
              <w:t>1 tỷ đồng/năm (Nghị định 68/2026/NĐ-CP ngày 05/3/2026, được sửa đổi bởi Nghị định 141/2026/NĐ-CP ngày 29/4/2026, áp dụng từ kỳ tính thuế 2026). Doanh thu tính chung cho toàn bộ hoạt động cho thuê của cá nhân trong năm, không tính riêng từng hợp đồng – nếu chủ tài sản còn cho thuê nhà hoặc tài sản khác thì phải cộng gộp.</w:t>
            </w:r>
          </w:p>
          <w:p>
            <w:pPr>
              <w:spacing w:after="80" w:before="0" w:lineRule="auto" w:line="276"/>
            </w:pPr>
            <w:r>
              <w:rPr>
                <w:rFonts w:ascii="Times New Roman" w:hAnsi="Times New Roman" w:eastAsia="Times New Roman"/>
                <w:b/>
                <w:i/>
                <w:sz w:val="24"/>
                <w:u w:val="none"/>
              </w:rPr>
              <w:t xml:space="preserve">• Ai kê khai: </w:t>
            </w:r>
            <w:r>
              <w:rPr>
                <w:rFonts w:ascii="Times New Roman" w:hAnsi="Times New Roman" w:eastAsia="Times New Roman"/>
                <w:b w:val="0"/>
                <w:i/>
                <w:sz w:val="24"/>
                <w:u w:val="none"/>
              </w:rPr>
              <w:t xml:space="preserve">với tài sản KHÔNG phải bất động sản, cá nhân </w:t>
            </w:r>
            <w:r>
              <w:rPr>
                <w:rFonts w:ascii="Times New Roman" w:hAnsi="Times New Roman" w:eastAsia="Times New Roman"/>
                <w:b/>
                <w:i/>
                <w:sz w:val="24"/>
                <w:u w:val="none"/>
              </w:rPr>
              <w:t>tự kê khai</w:t>
            </w:r>
            <w:r>
              <w:rPr>
                <w:rFonts w:ascii="Times New Roman" w:hAnsi="Times New Roman" w:eastAsia="Times New Roman"/>
                <w:b w:val="0"/>
                <w:i/>
                <w:sz w:val="24"/>
                <w:u w:val="none"/>
              </w:rPr>
              <w:t xml:space="preserve"> – dùng mẫu 01/TKN-CNKD (dưới ngưỡng, thông báo doanh thu) hoặc 01/CNKD (trên ngưỡng) theo Thông tư 18/2026/TT-BTC, được sửa đổi bởi Thông tư 50/2026/TT-BTC. </w:t>
            </w:r>
            <w:r>
              <w:rPr>
                <w:rFonts w:ascii="Times New Roman" w:hAnsi="Times New Roman" w:eastAsia="Times New Roman"/>
                <w:b/>
                <w:i/>
                <w:sz w:val="24"/>
                <w:u w:val="none"/>
              </w:rPr>
              <w:t>Cần kiểm tra lại: cơ chế tổ chức khai thay – nộp thay được quy định rõ cho cho thuê bất động sản; với ô tô, máy móc cần hỏi cơ quan thuế quản lý trước khi doanh nghiệp đứng ra nộp thay.</w:t>
            </w:r>
          </w:p>
          <w:p>
            <w:pPr>
              <w:spacing w:after="80" w:before="0" w:lineRule="auto" w:line="276"/>
            </w:pPr>
            <w:r>
              <w:rPr>
                <w:rFonts w:ascii="Times New Roman" w:hAnsi="Times New Roman" w:eastAsia="Times New Roman"/>
                <w:b/>
                <w:i/>
                <w:sz w:val="24"/>
                <w:u w:val="none"/>
              </w:rPr>
              <w:t xml:space="preserve">• Hóa đơn: </w:t>
            </w:r>
            <w:r>
              <w:rPr>
                <w:rFonts w:ascii="Times New Roman" w:hAnsi="Times New Roman" w:eastAsia="Times New Roman"/>
                <w:b w:val="0"/>
                <w:i/>
                <w:sz w:val="24"/>
                <w:u w:val="none"/>
              </w:rPr>
              <w:t>từ 01/7/2026 áp dụng Nghị định 254/2026/NĐ-CP (thay Nghị định 123/2020 và Nghị định 70/2025). Cá nhân dưới ngưỡng không bắt buộc dùng hóa đơn điện tử; nếu doanh nghiệp cần hóa đơn thì cá nhân đề nghị cơ quan thuế cấp hóa đơn điện tử có mã theo từng lần phát sinh sau khi nộp đủ thuế.</w:t>
            </w:r>
          </w:p>
          <w:p>
            <w:pPr>
              <w:spacing w:after="80" w:before="0" w:lineRule="auto" w:line="276"/>
            </w:pPr>
            <w:r>
              <w:rPr>
                <w:rFonts w:ascii="Times New Roman" w:hAnsi="Times New Roman" w:eastAsia="Times New Roman"/>
                <w:b/>
                <w:i/>
                <w:sz w:val="24"/>
                <w:u w:val="none"/>
              </w:rPr>
              <w:t xml:space="preserve">• Lệ phí môn bài: </w:t>
            </w:r>
            <w:r>
              <w:rPr>
                <w:rFonts w:ascii="Times New Roman" w:hAnsi="Times New Roman" w:eastAsia="Times New Roman"/>
                <w:b w:val="0"/>
                <w:i/>
                <w:sz w:val="24"/>
                <w:u w:val="none"/>
              </w:rPr>
              <w:t>đã bãi bỏ cho mọi đối tượng từ 01/01/2026 (Nghị định 362/2025/NĐ-CP).</w:t>
            </w:r>
          </w:p>
          <w:p>
            <w:pPr>
              <w:spacing w:after="80" w:before="160" w:lineRule="auto" w:line="276"/>
            </w:pPr>
            <w:r>
              <w:rPr>
                <w:rFonts w:ascii="Times New Roman" w:hAnsi="Times New Roman" w:eastAsia="Times New Roman"/>
                <w:b/>
                <w:i/>
                <w:sz w:val="24"/>
                <w:u w:val="none"/>
              </w:rPr>
              <w:t>2. BỘ HỒ SƠ TỐI THIỂU ĐỂ CHI PHÍ THUÊ TÀI SẢN ĐƯỢC TRỪ</w:t>
            </w:r>
          </w:p>
          <w:p>
            <w:pPr>
              <w:spacing w:after="80" w:before="0" w:lineRule="auto" w:line="276"/>
            </w:pPr>
            <w:r>
              <w:rPr>
                <w:rFonts w:ascii="Times New Roman" w:hAnsi="Times New Roman" w:eastAsia="Times New Roman"/>
                <w:b w:val="0"/>
                <w:i/>
                <w:sz w:val="24"/>
                <w:u w:val="none"/>
              </w:rPr>
              <w:t>Căn cứ Luật Thuế TNDN 67/2025/QH15, Nghị định 320/2025/NĐ-CP và Thông tư 20/2026/TT-BTC (thay Thông tư 78/2014 và 96/2015 – đã hết hiệu lực):</w:t>
            </w:r>
          </w:p>
          <w:p>
            <w:pPr>
              <w:spacing w:after="80" w:before="0" w:lineRule="auto" w:line="276"/>
              <w:ind w:left="227"/>
            </w:pPr>
            <w:r>
              <w:rPr>
                <w:rFonts w:ascii="Times New Roman" w:hAnsi="Times New Roman" w:eastAsia="Times New Roman"/>
                <w:b w:val="0"/>
                <w:i/>
                <w:sz w:val="24"/>
                <w:u w:val="none"/>
              </w:rPr>
              <w:t>(1) Hợp đồng thuê tài sản + giấy tờ chứng minh quyền sở hữu của bên cho thuê (đăng ký xe, hóa đơn mua tài sản);</w:t>
            </w:r>
          </w:p>
          <w:p>
            <w:pPr>
              <w:spacing w:after="80" w:before="0" w:lineRule="auto" w:line="276"/>
              <w:ind w:left="227"/>
            </w:pPr>
            <w:r>
              <w:rPr>
                <w:rFonts w:ascii="Times New Roman" w:hAnsi="Times New Roman" w:eastAsia="Times New Roman"/>
                <w:b w:val="0"/>
                <w:i/>
                <w:sz w:val="24"/>
                <w:u w:val="none"/>
              </w:rPr>
              <w:t>(2) Biên bản bàn giao tài sản (Mẫu 02-A) khi nhận và khi trả;</w:t>
            </w:r>
          </w:p>
          <w:p>
            <w:pPr>
              <w:spacing w:after="80" w:before="0" w:lineRule="auto" w:line="276"/>
              <w:ind w:left="227"/>
            </w:pPr>
            <w:r>
              <w:rPr>
                <w:rFonts w:ascii="Times New Roman" w:hAnsi="Times New Roman" w:eastAsia="Times New Roman"/>
                <w:b w:val="0"/>
                <w:i/>
                <w:sz w:val="24"/>
                <w:u w:val="none"/>
              </w:rPr>
              <w:t xml:space="preserve">(3) </w:t>
            </w:r>
            <w:r>
              <w:rPr>
                <w:rFonts w:ascii="Times New Roman" w:hAnsi="Times New Roman" w:eastAsia="Times New Roman"/>
                <w:b/>
                <w:i/>
                <w:sz w:val="24"/>
                <w:u w:val="none"/>
              </w:rPr>
              <w:t>Chứng từ thanh toán không dùng tiền mặt</w:t>
            </w:r>
            <w:r>
              <w:rPr>
                <w:rFonts w:ascii="Times New Roman" w:hAnsi="Times New Roman" w:eastAsia="Times New Roman"/>
                <w:b w:val="0"/>
                <w:i/>
                <w:sz w:val="24"/>
                <w:u w:val="none"/>
              </w:rPr>
              <w:t xml:space="preserve"> – bắt buộc với khoản chi từng lần từ 5 triệu đồng trở lên (Nghị định 320/2025/NĐ-CP, Điều 9 khoản 1 điểm c). Ngưỡng 20 triệu đồng cũ đã bị bỏ;</w:t>
            </w:r>
          </w:p>
          <w:p>
            <w:pPr>
              <w:spacing w:after="80" w:before="0" w:lineRule="auto" w:line="276"/>
              <w:ind w:left="227"/>
            </w:pPr>
            <w:r>
              <w:rPr>
                <w:rFonts w:ascii="Times New Roman" w:hAnsi="Times New Roman" w:eastAsia="Times New Roman"/>
                <w:b w:val="0"/>
                <w:i/>
                <w:sz w:val="24"/>
                <w:u w:val="none"/>
              </w:rPr>
              <w:t>(4) Chứng từ nộp thuế thay (nếu doanh nghiệp nộp thay) – phần thuế nộp thay được tính vào chi phí được trừ nếu hợp đồng ghi rõ giá thuê chưa bao gồm thuế;</w:t>
            </w:r>
          </w:p>
          <w:p>
            <w:pPr>
              <w:spacing w:after="80" w:before="0" w:lineRule="auto" w:line="276"/>
              <w:ind w:left="227"/>
            </w:pPr>
            <w:r>
              <w:rPr>
                <w:rFonts w:ascii="Times New Roman" w:hAnsi="Times New Roman" w:eastAsia="Times New Roman"/>
                <w:b w:val="0"/>
                <w:i/>
                <w:sz w:val="24"/>
                <w:u w:val="none"/>
              </w:rPr>
              <w:t>(5) Giấy đề nghị thanh toán (Mẫu 02-C), ủy nhiệm chi, sổ phụ ngân hàng;</w:t>
            </w:r>
          </w:p>
          <w:p>
            <w:pPr>
              <w:spacing w:after="80" w:before="0" w:lineRule="auto" w:line="276"/>
              <w:ind w:left="227"/>
            </w:pPr>
            <w:r>
              <w:rPr>
                <w:rFonts w:ascii="Times New Roman" w:hAnsi="Times New Roman" w:eastAsia="Times New Roman"/>
                <w:b w:val="0"/>
                <w:i/>
                <w:sz w:val="24"/>
                <w:u w:val="none"/>
              </w:rPr>
              <w:t xml:space="preserve">(6) Với chi phí vận hành (xăng dầu, cầu đường, sửa chữa): hóa đơn phải mang tên và mã số thuế của doanh nghiệp, kèm </w:t>
            </w:r>
            <w:r>
              <w:rPr>
                <w:rFonts w:ascii="Times New Roman" w:hAnsi="Times New Roman" w:eastAsia="Times New Roman"/>
                <w:b/>
                <w:i/>
                <w:sz w:val="24"/>
                <w:u w:val="none"/>
              </w:rPr>
              <w:t>quy chế/định mức nội bộ</w:t>
            </w:r>
            <w:r>
              <w:rPr>
                <w:rFonts w:ascii="Times New Roman" w:hAnsi="Times New Roman" w:eastAsia="Times New Roman"/>
                <w:b w:val="0"/>
                <w:i/>
                <w:sz w:val="24"/>
                <w:u w:val="none"/>
              </w:rPr>
              <w:t xml:space="preserve"> về nhiên liệu, lịch trình xe, bảng theo dõi km hoặc giờ máy.</w:t>
            </w:r>
          </w:p>
          <w:p>
            <w:pPr>
              <w:spacing w:after="80" w:before="0" w:lineRule="auto" w:line="276"/>
            </w:pPr>
            <w:r>
              <w:rPr>
                <w:rFonts w:ascii="Times New Roman" w:hAnsi="Times New Roman" w:eastAsia="Times New Roman"/>
                <w:b w:val="0"/>
                <w:i/>
                <w:sz w:val="24"/>
                <w:u w:val="none"/>
              </w:rPr>
              <w:t xml:space="preserve">Lưu ý kế toán: doanh nghiệp </w:t>
            </w:r>
            <w:r>
              <w:rPr>
                <w:rFonts w:ascii="Times New Roman" w:hAnsi="Times New Roman" w:eastAsia="Times New Roman"/>
                <w:b/>
                <w:i/>
                <w:sz w:val="24"/>
                <w:u w:val="none"/>
              </w:rPr>
              <w:t>KHÔNG được trích khấu hao</w:t>
            </w:r>
            <w:r>
              <w:rPr>
                <w:rFonts w:ascii="Times New Roman" w:hAnsi="Times New Roman" w:eastAsia="Times New Roman"/>
                <w:b w:val="0"/>
                <w:i/>
                <w:sz w:val="24"/>
                <w:u w:val="none"/>
              </w:rPr>
              <w:t xml:space="preserve"> đối với tài sản đi thuê hoạt động vì tài sản không thuộc quyền sở hữu của doanh nghiệp; chỉ ghi nhận tiền thuê vào chi phí kỳ tương ứng. Tiền thuê trả trước nhiều kỳ phải phân bổ dần (Thông tư 99/2025/TT-BTC, áp dụng từ 01/01/2026, thay Thông tư 200/2014).</w:t>
            </w:r>
          </w:p>
          <w:p>
            <w:pPr>
              <w:spacing w:after="80" w:before="160" w:lineRule="auto" w:line="276"/>
            </w:pPr>
            <w:r>
              <w:rPr>
                <w:rFonts w:ascii="Times New Roman" w:hAnsi="Times New Roman" w:eastAsia="Times New Roman"/>
                <w:b/>
                <w:i/>
                <w:sz w:val="24"/>
                <w:u w:val="none"/>
              </w:rPr>
              <w:t>3. NGHĨA VỤ BẢO HIỂM XÃ HỘI</w:t>
            </w:r>
          </w:p>
          <w:p>
            <w:pPr>
              <w:spacing w:after="80" w:before="0" w:lineRule="auto" w:line="276"/>
            </w:pPr>
            <w:r>
              <w:rPr>
                <w:rFonts w:ascii="Times New Roman" w:hAnsi="Times New Roman" w:eastAsia="Times New Roman"/>
                <w:b w:val="0"/>
                <w:i/>
                <w:sz w:val="24"/>
                <w:u w:val="none"/>
              </w:rPr>
              <w:t xml:space="preserve">Thuê tài sản là quan hệ dân sự, </w:t>
            </w:r>
            <w:r>
              <w:rPr>
                <w:rFonts w:ascii="Times New Roman" w:hAnsi="Times New Roman" w:eastAsia="Times New Roman"/>
                <w:b/>
                <w:i/>
                <w:sz w:val="24"/>
                <w:u w:val="none"/>
              </w:rPr>
              <w:t>không phát sinh nghĩa vụ BHXH, BHYT, BHTN</w:t>
            </w:r>
            <w:r>
              <w:rPr>
                <w:rFonts w:ascii="Times New Roman" w:hAnsi="Times New Roman" w:eastAsia="Times New Roman"/>
                <w:b w:val="0"/>
                <w:i/>
                <w:sz w:val="24"/>
                <w:u w:val="none"/>
              </w:rPr>
              <w:t xml:space="preserve"> với bên cho thuê – với điều kiện hợp đồng thuê tài sản “khô” (không kèm người điều khiển).</w:t>
            </w:r>
          </w:p>
          <w:p>
            <w:pPr>
              <w:spacing w:after="80" w:before="0" w:lineRule="auto" w:line="276"/>
            </w:pPr>
            <w:r>
              <w:rPr>
                <w:rFonts w:ascii="Times New Roman" w:hAnsi="Times New Roman" w:eastAsia="Times New Roman"/>
                <w:b/>
                <w:i/>
                <w:sz w:val="24"/>
                <w:u w:val="none"/>
              </w:rPr>
              <w:t xml:space="preserve">Rủi ro lớn nhất của mẫu này: </w:t>
            </w:r>
            <w:r>
              <w:rPr>
                <w:rFonts w:ascii="Times New Roman" w:hAnsi="Times New Roman" w:eastAsia="Times New Roman"/>
                <w:b w:val="0"/>
                <w:i/>
                <w:sz w:val="24"/>
                <w:u w:val="none"/>
              </w:rPr>
              <w:t xml:space="preserve">nếu doanh nghiệp thuê xe kèm luôn chính chủ xe làm tài xế, trả một khoản cố định hằng tháng, yêu cầu có mặt theo giờ và chịu sự điều hành của doanh nghiệp, thì phần thù lao lái xe bị coi là quan hệ lao động theo Điều 13 Bộ luật Lao động 45/2019/QH14 và điều khoản “tên gọi khác” tại Điều 2 Luật Bảo hiểm xã hội 41/2024/QH15 (hiệu lực 01/7/2025). Hệ quả: truy đóng BHXH, BHYT, BHTN cho cả thời gian đã qua, cộng lãi chậm đóng và bị xử phạt. </w:t>
            </w:r>
            <w:r>
              <w:rPr>
                <w:rFonts w:ascii="Times New Roman" w:hAnsi="Times New Roman" w:eastAsia="Times New Roman"/>
                <w:b/>
                <w:i/>
                <w:sz w:val="24"/>
                <w:u w:val="none"/>
              </w:rPr>
              <w:t>Xử lý: tách thành hai hợp đồng – hợp đồng thuê xe (không người lái) và hợp đồng lao động/hợp đồng dịch vụ lái xe riêng, hoặc thuê dịch vụ vận chuyển từ đơn vị có tư cách pháp nhân.</w:t>
            </w:r>
          </w:p>
          <w:p>
            <w:pPr>
              <w:spacing w:after="80" w:before="160" w:lineRule="auto" w:line="276"/>
            </w:pPr>
            <w:r>
              <w:rPr>
                <w:rFonts w:ascii="Times New Roman" w:hAnsi="Times New Roman" w:eastAsia="Times New Roman"/>
                <w:b/>
                <w:i/>
                <w:sz w:val="24"/>
                <w:u w:val="none"/>
              </w:rPr>
              <w:t>4. LÃI SUẤT, CHI PHÍ LÃI VAY VÀ RỦI RO GIAO DỊCH LIÊN KẾT</w:t>
            </w:r>
          </w:p>
          <w:p>
            <w:pPr>
              <w:spacing w:after="80" w:before="0" w:lineRule="auto" w:line="276"/>
            </w:pPr>
            <w:r>
              <w:rPr>
                <w:rFonts w:ascii="Times New Roman" w:hAnsi="Times New Roman" w:eastAsia="Times New Roman"/>
                <w:b/>
                <w:i/>
                <w:sz w:val="24"/>
                <w:u w:val="none"/>
              </w:rPr>
              <w:t xml:space="preserve">• Lãi chậm trả tại khoản 3.6 </w:t>
            </w:r>
            <w:r>
              <w:rPr>
                <w:rFonts w:ascii="Times New Roman" w:hAnsi="Times New Roman" w:eastAsia="Times New Roman"/>
                <w:b w:val="0"/>
                <w:i/>
                <w:sz w:val="24"/>
                <w:u w:val="none"/>
              </w:rPr>
              <w:t>không được vượt quá 20%/năm của khoản tiền chậm trả – Điều 468 Bộ luật Dân sự 91/2015/QH13. Phần vượt trần không có hiệu lực.</w:t>
            </w:r>
          </w:p>
          <w:p>
            <w:pPr>
              <w:spacing w:after="80" w:before="0" w:lineRule="auto" w:line="276"/>
            </w:pPr>
            <w:r>
              <w:rPr>
                <w:rFonts w:ascii="Times New Roman" w:hAnsi="Times New Roman" w:eastAsia="Times New Roman"/>
                <w:b/>
                <w:i/>
                <w:sz w:val="24"/>
                <w:u w:val="none"/>
              </w:rPr>
              <w:t xml:space="preserve">• Khống chế chi phí lãi vay: </w:t>
            </w:r>
            <w:r>
              <w:rPr>
                <w:rFonts w:ascii="Times New Roman" w:hAnsi="Times New Roman" w:eastAsia="Times New Roman"/>
                <w:b w:val="0"/>
                <w:i/>
                <w:sz w:val="24"/>
                <w:u w:val="none"/>
              </w:rPr>
              <w:t>không áp dụng trực tiếp cho hợp đồng thuê tài sản, nhưng nếu doanh nghiệp bị xác định có giao dịch liên kết thì toàn bộ chi phí lãi vay thuần của doanh nghiệp bị khống chế 30% EBITDA theo Nghị định 255/2026/NĐ-CP (hiệu lực 01/7/2026, thay Nghị định 132/2020 và Nghị định 20/2025).</w:t>
            </w:r>
          </w:p>
          <w:p>
            <w:pPr>
              <w:spacing w:after="80" w:before="0" w:lineRule="auto" w:line="276"/>
            </w:pPr>
            <w:r>
              <w:rPr>
                <w:rFonts w:ascii="Times New Roman" w:hAnsi="Times New Roman" w:eastAsia="Times New Roman"/>
                <w:i/>
                <w:sz w:val="24"/>
                <w:u w:val="none"/>
                <w:b/>
              </w:rPr>
              <w:t xml:space="preserve">• Giao dịch liên kết – không suy đoán đương nhiên: </w:t>
            </w:r>
            <w:r>
              <w:rPr>
                <w:rFonts w:ascii="Times New Roman" w:hAnsi="Times New Roman" w:eastAsia="Times New Roman"/>
                <w:i/>
                <w:sz w:val="24"/>
                <w:u w:val="none"/>
              </w:rPr>
              <w:t xml:space="preserve">thuê ô tô của chính giám đốc, chủ sở hữu hoặc người thân của họ </w:t>
            </w:r>
            <w:r>
              <w:rPr>
                <w:rFonts w:ascii="Times New Roman" w:hAnsi="Times New Roman" w:eastAsia="Times New Roman"/>
                <w:i/>
                <w:sz w:val="24"/>
                <w:u w:val="none"/>
                <w:b/>
              </w:rPr>
              <w:t>không tự động</w:t>
            </w:r>
            <w:r>
              <w:rPr>
                <w:rFonts w:ascii="Times New Roman" w:hAnsi="Times New Roman" w:eastAsia="Times New Roman"/>
                <w:i/>
                <w:sz w:val="24"/>
                <w:u w:val="none"/>
              </w:rPr>
              <w:t xml:space="preserve"> là giao dịch liên kết – phải đối chiếu từng tiêu chí tại khoản 2 Điều 5 Nghị định 255/2026/NĐ-CP; với cá nhân, tiêu chí chủ yếu là giao dịch vay, cho vay, mượn, cho mượn đạt ít nhất 10% vốn góp của chủ sở hữu tại thời điểm phát sinh giao dịch. Nếu doanh nghiệp đồng thời thuộc diện có quan hệ liên kết với chủ tài sản (ví dụ đang vay tiền của chính cá nhân đó từ 10% vốn góp của chủ sở hữu trở lên), giao dịch thuê xe phải được kê khai trong Phụ lục giao dịch liên kết kèm tờ khai quyết toán thuế TNDN và giá thuê phải theo nguyên tắc giao dịch độc lập – cơ quan thuế thường so sánh với bảng giá của các công ty cho thuê xe cùng dòng, cùng đời; phần chênh lệch cao bất thường bị loại. Hồ sơ nên có: 2–3 báo giá thuê xe cùng loại; biên bản họp phê duyệt của Hội đồng thành viên/Hội đồng quản trị. </w:t>
            </w:r>
            <w:r>
              <w:rPr>
                <w:rFonts w:ascii="Times New Roman" w:hAnsi="Times New Roman" w:eastAsia="Times New Roman"/>
                <w:i/>
                <w:sz w:val="24"/>
                <w:u w:val="none"/>
                <w:b/>
              </w:rPr>
              <w:t>Cần kiểm tra lại ký hiệu điểm cụ thể tại khoản 2 Điều 5 Nghị định 255/2026 khi trích dẫn chính thức.</w:t>
            </w:r>
          </w:p>
          <w:p>
            <w:pPr>
              <w:spacing w:after="80" w:before="160" w:lineRule="auto" w:line="276"/>
            </w:pPr>
            <w:r>
              <w:rPr>
                <w:rFonts w:ascii="Times New Roman" w:hAnsi="Times New Roman" w:eastAsia="Times New Roman"/>
                <w:b/>
                <w:i/>
                <w:sz w:val="24"/>
                <w:u w:val="none"/>
              </w:rPr>
              <w:t>5. BA LỖI THỰC TẾ KHIẾN CHI PHÍ THUÊ TÀI SẢN BỊ LOẠI</w:t>
            </w:r>
          </w:p>
          <w:p>
            <w:pPr>
              <w:spacing w:after="80" w:before="0" w:lineRule="auto" w:line="276"/>
            </w:pPr>
            <w:r>
              <w:rPr>
                <w:rFonts w:ascii="Times New Roman" w:hAnsi="Times New Roman" w:eastAsia="Times New Roman"/>
                <w:b/>
                <w:i/>
                <w:sz w:val="24"/>
                <w:u w:val="none"/>
              </w:rPr>
              <w:t xml:space="preserve">Lỗi 1 – Chi phí xăng dầu, cầu đường, sửa chữa không có cơ sở kiểm soát. </w:t>
            </w:r>
            <w:r>
              <w:rPr>
                <w:rFonts w:ascii="Times New Roman" w:hAnsi="Times New Roman" w:eastAsia="Times New Roman"/>
                <w:b w:val="0"/>
                <w:i/>
                <w:sz w:val="24"/>
                <w:u w:val="none"/>
              </w:rPr>
              <w:t>Hợp đồng không ghi rõ bên nào chịu chi phí vận hành, doanh nghiệp vẫn hạch toán xăng dầu; hoặc có hạch toán nhưng không có định mức nhiên liệu, không có nhật trình xe, không đối chiếu được số km. Cơ quan thuế loại phần chi phí không chứng minh được là phục vụ sản xuất kinh doanh. Bắt buộc: ghi rõ tại Điều 5 và ban hành quy chế định mức nhiên liệu.</w:t>
            </w:r>
          </w:p>
          <w:p>
            <w:pPr>
              <w:spacing w:after="80" w:before="0" w:lineRule="auto" w:line="276"/>
            </w:pPr>
            <w:r>
              <w:rPr>
                <w:rFonts w:ascii="Times New Roman" w:hAnsi="Times New Roman" w:eastAsia="Times New Roman"/>
                <w:b/>
                <w:i/>
                <w:sz w:val="24"/>
                <w:u w:val="none"/>
              </w:rPr>
              <w:t xml:space="preserve">Lỗi 2 – Trích khấu hao tài sản đi thuê hoặc vốn hóa chi phí sửa chữa lớn cho tài sản không thuộc sở hữu. </w:t>
            </w:r>
            <w:r>
              <w:rPr>
                <w:rFonts w:ascii="Times New Roman" w:hAnsi="Times New Roman" w:eastAsia="Times New Roman"/>
                <w:b w:val="0"/>
                <w:i/>
                <w:sz w:val="24"/>
                <w:u w:val="none"/>
              </w:rPr>
              <w:t>Đây là lỗi kế toán phổ biến khi doanh nghiệp bỏ tiền đại tu xe thuê rồi ghi tăng nguyên giá tài sản cố định. Khoản này bị loại toàn bộ; cách xử lý đúng là thỏa thuận trong hợp đồng về việc phân bổ hoặc bù trừ tiền thuê.</w:t>
            </w:r>
          </w:p>
          <w:p>
            <w:pPr>
              <w:spacing w:after="80" w:before="0" w:lineRule="auto" w:line="276"/>
            </w:pPr>
            <w:r>
              <w:rPr>
                <w:rFonts w:ascii="Times New Roman" w:hAnsi="Times New Roman" w:eastAsia="Times New Roman"/>
                <w:b/>
                <w:i/>
                <w:sz w:val="24"/>
                <w:u w:val="none"/>
              </w:rPr>
              <w:t xml:space="preserve">Lỗi 3 – Thuê xe của giám đốc với giá cao, trả tiền mặt, không có hợp đồng hoặc hợp đồng ký lùi ngày. </w:t>
            </w:r>
            <w:r>
              <w:rPr>
                <w:rFonts w:ascii="Times New Roman" w:hAnsi="Times New Roman" w:eastAsia="Times New Roman"/>
                <w:b w:val="0"/>
                <w:i/>
                <w:sz w:val="24"/>
                <w:u w:val="none"/>
              </w:rPr>
              <w:t>Ba lỗi này thường đi cùng nhau và là dấu hiệu cơ quan thuế tìm kiếm đầu tiên khi thanh tra doanh nghiệp nhỏ. Chi từ 5 triệu đồng trở lên bằng tiền mặt bị loại tuyệt đối, không khắc phục được sau khi đã chi.</w:t>
            </w:r>
          </w:p>
          <w:p>
            <w:pPr>
              <w:spacing w:after="80" w:before="0" w:lineRule="auto" w:line="276"/>
            </w:pPr>
            <w:r>
              <w:rPr>
                <w:rFonts w:ascii="Times New Roman" w:hAnsi="Times New Roman" w:eastAsia="Times New Roman"/>
                <w:b/>
                <w:i/>
                <w:sz w:val="24"/>
                <w:u w:val="none"/>
              </w:rPr>
              <w:t xml:space="preserve">Lỗi 4 (hay gặp thêm) – Hạch toán tiền phạt vi phạm giao thông vào chi phí. </w:t>
            </w:r>
            <w:r>
              <w:rPr>
                <w:rFonts w:ascii="Times New Roman" w:hAnsi="Times New Roman" w:eastAsia="Times New Roman"/>
                <w:b w:val="0"/>
                <w:i/>
                <w:sz w:val="24"/>
                <w:u w:val="none"/>
              </w:rPr>
              <w:t>Tiền phạt vi phạm hành chính không được trừ khi tính thuế TNDN; phải theo dõi riêng và loại ra khi quyết toán.</w:t>
            </w:r>
          </w:p>
          <w:p>
            <w:pPr>
              <w:spacing w:after="80" w:before="160" w:lineRule="auto" w:line="276"/>
            </w:pPr>
            <w:r>
              <w:rPr>
                <w:rFonts w:ascii="Times New Roman" w:hAnsi="Times New Roman" w:eastAsia="Times New Roman"/>
                <w:b/>
                <w:i/>
                <w:sz w:val="24"/>
                <w:u w:val="none"/>
              </w:rPr>
              <w:t>6. LƯU Ý VỀ HIỆU LỰC VĂN BẢN</w:t>
            </w:r>
          </w:p>
          <w:p>
            <w:pPr>
              <w:spacing w:after="80" w:before="0" w:lineRule="auto" w:line="276"/>
            </w:pPr>
            <w:r>
              <w:rPr>
                <w:rFonts w:ascii="Times New Roman" w:hAnsi="Times New Roman" w:eastAsia="Times New Roman"/>
                <w:b w:val="0"/>
                <w:i/>
                <w:sz w:val="24"/>
                <w:u w:val="none"/>
              </w:rPr>
              <w:t>Các căn cứ nêu trên được rà soát tại thời điểm ngày 15/8/2026. Trước khi sử dụng để giải trình chính thức, doanh nghiệp cần đối chiếu bản gốc trên vanban.chinhphu.vn và làm rõ các điểm đã đánh dấu “cần kiểm tra lại”.</w:t>
            </w:r>
          </w:p>
        </w:tc>
      </w:tr>
    </w:tbl>
    <w:p>
      <w:pPr>
        <w:keepNext w:val="0"/>
        <w:pageBreakBefore/>
        <w:spacing w:after="1200" w:before="0" w:lineRule="auto" w:line="276"/>
      </w:pPr>
    </w:p>
    <w:sectPr w:rsidR="00FC693F" w:rsidRPr="0006063C" w:rsidSect="00034616">
      <w:headerReference w:type="default" r:id="rId9"/>
      <w:footerReference w:type="default" r:id="rId10"/>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0"/>
    </w:pPr>
    <w:r>
      <w:tab/>
      <w:t>Trang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808080"/>
      </w:pBdr>
    </w:pPr>
    <w:r>
      <w:t>BỘ HỢP ĐỒNG MẪU DOANH NGHIỆP – KK HOME</w:t>
    </w:r>
  </w:p>
  <w:p>
    <w:pPr>
      <w:pStyle w:val="Header"/>
      <w:spacing w:before="0" w:after="0" w:line="240" w:lineRule="auto"/>
      <w:jc w:val="center"/>
    </w:pPr>
    <w:r>
      <w:rPr>
        <w:noProof/>
      </w:rP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ickWaterMark49" o:spid="_x0000_s2049" type="#_x0000_t136" style="position:absolute;margin-left:0;margin-top:0;width:440pt;height:110pt;rotation:315;z-index:-251654144;mso-position-horizontal:center;mso-position-horizontal-relative:margin;mso-position-vertical:center;mso-position-vertical-relative:margin" o:allowincell="f" fillcolor="#d0d0d0" stroked="f">
          <v:fill opacity=".5"/>
          <v:textpath style="font-family:&quot;Times New Roman&quot;;font-size:1pt" string="Mr. Wick Kiểm toán"/>
          <w10:wrap type="non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mẫu hợp đồng dành cho doanh nghiệp Việt Nam – Mr. Wick Kiểm toán</dc:title>
  <dc:subject/>
  <dc:creator>Mr. Wick Kiểm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