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8F86CF" w14:textId="77777777" w:rsidR="004702ED" w:rsidRDefault="00000000">
      <w:pPr>
        <w:pBdr>
          <w:bottom w:val="single" w:sz="10" w:space="4" w:color="17365D"/>
        </w:pBdr>
        <w:spacing w:after="80" w:line="240" w:lineRule="auto"/>
        <w:jc w:val="center"/>
      </w:pPr>
      <w:r>
        <w:rPr>
          <w:b/>
          <w:color w:val="000000"/>
          <w:sz w:val="30"/>
        </w:rPr>
        <w:t>RÀ SOÁT VÀ HOÀN THIỆN QUY CHẾ CHI TIÊU NỘI BỘ</w:t>
      </w:r>
    </w:p>
    <w:p w14:paraId="6D335A89" w14:textId="726D5534" w:rsidR="004702ED" w:rsidRPr="009A570E" w:rsidRDefault="00000000" w:rsidP="009A570E">
      <w:pPr>
        <w:spacing w:before="60" w:after="160" w:line="240" w:lineRule="auto"/>
        <w:jc w:val="center"/>
        <w:rPr>
          <w:i/>
          <w:color w:val="000000"/>
          <w:sz w:val="23"/>
        </w:rPr>
      </w:pPr>
      <w:r>
        <w:rPr>
          <w:i/>
          <w:color w:val="000000"/>
          <w:sz w:val="23"/>
        </w:rPr>
        <w:t xml:space="preserve">Khung vận hành dành cho doanh nghiệp nhỏ và hộ kinh doanh </w:t>
      </w:r>
      <w:r w:rsidR="009A570E">
        <w:rPr>
          <w:i/>
          <w:color w:val="000000"/>
          <w:sz w:val="23"/>
        </w:rPr>
        <w:br/>
      </w:r>
      <w:r>
        <w:rPr>
          <w:i/>
          <w:color w:val="000000"/>
          <w:sz w:val="23"/>
        </w:rPr>
        <w:t>sau khi chuyển đổi thành doanh nghiệp</w:t>
      </w:r>
    </w:p>
    <w:tbl>
      <w:tblPr>
        <w:tblStyle w:val="TableGrid"/>
        <w:tblW w:w="9072"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A0" w:firstRow="1" w:lastRow="0" w:firstColumn="1" w:lastColumn="0" w:noHBand="0" w:noVBand="1"/>
      </w:tblPr>
      <w:tblGrid>
        <w:gridCol w:w="2200"/>
        <w:gridCol w:w="6872"/>
      </w:tblGrid>
      <w:tr w:rsidR="004702ED" w14:paraId="46B1A421" w14:textId="77777777">
        <w:trPr>
          <w:cantSplit/>
          <w:tblHeader/>
        </w:trPr>
        <w:tc>
          <w:tcPr>
            <w:tcW w:w="2200" w:type="dxa"/>
            <w:shd w:val="clear" w:color="auto" w:fill="D9E2F3"/>
            <w:tcMar>
              <w:top w:w="80" w:type="dxa"/>
              <w:left w:w="100" w:type="dxa"/>
              <w:bottom w:w="80" w:type="dxa"/>
              <w:right w:w="100" w:type="dxa"/>
            </w:tcMar>
            <w:vAlign w:val="center"/>
          </w:tcPr>
          <w:p w14:paraId="66252178" w14:textId="77777777" w:rsidR="004702ED" w:rsidRDefault="00000000">
            <w:pPr>
              <w:spacing w:after="0"/>
              <w:jc w:val="center"/>
            </w:pPr>
            <w:r>
              <w:rPr>
                <w:b/>
                <w:color w:val="000000"/>
                <w:sz w:val="19"/>
              </w:rPr>
              <w:t>Thông tin</w:t>
            </w:r>
          </w:p>
        </w:tc>
        <w:tc>
          <w:tcPr>
            <w:tcW w:w="6872" w:type="dxa"/>
            <w:shd w:val="clear" w:color="auto" w:fill="D9E2F3"/>
            <w:tcMar>
              <w:top w:w="80" w:type="dxa"/>
              <w:left w:w="100" w:type="dxa"/>
              <w:bottom w:w="80" w:type="dxa"/>
              <w:right w:w="100" w:type="dxa"/>
            </w:tcMar>
            <w:vAlign w:val="center"/>
          </w:tcPr>
          <w:p w14:paraId="3981E16B" w14:textId="77777777" w:rsidR="004702ED" w:rsidRDefault="00000000">
            <w:pPr>
              <w:spacing w:after="0"/>
              <w:jc w:val="center"/>
            </w:pPr>
            <w:r>
              <w:rPr>
                <w:b/>
                <w:color w:val="000000"/>
                <w:sz w:val="19"/>
              </w:rPr>
              <w:t>Nội dung</w:t>
            </w:r>
          </w:p>
        </w:tc>
      </w:tr>
      <w:tr w:rsidR="004702ED" w14:paraId="6A04061E" w14:textId="77777777">
        <w:trPr>
          <w:cantSplit/>
        </w:trPr>
        <w:tc>
          <w:tcPr>
            <w:tcW w:w="2200" w:type="dxa"/>
            <w:vAlign w:val="center"/>
          </w:tcPr>
          <w:p w14:paraId="27F27329" w14:textId="77777777" w:rsidR="004702ED" w:rsidRDefault="00000000">
            <w:pPr>
              <w:spacing w:after="0" w:line="240" w:lineRule="auto"/>
              <w:jc w:val="center"/>
            </w:pPr>
            <w:r>
              <w:rPr>
                <w:color w:val="000000"/>
                <w:sz w:val="19"/>
              </w:rPr>
              <w:t>Đơn vị áp dụng</w:t>
            </w:r>
          </w:p>
        </w:tc>
        <w:tc>
          <w:tcPr>
            <w:tcW w:w="6872" w:type="dxa"/>
            <w:vAlign w:val="center"/>
          </w:tcPr>
          <w:p w14:paraId="1B38B853" w14:textId="77777777" w:rsidR="004702ED" w:rsidRDefault="00000000">
            <w:pPr>
              <w:spacing w:after="0" w:line="240" w:lineRule="auto"/>
              <w:jc w:val="left"/>
            </w:pPr>
            <w:r>
              <w:rPr>
                <w:b/>
                <w:color w:val="17365D"/>
                <w:sz w:val="19"/>
                <w:highlight w:val="yellow"/>
              </w:rPr>
              <w:t>[TÊN DOANH NGHIỆP]</w:t>
            </w:r>
          </w:p>
        </w:tc>
      </w:tr>
      <w:tr w:rsidR="004702ED" w14:paraId="4445CA22" w14:textId="77777777">
        <w:trPr>
          <w:cantSplit/>
        </w:trPr>
        <w:tc>
          <w:tcPr>
            <w:tcW w:w="2200" w:type="dxa"/>
            <w:vAlign w:val="center"/>
          </w:tcPr>
          <w:p w14:paraId="376B8F0E" w14:textId="77777777" w:rsidR="004702ED" w:rsidRDefault="00000000">
            <w:pPr>
              <w:spacing w:after="0" w:line="240" w:lineRule="auto"/>
              <w:jc w:val="center"/>
            </w:pPr>
            <w:r>
              <w:rPr>
                <w:color w:val="000000"/>
                <w:sz w:val="19"/>
              </w:rPr>
              <w:t>Trụ sở</w:t>
            </w:r>
          </w:p>
        </w:tc>
        <w:tc>
          <w:tcPr>
            <w:tcW w:w="6872" w:type="dxa"/>
            <w:vAlign w:val="center"/>
          </w:tcPr>
          <w:p w14:paraId="345BE3FA" w14:textId="77777777" w:rsidR="004702ED" w:rsidRDefault="00000000">
            <w:pPr>
              <w:spacing w:after="0" w:line="240" w:lineRule="auto"/>
              <w:jc w:val="left"/>
            </w:pPr>
            <w:r>
              <w:rPr>
                <w:b/>
                <w:color w:val="17365D"/>
                <w:sz w:val="19"/>
                <w:highlight w:val="yellow"/>
              </w:rPr>
              <w:t>[TỈNH/THÀNH PHỐ]</w:t>
            </w:r>
          </w:p>
        </w:tc>
      </w:tr>
      <w:tr w:rsidR="004702ED" w14:paraId="18A78098" w14:textId="77777777">
        <w:trPr>
          <w:cantSplit/>
        </w:trPr>
        <w:tc>
          <w:tcPr>
            <w:tcW w:w="2200" w:type="dxa"/>
            <w:vAlign w:val="center"/>
          </w:tcPr>
          <w:p w14:paraId="44684BCC" w14:textId="77777777" w:rsidR="004702ED" w:rsidRDefault="00000000">
            <w:pPr>
              <w:spacing w:after="0" w:line="240" w:lineRule="auto"/>
              <w:jc w:val="center"/>
            </w:pPr>
            <w:r>
              <w:rPr>
                <w:color w:val="000000"/>
                <w:sz w:val="19"/>
              </w:rPr>
              <w:t>Phiên bản rà soát</w:t>
            </w:r>
          </w:p>
        </w:tc>
        <w:tc>
          <w:tcPr>
            <w:tcW w:w="6872" w:type="dxa"/>
            <w:vAlign w:val="center"/>
          </w:tcPr>
          <w:p w14:paraId="7030BBF4" w14:textId="77777777" w:rsidR="004702ED" w:rsidRDefault="00000000">
            <w:pPr>
              <w:spacing w:after="0" w:line="240" w:lineRule="auto"/>
              <w:jc w:val="left"/>
            </w:pPr>
            <w:r>
              <w:rPr>
                <w:color w:val="000000"/>
                <w:sz w:val="19"/>
              </w:rPr>
              <w:t>29/7/2026</w:t>
            </w:r>
          </w:p>
        </w:tc>
      </w:tr>
      <w:tr w:rsidR="004702ED" w14:paraId="3B9D06BD" w14:textId="77777777">
        <w:trPr>
          <w:cantSplit/>
        </w:trPr>
        <w:tc>
          <w:tcPr>
            <w:tcW w:w="2200" w:type="dxa"/>
            <w:vAlign w:val="center"/>
          </w:tcPr>
          <w:p w14:paraId="6CFD11EB" w14:textId="77777777" w:rsidR="004702ED" w:rsidRDefault="00000000">
            <w:pPr>
              <w:spacing w:after="0" w:line="240" w:lineRule="auto"/>
              <w:jc w:val="center"/>
            </w:pPr>
            <w:r>
              <w:rPr>
                <w:color w:val="000000"/>
                <w:sz w:val="19"/>
              </w:rPr>
              <w:t>Đơn vị tư vấn</w:t>
            </w:r>
          </w:p>
        </w:tc>
        <w:tc>
          <w:tcPr>
            <w:tcW w:w="6872" w:type="dxa"/>
            <w:vAlign w:val="center"/>
          </w:tcPr>
          <w:p w14:paraId="43A5683F" w14:textId="76860F1E" w:rsidR="004702ED" w:rsidRDefault="00000000">
            <w:pPr>
              <w:spacing w:after="0" w:line="240" w:lineRule="auto"/>
              <w:jc w:val="left"/>
            </w:pPr>
            <w:r>
              <w:rPr>
                <w:color w:val="000000"/>
                <w:sz w:val="19"/>
              </w:rPr>
              <w:t>Bộ phận Tư vấn</w:t>
            </w:r>
          </w:p>
        </w:tc>
      </w:tr>
      <w:tr w:rsidR="004702ED" w14:paraId="4E7BC8CA" w14:textId="77777777">
        <w:trPr>
          <w:cantSplit/>
        </w:trPr>
        <w:tc>
          <w:tcPr>
            <w:tcW w:w="2200" w:type="dxa"/>
            <w:vAlign w:val="center"/>
          </w:tcPr>
          <w:p w14:paraId="12184FF0" w14:textId="77777777" w:rsidR="004702ED" w:rsidRDefault="00000000">
            <w:pPr>
              <w:spacing w:after="0" w:line="240" w:lineRule="auto"/>
              <w:jc w:val="center"/>
            </w:pPr>
            <w:r>
              <w:rPr>
                <w:color w:val="000000"/>
                <w:sz w:val="19"/>
              </w:rPr>
              <w:t>Phạm vi</w:t>
            </w:r>
          </w:p>
        </w:tc>
        <w:tc>
          <w:tcPr>
            <w:tcW w:w="6872" w:type="dxa"/>
            <w:vAlign w:val="center"/>
          </w:tcPr>
          <w:p w14:paraId="49BF6468" w14:textId="77777777" w:rsidR="004702ED" w:rsidRDefault="00000000">
            <w:pPr>
              <w:spacing w:after="0" w:line="240" w:lineRule="auto"/>
              <w:jc w:val="left"/>
            </w:pPr>
            <w:r>
              <w:rPr>
                <w:color w:val="000000"/>
                <w:sz w:val="19"/>
              </w:rPr>
              <w:t>Thuế TNDN, TNCN; lao động; BHXH, BHYT, BHTN; kế toán và kiểm soát nội bộ</w:t>
            </w:r>
          </w:p>
        </w:tc>
      </w:tr>
    </w:tbl>
    <w:p w14:paraId="7DD2D382" w14:textId="77777777" w:rsidR="004702ED" w:rsidRDefault="004702ED">
      <w:pPr>
        <w:spacing w:after="0"/>
      </w:pPr>
    </w:p>
    <w:p w14:paraId="230AE3B3" w14:textId="77777777" w:rsidR="004702ED" w:rsidRDefault="00000000">
      <w:pPr>
        <w:spacing w:before="60" w:after="40" w:line="240" w:lineRule="auto"/>
        <w:jc w:val="center"/>
      </w:pPr>
      <w:r>
        <w:rPr>
          <w:b/>
          <w:color w:val="000000"/>
        </w:rPr>
        <w:t>PHẠM VI SỬ DỤNG</w:t>
      </w:r>
    </w:p>
    <w:p w14:paraId="73CE08F7" w14:textId="77777777" w:rsidR="004702ED" w:rsidRDefault="00000000">
      <w:pPr>
        <w:keepLines/>
        <w:numPr>
          <w:ilvl w:val="0"/>
          <w:numId w:val="1"/>
        </w:numPr>
        <w:spacing w:after="40"/>
      </w:pPr>
      <w:r>
        <w:rPr>
          <w:color w:val="000000"/>
        </w:rPr>
        <w:t>Bản này phù hợp với doanh nghiệp nhỏ, công ty gia đình và đơn vị mới chuyển đổi từ hộ kinh doanh cần thiết lập quy trình đề nghị – phê duyệt – thanh toán – lưu hồ sơ.</w:t>
      </w:r>
    </w:p>
    <w:p w14:paraId="423ADBC0" w14:textId="77777777" w:rsidR="004702ED" w:rsidRDefault="00000000">
      <w:pPr>
        <w:keepLines/>
        <w:numPr>
          <w:ilvl w:val="0"/>
          <w:numId w:val="1"/>
        </w:numPr>
        <w:spacing w:after="40"/>
      </w:pPr>
      <w:r>
        <w:rPr>
          <w:color w:val="000000"/>
        </w:rPr>
        <w:t>Trước ngày chuyển đổi thành doanh nghiệp, hộ kinh doanh không áp dụng nguyên trạng cơ chế chi phí được trừ của thuế TNDN, chính sách tiền lương và các thủ tục quản trị doanh nghiệp trong bản mẫu.</w:t>
      </w:r>
    </w:p>
    <w:p w14:paraId="670D1D81" w14:textId="77777777" w:rsidR="004702ED" w:rsidRDefault="00000000">
      <w:pPr>
        <w:keepLines/>
        <w:numPr>
          <w:ilvl w:val="0"/>
          <w:numId w:val="1"/>
        </w:numPr>
        <w:spacing w:after="40"/>
      </w:pPr>
      <w:r>
        <w:rPr>
          <w:color w:val="000000"/>
        </w:rPr>
        <w:t>Sau chuyển đổi, doanh nghiệp phải tách tài sản, tiền, công nợ và giao dịch của chủ sở hữu khỏi giao dịch của Công ty; không dùng Quy chế để hợp thức hóa khoản chi cá nhân hoặc chứng từ phát sinh trước khi doanh nghiệp tồn tại.</w:t>
      </w:r>
    </w:p>
    <w:p w14:paraId="7D31C603" w14:textId="77777777" w:rsidR="004702ED" w:rsidRDefault="00000000">
      <w:pPr>
        <w:keepLines/>
        <w:numPr>
          <w:ilvl w:val="0"/>
          <w:numId w:val="1"/>
        </w:numPr>
        <w:spacing w:after="40"/>
      </w:pPr>
      <w:r>
        <w:rPr>
          <w:color w:val="000000"/>
        </w:rPr>
        <w:t>Các mức khoán chỉ được áp dụng cho đúng chức danh, nhiệm vụ và kỳ chi; hồ sơ thực tế quyết định việc được trừ khi tính thuế và việc tính TNCN.</w:t>
      </w:r>
    </w:p>
    <w:p w14:paraId="79864D5C" w14:textId="77777777" w:rsidR="004702ED" w:rsidRDefault="00000000">
      <w:pPr>
        <w:spacing w:before="80" w:line="240" w:lineRule="auto"/>
        <w:jc w:val="center"/>
      </w:pPr>
      <w:r>
        <w:rPr>
          <w:b/>
          <w:color w:val="000000"/>
        </w:rPr>
        <w:t>CÁC THÔNG SỐ TƯ VẤN ĐÃ ĐIỀN SẴN</w:t>
      </w:r>
    </w:p>
    <w:tbl>
      <w:tblPr>
        <w:tblStyle w:val="TableGrid"/>
        <w:tblW w:w="9072"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A0" w:firstRow="1" w:lastRow="0" w:firstColumn="1" w:lastColumn="0" w:noHBand="0" w:noVBand="1"/>
      </w:tblPr>
      <w:tblGrid>
        <w:gridCol w:w="550"/>
        <w:gridCol w:w="2250"/>
        <w:gridCol w:w="2550"/>
        <w:gridCol w:w="3722"/>
      </w:tblGrid>
      <w:tr w:rsidR="004702ED" w14:paraId="09DCBDE6" w14:textId="77777777">
        <w:trPr>
          <w:cantSplit/>
          <w:tblHeader/>
        </w:trPr>
        <w:tc>
          <w:tcPr>
            <w:tcW w:w="550" w:type="dxa"/>
            <w:shd w:val="clear" w:color="auto" w:fill="D9E2F3"/>
            <w:tcMar>
              <w:top w:w="80" w:type="dxa"/>
              <w:left w:w="100" w:type="dxa"/>
              <w:bottom w:w="80" w:type="dxa"/>
              <w:right w:w="100" w:type="dxa"/>
            </w:tcMar>
            <w:vAlign w:val="center"/>
          </w:tcPr>
          <w:p w14:paraId="3052AE65" w14:textId="77777777" w:rsidR="004702ED" w:rsidRDefault="00000000">
            <w:pPr>
              <w:spacing w:after="0"/>
              <w:jc w:val="center"/>
            </w:pPr>
            <w:r>
              <w:rPr>
                <w:b/>
                <w:color w:val="000000"/>
                <w:sz w:val="18"/>
              </w:rPr>
              <w:t>STT</w:t>
            </w:r>
          </w:p>
        </w:tc>
        <w:tc>
          <w:tcPr>
            <w:tcW w:w="2250" w:type="dxa"/>
            <w:shd w:val="clear" w:color="auto" w:fill="D9E2F3"/>
            <w:tcMar>
              <w:top w:w="80" w:type="dxa"/>
              <w:left w:w="100" w:type="dxa"/>
              <w:bottom w:w="80" w:type="dxa"/>
              <w:right w:w="100" w:type="dxa"/>
            </w:tcMar>
            <w:vAlign w:val="center"/>
          </w:tcPr>
          <w:p w14:paraId="6EF928CA" w14:textId="77777777" w:rsidR="004702ED" w:rsidRDefault="00000000">
            <w:pPr>
              <w:spacing w:after="0"/>
              <w:jc w:val="center"/>
            </w:pPr>
            <w:r>
              <w:rPr>
                <w:b/>
                <w:color w:val="000000"/>
                <w:sz w:val="18"/>
              </w:rPr>
              <w:t>Nội dung</w:t>
            </w:r>
          </w:p>
        </w:tc>
        <w:tc>
          <w:tcPr>
            <w:tcW w:w="2550" w:type="dxa"/>
            <w:shd w:val="clear" w:color="auto" w:fill="D9E2F3"/>
            <w:tcMar>
              <w:top w:w="80" w:type="dxa"/>
              <w:left w:w="100" w:type="dxa"/>
              <w:bottom w:w="80" w:type="dxa"/>
              <w:right w:w="100" w:type="dxa"/>
            </w:tcMar>
            <w:vAlign w:val="center"/>
          </w:tcPr>
          <w:p w14:paraId="679EADE3" w14:textId="77777777" w:rsidR="004702ED" w:rsidRDefault="00000000">
            <w:pPr>
              <w:spacing w:after="0"/>
              <w:jc w:val="center"/>
            </w:pPr>
            <w:r>
              <w:rPr>
                <w:b/>
                <w:color w:val="000000"/>
                <w:sz w:val="18"/>
              </w:rPr>
              <w:t>Mức đề xuất</w:t>
            </w:r>
          </w:p>
        </w:tc>
        <w:tc>
          <w:tcPr>
            <w:tcW w:w="3722" w:type="dxa"/>
            <w:shd w:val="clear" w:color="auto" w:fill="D9E2F3"/>
            <w:tcMar>
              <w:top w:w="80" w:type="dxa"/>
              <w:left w:w="100" w:type="dxa"/>
              <w:bottom w:w="80" w:type="dxa"/>
              <w:right w:w="100" w:type="dxa"/>
            </w:tcMar>
            <w:vAlign w:val="center"/>
          </w:tcPr>
          <w:p w14:paraId="4D81DBDE" w14:textId="77777777" w:rsidR="004702ED" w:rsidRDefault="00000000">
            <w:pPr>
              <w:spacing w:after="0"/>
              <w:jc w:val="center"/>
            </w:pPr>
            <w:r>
              <w:rPr>
                <w:b/>
                <w:color w:val="000000"/>
                <w:sz w:val="18"/>
              </w:rPr>
              <w:t>Ghi chú</w:t>
            </w:r>
          </w:p>
        </w:tc>
      </w:tr>
      <w:tr w:rsidR="004702ED" w14:paraId="25819A3D" w14:textId="77777777">
        <w:trPr>
          <w:cantSplit/>
        </w:trPr>
        <w:tc>
          <w:tcPr>
            <w:tcW w:w="550" w:type="dxa"/>
            <w:vAlign w:val="center"/>
          </w:tcPr>
          <w:p w14:paraId="746DE9C2" w14:textId="77777777" w:rsidR="004702ED" w:rsidRDefault="00000000">
            <w:pPr>
              <w:spacing w:after="0" w:line="240" w:lineRule="auto"/>
              <w:jc w:val="center"/>
            </w:pPr>
            <w:r>
              <w:rPr>
                <w:color w:val="000000"/>
                <w:sz w:val="18"/>
              </w:rPr>
              <w:t>1</w:t>
            </w:r>
          </w:p>
        </w:tc>
        <w:tc>
          <w:tcPr>
            <w:tcW w:w="2250" w:type="dxa"/>
            <w:vAlign w:val="center"/>
          </w:tcPr>
          <w:p w14:paraId="37ADA313" w14:textId="77777777" w:rsidR="004702ED" w:rsidRDefault="00000000">
            <w:pPr>
              <w:spacing w:after="0" w:line="240" w:lineRule="auto"/>
              <w:jc w:val="left"/>
            </w:pPr>
            <w:r>
              <w:rPr>
                <w:color w:val="000000"/>
                <w:sz w:val="18"/>
              </w:rPr>
              <w:t>Tiền ăn giữa ca bằng tiền</w:t>
            </w:r>
          </w:p>
        </w:tc>
        <w:tc>
          <w:tcPr>
            <w:tcW w:w="2550" w:type="dxa"/>
            <w:vAlign w:val="center"/>
          </w:tcPr>
          <w:p w14:paraId="1B55E373" w14:textId="77777777" w:rsidR="004702ED" w:rsidRDefault="00000000">
            <w:pPr>
              <w:spacing w:after="0" w:line="240" w:lineRule="auto"/>
              <w:jc w:val="left"/>
            </w:pPr>
            <w:r>
              <w:rPr>
                <w:color w:val="000000"/>
                <w:sz w:val="18"/>
              </w:rPr>
              <w:t>730.000 đồng/người/tháng</w:t>
            </w:r>
          </w:p>
        </w:tc>
        <w:tc>
          <w:tcPr>
            <w:tcW w:w="3722" w:type="dxa"/>
            <w:vAlign w:val="center"/>
          </w:tcPr>
          <w:p w14:paraId="49037A8F" w14:textId="77777777" w:rsidR="004702ED" w:rsidRDefault="00000000">
            <w:pPr>
              <w:spacing w:after="0" w:line="240" w:lineRule="auto"/>
              <w:jc w:val="left"/>
            </w:pPr>
            <w:r>
              <w:rPr>
                <w:color w:val="000000"/>
                <w:sz w:val="18"/>
              </w:rPr>
              <w:t>Mức nội bộ thận trọng; không phải trần miễn TNCN hiện hành.</w:t>
            </w:r>
          </w:p>
        </w:tc>
      </w:tr>
      <w:tr w:rsidR="004702ED" w14:paraId="353FA858" w14:textId="77777777">
        <w:trPr>
          <w:cantSplit/>
        </w:trPr>
        <w:tc>
          <w:tcPr>
            <w:tcW w:w="550" w:type="dxa"/>
            <w:vAlign w:val="center"/>
          </w:tcPr>
          <w:p w14:paraId="7806EB47" w14:textId="77777777" w:rsidR="004702ED" w:rsidRDefault="00000000">
            <w:pPr>
              <w:spacing w:after="0" w:line="240" w:lineRule="auto"/>
              <w:jc w:val="center"/>
            </w:pPr>
            <w:r>
              <w:rPr>
                <w:color w:val="000000"/>
                <w:sz w:val="18"/>
              </w:rPr>
              <w:t>2</w:t>
            </w:r>
          </w:p>
        </w:tc>
        <w:tc>
          <w:tcPr>
            <w:tcW w:w="2250" w:type="dxa"/>
            <w:vAlign w:val="center"/>
          </w:tcPr>
          <w:p w14:paraId="3C7CE9D2" w14:textId="77777777" w:rsidR="004702ED" w:rsidRDefault="00000000">
            <w:pPr>
              <w:spacing w:after="0" w:line="240" w:lineRule="auto"/>
              <w:jc w:val="left"/>
            </w:pPr>
            <w:r>
              <w:rPr>
                <w:color w:val="000000"/>
                <w:sz w:val="18"/>
              </w:rPr>
              <w:t>Trang phục bằng tiền</w:t>
            </w:r>
          </w:p>
        </w:tc>
        <w:tc>
          <w:tcPr>
            <w:tcW w:w="2550" w:type="dxa"/>
            <w:vAlign w:val="center"/>
          </w:tcPr>
          <w:p w14:paraId="1F22EDD7" w14:textId="77777777" w:rsidR="004702ED" w:rsidRDefault="00000000">
            <w:pPr>
              <w:spacing w:after="0" w:line="240" w:lineRule="auto"/>
              <w:jc w:val="left"/>
            </w:pPr>
            <w:r>
              <w:rPr>
                <w:color w:val="000000"/>
                <w:sz w:val="18"/>
              </w:rPr>
              <w:t>5.000.000 đồng/người/năm</w:t>
            </w:r>
          </w:p>
        </w:tc>
        <w:tc>
          <w:tcPr>
            <w:tcW w:w="3722" w:type="dxa"/>
            <w:vAlign w:val="center"/>
          </w:tcPr>
          <w:p w14:paraId="1A0B0EB3" w14:textId="77777777" w:rsidR="004702ED" w:rsidRDefault="00000000">
            <w:pPr>
              <w:spacing w:after="0" w:line="240" w:lineRule="auto"/>
              <w:jc w:val="left"/>
            </w:pPr>
            <w:r>
              <w:rPr>
                <w:color w:val="000000"/>
                <w:sz w:val="18"/>
              </w:rPr>
              <w:t>Khóa trần tiền mặt; theo dõi lũy kế từng người trong năm.</w:t>
            </w:r>
          </w:p>
        </w:tc>
      </w:tr>
      <w:tr w:rsidR="004702ED" w14:paraId="2FF9DFA6" w14:textId="77777777">
        <w:trPr>
          <w:cantSplit/>
        </w:trPr>
        <w:tc>
          <w:tcPr>
            <w:tcW w:w="550" w:type="dxa"/>
            <w:vAlign w:val="center"/>
          </w:tcPr>
          <w:p w14:paraId="6629FE1A" w14:textId="77777777" w:rsidR="004702ED" w:rsidRDefault="00000000">
            <w:pPr>
              <w:spacing w:after="0" w:line="240" w:lineRule="auto"/>
              <w:jc w:val="center"/>
            </w:pPr>
            <w:r>
              <w:rPr>
                <w:color w:val="000000"/>
                <w:sz w:val="18"/>
              </w:rPr>
              <w:t>3</w:t>
            </w:r>
          </w:p>
        </w:tc>
        <w:tc>
          <w:tcPr>
            <w:tcW w:w="2250" w:type="dxa"/>
            <w:vAlign w:val="center"/>
          </w:tcPr>
          <w:p w14:paraId="740605E2" w14:textId="77777777" w:rsidR="004702ED" w:rsidRDefault="00000000">
            <w:pPr>
              <w:spacing w:after="0" w:line="240" w:lineRule="auto"/>
              <w:jc w:val="left"/>
            </w:pPr>
            <w:r>
              <w:rPr>
                <w:color w:val="000000"/>
                <w:sz w:val="18"/>
              </w:rPr>
              <w:t>Điện thoại</w:t>
            </w:r>
          </w:p>
        </w:tc>
        <w:tc>
          <w:tcPr>
            <w:tcW w:w="2550" w:type="dxa"/>
            <w:vAlign w:val="center"/>
          </w:tcPr>
          <w:p w14:paraId="261C9229" w14:textId="77777777" w:rsidR="004702ED" w:rsidRDefault="00000000">
            <w:pPr>
              <w:spacing w:after="0" w:line="240" w:lineRule="auto"/>
              <w:jc w:val="left"/>
            </w:pPr>
            <w:r>
              <w:rPr>
                <w:color w:val="000000"/>
                <w:sz w:val="18"/>
              </w:rPr>
              <w:t>300.000–1.000.000 đồng/người/tháng</w:t>
            </w:r>
          </w:p>
        </w:tc>
        <w:tc>
          <w:tcPr>
            <w:tcW w:w="3722" w:type="dxa"/>
            <w:vAlign w:val="center"/>
          </w:tcPr>
          <w:p w14:paraId="311FE751" w14:textId="77777777" w:rsidR="004702ED" w:rsidRDefault="00000000">
            <w:pPr>
              <w:spacing w:after="0" w:line="240" w:lineRule="auto"/>
              <w:jc w:val="left"/>
            </w:pPr>
            <w:r>
              <w:rPr>
                <w:color w:val="000000"/>
                <w:sz w:val="18"/>
              </w:rPr>
              <w:t>Chia 4 nhóm chức danh; không có trần pháp luật cố định.</w:t>
            </w:r>
          </w:p>
        </w:tc>
      </w:tr>
      <w:tr w:rsidR="004702ED" w14:paraId="6A91DDB7" w14:textId="77777777">
        <w:trPr>
          <w:cantSplit/>
        </w:trPr>
        <w:tc>
          <w:tcPr>
            <w:tcW w:w="550" w:type="dxa"/>
            <w:vAlign w:val="center"/>
          </w:tcPr>
          <w:p w14:paraId="2005B940" w14:textId="77777777" w:rsidR="004702ED" w:rsidRDefault="00000000">
            <w:pPr>
              <w:spacing w:after="0" w:line="240" w:lineRule="auto"/>
              <w:jc w:val="center"/>
            </w:pPr>
            <w:r>
              <w:rPr>
                <w:color w:val="000000"/>
                <w:sz w:val="18"/>
              </w:rPr>
              <w:t>4</w:t>
            </w:r>
          </w:p>
        </w:tc>
        <w:tc>
          <w:tcPr>
            <w:tcW w:w="2250" w:type="dxa"/>
            <w:vAlign w:val="center"/>
          </w:tcPr>
          <w:p w14:paraId="16A08CD7" w14:textId="77777777" w:rsidR="004702ED" w:rsidRDefault="00000000">
            <w:pPr>
              <w:spacing w:after="0" w:line="240" w:lineRule="auto"/>
              <w:jc w:val="left"/>
            </w:pPr>
            <w:r>
              <w:rPr>
                <w:color w:val="000000"/>
                <w:sz w:val="18"/>
              </w:rPr>
              <w:t>Phụ cấp lưu trú</w:t>
            </w:r>
          </w:p>
        </w:tc>
        <w:tc>
          <w:tcPr>
            <w:tcW w:w="2550" w:type="dxa"/>
            <w:vAlign w:val="center"/>
          </w:tcPr>
          <w:p w14:paraId="2847DD9D" w14:textId="77777777" w:rsidR="004702ED" w:rsidRDefault="00000000">
            <w:pPr>
              <w:spacing w:after="0" w:line="240" w:lineRule="auto"/>
              <w:jc w:val="left"/>
            </w:pPr>
            <w:r>
              <w:rPr>
                <w:color w:val="000000"/>
                <w:sz w:val="18"/>
              </w:rPr>
              <w:t>200.000–500.000 đồng/ngày</w:t>
            </w:r>
          </w:p>
        </w:tc>
        <w:tc>
          <w:tcPr>
            <w:tcW w:w="3722" w:type="dxa"/>
            <w:vAlign w:val="center"/>
          </w:tcPr>
          <w:p w14:paraId="680D8AC7" w14:textId="77777777" w:rsidR="004702ED" w:rsidRDefault="00000000">
            <w:pPr>
              <w:spacing w:after="0" w:line="240" w:lineRule="auto"/>
              <w:jc w:val="left"/>
            </w:pPr>
            <w:r>
              <w:rPr>
                <w:color w:val="000000"/>
                <w:sz w:val="18"/>
              </w:rPr>
              <w:t>Tùy chuyến trong ngày, qua đêm hoặc địa bàn chi phí cao.</w:t>
            </w:r>
          </w:p>
        </w:tc>
      </w:tr>
      <w:tr w:rsidR="004702ED" w14:paraId="183188EA" w14:textId="77777777">
        <w:trPr>
          <w:cantSplit/>
        </w:trPr>
        <w:tc>
          <w:tcPr>
            <w:tcW w:w="550" w:type="dxa"/>
            <w:vAlign w:val="center"/>
          </w:tcPr>
          <w:p w14:paraId="78F3A51F" w14:textId="77777777" w:rsidR="004702ED" w:rsidRDefault="00000000">
            <w:pPr>
              <w:spacing w:after="0" w:line="240" w:lineRule="auto"/>
              <w:jc w:val="center"/>
            </w:pPr>
            <w:r>
              <w:rPr>
                <w:color w:val="000000"/>
                <w:sz w:val="18"/>
              </w:rPr>
              <w:t>5</w:t>
            </w:r>
          </w:p>
        </w:tc>
        <w:tc>
          <w:tcPr>
            <w:tcW w:w="2250" w:type="dxa"/>
            <w:vAlign w:val="center"/>
          </w:tcPr>
          <w:p w14:paraId="361288D4" w14:textId="77777777" w:rsidR="004702ED" w:rsidRDefault="00000000">
            <w:pPr>
              <w:spacing w:after="0" w:line="240" w:lineRule="auto"/>
              <w:jc w:val="left"/>
            </w:pPr>
            <w:r>
              <w:rPr>
                <w:color w:val="000000"/>
                <w:sz w:val="18"/>
              </w:rPr>
              <w:t>Hoàn ứng quá hạn</w:t>
            </w:r>
          </w:p>
        </w:tc>
        <w:tc>
          <w:tcPr>
            <w:tcW w:w="2550" w:type="dxa"/>
            <w:vAlign w:val="center"/>
          </w:tcPr>
          <w:p w14:paraId="0017FC85" w14:textId="77777777" w:rsidR="004702ED" w:rsidRDefault="00000000">
            <w:pPr>
              <w:spacing w:after="0" w:line="240" w:lineRule="auto"/>
              <w:jc w:val="left"/>
            </w:pPr>
            <w:r>
              <w:rPr>
                <w:color w:val="000000"/>
                <w:sz w:val="18"/>
              </w:rPr>
              <w:t>30 ngày kể từ hạn quyết toán</w:t>
            </w:r>
          </w:p>
        </w:tc>
        <w:tc>
          <w:tcPr>
            <w:tcW w:w="3722" w:type="dxa"/>
            <w:vAlign w:val="center"/>
          </w:tcPr>
          <w:p w14:paraId="333F2314" w14:textId="77777777" w:rsidR="004702ED" w:rsidRDefault="00000000">
            <w:pPr>
              <w:spacing w:after="0" w:line="240" w:lineRule="auto"/>
              <w:jc w:val="left"/>
            </w:pPr>
            <w:r>
              <w:rPr>
                <w:color w:val="000000"/>
                <w:sz w:val="18"/>
              </w:rPr>
              <w:t>Khóa tạm ứng mới, xác nhận công nợ và thu hồi theo hồ sơ.</w:t>
            </w:r>
          </w:p>
        </w:tc>
      </w:tr>
      <w:tr w:rsidR="004702ED" w14:paraId="066C3825" w14:textId="77777777">
        <w:trPr>
          <w:cantSplit/>
        </w:trPr>
        <w:tc>
          <w:tcPr>
            <w:tcW w:w="550" w:type="dxa"/>
            <w:vAlign w:val="center"/>
          </w:tcPr>
          <w:p w14:paraId="3F5E4788" w14:textId="77777777" w:rsidR="004702ED" w:rsidRDefault="00000000">
            <w:pPr>
              <w:spacing w:after="0" w:line="240" w:lineRule="auto"/>
              <w:jc w:val="center"/>
            </w:pPr>
            <w:r>
              <w:rPr>
                <w:color w:val="000000"/>
                <w:sz w:val="18"/>
              </w:rPr>
              <w:t>6</w:t>
            </w:r>
          </w:p>
        </w:tc>
        <w:tc>
          <w:tcPr>
            <w:tcW w:w="2250" w:type="dxa"/>
            <w:vAlign w:val="center"/>
          </w:tcPr>
          <w:p w14:paraId="1EEB1409" w14:textId="77777777" w:rsidR="004702ED" w:rsidRDefault="00000000">
            <w:pPr>
              <w:spacing w:after="0" w:line="240" w:lineRule="auto"/>
              <w:jc w:val="left"/>
            </w:pPr>
            <w:r>
              <w:rPr>
                <w:color w:val="000000"/>
                <w:sz w:val="18"/>
              </w:rPr>
              <w:t>Phê duyệt giao dịch</w:t>
            </w:r>
          </w:p>
        </w:tc>
        <w:tc>
          <w:tcPr>
            <w:tcW w:w="2550" w:type="dxa"/>
            <w:vAlign w:val="center"/>
          </w:tcPr>
          <w:p w14:paraId="3B6C58C3" w14:textId="77777777" w:rsidR="004702ED" w:rsidRDefault="00000000">
            <w:pPr>
              <w:spacing w:after="0" w:line="240" w:lineRule="auto"/>
              <w:jc w:val="left"/>
            </w:pPr>
            <w:r>
              <w:rPr>
                <w:color w:val="000000"/>
                <w:sz w:val="18"/>
              </w:rPr>
              <w:t>Dưới 20 triệu; 20–100 triệu; trên 100 triệu đồng</w:t>
            </w:r>
          </w:p>
        </w:tc>
        <w:tc>
          <w:tcPr>
            <w:tcW w:w="3722" w:type="dxa"/>
            <w:vAlign w:val="center"/>
          </w:tcPr>
          <w:p w14:paraId="46961338" w14:textId="77777777" w:rsidR="004702ED" w:rsidRDefault="00000000">
            <w:pPr>
              <w:spacing w:after="0" w:line="240" w:lineRule="auto"/>
              <w:jc w:val="left"/>
            </w:pPr>
            <w:r>
              <w:rPr>
                <w:color w:val="000000"/>
                <w:sz w:val="18"/>
              </w:rPr>
              <w:t>Ngưỡng quản trị nội bộ, không phải ngưỡng bắt buộc chung của pháp luật.</w:t>
            </w:r>
          </w:p>
        </w:tc>
      </w:tr>
    </w:tbl>
    <w:p w14:paraId="00B28D08" w14:textId="77777777" w:rsidR="004702ED" w:rsidRDefault="004702ED">
      <w:pPr>
        <w:spacing w:after="0"/>
      </w:pPr>
    </w:p>
    <w:p w14:paraId="5CD9181D" w14:textId="77777777" w:rsidR="004702ED" w:rsidRDefault="00000000">
      <w:r>
        <w:br w:type="page"/>
      </w:r>
    </w:p>
    <w:p w14:paraId="0F7EF0D3" w14:textId="77777777" w:rsidR="004702ED" w:rsidRDefault="00000000">
      <w:pPr>
        <w:spacing w:before="60" w:line="240" w:lineRule="auto"/>
        <w:jc w:val="center"/>
      </w:pPr>
      <w:r>
        <w:rPr>
          <w:b/>
          <w:color w:val="000000"/>
          <w:sz w:val="30"/>
        </w:rPr>
        <w:lastRenderedPageBreak/>
        <w:t>ĐÁNH GIÁ RỦI RO TRỰC TIẾP</w:t>
      </w:r>
    </w:p>
    <w:p w14:paraId="13E976E4" w14:textId="77777777" w:rsidR="004702ED" w:rsidRDefault="00000000">
      <w:pPr>
        <w:pBdr>
          <w:bottom w:val="single" w:sz="8" w:space="3" w:color="17365D"/>
        </w:pBdr>
        <w:spacing w:after="140" w:line="240" w:lineRule="auto"/>
        <w:jc w:val="center"/>
      </w:pPr>
      <w:r>
        <w:rPr>
          <w:i/>
          <w:color w:val="000000"/>
          <w:sz w:val="22"/>
        </w:rPr>
        <w:t>Các điểm có thể làm chi phí bị loại, phát sinh TNCN hoặc tạo tranh chấp lao động</w:t>
      </w:r>
    </w:p>
    <w:tbl>
      <w:tblPr>
        <w:tblStyle w:val="TableGrid"/>
        <w:tblW w:w="9072"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A0" w:firstRow="1" w:lastRow="0" w:firstColumn="1" w:lastColumn="0" w:noHBand="0" w:noVBand="1"/>
      </w:tblPr>
      <w:tblGrid>
        <w:gridCol w:w="450"/>
        <w:gridCol w:w="1918"/>
        <w:gridCol w:w="682"/>
        <w:gridCol w:w="3022"/>
        <w:gridCol w:w="3000"/>
      </w:tblGrid>
      <w:tr w:rsidR="004702ED" w14:paraId="11EAB065" w14:textId="77777777" w:rsidTr="009A570E">
        <w:trPr>
          <w:cantSplit/>
          <w:tblHeader/>
        </w:trPr>
        <w:tc>
          <w:tcPr>
            <w:tcW w:w="450" w:type="dxa"/>
            <w:shd w:val="clear" w:color="auto" w:fill="D9E2F3"/>
            <w:tcMar>
              <w:top w:w="80" w:type="dxa"/>
              <w:left w:w="100" w:type="dxa"/>
              <w:bottom w:w="80" w:type="dxa"/>
              <w:right w:w="100" w:type="dxa"/>
            </w:tcMar>
            <w:vAlign w:val="center"/>
          </w:tcPr>
          <w:p w14:paraId="7E82D10E" w14:textId="77777777" w:rsidR="004702ED" w:rsidRDefault="00000000">
            <w:pPr>
              <w:spacing w:after="0"/>
              <w:jc w:val="center"/>
            </w:pPr>
            <w:r>
              <w:rPr>
                <w:b/>
                <w:color w:val="000000"/>
                <w:sz w:val="17"/>
              </w:rPr>
              <w:t>STT</w:t>
            </w:r>
          </w:p>
        </w:tc>
        <w:tc>
          <w:tcPr>
            <w:tcW w:w="1918" w:type="dxa"/>
            <w:shd w:val="clear" w:color="auto" w:fill="D9E2F3"/>
            <w:tcMar>
              <w:top w:w="80" w:type="dxa"/>
              <w:left w:w="100" w:type="dxa"/>
              <w:bottom w:w="80" w:type="dxa"/>
              <w:right w:w="100" w:type="dxa"/>
            </w:tcMar>
            <w:vAlign w:val="center"/>
          </w:tcPr>
          <w:p w14:paraId="7B9B0A2E" w14:textId="77777777" w:rsidR="004702ED" w:rsidRDefault="00000000">
            <w:pPr>
              <w:spacing w:after="0"/>
              <w:jc w:val="center"/>
            </w:pPr>
            <w:r>
              <w:rPr>
                <w:b/>
                <w:color w:val="000000"/>
                <w:sz w:val="17"/>
              </w:rPr>
              <w:t>Khoản mục</w:t>
            </w:r>
          </w:p>
        </w:tc>
        <w:tc>
          <w:tcPr>
            <w:tcW w:w="682" w:type="dxa"/>
            <w:shd w:val="clear" w:color="auto" w:fill="D9E2F3"/>
            <w:tcMar>
              <w:top w:w="80" w:type="dxa"/>
              <w:left w:w="100" w:type="dxa"/>
              <w:bottom w:w="80" w:type="dxa"/>
              <w:right w:w="100" w:type="dxa"/>
            </w:tcMar>
            <w:vAlign w:val="center"/>
          </w:tcPr>
          <w:p w14:paraId="05E28FE9" w14:textId="77777777" w:rsidR="004702ED" w:rsidRDefault="00000000">
            <w:pPr>
              <w:spacing w:after="0"/>
              <w:jc w:val="center"/>
            </w:pPr>
            <w:r>
              <w:rPr>
                <w:b/>
                <w:color w:val="000000"/>
                <w:sz w:val="17"/>
              </w:rPr>
              <w:t>Rủi ro</w:t>
            </w:r>
          </w:p>
        </w:tc>
        <w:tc>
          <w:tcPr>
            <w:tcW w:w="3022" w:type="dxa"/>
            <w:shd w:val="clear" w:color="auto" w:fill="D9E2F3"/>
            <w:tcMar>
              <w:top w:w="80" w:type="dxa"/>
              <w:left w:w="100" w:type="dxa"/>
              <w:bottom w:w="80" w:type="dxa"/>
              <w:right w:w="100" w:type="dxa"/>
            </w:tcMar>
            <w:vAlign w:val="center"/>
          </w:tcPr>
          <w:p w14:paraId="5FB7813C" w14:textId="77777777" w:rsidR="004702ED" w:rsidRDefault="00000000">
            <w:pPr>
              <w:spacing w:after="0"/>
              <w:jc w:val="center"/>
            </w:pPr>
            <w:r>
              <w:rPr>
                <w:b/>
                <w:color w:val="000000"/>
                <w:sz w:val="17"/>
              </w:rPr>
              <w:t>Nhận định</w:t>
            </w:r>
          </w:p>
        </w:tc>
        <w:tc>
          <w:tcPr>
            <w:tcW w:w="3000" w:type="dxa"/>
            <w:shd w:val="clear" w:color="auto" w:fill="D9E2F3"/>
            <w:tcMar>
              <w:top w:w="80" w:type="dxa"/>
              <w:left w:w="100" w:type="dxa"/>
              <w:bottom w:w="80" w:type="dxa"/>
              <w:right w:w="100" w:type="dxa"/>
            </w:tcMar>
            <w:vAlign w:val="center"/>
          </w:tcPr>
          <w:p w14:paraId="1DE5BF5A" w14:textId="77777777" w:rsidR="004702ED" w:rsidRDefault="00000000">
            <w:pPr>
              <w:spacing w:after="0"/>
              <w:jc w:val="center"/>
            </w:pPr>
            <w:r>
              <w:rPr>
                <w:b/>
                <w:color w:val="000000"/>
                <w:sz w:val="17"/>
              </w:rPr>
              <w:t>Biện pháp kiểm soát</w:t>
            </w:r>
          </w:p>
        </w:tc>
      </w:tr>
      <w:tr w:rsidR="004702ED" w14:paraId="0E1433FD" w14:textId="77777777" w:rsidTr="009A570E">
        <w:trPr>
          <w:cantSplit/>
        </w:trPr>
        <w:tc>
          <w:tcPr>
            <w:tcW w:w="450" w:type="dxa"/>
            <w:vAlign w:val="center"/>
          </w:tcPr>
          <w:p w14:paraId="737DDE37" w14:textId="77777777" w:rsidR="004702ED" w:rsidRDefault="00000000">
            <w:pPr>
              <w:spacing w:after="0" w:line="240" w:lineRule="auto"/>
              <w:jc w:val="center"/>
            </w:pPr>
            <w:r>
              <w:rPr>
                <w:color w:val="000000"/>
                <w:sz w:val="17"/>
              </w:rPr>
              <w:t>1</w:t>
            </w:r>
          </w:p>
        </w:tc>
        <w:tc>
          <w:tcPr>
            <w:tcW w:w="1918" w:type="dxa"/>
            <w:vAlign w:val="center"/>
          </w:tcPr>
          <w:p w14:paraId="3EC2E7C8" w14:textId="77777777" w:rsidR="004702ED" w:rsidRDefault="00000000">
            <w:pPr>
              <w:spacing w:after="0" w:line="240" w:lineRule="auto"/>
              <w:jc w:val="left"/>
            </w:pPr>
            <w:r>
              <w:rPr>
                <w:color w:val="000000"/>
                <w:sz w:val="17"/>
              </w:rPr>
              <w:t>Áp dụng khi còn là hộ kinh doanh</w:t>
            </w:r>
          </w:p>
        </w:tc>
        <w:tc>
          <w:tcPr>
            <w:tcW w:w="682" w:type="dxa"/>
            <w:vAlign w:val="center"/>
          </w:tcPr>
          <w:p w14:paraId="5642AA9D" w14:textId="77777777" w:rsidR="004702ED" w:rsidRDefault="00000000">
            <w:pPr>
              <w:spacing w:after="0" w:line="240" w:lineRule="auto"/>
              <w:jc w:val="left"/>
            </w:pPr>
            <w:r>
              <w:rPr>
                <w:color w:val="000000"/>
                <w:sz w:val="17"/>
              </w:rPr>
              <w:t>Cao</w:t>
            </w:r>
          </w:p>
        </w:tc>
        <w:tc>
          <w:tcPr>
            <w:tcW w:w="3022" w:type="dxa"/>
            <w:vAlign w:val="center"/>
          </w:tcPr>
          <w:p w14:paraId="56982366" w14:textId="77777777" w:rsidR="004702ED" w:rsidRDefault="00000000">
            <w:pPr>
              <w:spacing w:after="0" w:line="240" w:lineRule="auto"/>
              <w:jc w:val="left"/>
            </w:pPr>
            <w:r>
              <w:rPr>
                <w:color w:val="000000"/>
                <w:sz w:val="17"/>
              </w:rPr>
              <w:t>Quy chế doanh nghiệp không tự tạo quyền khấu trừ chi phí TNDN trước ngày chuyển đổi.</w:t>
            </w:r>
          </w:p>
        </w:tc>
        <w:tc>
          <w:tcPr>
            <w:tcW w:w="3000" w:type="dxa"/>
            <w:vAlign w:val="center"/>
          </w:tcPr>
          <w:p w14:paraId="2592DC25" w14:textId="77777777" w:rsidR="004702ED" w:rsidRDefault="00000000">
            <w:pPr>
              <w:spacing w:after="0" w:line="240" w:lineRule="auto"/>
              <w:jc w:val="left"/>
            </w:pPr>
            <w:r>
              <w:rPr>
                <w:color w:val="000000"/>
                <w:sz w:val="17"/>
              </w:rPr>
              <w:t>Chỉ ban hành sau khi doanh nghiệp được thành lập; lập hồ sơ bàn giao tài sản, công nợ và hợp đồng.</w:t>
            </w:r>
          </w:p>
        </w:tc>
      </w:tr>
      <w:tr w:rsidR="004702ED" w14:paraId="2F02742F" w14:textId="77777777" w:rsidTr="009A570E">
        <w:trPr>
          <w:cantSplit/>
        </w:trPr>
        <w:tc>
          <w:tcPr>
            <w:tcW w:w="450" w:type="dxa"/>
            <w:vAlign w:val="center"/>
          </w:tcPr>
          <w:p w14:paraId="381B1B65" w14:textId="77777777" w:rsidR="004702ED" w:rsidRDefault="00000000">
            <w:pPr>
              <w:spacing w:after="0" w:line="240" w:lineRule="auto"/>
              <w:jc w:val="center"/>
            </w:pPr>
            <w:r>
              <w:rPr>
                <w:color w:val="000000"/>
                <w:sz w:val="17"/>
              </w:rPr>
              <w:t>2</w:t>
            </w:r>
          </w:p>
        </w:tc>
        <w:tc>
          <w:tcPr>
            <w:tcW w:w="1918" w:type="dxa"/>
            <w:vAlign w:val="center"/>
          </w:tcPr>
          <w:p w14:paraId="02F6CB29" w14:textId="77777777" w:rsidR="004702ED" w:rsidRDefault="00000000">
            <w:pPr>
              <w:spacing w:after="0" w:line="240" w:lineRule="auto"/>
              <w:jc w:val="left"/>
            </w:pPr>
            <w:r>
              <w:rPr>
                <w:color w:val="000000"/>
                <w:sz w:val="17"/>
              </w:rPr>
              <w:t>Tiền ăn 730.000 đồng</w:t>
            </w:r>
          </w:p>
        </w:tc>
        <w:tc>
          <w:tcPr>
            <w:tcW w:w="682" w:type="dxa"/>
            <w:vAlign w:val="center"/>
          </w:tcPr>
          <w:p w14:paraId="50DC92B9" w14:textId="77777777" w:rsidR="004702ED" w:rsidRDefault="00000000">
            <w:pPr>
              <w:spacing w:after="0" w:line="240" w:lineRule="auto"/>
              <w:jc w:val="left"/>
            </w:pPr>
            <w:r>
              <w:rPr>
                <w:color w:val="000000"/>
                <w:sz w:val="17"/>
              </w:rPr>
              <w:t>Trung bình</w:t>
            </w:r>
          </w:p>
        </w:tc>
        <w:tc>
          <w:tcPr>
            <w:tcW w:w="3022" w:type="dxa"/>
            <w:vAlign w:val="center"/>
          </w:tcPr>
          <w:p w14:paraId="38F5B134" w14:textId="77777777" w:rsidR="004702ED" w:rsidRDefault="00000000">
            <w:pPr>
              <w:spacing w:after="0" w:line="240" w:lineRule="auto"/>
              <w:jc w:val="left"/>
            </w:pPr>
            <w:r>
              <w:rPr>
                <w:color w:val="000000"/>
                <w:sz w:val="17"/>
              </w:rPr>
              <w:t>730.000 đồng là mức quản trị, không còn là trần miễn TNCN. Từ 01/7/2026, ngưỡng tiền mặt là 1.200.000 đồng/người/tháng.</w:t>
            </w:r>
          </w:p>
        </w:tc>
        <w:tc>
          <w:tcPr>
            <w:tcW w:w="3000" w:type="dxa"/>
            <w:vAlign w:val="center"/>
          </w:tcPr>
          <w:p w14:paraId="449BFB3F" w14:textId="77777777" w:rsidR="004702ED" w:rsidRDefault="00000000">
            <w:pPr>
              <w:spacing w:after="0" w:line="240" w:lineRule="auto"/>
              <w:jc w:val="left"/>
            </w:pPr>
            <w:r>
              <w:rPr>
                <w:color w:val="000000"/>
                <w:sz w:val="17"/>
              </w:rPr>
              <w:t>Giữ 730.000 đồng để kiểm soát ngân sách; ghi rõ căn cứ chi, ngày công và không gọi đây là trần pháp luật.</w:t>
            </w:r>
          </w:p>
        </w:tc>
      </w:tr>
      <w:tr w:rsidR="004702ED" w14:paraId="279A7FFB" w14:textId="77777777" w:rsidTr="009A570E">
        <w:trPr>
          <w:cantSplit/>
        </w:trPr>
        <w:tc>
          <w:tcPr>
            <w:tcW w:w="450" w:type="dxa"/>
            <w:vAlign w:val="center"/>
          </w:tcPr>
          <w:p w14:paraId="0C2FEFD1" w14:textId="77777777" w:rsidR="004702ED" w:rsidRDefault="00000000">
            <w:pPr>
              <w:spacing w:after="0" w:line="240" w:lineRule="auto"/>
              <w:jc w:val="center"/>
            </w:pPr>
            <w:r>
              <w:rPr>
                <w:color w:val="000000"/>
                <w:sz w:val="17"/>
              </w:rPr>
              <w:t>3</w:t>
            </w:r>
          </w:p>
        </w:tc>
        <w:tc>
          <w:tcPr>
            <w:tcW w:w="1918" w:type="dxa"/>
            <w:vAlign w:val="center"/>
          </w:tcPr>
          <w:p w14:paraId="260FD601" w14:textId="77777777" w:rsidR="004702ED" w:rsidRDefault="00000000">
            <w:pPr>
              <w:spacing w:after="0" w:line="240" w:lineRule="auto"/>
              <w:jc w:val="left"/>
            </w:pPr>
            <w:r>
              <w:rPr>
                <w:color w:val="000000"/>
                <w:sz w:val="17"/>
              </w:rPr>
              <w:t>Trang phục bằng tiền</w:t>
            </w:r>
          </w:p>
        </w:tc>
        <w:tc>
          <w:tcPr>
            <w:tcW w:w="682" w:type="dxa"/>
            <w:vAlign w:val="center"/>
          </w:tcPr>
          <w:p w14:paraId="4891BD3A" w14:textId="77777777" w:rsidR="004702ED" w:rsidRDefault="00000000">
            <w:pPr>
              <w:spacing w:after="0" w:line="240" w:lineRule="auto"/>
              <w:jc w:val="left"/>
            </w:pPr>
            <w:r>
              <w:rPr>
                <w:color w:val="000000"/>
                <w:sz w:val="17"/>
              </w:rPr>
              <w:t>Cao</w:t>
            </w:r>
          </w:p>
        </w:tc>
        <w:tc>
          <w:tcPr>
            <w:tcW w:w="3022" w:type="dxa"/>
            <w:vAlign w:val="center"/>
          </w:tcPr>
          <w:p w14:paraId="1A15443F" w14:textId="77777777" w:rsidR="004702ED" w:rsidRDefault="00000000">
            <w:pPr>
              <w:spacing w:after="0" w:line="240" w:lineRule="auto"/>
              <w:jc w:val="left"/>
            </w:pPr>
            <w:r>
              <w:rPr>
                <w:color w:val="000000"/>
                <w:sz w:val="17"/>
              </w:rPr>
              <w:t>Vượt 5.000.000 đồng/người/năm làm phát sinh phần không được trừ và thu nhập chịu thuế.</w:t>
            </w:r>
          </w:p>
        </w:tc>
        <w:tc>
          <w:tcPr>
            <w:tcW w:w="3000" w:type="dxa"/>
            <w:vAlign w:val="center"/>
          </w:tcPr>
          <w:p w14:paraId="3CE7E720" w14:textId="77777777" w:rsidR="004702ED" w:rsidRDefault="00000000">
            <w:pPr>
              <w:spacing w:after="0" w:line="240" w:lineRule="auto"/>
              <w:jc w:val="left"/>
            </w:pPr>
            <w:r>
              <w:rPr>
                <w:color w:val="000000"/>
                <w:sz w:val="17"/>
              </w:rPr>
              <w:t>Theo dõi lũy kế theo mã nhân viên; tách trang phục hiện vật và phương tiện bảo hộ.</w:t>
            </w:r>
          </w:p>
        </w:tc>
      </w:tr>
      <w:tr w:rsidR="004702ED" w14:paraId="3E960217" w14:textId="77777777" w:rsidTr="009A570E">
        <w:trPr>
          <w:cantSplit/>
        </w:trPr>
        <w:tc>
          <w:tcPr>
            <w:tcW w:w="450" w:type="dxa"/>
            <w:vAlign w:val="center"/>
          </w:tcPr>
          <w:p w14:paraId="6D2C935A" w14:textId="77777777" w:rsidR="004702ED" w:rsidRDefault="00000000">
            <w:pPr>
              <w:spacing w:after="0" w:line="240" w:lineRule="auto"/>
              <w:jc w:val="center"/>
            </w:pPr>
            <w:r>
              <w:rPr>
                <w:color w:val="000000"/>
                <w:sz w:val="17"/>
              </w:rPr>
              <w:t>4</w:t>
            </w:r>
          </w:p>
        </w:tc>
        <w:tc>
          <w:tcPr>
            <w:tcW w:w="1918" w:type="dxa"/>
            <w:vAlign w:val="center"/>
          </w:tcPr>
          <w:p w14:paraId="621DD55C" w14:textId="77777777" w:rsidR="004702ED" w:rsidRDefault="00000000">
            <w:pPr>
              <w:spacing w:after="0" w:line="240" w:lineRule="auto"/>
              <w:jc w:val="left"/>
            </w:pPr>
            <w:r>
              <w:rPr>
                <w:color w:val="000000"/>
                <w:sz w:val="17"/>
              </w:rPr>
              <w:t>Khoán điện thoại</w:t>
            </w:r>
          </w:p>
        </w:tc>
        <w:tc>
          <w:tcPr>
            <w:tcW w:w="682" w:type="dxa"/>
            <w:vAlign w:val="center"/>
          </w:tcPr>
          <w:p w14:paraId="2D8F1964" w14:textId="77777777" w:rsidR="004702ED" w:rsidRDefault="00000000">
            <w:pPr>
              <w:spacing w:after="0" w:line="240" w:lineRule="auto"/>
              <w:jc w:val="left"/>
            </w:pPr>
            <w:r>
              <w:rPr>
                <w:color w:val="000000"/>
                <w:sz w:val="17"/>
              </w:rPr>
              <w:t>Trung bình</w:t>
            </w:r>
          </w:p>
        </w:tc>
        <w:tc>
          <w:tcPr>
            <w:tcW w:w="3022" w:type="dxa"/>
            <w:vAlign w:val="center"/>
          </w:tcPr>
          <w:p w14:paraId="65CDEB8A" w14:textId="77777777" w:rsidR="004702ED" w:rsidRDefault="00000000">
            <w:pPr>
              <w:spacing w:after="0" w:line="240" w:lineRule="auto"/>
              <w:jc w:val="left"/>
            </w:pPr>
            <w:r>
              <w:rPr>
                <w:color w:val="000000"/>
                <w:sz w:val="17"/>
              </w:rPr>
              <w:t>Pháp luật không ấn định một trần chung 300.000–1.000.000 đồng. Rủi ro phát sinh khi chi đồng loạt, không gắn nhiệm vụ.</w:t>
            </w:r>
          </w:p>
        </w:tc>
        <w:tc>
          <w:tcPr>
            <w:tcW w:w="3000" w:type="dxa"/>
            <w:vAlign w:val="center"/>
          </w:tcPr>
          <w:p w14:paraId="27D201A6" w14:textId="77777777" w:rsidR="004702ED" w:rsidRDefault="00000000">
            <w:pPr>
              <w:spacing w:after="0" w:line="240" w:lineRule="auto"/>
              <w:jc w:val="left"/>
            </w:pPr>
            <w:r>
              <w:rPr>
                <w:color w:val="000000"/>
                <w:sz w:val="17"/>
              </w:rPr>
              <w:t>Ban hành danh sách theo chức danh, mô tả nhu cầu liên lạc, mức khoán và bằng chứng công việc.</w:t>
            </w:r>
          </w:p>
        </w:tc>
      </w:tr>
      <w:tr w:rsidR="004702ED" w14:paraId="23BB8676" w14:textId="77777777" w:rsidTr="009A570E">
        <w:trPr>
          <w:cantSplit/>
        </w:trPr>
        <w:tc>
          <w:tcPr>
            <w:tcW w:w="450" w:type="dxa"/>
            <w:vAlign w:val="center"/>
          </w:tcPr>
          <w:p w14:paraId="1BDAFC75" w14:textId="77777777" w:rsidR="004702ED" w:rsidRDefault="00000000">
            <w:pPr>
              <w:spacing w:after="0" w:line="240" w:lineRule="auto"/>
              <w:jc w:val="center"/>
            </w:pPr>
            <w:r>
              <w:rPr>
                <w:color w:val="000000"/>
                <w:sz w:val="17"/>
              </w:rPr>
              <w:t>5</w:t>
            </w:r>
          </w:p>
        </w:tc>
        <w:tc>
          <w:tcPr>
            <w:tcW w:w="1918" w:type="dxa"/>
            <w:vAlign w:val="center"/>
          </w:tcPr>
          <w:p w14:paraId="3B13CEA6" w14:textId="77777777" w:rsidR="004702ED" w:rsidRDefault="00000000">
            <w:pPr>
              <w:spacing w:after="0" w:line="240" w:lineRule="auto"/>
              <w:jc w:val="left"/>
            </w:pPr>
            <w:r>
              <w:rPr>
                <w:color w:val="000000"/>
                <w:sz w:val="17"/>
              </w:rPr>
              <w:t>Tạm ứng treo quá 30 ngày</w:t>
            </w:r>
          </w:p>
        </w:tc>
        <w:tc>
          <w:tcPr>
            <w:tcW w:w="682" w:type="dxa"/>
            <w:vAlign w:val="center"/>
          </w:tcPr>
          <w:p w14:paraId="01EB8E59" w14:textId="77777777" w:rsidR="004702ED" w:rsidRDefault="00000000">
            <w:pPr>
              <w:spacing w:after="0" w:line="240" w:lineRule="auto"/>
              <w:jc w:val="left"/>
            </w:pPr>
            <w:r>
              <w:rPr>
                <w:color w:val="000000"/>
                <w:sz w:val="17"/>
              </w:rPr>
              <w:t>Cao</w:t>
            </w:r>
          </w:p>
        </w:tc>
        <w:tc>
          <w:tcPr>
            <w:tcW w:w="3022" w:type="dxa"/>
            <w:vAlign w:val="center"/>
          </w:tcPr>
          <w:p w14:paraId="44C0B038" w14:textId="77777777" w:rsidR="004702ED" w:rsidRDefault="00000000">
            <w:pPr>
              <w:spacing w:after="0" w:line="240" w:lineRule="auto"/>
              <w:jc w:val="left"/>
            </w:pPr>
            <w:r>
              <w:rPr>
                <w:color w:val="000000"/>
                <w:sz w:val="17"/>
              </w:rPr>
              <w:t>Tự động trừ lương để thu hồi tạm ứng có thể trái Điều 102 Bộ luật Lao động.</w:t>
            </w:r>
          </w:p>
        </w:tc>
        <w:tc>
          <w:tcPr>
            <w:tcW w:w="3000" w:type="dxa"/>
            <w:vAlign w:val="center"/>
          </w:tcPr>
          <w:p w14:paraId="2F351D8D" w14:textId="77777777" w:rsidR="004702ED" w:rsidRDefault="00000000">
            <w:pPr>
              <w:spacing w:after="0" w:line="240" w:lineRule="auto"/>
              <w:jc w:val="left"/>
            </w:pPr>
            <w:r>
              <w:rPr>
                <w:color w:val="000000"/>
                <w:sz w:val="17"/>
              </w:rPr>
              <w:t>Khóa tạm ứng mới; xác nhận công nợ; cấn trừ khoản phải trả khác theo thỏa thuận. Không tự động khấu trừ lương.</w:t>
            </w:r>
          </w:p>
        </w:tc>
      </w:tr>
      <w:tr w:rsidR="004702ED" w14:paraId="34EAACD8" w14:textId="77777777" w:rsidTr="009A570E">
        <w:trPr>
          <w:cantSplit/>
        </w:trPr>
        <w:tc>
          <w:tcPr>
            <w:tcW w:w="450" w:type="dxa"/>
            <w:vAlign w:val="center"/>
          </w:tcPr>
          <w:p w14:paraId="6C222758" w14:textId="77777777" w:rsidR="004702ED" w:rsidRDefault="00000000">
            <w:pPr>
              <w:spacing w:after="0" w:line="240" w:lineRule="auto"/>
              <w:jc w:val="center"/>
            </w:pPr>
            <w:r>
              <w:rPr>
                <w:color w:val="000000"/>
                <w:sz w:val="17"/>
              </w:rPr>
              <w:t>6</w:t>
            </w:r>
          </w:p>
        </w:tc>
        <w:tc>
          <w:tcPr>
            <w:tcW w:w="1918" w:type="dxa"/>
            <w:vAlign w:val="center"/>
          </w:tcPr>
          <w:p w14:paraId="754C49EF" w14:textId="77777777" w:rsidR="004702ED" w:rsidRDefault="00000000">
            <w:pPr>
              <w:spacing w:after="0" w:line="240" w:lineRule="auto"/>
              <w:jc w:val="left"/>
            </w:pPr>
            <w:r>
              <w:rPr>
                <w:color w:val="000000"/>
                <w:sz w:val="17"/>
              </w:rPr>
              <w:t>Ma trận 20–100 triệu đồng</w:t>
            </w:r>
          </w:p>
        </w:tc>
        <w:tc>
          <w:tcPr>
            <w:tcW w:w="682" w:type="dxa"/>
            <w:vAlign w:val="center"/>
          </w:tcPr>
          <w:p w14:paraId="0ABD567B" w14:textId="77777777" w:rsidR="004702ED" w:rsidRDefault="00000000">
            <w:pPr>
              <w:spacing w:after="0" w:line="240" w:lineRule="auto"/>
              <w:jc w:val="left"/>
            </w:pPr>
            <w:r>
              <w:rPr>
                <w:color w:val="000000"/>
                <w:sz w:val="17"/>
              </w:rPr>
              <w:t>Trung bình</w:t>
            </w:r>
          </w:p>
        </w:tc>
        <w:tc>
          <w:tcPr>
            <w:tcW w:w="3022" w:type="dxa"/>
            <w:vAlign w:val="center"/>
          </w:tcPr>
          <w:p w14:paraId="1CAB5B84" w14:textId="77777777" w:rsidR="004702ED" w:rsidRDefault="00000000">
            <w:pPr>
              <w:spacing w:after="0" w:line="240" w:lineRule="auto"/>
              <w:jc w:val="left"/>
            </w:pPr>
            <w:r>
              <w:rPr>
                <w:color w:val="000000"/>
                <w:sz w:val="17"/>
              </w:rPr>
              <w:t>Đây là ngưỡng quản trị, không thay Điều lệ hoặc thẩm quyền giao dịch với người có liên quan.</w:t>
            </w:r>
          </w:p>
        </w:tc>
        <w:tc>
          <w:tcPr>
            <w:tcW w:w="3000" w:type="dxa"/>
            <w:vAlign w:val="center"/>
          </w:tcPr>
          <w:p w14:paraId="74E29E95" w14:textId="77777777" w:rsidR="004702ED" w:rsidRDefault="00000000">
            <w:pPr>
              <w:spacing w:after="0" w:line="240" w:lineRule="auto"/>
              <w:jc w:val="left"/>
            </w:pPr>
            <w:r>
              <w:rPr>
                <w:color w:val="000000"/>
                <w:sz w:val="17"/>
              </w:rPr>
              <w:t>Ban hành kèm quyết định phân quyền; cấm chia nhỏ giao dịch; rà soát lại khi quy mô doanh thu tăng.</w:t>
            </w:r>
          </w:p>
        </w:tc>
      </w:tr>
      <w:tr w:rsidR="004702ED" w14:paraId="561C71A6" w14:textId="77777777" w:rsidTr="009A570E">
        <w:trPr>
          <w:cantSplit/>
        </w:trPr>
        <w:tc>
          <w:tcPr>
            <w:tcW w:w="450" w:type="dxa"/>
            <w:vAlign w:val="center"/>
          </w:tcPr>
          <w:p w14:paraId="29F5B7E8" w14:textId="77777777" w:rsidR="004702ED" w:rsidRDefault="00000000">
            <w:pPr>
              <w:spacing w:after="0" w:line="240" w:lineRule="auto"/>
              <w:jc w:val="center"/>
            </w:pPr>
            <w:r>
              <w:rPr>
                <w:color w:val="000000"/>
                <w:sz w:val="17"/>
              </w:rPr>
              <w:t>7</w:t>
            </w:r>
          </w:p>
        </w:tc>
        <w:tc>
          <w:tcPr>
            <w:tcW w:w="1918" w:type="dxa"/>
            <w:vAlign w:val="center"/>
          </w:tcPr>
          <w:p w14:paraId="529D062A" w14:textId="77777777" w:rsidR="004702ED" w:rsidRDefault="00000000">
            <w:pPr>
              <w:spacing w:after="0" w:line="240" w:lineRule="auto"/>
              <w:jc w:val="left"/>
            </w:pPr>
            <w:r>
              <w:rPr>
                <w:color w:val="000000"/>
                <w:sz w:val="17"/>
              </w:rPr>
              <w:t>Khoán xăng xe/công tác</w:t>
            </w:r>
          </w:p>
        </w:tc>
        <w:tc>
          <w:tcPr>
            <w:tcW w:w="682" w:type="dxa"/>
            <w:vAlign w:val="center"/>
          </w:tcPr>
          <w:p w14:paraId="6D024CA7" w14:textId="77777777" w:rsidR="004702ED" w:rsidRDefault="00000000">
            <w:pPr>
              <w:spacing w:after="0" w:line="240" w:lineRule="auto"/>
              <w:jc w:val="left"/>
            </w:pPr>
            <w:r>
              <w:rPr>
                <w:color w:val="000000"/>
                <w:sz w:val="17"/>
              </w:rPr>
              <w:t>Cao</w:t>
            </w:r>
          </w:p>
        </w:tc>
        <w:tc>
          <w:tcPr>
            <w:tcW w:w="3022" w:type="dxa"/>
            <w:vAlign w:val="center"/>
          </w:tcPr>
          <w:p w14:paraId="0C4382E1" w14:textId="77777777" w:rsidR="004702ED" w:rsidRDefault="00000000">
            <w:pPr>
              <w:spacing w:after="0" w:line="240" w:lineRule="auto"/>
              <w:jc w:val="left"/>
            </w:pPr>
            <w:r>
              <w:rPr>
                <w:color w:val="000000"/>
                <w:sz w:val="17"/>
              </w:rPr>
              <w:t>Khoản đi lại từ nhà đến nơi làm việc hoặc chi cá nhân có thể tính TNCN.</w:t>
            </w:r>
          </w:p>
        </w:tc>
        <w:tc>
          <w:tcPr>
            <w:tcW w:w="3000" w:type="dxa"/>
            <w:vAlign w:val="center"/>
          </w:tcPr>
          <w:p w14:paraId="1500ADE9" w14:textId="77777777" w:rsidR="004702ED" w:rsidRDefault="00000000">
            <w:pPr>
              <w:spacing w:after="0" w:line="240" w:lineRule="auto"/>
              <w:jc w:val="left"/>
            </w:pPr>
            <w:r>
              <w:rPr>
                <w:color w:val="000000"/>
                <w:sz w:val="17"/>
              </w:rPr>
              <w:t>Chỉ khoán cho nhiệm vụ bên ngoài; lưu lịch trình, báo cáo công việc và kiểm soát chi trùng.</w:t>
            </w:r>
          </w:p>
        </w:tc>
      </w:tr>
    </w:tbl>
    <w:p w14:paraId="1C40DB60" w14:textId="77777777" w:rsidR="004702ED" w:rsidRDefault="004702ED">
      <w:pPr>
        <w:spacing w:after="0"/>
      </w:pPr>
    </w:p>
    <w:p w14:paraId="7F2CC531" w14:textId="77777777" w:rsidR="004702ED" w:rsidRDefault="00000000">
      <w:pPr>
        <w:spacing w:before="100" w:after="80" w:line="240" w:lineRule="auto"/>
        <w:jc w:val="center"/>
      </w:pPr>
      <w:r>
        <w:rPr>
          <w:b/>
          <w:color w:val="000000"/>
        </w:rPr>
        <w:t>KHUYẾN NGHỊ TRIỂN KHAI</w:t>
      </w:r>
    </w:p>
    <w:p w14:paraId="7395E867" w14:textId="77777777" w:rsidR="004702ED" w:rsidRDefault="00000000">
      <w:pPr>
        <w:keepLines/>
        <w:numPr>
          <w:ilvl w:val="0"/>
          <w:numId w:val="1"/>
        </w:numPr>
        <w:spacing w:after="80"/>
      </w:pPr>
      <w:r>
        <w:rPr>
          <w:color w:val="000000"/>
        </w:rPr>
        <w:t>Ban hành đồng thời Quyết định, Quy chế, Phụ lục định mức, ma trận phê duyệt và danh sách chức danh hưởng khoán.</w:t>
      </w:r>
    </w:p>
    <w:p w14:paraId="59019E25" w14:textId="77777777" w:rsidR="004702ED" w:rsidRDefault="00000000">
      <w:pPr>
        <w:keepLines/>
        <w:numPr>
          <w:ilvl w:val="0"/>
          <w:numId w:val="1"/>
        </w:numPr>
        <w:spacing w:after="80"/>
      </w:pPr>
      <w:r>
        <w:rPr>
          <w:color w:val="000000"/>
        </w:rPr>
        <w:t>Kế toán mở sổ theo dõi riêng cho tạm ứng quá hạn, trang phục lũy kế năm, điện thoại, xăng xe, công tác phí và phúc lợi.</w:t>
      </w:r>
    </w:p>
    <w:p w14:paraId="2E1CCC7B" w14:textId="77777777" w:rsidR="004702ED" w:rsidRDefault="00000000">
      <w:pPr>
        <w:keepLines/>
        <w:numPr>
          <w:ilvl w:val="0"/>
          <w:numId w:val="1"/>
        </w:numPr>
        <w:spacing w:after="80"/>
      </w:pPr>
      <w:r>
        <w:rPr>
          <w:color w:val="000000"/>
        </w:rPr>
        <w:t>Mọi khoản khoán phải thể hiện trên bảng thanh toán hoặc bảng lương và được phân loại TNCN trước khi chi.</w:t>
      </w:r>
    </w:p>
    <w:p w14:paraId="21DD58C3" w14:textId="77777777" w:rsidR="004702ED" w:rsidRDefault="00000000">
      <w:pPr>
        <w:keepLines/>
        <w:numPr>
          <w:ilvl w:val="0"/>
          <w:numId w:val="1"/>
        </w:numPr>
        <w:spacing w:after="80"/>
      </w:pPr>
      <w:r>
        <w:rPr>
          <w:color w:val="000000"/>
        </w:rPr>
        <w:t>Rà soát lại sau 03 tháng vận hành và tối thiểu hằng năm; ngưỡng phê duyệt nên tăng hoặc giảm theo doanh thu, dòng tiền và cơ cấu quản trị thực tế.</w:t>
      </w:r>
    </w:p>
    <w:p w14:paraId="43A2EEA8" w14:textId="77777777" w:rsidR="004702ED" w:rsidRDefault="00000000">
      <w:pPr>
        <w:pBdr>
          <w:left w:val="single" w:sz="18" w:space="4" w:color="C65911"/>
        </w:pBdr>
        <w:shd w:val="clear" w:color="auto" w:fill="FFF2CC"/>
        <w:spacing w:before="120" w:after="0"/>
        <w:ind w:left="198" w:right="198"/>
      </w:pPr>
      <w:r>
        <w:rPr>
          <w:i/>
          <w:color w:val="000000"/>
        </w:rPr>
        <w:t>Lưu ý phản biện: Quy chế nội bộ chỉ là một mắt xích của hồ sơ. Một khoản chi vẫn có thể bị loại nếu không có giao dịch thật, không liên quan đến hoạt động kinh doanh, thiếu hóa đơn/chứng từ, sai phương thức thanh toán hoặc thực hiện sai thẩm quyền.</w:t>
      </w:r>
    </w:p>
    <w:p w14:paraId="5CAA7740" w14:textId="77777777" w:rsidR="004702ED" w:rsidRDefault="00000000">
      <w:r>
        <w:br w:type="page"/>
      </w:r>
    </w:p>
    <w:tbl>
      <w:tblPr>
        <w:tblW w:w="9314" w:type="dxa"/>
        <w:tblBorders>
          <w:top w:val="nil"/>
          <w:left w:val="nil"/>
          <w:bottom w:val="nil"/>
          <w:right w:val="nil"/>
          <w:insideH w:val="nil"/>
          <w:insideV w:val="nil"/>
        </w:tblBorders>
        <w:tblLayout w:type="fixed"/>
        <w:tblLook w:val="04A0" w:firstRow="1" w:lastRow="0" w:firstColumn="1" w:lastColumn="0" w:noHBand="0" w:noVBand="1"/>
      </w:tblPr>
      <w:tblGrid>
        <w:gridCol w:w="4100"/>
        <w:gridCol w:w="5214"/>
      </w:tblGrid>
      <w:tr w:rsidR="004702ED" w14:paraId="2381B979" w14:textId="77777777" w:rsidTr="009A570E">
        <w:trPr>
          <w:cantSplit/>
        </w:trPr>
        <w:tc>
          <w:tcPr>
            <w:tcW w:w="4100" w:type="dxa"/>
            <w:tcMar>
              <w:top w:w="80" w:type="dxa"/>
              <w:left w:w="100" w:type="dxa"/>
              <w:bottom w:w="80" w:type="dxa"/>
              <w:right w:w="100" w:type="dxa"/>
            </w:tcMar>
          </w:tcPr>
          <w:p w14:paraId="12ADB263" w14:textId="77777777" w:rsidR="004702ED" w:rsidRDefault="00000000">
            <w:pPr>
              <w:spacing w:after="40"/>
              <w:jc w:val="center"/>
            </w:pPr>
            <w:r>
              <w:rPr>
                <w:b/>
                <w:color w:val="17365D"/>
                <w:sz w:val="24"/>
                <w:highlight w:val="yellow"/>
              </w:rPr>
              <w:lastRenderedPageBreak/>
              <w:t>[TÊN DOANH NGHIỆP]</w:t>
            </w:r>
          </w:p>
          <w:p w14:paraId="2CA1352A" w14:textId="77777777" w:rsidR="004702ED" w:rsidRDefault="00000000">
            <w:pPr>
              <w:spacing w:after="0"/>
              <w:jc w:val="center"/>
            </w:pPr>
            <w:r>
              <w:rPr>
                <w:color w:val="000000"/>
                <w:sz w:val="24"/>
              </w:rPr>
              <w:t xml:space="preserve">Số: </w:t>
            </w:r>
            <w:r>
              <w:rPr>
                <w:b/>
                <w:color w:val="17365D"/>
                <w:sz w:val="24"/>
                <w:highlight w:val="yellow"/>
              </w:rPr>
              <w:t>[SỐ]</w:t>
            </w:r>
            <w:r>
              <w:rPr>
                <w:color w:val="000000"/>
                <w:sz w:val="24"/>
              </w:rPr>
              <w:t>/2026/QĐ-</w:t>
            </w:r>
            <w:r>
              <w:rPr>
                <w:b/>
                <w:color w:val="17365D"/>
                <w:sz w:val="24"/>
                <w:highlight w:val="yellow"/>
              </w:rPr>
              <w:t>[MÃ DOANH NGHIỆP]</w:t>
            </w:r>
          </w:p>
        </w:tc>
        <w:tc>
          <w:tcPr>
            <w:tcW w:w="5214" w:type="dxa"/>
            <w:tcMar>
              <w:top w:w="80" w:type="dxa"/>
              <w:left w:w="100" w:type="dxa"/>
              <w:bottom w:w="80" w:type="dxa"/>
              <w:right w:w="100" w:type="dxa"/>
            </w:tcMar>
          </w:tcPr>
          <w:p w14:paraId="3F8164C0" w14:textId="77777777" w:rsidR="004702ED" w:rsidRDefault="00000000">
            <w:pPr>
              <w:spacing w:after="40"/>
              <w:jc w:val="center"/>
            </w:pPr>
            <w:r>
              <w:rPr>
                <w:b/>
                <w:color w:val="000000"/>
                <w:sz w:val="24"/>
              </w:rPr>
              <w:t>CỘNG HÒA XÃ HỘI CHỦ NGHĨA VIỆT NAM</w:t>
            </w:r>
          </w:p>
          <w:p w14:paraId="6202E114" w14:textId="77777777" w:rsidR="004702ED" w:rsidRDefault="00000000">
            <w:pPr>
              <w:pBdr>
                <w:bottom w:val="single" w:sz="6" w:space="1" w:color="000000"/>
              </w:pBdr>
              <w:spacing w:after="0"/>
              <w:jc w:val="center"/>
            </w:pPr>
            <w:r>
              <w:rPr>
                <w:b/>
                <w:color w:val="000000"/>
                <w:sz w:val="24"/>
              </w:rPr>
              <w:t>Độc lập - Tự do - Hạnh phúc</w:t>
            </w:r>
          </w:p>
        </w:tc>
      </w:tr>
    </w:tbl>
    <w:p w14:paraId="42B51E70" w14:textId="77777777" w:rsidR="004702ED" w:rsidRDefault="00000000" w:rsidP="009A570E">
      <w:pPr>
        <w:spacing w:before="140" w:after="200" w:line="240" w:lineRule="auto"/>
        <w:jc w:val="right"/>
      </w:pPr>
      <w:r>
        <w:rPr>
          <w:b/>
          <w:i/>
          <w:color w:val="17365D"/>
          <w:sz w:val="24"/>
          <w:highlight w:val="yellow"/>
        </w:rPr>
        <w:t>[TỈNH/THÀNH PHỐ]</w:t>
      </w:r>
      <w:r>
        <w:rPr>
          <w:i/>
          <w:color w:val="000000"/>
          <w:sz w:val="24"/>
        </w:rPr>
        <w:t xml:space="preserve">, ngày </w:t>
      </w:r>
      <w:r>
        <w:rPr>
          <w:b/>
          <w:i/>
          <w:color w:val="17365D"/>
          <w:sz w:val="24"/>
          <w:highlight w:val="yellow"/>
        </w:rPr>
        <w:t>[NGÀY]</w:t>
      </w:r>
      <w:r>
        <w:rPr>
          <w:i/>
          <w:color w:val="000000"/>
          <w:sz w:val="24"/>
        </w:rPr>
        <w:t xml:space="preserve"> tháng </w:t>
      </w:r>
      <w:r>
        <w:rPr>
          <w:b/>
          <w:i/>
          <w:color w:val="17365D"/>
          <w:sz w:val="24"/>
          <w:highlight w:val="yellow"/>
        </w:rPr>
        <w:t>[THÁNG]</w:t>
      </w:r>
      <w:r>
        <w:rPr>
          <w:i/>
          <w:color w:val="000000"/>
          <w:sz w:val="24"/>
        </w:rPr>
        <w:t xml:space="preserve"> năm 2026</w:t>
      </w:r>
    </w:p>
    <w:p w14:paraId="395D9377" w14:textId="77777777" w:rsidR="004702ED" w:rsidRDefault="00000000">
      <w:pPr>
        <w:keepNext/>
        <w:keepLines/>
        <w:spacing w:after="40" w:line="240" w:lineRule="auto"/>
        <w:jc w:val="center"/>
      </w:pPr>
      <w:r>
        <w:rPr>
          <w:b/>
          <w:color w:val="000000"/>
          <w:sz w:val="32"/>
        </w:rPr>
        <w:t>QUYẾT ĐỊNH</w:t>
      </w:r>
    </w:p>
    <w:p w14:paraId="55EF21D5" w14:textId="77777777" w:rsidR="004702ED" w:rsidRDefault="00000000">
      <w:pPr>
        <w:keepNext/>
        <w:keepLines/>
        <w:spacing w:after="160" w:line="240" w:lineRule="auto"/>
        <w:jc w:val="center"/>
      </w:pPr>
      <w:r>
        <w:rPr>
          <w:b/>
          <w:color w:val="000000"/>
          <w:sz w:val="28"/>
        </w:rPr>
        <w:t>Về việc ban hành Quy chế chi tiêu nội bộ</w:t>
      </w:r>
    </w:p>
    <w:p w14:paraId="51F1CDE8" w14:textId="77777777" w:rsidR="004702ED" w:rsidRDefault="00000000">
      <w:pPr>
        <w:spacing w:after="120" w:line="240" w:lineRule="auto"/>
        <w:jc w:val="center"/>
      </w:pPr>
      <w:r>
        <w:rPr>
          <w:b/>
          <w:color w:val="17365D"/>
          <w:highlight w:val="yellow"/>
        </w:rPr>
        <w:t>[CHỨC DANH NGƯỜI CÓ THẨM QUYỀN]</w:t>
      </w:r>
    </w:p>
    <w:p w14:paraId="44751BD7" w14:textId="77777777" w:rsidR="004702ED" w:rsidRDefault="00000000">
      <w:pPr>
        <w:spacing w:after="40"/>
        <w:ind w:firstLine="567"/>
      </w:pPr>
      <w:r>
        <w:rPr>
          <w:i/>
          <w:color w:val="000000"/>
        </w:rPr>
        <w:t>Căn cứ Luật Doanh nghiệp số 59/2020/QH14 ngày 17/6/2020, đã được sửa đổi, bổ sung, và các văn bản hướng dẫn thi hành;</w:t>
      </w:r>
    </w:p>
    <w:p w14:paraId="5BB9E9C9" w14:textId="77777777" w:rsidR="004702ED" w:rsidRDefault="00000000">
      <w:pPr>
        <w:spacing w:after="40"/>
        <w:ind w:firstLine="567"/>
      </w:pPr>
      <w:r>
        <w:rPr>
          <w:i/>
          <w:color w:val="000000"/>
        </w:rPr>
        <w:t>Căn cứ Bộ luật Lao động số 45/2019/QH14 ngày 20/11/2019 và Nghị định số 145/2020/NĐ-CP ngày 14/12/2020 của Chính phủ;</w:t>
      </w:r>
    </w:p>
    <w:p w14:paraId="064AA654" w14:textId="77777777" w:rsidR="004702ED" w:rsidRDefault="00000000">
      <w:pPr>
        <w:spacing w:after="40"/>
        <w:ind w:firstLine="567"/>
      </w:pPr>
      <w:r>
        <w:rPr>
          <w:i/>
          <w:color w:val="000000"/>
        </w:rPr>
        <w:t>Căn cứ Luật Kế toán số 88/2015/QH13 ngày 20/11/2015, đã được sửa đổi, bổ sung bởi Luật số 56/2024/QH15, và chế độ kế toán doanh nghiệp áp dụng tại Công ty;</w:t>
      </w:r>
    </w:p>
    <w:p w14:paraId="78DBA3FA" w14:textId="77777777" w:rsidR="004702ED" w:rsidRDefault="00000000">
      <w:pPr>
        <w:spacing w:after="40"/>
        <w:ind w:firstLine="567"/>
      </w:pPr>
      <w:r>
        <w:rPr>
          <w:i/>
          <w:color w:val="000000"/>
        </w:rPr>
        <w:t>Căn cứ Luật Bảo hiểm xã hội số 41/2024/QH15 ngày 29/6/2024, Nghị định số 158/2025/NĐ-CP ngày 25/6/2025; Luật số 51/2024/QH15 sửa đổi, bổ sung một số điều của Luật Bảo hiểm y tế; Luật Việc làm số 74/2025/QH15 ngày 16/6/2025 và các văn bản hướng dẫn hiện hành;</w:t>
      </w:r>
    </w:p>
    <w:p w14:paraId="1D2EA841" w14:textId="77777777" w:rsidR="004702ED" w:rsidRDefault="00000000">
      <w:pPr>
        <w:spacing w:after="40"/>
        <w:ind w:firstLine="567"/>
      </w:pPr>
      <w:r>
        <w:rPr>
          <w:i/>
          <w:color w:val="000000"/>
        </w:rPr>
        <w:t>Căn cứ Luật Thuế thu nhập doanh nghiệp số 67/2025/QH15 ngày 14/6/2025, đã được sửa đổi, bổ sung bởi Luật số 09/2026/QH16; Nghị định số 320/2025/NĐ-CP ngày 15/12/2025 và Thông tư số 20/2026/TT-BTC ngày 12/3/2026;</w:t>
      </w:r>
    </w:p>
    <w:p w14:paraId="21F997D0" w14:textId="77777777" w:rsidR="004702ED" w:rsidRDefault="00000000">
      <w:pPr>
        <w:spacing w:after="40"/>
        <w:ind w:firstLine="567"/>
      </w:pPr>
      <w:r>
        <w:rPr>
          <w:i/>
          <w:color w:val="000000"/>
        </w:rPr>
        <w:t>Căn cứ Luật Thuế thu nhập cá nhân số 109/2025/QH15 ngày 10/12/2025, đã được sửa đổi, bổ sung bởi Luật số 09/2026/QH16; Nghị định số 253/2026/NĐ-CP ngày 30/6/2026 và Thông tư số 87/2026/TT-BTC ngày 30/6/2026;</w:t>
      </w:r>
    </w:p>
    <w:p w14:paraId="7F41C400" w14:textId="77777777" w:rsidR="004702ED" w:rsidRDefault="00000000">
      <w:pPr>
        <w:spacing w:after="40"/>
        <w:ind w:firstLine="567"/>
      </w:pPr>
      <w:r>
        <w:rPr>
          <w:i/>
          <w:color w:val="000000"/>
        </w:rPr>
        <w:t xml:space="preserve">Căn cứ Điều lệ tổ chức và hoạt động, nhu cầu quản trị nội bộ của </w:t>
      </w:r>
      <w:r>
        <w:rPr>
          <w:b/>
          <w:i/>
          <w:color w:val="17365D"/>
          <w:highlight w:val="yellow"/>
        </w:rPr>
        <w:t>[TÊN DOANH NGHIỆP]</w:t>
      </w:r>
      <w:r>
        <w:rPr>
          <w:i/>
          <w:color w:val="000000"/>
        </w:rPr>
        <w:t>;</w:t>
      </w:r>
    </w:p>
    <w:p w14:paraId="1909321B" w14:textId="77777777" w:rsidR="004702ED" w:rsidRDefault="00000000">
      <w:pPr>
        <w:spacing w:after="40"/>
        <w:ind w:firstLine="567"/>
      </w:pPr>
      <w:r>
        <w:rPr>
          <w:i/>
          <w:color w:val="000000"/>
        </w:rPr>
        <w:t xml:space="preserve">Theo đề nghị của </w:t>
      </w:r>
      <w:r>
        <w:rPr>
          <w:b/>
          <w:i/>
          <w:color w:val="17365D"/>
          <w:highlight w:val="yellow"/>
        </w:rPr>
        <w:t>[PHÒNG/BỘ PHẬN KẾ TOÁN - TÀI CHÍNH]</w:t>
      </w:r>
      <w:r>
        <w:rPr>
          <w:i/>
          <w:color w:val="000000"/>
        </w:rPr>
        <w:t xml:space="preserve"> và </w:t>
      </w:r>
      <w:r>
        <w:rPr>
          <w:b/>
          <w:i/>
          <w:color w:val="17365D"/>
          <w:highlight w:val="yellow"/>
        </w:rPr>
        <w:t>[PHÒNG/BỘ PHẬN NHÂN SỰ]</w:t>
      </w:r>
      <w:r>
        <w:rPr>
          <w:i/>
          <w:color w:val="000000"/>
        </w:rPr>
        <w:t>.</w:t>
      </w:r>
    </w:p>
    <w:p w14:paraId="10D40443" w14:textId="77777777" w:rsidR="004702ED" w:rsidRDefault="00000000">
      <w:pPr>
        <w:keepNext/>
        <w:keepLines/>
        <w:spacing w:before="120" w:after="120" w:line="240" w:lineRule="auto"/>
        <w:jc w:val="center"/>
      </w:pPr>
      <w:r>
        <w:rPr>
          <w:b/>
          <w:color w:val="000000"/>
        </w:rPr>
        <w:t>QUYẾT ĐỊNH:</w:t>
      </w:r>
    </w:p>
    <w:p w14:paraId="30B438A3" w14:textId="77777777" w:rsidR="004702ED" w:rsidRDefault="00000000">
      <w:pPr>
        <w:keepNext/>
        <w:keepLines/>
        <w:spacing w:before="120" w:line="240" w:lineRule="auto"/>
      </w:pPr>
      <w:r>
        <w:rPr>
          <w:b/>
          <w:color w:val="000000"/>
        </w:rPr>
        <w:t>Điều 1. Ban hành kèm theo Quyết định này</w:t>
      </w:r>
    </w:p>
    <w:p w14:paraId="0CED84D5" w14:textId="77777777" w:rsidR="004702ED" w:rsidRDefault="00000000">
      <w:r>
        <w:rPr>
          <w:color w:val="000000"/>
        </w:rPr>
        <w:t xml:space="preserve">Ban hành kèm theo Quyết định này “Quy chế chi tiêu nội bộ của </w:t>
      </w:r>
      <w:r>
        <w:rPr>
          <w:b/>
          <w:color w:val="17365D"/>
          <w:highlight w:val="yellow"/>
        </w:rPr>
        <w:t>[TÊN DOANH NGHIỆP]</w:t>
      </w:r>
      <w:r>
        <w:rPr>
          <w:color w:val="000000"/>
        </w:rPr>
        <w:t>”, gồm 06 Chương, 36 Điều và 03 Phụ lục kèm theo.</w:t>
      </w:r>
    </w:p>
    <w:p w14:paraId="0F0D9B06" w14:textId="77777777" w:rsidR="004702ED" w:rsidRDefault="00000000">
      <w:pPr>
        <w:keepNext/>
        <w:keepLines/>
        <w:spacing w:before="120" w:line="240" w:lineRule="auto"/>
      </w:pPr>
      <w:r>
        <w:rPr>
          <w:b/>
          <w:color w:val="000000"/>
        </w:rPr>
        <w:t>Điều 2. Phạm vi áp dụng</w:t>
      </w:r>
    </w:p>
    <w:p w14:paraId="1800FF23" w14:textId="77777777" w:rsidR="004702ED" w:rsidRDefault="00000000">
      <w:r>
        <w:rPr>
          <w:color w:val="000000"/>
        </w:rPr>
        <w:t xml:space="preserve">Quy chế được áp dụng thống nhất tại trụ sở chính ở </w:t>
      </w:r>
      <w:r>
        <w:rPr>
          <w:b/>
          <w:color w:val="17365D"/>
          <w:highlight w:val="yellow"/>
        </w:rPr>
        <w:t>[TỈNH/THÀNH PHỐ]</w:t>
      </w:r>
      <w:r>
        <w:rPr>
          <w:color w:val="000000"/>
        </w:rPr>
        <w:t>, các chi nhánh, địa điểm kinh doanh, đơn vị phụ thuộc và đối với toàn thể người quản lý, người lao động, cá nhân được Công ty giao thực hiện nhiệm vụ có phát sinh chi phí.</w:t>
      </w:r>
    </w:p>
    <w:p w14:paraId="79489FE7" w14:textId="77777777" w:rsidR="004702ED" w:rsidRDefault="00000000">
      <w:pPr>
        <w:keepNext/>
        <w:keepLines/>
        <w:spacing w:before="120" w:line="240" w:lineRule="auto"/>
      </w:pPr>
      <w:r>
        <w:rPr>
          <w:b/>
          <w:color w:val="000000"/>
        </w:rPr>
        <w:lastRenderedPageBreak/>
        <w:t>Điều 3. Tổ chức thực hiện</w:t>
      </w:r>
    </w:p>
    <w:p w14:paraId="722B57FA" w14:textId="77777777" w:rsidR="004702ED" w:rsidRDefault="00000000">
      <w:r>
        <w:rPr>
          <w:color w:val="000000"/>
        </w:rPr>
        <w:t>Người đứng đầu các phòng/ban/bộ phận, Kế toán trưởng hoặc người phụ trách kế toán, bộ phận nhân sự và các cá nhân có liên quan chịu trách nhiệm phổ biến, tổ chức thực hiện, kiểm soát và lưu trữ hồ sơ theo Quy chế này.</w:t>
      </w:r>
    </w:p>
    <w:p w14:paraId="03DB03CA" w14:textId="77777777" w:rsidR="004702ED" w:rsidRDefault="00000000">
      <w:pPr>
        <w:keepNext/>
        <w:keepLines/>
        <w:spacing w:before="120" w:line="240" w:lineRule="auto"/>
      </w:pPr>
      <w:r>
        <w:rPr>
          <w:b/>
          <w:color w:val="000000"/>
        </w:rPr>
        <w:t>Điều 4. Hiệu lực</w:t>
      </w:r>
    </w:p>
    <w:p w14:paraId="042D1A81" w14:textId="77777777" w:rsidR="004702ED" w:rsidRDefault="00000000">
      <w:r>
        <w:rPr>
          <w:color w:val="000000"/>
        </w:rPr>
        <w:t xml:space="preserve">Quyết định có hiệu lực kể từ ngày </w:t>
      </w:r>
      <w:r>
        <w:rPr>
          <w:b/>
          <w:color w:val="17365D"/>
          <w:highlight w:val="yellow"/>
        </w:rPr>
        <w:t>[NGÀY HIỆU LỰC]</w:t>
      </w:r>
      <w:r>
        <w:rPr>
          <w:color w:val="000000"/>
        </w:rPr>
        <w:t>. Các quy định nội bộ trước đây trái với Quyết định này hết hiệu lực kể từ cùng thời điểm.</w:t>
      </w:r>
    </w:p>
    <w:tbl>
      <w:tblPr>
        <w:tblW w:w="9072" w:type="dxa"/>
        <w:tblBorders>
          <w:top w:val="nil"/>
          <w:left w:val="nil"/>
          <w:bottom w:val="nil"/>
          <w:right w:val="nil"/>
          <w:insideH w:val="nil"/>
          <w:insideV w:val="nil"/>
        </w:tblBorders>
        <w:tblLayout w:type="fixed"/>
        <w:tblLook w:val="04A0" w:firstRow="1" w:lastRow="0" w:firstColumn="1" w:lastColumn="0" w:noHBand="0" w:noVBand="1"/>
      </w:tblPr>
      <w:tblGrid>
        <w:gridCol w:w="4200"/>
        <w:gridCol w:w="4872"/>
      </w:tblGrid>
      <w:tr w:rsidR="004702ED" w14:paraId="4647FEF1" w14:textId="77777777">
        <w:trPr>
          <w:cantSplit/>
        </w:trPr>
        <w:tc>
          <w:tcPr>
            <w:tcW w:w="4200" w:type="dxa"/>
            <w:tcMar>
              <w:top w:w="80" w:type="dxa"/>
              <w:left w:w="100" w:type="dxa"/>
              <w:bottom w:w="80" w:type="dxa"/>
              <w:right w:w="100" w:type="dxa"/>
            </w:tcMar>
          </w:tcPr>
          <w:p w14:paraId="515E6A3B" w14:textId="77777777" w:rsidR="004702ED" w:rsidRDefault="00000000">
            <w:pPr>
              <w:spacing w:after="0"/>
            </w:pPr>
            <w:r>
              <w:rPr>
                <w:b/>
                <w:i/>
                <w:color w:val="000000"/>
                <w:sz w:val="22"/>
              </w:rPr>
              <w:t>Nơi nhận:</w:t>
            </w:r>
          </w:p>
          <w:p w14:paraId="2E1E2915" w14:textId="77777777" w:rsidR="004702ED" w:rsidRDefault="00000000">
            <w:pPr>
              <w:spacing w:after="0"/>
            </w:pPr>
            <w:r>
              <w:rPr>
                <w:color w:val="000000"/>
                <w:sz w:val="22"/>
              </w:rPr>
              <w:t>- Ban lãnh đạo;</w:t>
            </w:r>
          </w:p>
          <w:p w14:paraId="561AE7B0" w14:textId="77777777" w:rsidR="004702ED" w:rsidRDefault="00000000">
            <w:pPr>
              <w:spacing w:after="0"/>
            </w:pPr>
            <w:r>
              <w:rPr>
                <w:color w:val="000000"/>
                <w:sz w:val="22"/>
              </w:rPr>
              <w:t>- Các phòng/ban/bộ phận;</w:t>
            </w:r>
          </w:p>
          <w:p w14:paraId="61373BB4" w14:textId="77777777" w:rsidR="004702ED" w:rsidRDefault="00000000">
            <w:pPr>
              <w:spacing w:after="0"/>
            </w:pPr>
            <w:r>
              <w:rPr>
                <w:color w:val="000000"/>
                <w:sz w:val="22"/>
              </w:rPr>
              <w:t>- Người lao động;</w:t>
            </w:r>
          </w:p>
          <w:p w14:paraId="1EFA5065" w14:textId="77777777" w:rsidR="004702ED" w:rsidRDefault="00000000">
            <w:pPr>
              <w:spacing w:after="0"/>
            </w:pPr>
            <w:r>
              <w:rPr>
                <w:color w:val="000000"/>
                <w:sz w:val="22"/>
              </w:rPr>
              <w:t>- Lưu: VT, KT, NS.</w:t>
            </w:r>
          </w:p>
        </w:tc>
        <w:tc>
          <w:tcPr>
            <w:tcW w:w="4872" w:type="dxa"/>
            <w:tcMar>
              <w:top w:w="80" w:type="dxa"/>
              <w:left w:w="100" w:type="dxa"/>
              <w:bottom w:w="80" w:type="dxa"/>
              <w:right w:w="100" w:type="dxa"/>
            </w:tcMar>
          </w:tcPr>
          <w:p w14:paraId="03EAEAAB" w14:textId="77777777" w:rsidR="004702ED" w:rsidRDefault="00000000">
            <w:pPr>
              <w:spacing w:after="40"/>
              <w:jc w:val="center"/>
            </w:pPr>
            <w:r>
              <w:rPr>
                <w:b/>
                <w:color w:val="17365D"/>
                <w:sz w:val="24"/>
                <w:highlight w:val="yellow"/>
              </w:rPr>
              <w:t>[CHỨC DANH NGƯỜI CÓ THẨM QUYỀN]</w:t>
            </w:r>
          </w:p>
          <w:p w14:paraId="66394988" w14:textId="77777777" w:rsidR="004702ED" w:rsidRDefault="00000000">
            <w:pPr>
              <w:spacing w:after="0"/>
              <w:jc w:val="center"/>
            </w:pPr>
            <w:r>
              <w:rPr>
                <w:i/>
                <w:color w:val="000000"/>
                <w:sz w:val="22"/>
              </w:rPr>
              <w:t>(Ký, ghi rõ họ tên và đóng dấu)</w:t>
            </w:r>
          </w:p>
          <w:p w14:paraId="3EC6D513" w14:textId="77777777" w:rsidR="004702ED" w:rsidRDefault="004702ED">
            <w:pPr>
              <w:spacing w:after="880"/>
            </w:pPr>
          </w:p>
          <w:p w14:paraId="6CE91E9B" w14:textId="77777777" w:rsidR="004702ED" w:rsidRDefault="00000000">
            <w:pPr>
              <w:jc w:val="center"/>
            </w:pPr>
            <w:r>
              <w:rPr>
                <w:b/>
                <w:color w:val="17365D"/>
                <w:sz w:val="24"/>
                <w:highlight w:val="yellow"/>
              </w:rPr>
              <w:t>[HỌ VÀ TÊN]</w:t>
            </w:r>
          </w:p>
        </w:tc>
      </w:tr>
    </w:tbl>
    <w:p w14:paraId="530C4D46" w14:textId="77777777" w:rsidR="004702ED" w:rsidRDefault="00000000">
      <w:pPr>
        <w:pBdr>
          <w:top w:val="single" w:sz="4" w:space="4" w:color="BFBFBF"/>
        </w:pBdr>
        <w:spacing w:before="120" w:after="0" w:line="240" w:lineRule="auto"/>
        <w:jc w:val="center"/>
      </w:pPr>
      <w:r>
        <w:t>KK HOME — Quy chế Quản trị Doanh nghiệp</w:t>
      </w:r>
    </w:p>
    <w:p w14:paraId="19FD5B96" w14:textId="77777777" w:rsidR="004702ED" w:rsidRDefault="00000000">
      <w:r>
        <w:br w:type="page"/>
      </w:r>
    </w:p>
    <w:tbl>
      <w:tblPr>
        <w:tblW w:w="9072" w:type="dxa"/>
        <w:tblBorders>
          <w:top w:val="nil"/>
          <w:left w:val="nil"/>
          <w:bottom w:val="nil"/>
          <w:right w:val="nil"/>
          <w:insideH w:val="nil"/>
          <w:insideV w:val="nil"/>
        </w:tblBorders>
        <w:tblLayout w:type="fixed"/>
        <w:tblLook w:val="04A0" w:firstRow="1" w:lastRow="0" w:firstColumn="1" w:lastColumn="0" w:noHBand="0" w:noVBand="1"/>
      </w:tblPr>
      <w:tblGrid>
        <w:gridCol w:w="4100"/>
        <w:gridCol w:w="4972"/>
      </w:tblGrid>
      <w:tr w:rsidR="004702ED" w14:paraId="3C0967C2" w14:textId="77777777">
        <w:trPr>
          <w:cantSplit/>
        </w:trPr>
        <w:tc>
          <w:tcPr>
            <w:tcW w:w="4100" w:type="dxa"/>
            <w:tcMar>
              <w:top w:w="80" w:type="dxa"/>
              <w:left w:w="100" w:type="dxa"/>
              <w:bottom w:w="80" w:type="dxa"/>
              <w:right w:w="100" w:type="dxa"/>
            </w:tcMar>
          </w:tcPr>
          <w:p w14:paraId="27AF4536" w14:textId="77777777" w:rsidR="004702ED" w:rsidRDefault="00000000">
            <w:pPr>
              <w:spacing w:after="40"/>
              <w:jc w:val="center"/>
            </w:pPr>
            <w:r>
              <w:rPr>
                <w:b/>
                <w:color w:val="17365D"/>
                <w:sz w:val="24"/>
                <w:highlight w:val="yellow"/>
              </w:rPr>
              <w:lastRenderedPageBreak/>
              <w:t>[TÊN DOANH NGHIỆP]</w:t>
            </w:r>
          </w:p>
          <w:p w14:paraId="09FEF98B" w14:textId="77777777" w:rsidR="004702ED" w:rsidRDefault="00000000">
            <w:pPr>
              <w:spacing w:after="0"/>
              <w:jc w:val="center"/>
            </w:pPr>
            <w:r>
              <w:rPr>
                <w:color w:val="000000"/>
                <w:sz w:val="24"/>
              </w:rPr>
              <w:t xml:space="preserve">Số: </w:t>
            </w:r>
            <w:r>
              <w:rPr>
                <w:b/>
                <w:color w:val="17365D"/>
                <w:sz w:val="24"/>
                <w:highlight w:val="yellow"/>
              </w:rPr>
              <w:t>[SỐ]</w:t>
            </w:r>
            <w:r>
              <w:rPr>
                <w:color w:val="000000"/>
                <w:sz w:val="24"/>
              </w:rPr>
              <w:t>/2026/QĐ-</w:t>
            </w:r>
            <w:r>
              <w:rPr>
                <w:b/>
                <w:color w:val="17365D"/>
                <w:sz w:val="24"/>
                <w:highlight w:val="yellow"/>
              </w:rPr>
              <w:t>[MÃ DOANH NGHIỆP]</w:t>
            </w:r>
          </w:p>
        </w:tc>
        <w:tc>
          <w:tcPr>
            <w:tcW w:w="4972" w:type="dxa"/>
            <w:tcMar>
              <w:top w:w="80" w:type="dxa"/>
              <w:left w:w="100" w:type="dxa"/>
              <w:bottom w:w="80" w:type="dxa"/>
              <w:right w:w="100" w:type="dxa"/>
            </w:tcMar>
          </w:tcPr>
          <w:p w14:paraId="15B80392" w14:textId="77777777" w:rsidR="004702ED" w:rsidRDefault="00000000">
            <w:pPr>
              <w:spacing w:after="40"/>
              <w:jc w:val="center"/>
            </w:pPr>
            <w:r>
              <w:rPr>
                <w:b/>
                <w:color w:val="000000"/>
                <w:sz w:val="24"/>
              </w:rPr>
              <w:t>CỘNG HÒA XÃ HỘI CHỦ NGHĨA VIỆT NAM</w:t>
            </w:r>
          </w:p>
          <w:p w14:paraId="4F6DA2BF" w14:textId="77777777" w:rsidR="004702ED" w:rsidRDefault="00000000">
            <w:pPr>
              <w:pBdr>
                <w:bottom w:val="single" w:sz="6" w:space="1" w:color="000000"/>
              </w:pBdr>
              <w:spacing w:after="0"/>
              <w:jc w:val="center"/>
            </w:pPr>
            <w:r>
              <w:rPr>
                <w:b/>
                <w:color w:val="000000"/>
                <w:sz w:val="24"/>
              </w:rPr>
              <w:t>Độc lập - Tự do - Hạnh phúc</w:t>
            </w:r>
          </w:p>
        </w:tc>
      </w:tr>
    </w:tbl>
    <w:p w14:paraId="4FDE464E" w14:textId="77777777" w:rsidR="004702ED" w:rsidRDefault="00000000">
      <w:pPr>
        <w:spacing w:before="200" w:line="240" w:lineRule="auto"/>
        <w:jc w:val="center"/>
      </w:pPr>
      <w:r>
        <w:rPr>
          <w:b/>
          <w:color w:val="000000"/>
          <w:sz w:val="32"/>
        </w:rPr>
        <w:t>QUY CHẾ CHI TIÊU NỘI BỘ</w:t>
      </w:r>
    </w:p>
    <w:p w14:paraId="1D3C0D75" w14:textId="77777777" w:rsidR="004702ED" w:rsidRDefault="00000000">
      <w:pPr>
        <w:spacing w:after="200" w:line="240" w:lineRule="auto"/>
        <w:jc w:val="center"/>
      </w:pPr>
      <w:r>
        <w:rPr>
          <w:i/>
          <w:color w:val="000000"/>
          <w:sz w:val="22"/>
        </w:rPr>
        <w:t xml:space="preserve">(Ban hành kèm theo Quyết định số </w:t>
      </w:r>
      <w:r>
        <w:rPr>
          <w:b/>
          <w:i/>
          <w:color w:val="17365D"/>
          <w:sz w:val="22"/>
          <w:highlight w:val="yellow"/>
        </w:rPr>
        <w:t>[SỐ]</w:t>
      </w:r>
      <w:r>
        <w:rPr>
          <w:i/>
          <w:color w:val="000000"/>
          <w:sz w:val="22"/>
        </w:rPr>
        <w:t>/2026/QĐ-</w:t>
      </w:r>
      <w:r>
        <w:rPr>
          <w:b/>
          <w:i/>
          <w:color w:val="17365D"/>
          <w:sz w:val="22"/>
          <w:highlight w:val="yellow"/>
        </w:rPr>
        <w:t>[MÃ DOANH NGHIỆP]</w:t>
      </w:r>
      <w:r>
        <w:rPr>
          <w:i/>
          <w:color w:val="000000"/>
          <w:sz w:val="22"/>
        </w:rPr>
        <w:t xml:space="preserve"> ngày </w:t>
      </w:r>
      <w:r>
        <w:rPr>
          <w:b/>
          <w:i/>
          <w:color w:val="17365D"/>
          <w:sz w:val="22"/>
          <w:highlight w:val="yellow"/>
        </w:rPr>
        <w:t>[NGÀY]</w:t>
      </w:r>
      <w:r>
        <w:rPr>
          <w:i/>
          <w:color w:val="000000"/>
          <w:sz w:val="22"/>
        </w:rPr>
        <w:t>/</w:t>
      </w:r>
      <w:r>
        <w:rPr>
          <w:b/>
          <w:i/>
          <w:color w:val="17365D"/>
          <w:sz w:val="22"/>
          <w:highlight w:val="yellow"/>
        </w:rPr>
        <w:t>[THÁNG]</w:t>
      </w:r>
      <w:r>
        <w:rPr>
          <w:i/>
          <w:color w:val="000000"/>
          <w:sz w:val="22"/>
        </w:rPr>
        <w:t>/2026)</w:t>
      </w:r>
    </w:p>
    <w:p w14:paraId="23DD034B" w14:textId="77777777" w:rsidR="004702ED" w:rsidRDefault="00000000">
      <w:pPr>
        <w:keepNext/>
        <w:keepLines/>
        <w:pBdr>
          <w:bottom w:val="single" w:sz="8" w:space="2" w:color="17365D"/>
        </w:pBdr>
        <w:spacing w:before="200" w:after="100" w:line="240" w:lineRule="auto"/>
        <w:jc w:val="center"/>
      </w:pPr>
      <w:r>
        <w:rPr>
          <w:b/>
          <w:color w:val="000000"/>
          <w:sz w:val="28"/>
        </w:rPr>
        <w:t>CHƯƠNG I. QUY ĐỊNH CHUNG</w:t>
      </w:r>
    </w:p>
    <w:p w14:paraId="70D41A27" w14:textId="77777777" w:rsidR="004702ED" w:rsidRDefault="00000000">
      <w:pPr>
        <w:keepNext/>
        <w:keepLines/>
        <w:spacing w:before="120" w:line="240" w:lineRule="auto"/>
      </w:pPr>
      <w:r>
        <w:rPr>
          <w:b/>
          <w:color w:val="000000"/>
        </w:rPr>
        <w:t>Điều 1. Mục đích và phạm vi điều chỉnh</w:t>
      </w:r>
    </w:p>
    <w:p w14:paraId="13FC3611" w14:textId="77777777" w:rsidR="004702ED" w:rsidRDefault="00000000">
      <w:pPr>
        <w:keepLines/>
        <w:numPr>
          <w:ilvl w:val="0"/>
          <w:numId w:val="1"/>
        </w:numPr>
      </w:pPr>
      <w:r>
        <w:rPr>
          <w:color w:val="000000"/>
        </w:rPr>
        <w:t xml:space="preserve">Quy định nguyên tắc, thẩm quyền, định mức, hồ sơ và quy trình đối với các khoản chi phát sinh trong hoạt động của </w:t>
      </w:r>
      <w:r>
        <w:rPr>
          <w:b/>
          <w:color w:val="17365D"/>
          <w:highlight w:val="yellow"/>
        </w:rPr>
        <w:t>[TÊN DOANH NGHIỆP]</w:t>
      </w:r>
      <w:r>
        <w:rPr>
          <w:color w:val="000000"/>
        </w:rPr>
        <w:t xml:space="preserve"> (sau đây gọi là “Công ty”).</w:t>
      </w:r>
    </w:p>
    <w:p w14:paraId="4DB2F33B" w14:textId="77777777" w:rsidR="004702ED" w:rsidRDefault="00000000">
      <w:pPr>
        <w:keepLines/>
        <w:numPr>
          <w:ilvl w:val="0"/>
          <w:numId w:val="1"/>
        </w:numPr>
      </w:pPr>
      <w:r>
        <w:rPr>
          <w:color w:val="000000"/>
        </w:rPr>
        <w:t>Tạo căn cứ quản trị, kế toán, thanh toán và kiểm soát rủi ro thuế; bảo đảm chi phí có thật, hợp lý về mặt kinh doanh, đúng thẩm quyền, đúng mục đích và có đầy đủ hồ sơ chứng minh.</w:t>
      </w:r>
    </w:p>
    <w:p w14:paraId="6529FC18" w14:textId="77777777" w:rsidR="004702ED" w:rsidRDefault="00000000">
      <w:pPr>
        <w:keepLines/>
        <w:numPr>
          <w:ilvl w:val="0"/>
          <w:numId w:val="1"/>
        </w:numPr>
      </w:pPr>
      <w:r>
        <w:rPr>
          <w:color w:val="000000"/>
        </w:rPr>
        <w:t>Quy chế không thay thế điều kiện để một khoản chi được trừ khi tính thuế hoặc được miễn thuế. Việc xử lý thuế cuối cùng phải căn cứ hồ sơ thực tế và pháp luật có hiệu lực tại thời điểm phát sinh.</w:t>
      </w:r>
    </w:p>
    <w:p w14:paraId="16B90082" w14:textId="77777777" w:rsidR="004702ED" w:rsidRDefault="00000000">
      <w:pPr>
        <w:keepNext/>
        <w:keepLines/>
        <w:spacing w:before="120" w:line="240" w:lineRule="auto"/>
      </w:pPr>
      <w:r>
        <w:rPr>
          <w:b/>
          <w:color w:val="000000"/>
        </w:rPr>
        <w:t>Điều 2. Đối tượng áp dụng</w:t>
      </w:r>
    </w:p>
    <w:p w14:paraId="52554242" w14:textId="77777777" w:rsidR="004702ED" w:rsidRDefault="00000000">
      <w:pPr>
        <w:keepLines/>
        <w:numPr>
          <w:ilvl w:val="0"/>
          <w:numId w:val="1"/>
        </w:numPr>
      </w:pPr>
      <w:r>
        <w:rPr>
          <w:color w:val="000000"/>
        </w:rPr>
        <w:t>Thành viên/chủ sở hữu/cổ đông, người quản lý doanh nghiệp, người lao động theo hợp đồng lao động, người học nghề, thử việc và cá nhân khác được Công ty giao nhiệm vụ.</w:t>
      </w:r>
    </w:p>
    <w:p w14:paraId="2BDBBF4F" w14:textId="77777777" w:rsidR="004702ED" w:rsidRDefault="00000000">
      <w:pPr>
        <w:keepLines/>
        <w:numPr>
          <w:ilvl w:val="0"/>
          <w:numId w:val="1"/>
        </w:numPr>
      </w:pPr>
      <w:r>
        <w:rPr>
          <w:color w:val="000000"/>
        </w:rPr>
        <w:t>Các phòng/ban/bộ phận, chi nhánh, văn phòng đại diện, địa điểm kinh doanh, đơn vị phụ thuộc của Công ty.</w:t>
      </w:r>
    </w:p>
    <w:p w14:paraId="284711AB" w14:textId="77777777" w:rsidR="004702ED" w:rsidRDefault="00000000">
      <w:pPr>
        <w:keepLines/>
        <w:numPr>
          <w:ilvl w:val="0"/>
          <w:numId w:val="1"/>
        </w:numPr>
      </w:pPr>
      <w:r>
        <w:rPr>
          <w:color w:val="000000"/>
        </w:rPr>
        <w:t>Nhà cung cấp và bên thứ ba khi hợp đồng, đề nghị thanh toán hoặc thỏa thuận có dẫn chiếu áp dụng Quy chế này.</w:t>
      </w:r>
    </w:p>
    <w:p w14:paraId="497D8A0A" w14:textId="77777777" w:rsidR="004702ED" w:rsidRDefault="00000000">
      <w:pPr>
        <w:keepNext/>
        <w:keepLines/>
        <w:spacing w:before="120" w:line="240" w:lineRule="auto"/>
      </w:pPr>
      <w:r>
        <w:rPr>
          <w:b/>
          <w:color w:val="000000"/>
        </w:rPr>
        <w:t>Điều 3. Giải thích từ ngữ</w:t>
      </w:r>
    </w:p>
    <w:p w14:paraId="70256EF5" w14:textId="77777777" w:rsidR="004702ED" w:rsidRDefault="00000000">
      <w:pPr>
        <w:keepLines/>
        <w:numPr>
          <w:ilvl w:val="0"/>
          <w:numId w:val="1"/>
        </w:numPr>
      </w:pPr>
      <w:r>
        <w:rPr>
          <w:color w:val="000000"/>
        </w:rPr>
        <w:t>“Chi phí thực tế” là khoản Công ty trực tiếp thanh toán hoặc hoàn trả cho cá nhân đã chi thay, có đủ hóa đơn, chứng từ và chứng minh mục đích phục vụ hoạt động của Công ty.</w:t>
      </w:r>
    </w:p>
    <w:p w14:paraId="671E9839" w14:textId="77777777" w:rsidR="004702ED" w:rsidRDefault="00000000">
      <w:pPr>
        <w:keepLines/>
        <w:numPr>
          <w:ilvl w:val="0"/>
          <w:numId w:val="1"/>
        </w:numPr>
      </w:pPr>
      <w:r>
        <w:rPr>
          <w:color w:val="000000"/>
        </w:rPr>
        <w:t>“Khoán chi” là khoản tiền xác định trước theo đối tượng, nhiệm vụ, kỳ hoặc đơn vị đo lường trong Phụ lục 01; người nhận không quyết toán theo từng hóa đơn trong phạm vi khoán, trừ khi pháp luật hoặc Quy chế yêu cầu.</w:t>
      </w:r>
    </w:p>
    <w:p w14:paraId="1BC2C037" w14:textId="77777777" w:rsidR="004702ED" w:rsidRDefault="00000000">
      <w:pPr>
        <w:keepLines/>
        <w:numPr>
          <w:ilvl w:val="0"/>
          <w:numId w:val="1"/>
        </w:numPr>
      </w:pPr>
      <w:r>
        <w:rPr>
          <w:color w:val="000000"/>
        </w:rPr>
        <w:t>“Định mức” là mức tối đa Công ty chấp nhận chi hoặc hoàn trả. Định mức nội bộ không mặc nhiên là ngưỡng miễn thuế; khi pháp luật quy định ngưỡng thấp hơn thì áp dụng ngưỡng thấp hơn cho mục đích thuế.</w:t>
      </w:r>
    </w:p>
    <w:p w14:paraId="1954BAFA" w14:textId="77777777" w:rsidR="004702ED" w:rsidRDefault="00000000">
      <w:pPr>
        <w:keepLines/>
        <w:numPr>
          <w:ilvl w:val="0"/>
          <w:numId w:val="1"/>
        </w:numPr>
      </w:pPr>
      <w:r>
        <w:rPr>
          <w:color w:val="000000"/>
        </w:rPr>
        <w:t>“Hồ sơ hợp lệ” là tập hợp chứng từ đáp ứng Luật Kế toán, pháp luật về hóa đơn, thuế, lao động, bảo hiểm và quy trình phê duyệt tại Quy chế này.</w:t>
      </w:r>
    </w:p>
    <w:p w14:paraId="6295B6C0" w14:textId="77777777" w:rsidR="004702ED" w:rsidRDefault="00000000">
      <w:pPr>
        <w:keepNext/>
        <w:keepLines/>
        <w:spacing w:before="120" w:line="240" w:lineRule="auto"/>
      </w:pPr>
      <w:r>
        <w:rPr>
          <w:b/>
          <w:color w:val="000000"/>
        </w:rPr>
        <w:lastRenderedPageBreak/>
        <w:t>Điều 4. Nguyên tắc chi tiêu</w:t>
      </w:r>
    </w:p>
    <w:p w14:paraId="2490CADA" w14:textId="77777777" w:rsidR="004702ED" w:rsidRDefault="00000000">
      <w:pPr>
        <w:keepLines/>
        <w:numPr>
          <w:ilvl w:val="0"/>
          <w:numId w:val="1"/>
        </w:numPr>
      </w:pPr>
      <w:r>
        <w:rPr>
          <w:color w:val="000000"/>
        </w:rPr>
        <w:t>Khoản chi phải phục vụ hoạt động sản xuất, kinh doanh, quản trị nhân sự hoặc nghĩa vụ hợp pháp của Công ty; có trong ngân sách hoặc được người có thẩm quyền phê duyệt bổ sung.</w:t>
      </w:r>
    </w:p>
    <w:p w14:paraId="61C2E4A3" w14:textId="77777777" w:rsidR="004702ED" w:rsidRDefault="00000000">
      <w:pPr>
        <w:keepLines/>
        <w:numPr>
          <w:ilvl w:val="0"/>
          <w:numId w:val="1"/>
        </w:numPr>
      </w:pPr>
      <w:r>
        <w:rPr>
          <w:color w:val="000000"/>
        </w:rPr>
        <w:t>Không chia nhỏ giao dịch nhằm né thẩm quyền phê duyệt, điều kiện thanh toán không dùng tiền mặt hoặc yêu cầu đấu giá, báo giá, hợp đồng và hóa đơn.</w:t>
      </w:r>
    </w:p>
    <w:p w14:paraId="0CCA1A15" w14:textId="77777777" w:rsidR="004702ED" w:rsidRDefault="00000000">
      <w:pPr>
        <w:keepLines/>
        <w:numPr>
          <w:ilvl w:val="0"/>
          <w:numId w:val="1"/>
        </w:numPr>
      </w:pPr>
      <w:r>
        <w:rPr>
          <w:color w:val="000000"/>
        </w:rPr>
        <w:t>Thực hiện tiết kiệm, hiệu quả, công khai trong nội bộ theo chức năng; bảo đảm phân tách người đề nghị, người phê duyệt, người nhận hàng/dịch vụ và người thực hiện thanh toán, trừ trường hợp quy mô Công ty không cho phép và có kiểm soát thay thế.</w:t>
      </w:r>
    </w:p>
    <w:p w14:paraId="40575B70" w14:textId="77777777" w:rsidR="004702ED" w:rsidRDefault="00000000">
      <w:pPr>
        <w:keepLines/>
        <w:numPr>
          <w:ilvl w:val="0"/>
          <w:numId w:val="1"/>
        </w:numPr>
      </w:pPr>
      <w:r>
        <w:rPr>
          <w:color w:val="000000"/>
        </w:rPr>
        <w:t>Mọi khoản chi cho cá nhân phải được phân loại rõ là hoàn trả chi phí, khoán phục vụ công việc, tiền lương/tiền công, phúc lợi hoặc lợi ích khác để kê khai TNCN và xác định tiền lương làm căn cứ đóng bảo hiểm theo pháp luật.</w:t>
      </w:r>
    </w:p>
    <w:p w14:paraId="725BC049" w14:textId="77777777" w:rsidR="004702ED" w:rsidRDefault="00000000">
      <w:pPr>
        <w:keepNext/>
        <w:keepLines/>
        <w:spacing w:before="120" w:line="240" w:lineRule="auto"/>
      </w:pPr>
      <w:r>
        <w:rPr>
          <w:b/>
          <w:color w:val="000000"/>
        </w:rPr>
        <w:t>Điều 5. Nguyên tắc kế toán và thuế</w:t>
      </w:r>
    </w:p>
    <w:p w14:paraId="44ECA03D" w14:textId="77777777" w:rsidR="004702ED" w:rsidRDefault="00000000">
      <w:pPr>
        <w:keepLines/>
        <w:numPr>
          <w:ilvl w:val="0"/>
          <w:numId w:val="1"/>
        </w:numPr>
      </w:pPr>
      <w:r>
        <w:rPr>
          <w:color w:val="000000"/>
        </w:rPr>
        <w:t>Chi phí được trừ khi xác định thu nhập chịu thuế TNDN phải đáp ứng đồng thời điều kiện theo Luật Thuế TNDN và văn bản hướng dẫn, gồm: khoản chi thực tế liên quan đến hoạt động sản xuất, kinh doanh; có đủ hóa đơn, chứng từ hợp pháp; và đáp ứng điều kiện thanh toán không dùng tiền mặt khi thuộc diện bắt buộc.</w:t>
      </w:r>
    </w:p>
    <w:p w14:paraId="44CC1768" w14:textId="77777777" w:rsidR="004702ED" w:rsidRDefault="00000000">
      <w:pPr>
        <w:keepLines/>
        <w:numPr>
          <w:ilvl w:val="0"/>
          <w:numId w:val="1"/>
        </w:numPr>
      </w:pPr>
      <w:r>
        <w:rPr>
          <w:color w:val="000000"/>
        </w:rPr>
        <w:t>Đối với khoản mua hàng hóa, dịch vụ hoặc khoản thanh toán khác từng lần có giá trị từ 5.000.000 đồng trở lên theo quy định hiện hành, Công ty thực hiện thanh toán không dùng tiền mặt. Trường hợp pháp luật thay đổi ngưỡng, áp dụng ngưỡng mới từ ngày có hiệu lực.</w:t>
      </w:r>
    </w:p>
    <w:p w14:paraId="64AAC30D" w14:textId="77777777" w:rsidR="004702ED" w:rsidRDefault="00000000">
      <w:pPr>
        <w:keepLines/>
        <w:numPr>
          <w:ilvl w:val="0"/>
          <w:numId w:val="1"/>
        </w:numPr>
      </w:pPr>
      <w:r>
        <w:rPr>
          <w:color w:val="000000"/>
        </w:rPr>
        <w:t>Quy chế, quyết định phê duyệt hoặc bảng định mức là một thành phần của hồ sơ, không thay thế hóa đơn, hợp đồng, bảng kê, chứng từ thanh toán, bảng lương, chứng từ khấu trừ và bằng chứng hoàn thành nhiệm vụ.</w:t>
      </w:r>
    </w:p>
    <w:p w14:paraId="0609B480" w14:textId="77777777" w:rsidR="004702ED" w:rsidRDefault="00000000">
      <w:pPr>
        <w:keepLines/>
        <w:numPr>
          <w:ilvl w:val="0"/>
          <w:numId w:val="1"/>
        </w:numPr>
      </w:pPr>
      <w:r>
        <w:rPr>
          <w:color w:val="000000"/>
        </w:rPr>
        <w:t>Khoản lợi ích phải tính vào thu nhập chịu thuế TNCN được tổng hợp vào bảng lương hoặc bảng chi trả, khấu trừ và kê khai đúng kỳ. Không dùng tên gọi “hỗ trợ”, “khoán” hoặc “phúc lợi” để thay đổi bản chất chịu thuế.</w:t>
      </w:r>
    </w:p>
    <w:p w14:paraId="3D5E3FC2" w14:textId="77777777" w:rsidR="004702ED" w:rsidRDefault="00000000">
      <w:pPr>
        <w:keepNext/>
        <w:keepLines/>
        <w:pBdr>
          <w:bottom w:val="single" w:sz="8" w:space="2" w:color="17365D"/>
        </w:pBdr>
        <w:spacing w:before="200" w:after="100" w:line="240" w:lineRule="auto"/>
        <w:jc w:val="center"/>
      </w:pPr>
      <w:r>
        <w:rPr>
          <w:b/>
          <w:color w:val="000000"/>
          <w:sz w:val="28"/>
        </w:rPr>
        <w:t>CHƯƠNG II. THẨM QUYỀN, HỒ SƠ VÀ QUY TRÌNH THANH TOÁN</w:t>
      </w:r>
    </w:p>
    <w:p w14:paraId="63C0C439" w14:textId="77777777" w:rsidR="004702ED" w:rsidRDefault="00000000">
      <w:pPr>
        <w:keepNext/>
        <w:keepLines/>
        <w:spacing w:before="120" w:line="240" w:lineRule="auto"/>
      </w:pPr>
      <w:r>
        <w:rPr>
          <w:b/>
          <w:color w:val="000000"/>
        </w:rPr>
        <w:t>Điều 6. Thẩm quyền phê duyệt</w:t>
      </w:r>
    </w:p>
    <w:p w14:paraId="7534BB3C" w14:textId="77777777" w:rsidR="004702ED" w:rsidRDefault="00000000">
      <w:pPr>
        <w:keepLines/>
        <w:numPr>
          <w:ilvl w:val="0"/>
          <w:numId w:val="1"/>
        </w:numPr>
      </w:pPr>
      <w:r>
        <w:rPr>
          <w:color w:val="000000"/>
        </w:rPr>
        <w:t>Người có thẩm quyền phê duyệt theo Điều lệ, quy chế phân quyền, quyết định bổ nhiệm và Phụ lục 02. Người phê duyệt chịu trách nhiệm về nhu cầu, ngân sách và hiệu quả; bộ phận kế toán chịu trách nhiệm kiểm tra điều kiện chứng từ và hạch toán.</w:t>
      </w:r>
    </w:p>
    <w:p w14:paraId="02FFE8A8" w14:textId="77777777" w:rsidR="004702ED" w:rsidRDefault="00000000">
      <w:pPr>
        <w:keepLines/>
        <w:numPr>
          <w:ilvl w:val="0"/>
          <w:numId w:val="1"/>
        </w:numPr>
      </w:pPr>
      <w:r>
        <w:rPr>
          <w:color w:val="000000"/>
        </w:rPr>
        <w:t>Khoản chi cho chính người có thẩm quyền phê duyệt phải do cấp có thẩm quyền cao hơn hoặc người được Điều lệ/quy chế phân quyền chỉ định phê duyệt; không tự phê duyệt quyền lợi của mình.</w:t>
      </w:r>
    </w:p>
    <w:p w14:paraId="2E8D3240" w14:textId="77777777" w:rsidR="004702ED" w:rsidRDefault="00000000">
      <w:pPr>
        <w:keepLines/>
        <w:numPr>
          <w:ilvl w:val="0"/>
          <w:numId w:val="1"/>
        </w:numPr>
      </w:pPr>
      <w:r>
        <w:rPr>
          <w:color w:val="000000"/>
        </w:rPr>
        <w:lastRenderedPageBreak/>
        <w:t>Giao dịch với người có liên quan phải tuân thủ Luật Doanh nghiệp, Điều lệ và quy trình phê duyệt giao dịch có liên quan; hồ sơ phải thể hiện căn cứ giá thị trường và lợi ích của Công ty.</w:t>
      </w:r>
    </w:p>
    <w:p w14:paraId="79CD8416" w14:textId="77777777" w:rsidR="004702ED" w:rsidRDefault="00000000">
      <w:pPr>
        <w:keepLines/>
        <w:numPr>
          <w:ilvl w:val="0"/>
          <w:numId w:val="1"/>
        </w:numPr>
      </w:pPr>
      <w:r>
        <w:rPr>
          <w:color w:val="000000"/>
        </w:rPr>
        <w:t xml:space="preserve">Trường hợp khẩn cấp để ngăn ngừa thiệt hại, người thực hiện phải báo cáo người có thẩm quyền sớm nhất và hoàn thiện phê duyệt bổ sung trong </w:t>
      </w:r>
      <w:r>
        <w:rPr>
          <w:b/>
          <w:color w:val="17365D"/>
          <w:highlight w:val="yellow"/>
        </w:rPr>
        <w:t>[03]</w:t>
      </w:r>
      <w:r>
        <w:rPr>
          <w:color w:val="000000"/>
        </w:rPr>
        <w:t xml:space="preserve"> ngày làm việc.</w:t>
      </w:r>
    </w:p>
    <w:p w14:paraId="5C5131BB" w14:textId="77777777" w:rsidR="004702ED" w:rsidRDefault="00000000">
      <w:pPr>
        <w:keepNext/>
        <w:keepLines/>
        <w:spacing w:before="120" w:line="240" w:lineRule="auto"/>
      </w:pPr>
      <w:r>
        <w:rPr>
          <w:b/>
          <w:color w:val="000000"/>
        </w:rPr>
        <w:t>Điều 7. Lập và điều chỉnh ngân sách</w:t>
      </w:r>
    </w:p>
    <w:p w14:paraId="31EDC8CC" w14:textId="77777777" w:rsidR="004702ED" w:rsidRDefault="00000000">
      <w:pPr>
        <w:keepLines/>
        <w:numPr>
          <w:ilvl w:val="0"/>
          <w:numId w:val="1"/>
        </w:numPr>
      </w:pPr>
      <w:r>
        <w:rPr>
          <w:color w:val="000000"/>
        </w:rPr>
        <w:t>Trước đầu năm tài chính, các bộ phận lập dự toán theo nhóm chi, mục tiêu, thời gian và nguồn kinh phí; bộ phận kế toán tổng hợp trình người có thẩm quyền phê duyệt.</w:t>
      </w:r>
    </w:p>
    <w:p w14:paraId="0A3D093D" w14:textId="77777777" w:rsidR="004702ED" w:rsidRDefault="00000000">
      <w:pPr>
        <w:keepLines/>
        <w:numPr>
          <w:ilvl w:val="0"/>
          <w:numId w:val="1"/>
        </w:numPr>
      </w:pPr>
      <w:r>
        <w:rPr>
          <w:color w:val="000000"/>
        </w:rPr>
        <w:t>Chi ngoài ngân sách, vượt ngân sách hoặc thay đổi mục đích phải có đề nghị bổ sung, nêu rõ nguyên nhân, nguồn bù đắp và được phê duyệt trước khi cam kết với nhà cung cấp, trừ trường hợp khẩn cấp tại Điều 6.</w:t>
      </w:r>
    </w:p>
    <w:p w14:paraId="62981571" w14:textId="77777777" w:rsidR="004702ED" w:rsidRDefault="00000000">
      <w:pPr>
        <w:keepLines/>
        <w:numPr>
          <w:ilvl w:val="0"/>
          <w:numId w:val="1"/>
        </w:numPr>
      </w:pPr>
      <w:r>
        <w:rPr>
          <w:color w:val="000000"/>
        </w:rPr>
        <w:t>Ngân sách là hạn mức quản trị, không phải căn cứ duy nhất để ghi nhận kế toán hoặc xác định nghĩa vụ thuế.</w:t>
      </w:r>
    </w:p>
    <w:p w14:paraId="7F7B774C" w14:textId="77777777" w:rsidR="004702ED" w:rsidRDefault="00000000">
      <w:pPr>
        <w:keepNext/>
        <w:keepLines/>
        <w:spacing w:before="120" w:line="240" w:lineRule="auto"/>
      </w:pPr>
      <w:r>
        <w:rPr>
          <w:b/>
          <w:color w:val="000000"/>
        </w:rPr>
        <w:t>Điều 8. Hồ sơ thanh toán tối thiểu</w:t>
      </w:r>
    </w:p>
    <w:p w14:paraId="3E9CAA5A" w14:textId="77777777" w:rsidR="004702ED" w:rsidRDefault="00000000">
      <w:pPr>
        <w:keepLines/>
        <w:numPr>
          <w:ilvl w:val="0"/>
          <w:numId w:val="1"/>
        </w:numPr>
      </w:pPr>
      <w:r>
        <w:rPr>
          <w:color w:val="000000"/>
        </w:rPr>
        <w:t>Đề nghị mua hàng/đề nghị thanh toán/đề nghị công tác hoặc văn bản giao nhiệm vụ được phê duyệt.</w:t>
      </w:r>
    </w:p>
    <w:p w14:paraId="1B400F65" w14:textId="77777777" w:rsidR="004702ED" w:rsidRDefault="00000000">
      <w:pPr>
        <w:keepLines/>
        <w:numPr>
          <w:ilvl w:val="0"/>
          <w:numId w:val="1"/>
        </w:numPr>
      </w:pPr>
      <w:r>
        <w:rPr>
          <w:color w:val="000000"/>
        </w:rPr>
        <w:t>Hợp đồng, đơn đặt hàng, báo giá hoặc tài liệu lựa chọn nhà cung cấp khi thuộc diện áp dụng; biên bản nghiệm thu, giao nhận, xác nhận hoàn thành hoặc tài liệu tương đương.</w:t>
      </w:r>
    </w:p>
    <w:p w14:paraId="039B6139" w14:textId="77777777" w:rsidR="004702ED" w:rsidRDefault="00000000">
      <w:pPr>
        <w:keepLines/>
        <w:numPr>
          <w:ilvl w:val="0"/>
          <w:numId w:val="1"/>
        </w:numPr>
      </w:pPr>
      <w:r>
        <w:rPr>
          <w:color w:val="000000"/>
        </w:rPr>
        <w:t>Hóa đơn điện tử hoặc chứng từ hợp pháp mang tên, địa chỉ, mã số thuế của Công ty, trừ trường hợp pháp luật cho phép lập bảng kê hoặc chứng từ thay thế.</w:t>
      </w:r>
    </w:p>
    <w:p w14:paraId="7AED7EC7" w14:textId="77777777" w:rsidR="004702ED" w:rsidRDefault="00000000">
      <w:pPr>
        <w:keepLines/>
        <w:numPr>
          <w:ilvl w:val="0"/>
          <w:numId w:val="1"/>
        </w:numPr>
      </w:pPr>
      <w:r>
        <w:rPr>
          <w:color w:val="000000"/>
        </w:rPr>
        <w:t>Chứng từ thanh toán phù hợp, gồm ủy nhiệm chi, sao kê, chứng từ thẻ, phiếu chi, biên nhận hoặc tài liệu điện tử có khả năng kiểm tra. Khoản thuộc diện thanh toán không dùng tiền mặt phải đi qua phương thức hợp pháp theo quy định thuế.</w:t>
      </w:r>
    </w:p>
    <w:p w14:paraId="0425858B" w14:textId="77777777" w:rsidR="004702ED" w:rsidRDefault="00000000">
      <w:pPr>
        <w:keepLines/>
        <w:numPr>
          <w:ilvl w:val="0"/>
          <w:numId w:val="1"/>
        </w:numPr>
      </w:pPr>
      <w:r>
        <w:rPr>
          <w:color w:val="000000"/>
        </w:rPr>
        <w:t>Tài liệu chứng minh mục đích công việc: lịch công tác, thư mời, biên bản họp, báo cáo kết quả, danh sách người tham dự, lịch sử cuộc gọi công việc, lệnh điều xe, bảng chấm công hoặc tài liệu tương đương tùy khoản chi.</w:t>
      </w:r>
    </w:p>
    <w:p w14:paraId="2E80D288" w14:textId="77777777" w:rsidR="004702ED" w:rsidRDefault="00000000">
      <w:pPr>
        <w:keepNext/>
        <w:keepLines/>
        <w:spacing w:before="120" w:line="240" w:lineRule="auto"/>
      </w:pPr>
      <w:r>
        <w:rPr>
          <w:b/>
          <w:color w:val="000000"/>
        </w:rPr>
        <w:t>Điều 9. Tạm ứng và hoàn ứng</w:t>
      </w:r>
    </w:p>
    <w:p w14:paraId="1F196541" w14:textId="77777777" w:rsidR="004702ED" w:rsidRDefault="00000000">
      <w:pPr>
        <w:keepLines/>
        <w:numPr>
          <w:ilvl w:val="0"/>
          <w:numId w:val="1"/>
        </w:numPr>
      </w:pPr>
      <w:r>
        <w:rPr>
          <w:color w:val="000000"/>
        </w:rPr>
        <w:t>Người nhận tạm ứng phải sử dụng đúng mục đích, không chuyển cho người khác trừ khi được chấp thuận; quyết toán trong 05 ngày làm việc kể từ khi hoàn thành nhiệm vụ hoặc nhận đủ chứng từ.</w:t>
      </w:r>
    </w:p>
    <w:p w14:paraId="2C4E2AC8" w14:textId="77777777" w:rsidR="004702ED" w:rsidRDefault="00000000">
      <w:pPr>
        <w:keepLines/>
        <w:numPr>
          <w:ilvl w:val="0"/>
          <w:numId w:val="1"/>
        </w:numPr>
      </w:pPr>
      <w:r>
        <w:rPr>
          <w:color w:val="000000"/>
        </w:rPr>
        <w:t xml:space="preserve">Không giải quyết tạm ứng mới khi còn khoản quá hạn, trừ trường hợp được </w:t>
      </w:r>
      <w:r>
        <w:rPr>
          <w:b/>
          <w:color w:val="17365D"/>
          <w:highlight w:val="yellow"/>
        </w:rPr>
        <w:t>[GIÁM ĐỐC/TỔNG GIÁM ĐỐC]</w:t>
      </w:r>
      <w:r>
        <w:rPr>
          <w:color w:val="000000"/>
        </w:rPr>
        <w:t xml:space="preserve"> phê duyệt bằng văn bản và có thời hạn xử lý khoản cũ.</w:t>
      </w:r>
    </w:p>
    <w:p w14:paraId="4DCC0F06" w14:textId="77777777" w:rsidR="004702ED" w:rsidRDefault="00000000">
      <w:pPr>
        <w:keepLines/>
        <w:numPr>
          <w:ilvl w:val="0"/>
          <w:numId w:val="1"/>
        </w:numPr>
      </w:pPr>
      <w:r>
        <w:rPr>
          <w:color w:val="000000"/>
        </w:rPr>
        <w:t>Tiền thừa phải nộp lại ngay; khoản chi thiếu được hoàn trả sau khi hồ sơ được duyệt. Chênh lệch tỷ giá đối với công tác nước ngoài được xử lý theo chứng từ mua ngoại tệ hoặc tỷ giá kế toán áp dụng.</w:t>
      </w:r>
    </w:p>
    <w:p w14:paraId="28694740" w14:textId="77777777" w:rsidR="004702ED" w:rsidRDefault="00000000">
      <w:pPr>
        <w:keepLines/>
        <w:numPr>
          <w:ilvl w:val="0"/>
          <w:numId w:val="1"/>
        </w:numPr>
      </w:pPr>
      <w:r>
        <w:rPr>
          <w:color w:val="000000"/>
        </w:rPr>
        <w:lastRenderedPageBreak/>
        <w:t>Sau 30 ngày kể từ ngày hết hạn quyết toán mà cá nhân chưa hoàn ứng, bộ phận kế toán lập biên bản đối chiếu/xác nhận công nợ và thông báo thời hạn thu hồi. Công ty được cấn trừ với khoản hoàn trả chi phí, tiền thưởng hoặc khoản phải trả khác không phải tiền lương khi có căn cứ và thỏa thuận hợp pháp; phần chưa thu hồi tiếp tục theo dõi là khoản phải thu.</w:t>
      </w:r>
    </w:p>
    <w:p w14:paraId="69DF3591" w14:textId="77777777" w:rsidR="004702ED" w:rsidRDefault="00000000">
      <w:pPr>
        <w:keepLines/>
        <w:numPr>
          <w:ilvl w:val="0"/>
          <w:numId w:val="1"/>
        </w:numPr>
      </w:pPr>
      <w:r>
        <w:rPr>
          <w:color w:val="000000"/>
        </w:rPr>
        <w:t>Không tự động khấu trừ tiền lương để thu hồi tạm ứng. Việc khấu trừ tiền lương chỉ thực hiện đúng trường hợp, trình tự và giới hạn tại Điều 102 Bộ luật Lao động; người lao động phải được thông báo lý do và mức khấu trừ hằng tháng không vượt giới hạn luật định.</w:t>
      </w:r>
    </w:p>
    <w:p w14:paraId="3316FB48" w14:textId="77777777" w:rsidR="004702ED" w:rsidRDefault="00000000">
      <w:pPr>
        <w:keepLines/>
        <w:numPr>
          <w:ilvl w:val="0"/>
          <w:numId w:val="1"/>
        </w:numPr>
      </w:pPr>
      <w:r>
        <w:rPr>
          <w:color w:val="000000"/>
        </w:rPr>
        <w:t>Khoản tạm ứng không quyết toán, không chứng minh được mục đích hoặc chuyển thành lợi ích cá nhân bị thu hồi và xử lý thuế theo bản chất; trường hợp có dấu hiệu chiếm dụng, gian dối hoặc gây thiệt hại được xử lý theo nội quy và pháp luật.</w:t>
      </w:r>
    </w:p>
    <w:p w14:paraId="13B2B973" w14:textId="77777777" w:rsidR="004702ED" w:rsidRDefault="00000000">
      <w:pPr>
        <w:keepNext/>
        <w:keepLines/>
        <w:spacing w:before="120" w:line="240" w:lineRule="auto"/>
      </w:pPr>
      <w:r>
        <w:rPr>
          <w:b/>
          <w:color w:val="000000"/>
        </w:rPr>
        <w:t>Điều 10. Cá nhân mua hàng, dịch vụ thay Công ty</w:t>
      </w:r>
    </w:p>
    <w:p w14:paraId="4A811E69" w14:textId="77777777" w:rsidR="004702ED" w:rsidRDefault="00000000">
      <w:pPr>
        <w:keepLines/>
        <w:numPr>
          <w:ilvl w:val="0"/>
          <w:numId w:val="1"/>
        </w:numPr>
      </w:pPr>
      <w:r>
        <w:rPr>
          <w:color w:val="000000"/>
        </w:rPr>
        <w:t>Chỉ thực hiện khi có văn bản hoặc phương tiện điện tử thể hiện việc Công ty giao/ủy quyền, nêu phạm vi, mức chi và phương thức hoàn trả.</w:t>
      </w:r>
    </w:p>
    <w:p w14:paraId="56786D5F" w14:textId="77777777" w:rsidR="004702ED" w:rsidRDefault="00000000">
      <w:pPr>
        <w:keepLines/>
        <w:numPr>
          <w:ilvl w:val="0"/>
          <w:numId w:val="1"/>
        </w:numPr>
      </w:pPr>
      <w:r>
        <w:rPr>
          <w:color w:val="000000"/>
        </w:rPr>
        <w:t>Đối với giao dịch từ 5.000.000 đồng trở lên hoặc ngưỡng khác theo pháp luật tại thời điểm chi, cá nhân phải thanh toán cho nhà cung cấp bằng phương thức không dùng tiền mặt; Công ty hoàn trả bằng phương thức không dùng tiền mặt theo quy định.</w:t>
      </w:r>
    </w:p>
    <w:p w14:paraId="6508BD6F" w14:textId="77777777" w:rsidR="004702ED" w:rsidRDefault="00000000">
      <w:pPr>
        <w:keepLines/>
        <w:numPr>
          <w:ilvl w:val="0"/>
          <w:numId w:val="1"/>
        </w:numPr>
      </w:pPr>
      <w:r>
        <w:rPr>
          <w:color w:val="000000"/>
        </w:rPr>
        <w:t>Hóa đơn phải lập cho Công ty; trường hợp hóa đơn mang tên cá nhân chỉ được chấp nhận khi pháp luật cho phép và hồ sơ chứng minh rõ người đó mua thay Công ty.</w:t>
      </w:r>
    </w:p>
    <w:p w14:paraId="1B58490E" w14:textId="77777777" w:rsidR="004702ED" w:rsidRDefault="00000000">
      <w:pPr>
        <w:keepLines/>
        <w:numPr>
          <w:ilvl w:val="0"/>
          <w:numId w:val="1"/>
        </w:numPr>
      </w:pPr>
      <w:r>
        <w:rPr>
          <w:color w:val="000000"/>
        </w:rPr>
        <w:t>Việc hoàn trả chi phí thực tế, đủ hồ sơ, không phải là thu nhập của người lao động. Phần không đủ hồ sơ hoặc phục vụ lợi ích cá nhân được xử lý là khoản phải thu hoặc thu nhập chịu thuế, tùy bản chất.</w:t>
      </w:r>
    </w:p>
    <w:p w14:paraId="24F76FFC" w14:textId="77777777" w:rsidR="004702ED" w:rsidRDefault="00000000">
      <w:pPr>
        <w:keepNext/>
        <w:keepLines/>
        <w:pBdr>
          <w:bottom w:val="single" w:sz="8" w:space="2" w:color="17365D"/>
        </w:pBdr>
        <w:spacing w:before="200" w:after="100" w:line="240" w:lineRule="auto"/>
        <w:jc w:val="center"/>
      </w:pPr>
      <w:r>
        <w:rPr>
          <w:b/>
          <w:color w:val="000000"/>
          <w:sz w:val="28"/>
        </w:rPr>
        <w:t>CHƯƠNG III. CHI PHÍ ĐỐI VỚI NGƯỜI LAO ĐỘNG</w:t>
      </w:r>
    </w:p>
    <w:p w14:paraId="438FDE7A" w14:textId="77777777" w:rsidR="004702ED" w:rsidRDefault="00000000">
      <w:pPr>
        <w:keepNext/>
        <w:keepLines/>
        <w:spacing w:before="120" w:line="240" w:lineRule="auto"/>
      </w:pPr>
      <w:r>
        <w:rPr>
          <w:b/>
          <w:color w:val="000000"/>
        </w:rPr>
        <w:t>Điều 11. Tiền lương, tiền công, thưởng và phụ cấp</w:t>
      </w:r>
    </w:p>
    <w:p w14:paraId="0156D68D" w14:textId="77777777" w:rsidR="004702ED" w:rsidRDefault="00000000">
      <w:pPr>
        <w:keepLines/>
        <w:numPr>
          <w:ilvl w:val="0"/>
          <w:numId w:val="1"/>
        </w:numPr>
      </w:pPr>
      <w:r>
        <w:rPr>
          <w:color w:val="000000"/>
        </w:rPr>
        <w:t>Tiền lương, tiền công, phụ cấp, bổ sung, thưởng và khoản lợi ích khác được xác định trong hợp đồng lao động, thỏa ước lao động tập thể, quy chế lương thưởng, quyết định của người có thẩm quyền hoặc hồ sơ tương đương.</w:t>
      </w:r>
    </w:p>
    <w:p w14:paraId="7B7185BC" w14:textId="77777777" w:rsidR="004702ED" w:rsidRDefault="00000000">
      <w:pPr>
        <w:keepLines/>
        <w:numPr>
          <w:ilvl w:val="0"/>
          <w:numId w:val="1"/>
        </w:numPr>
      </w:pPr>
      <w:r>
        <w:rPr>
          <w:color w:val="000000"/>
        </w:rPr>
        <w:t>Bộ phận nhân sự lập chấm công và biến động nhân sự; bộ phận quản lý xác nhận kết quả; bộ phận tiền lương/kế toán tính, kiểm tra và trình duyệt trước khi thanh toán.</w:t>
      </w:r>
    </w:p>
    <w:p w14:paraId="4D246513" w14:textId="77777777" w:rsidR="004702ED" w:rsidRDefault="00000000">
      <w:pPr>
        <w:keepLines/>
        <w:numPr>
          <w:ilvl w:val="0"/>
          <w:numId w:val="1"/>
        </w:numPr>
      </w:pPr>
      <w:r>
        <w:rPr>
          <w:color w:val="000000"/>
        </w:rPr>
        <w:t>Khoản thưởng phải có điều kiện hưởng và mức hưởng được quy định cụ thể hoặc có quyết định, danh sách và căn cứ đánh giá. Thuế TNCN được khấu trừ tại thời điểm trả; nghĩa vụ bảo hiểm xác định theo pháp luật và bản chất từng khoản.</w:t>
      </w:r>
    </w:p>
    <w:p w14:paraId="08465ECD" w14:textId="77777777" w:rsidR="004702ED" w:rsidRDefault="00000000">
      <w:pPr>
        <w:keepLines/>
        <w:numPr>
          <w:ilvl w:val="0"/>
          <w:numId w:val="1"/>
        </w:numPr>
      </w:pPr>
      <w:r>
        <w:rPr>
          <w:color w:val="000000"/>
        </w:rPr>
        <w:t>Tiền lương, tiền thưởng đã ghi nhận nhưng không thanh toán trong thời hạn hoặc không đủ hồ sơ được xử lý khi tính thuế TNDN theo quy định hiện hành.</w:t>
      </w:r>
    </w:p>
    <w:p w14:paraId="0EAF8A3C" w14:textId="77777777" w:rsidR="004702ED" w:rsidRDefault="00000000">
      <w:pPr>
        <w:keepNext/>
        <w:keepLines/>
        <w:spacing w:before="120" w:line="240" w:lineRule="auto"/>
      </w:pPr>
      <w:r>
        <w:rPr>
          <w:b/>
          <w:color w:val="000000"/>
        </w:rPr>
        <w:lastRenderedPageBreak/>
        <w:t>Điều 12. Làm thêm giờ và làm việc ban đêm</w:t>
      </w:r>
    </w:p>
    <w:p w14:paraId="7F56D644" w14:textId="77777777" w:rsidR="004702ED" w:rsidRDefault="00000000">
      <w:pPr>
        <w:keepLines/>
        <w:numPr>
          <w:ilvl w:val="0"/>
          <w:numId w:val="1"/>
        </w:numPr>
      </w:pPr>
      <w:r>
        <w:rPr>
          <w:color w:val="000000"/>
        </w:rPr>
        <w:t>Việc làm thêm giờ phải có nhu cầu, phê duyệt, thỏa thuận của người lao động và tuân thủ giới hạn thời giờ làm việc theo Bộ luật Lao động; hồ sơ gồm đăng ký/phân công, chấm công và xác nhận kết quả.</w:t>
      </w:r>
    </w:p>
    <w:p w14:paraId="4166F0EE" w14:textId="77777777" w:rsidR="004702ED" w:rsidRDefault="00000000">
      <w:pPr>
        <w:keepLines/>
        <w:numPr>
          <w:ilvl w:val="0"/>
          <w:numId w:val="1"/>
        </w:numPr>
      </w:pPr>
      <w:r>
        <w:rPr>
          <w:color w:val="000000"/>
        </w:rPr>
        <w:t>Mức trả ít nhất bằng 150% vào ngày thường, 200% vào ngày nghỉ hằng tuần và 300% vào ngày nghỉ lễ, tết, ngày nghỉ có hưởng lương theo Bộ luật Lao động; tiền làm việc ban đêm và làm thêm vào ban đêm được tính theo luật.</w:t>
      </w:r>
    </w:p>
    <w:p w14:paraId="2535A877" w14:textId="77777777" w:rsidR="004702ED" w:rsidRDefault="00000000">
      <w:pPr>
        <w:keepLines/>
        <w:numPr>
          <w:ilvl w:val="0"/>
          <w:numId w:val="1"/>
        </w:numPr>
      </w:pPr>
      <w:r>
        <w:rPr>
          <w:color w:val="000000"/>
        </w:rPr>
        <w:t>Khoản tiền lương làm thêm giờ, làm việc ban đêm trong phạm vi, điều kiện pháp luật quy định được xử lý miễn TNCN theo pháp luật tại thời điểm trả; phần trả vượt phạm vi hoặc không đáp ứng điều kiện được tính vào thu nhập chịu thuế TNCN.</w:t>
      </w:r>
    </w:p>
    <w:p w14:paraId="168C9415" w14:textId="77777777" w:rsidR="004702ED" w:rsidRDefault="00000000">
      <w:pPr>
        <w:keepLines/>
        <w:numPr>
          <w:ilvl w:val="0"/>
          <w:numId w:val="1"/>
        </w:numPr>
      </w:pPr>
      <w:r>
        <w:rPr>
          <w:color w:val="000000"/>
        </w:rPr>
        <w:t>Bộ phận kế toán theo dõi riêng tiền lương bình thường, tiền lương làm thêm/ban đêm và phần vượt để lập bảng lương, khấu trừ và kê khai chính xác.</w:t>
      </w:r>
    </w:p>
    <w:p w14:paraId="2A199B9C" w14:textId="77777777" w:rsidR="004702ED" w:rsidRDefault="00000000">
      <w:pPr>
        <w:keepNext/>
        <w:keepLines/>
        <w:spacing w:before="120" w:line="240" w:lineRule="auto"/>
      </w:pPr>
      <w:r>
        <w:rPr>
          <w:b/>
          <w:color w:val="000000"/>
        </w:rPr>
        <w:t>Điều 13. Bảo hiểm xã hội, bảo hiểm y tế, bảo hiểm thất nghiệp</w:t>
      </w:r>
    </w:p>
    <w:p w14:paraId="33736911" w14:textId="77777777" w:rsidR="004702ED" w:rsidRDefault="00000000">
      <w:pPr>
        <w:keepLines/>
        <w:numPr>
          <w:ilvl w:val="0"/>
          <w:numId w:val="1"/>
        </w:numPr>
      </w:pPr>
      <w:r>
        <w:rPr>
          <w:color w:val="000000"/>
        </w:rPr>
        <w:t>Bộ phận nhân sự xác định đúng đối tượng tham gia, tiền lương làm căn cứ đóng và thời điểm tăng, giảm theo Luật Bảo hiểm xã hội số 41/2024/QH15, pháp luật về bảo hiểm y tế, việc làm và văn bản hướng dẫn có hiệu lực.</w:t>
      </w:r>
    </w:p>
    <w:p w14:paraId="6D929042" w14:textId="77777777" w:rsidR="004702ED" w:rsidRDefault="00000000">
      <w:pPr>
        <w:keepLines/>
        <w:numPr>
          <w:ilvl w:val="0"/>
          <w:numId w:val="1"/>
        </w:numPr>
      </w:pPr>
      <w:r>
        <w:rPr>
          <w:color w:val="000000"/>
        </w:rPr>
        <w:t>Hằng tháng, Công ty khấu trừ phần người lao động phải đóng từ tiền lương, đồng thời ghi nhận phần Công ty có trách nhiệm đóng; tổng số phải đóng được nộp đầy đủ, đúng hạn cho cơ quan bảo hiểm xã hội theo tỷ lệ áp dụng tại thời điểm phát sinh.</w:t>
      </w:r>
    </w:p>
    <w:p w14:paraId="2AB52113" w14:textId="77777777" w:rsidR="004702ED" w:rsidRDefault="00000000">
      <w:pPr>
        <w:keepLines/>
        <w:numPr>
          <w:ilvl w:val="0"/>
          <w:numId w:val="1"/>
        </w:numPr>
      </w:pPr>
      <w:r>
        <w:rPr>
          <w:color w:val="000000"/>
        </w:rPr>
        <w:t>Chế độ ốm đau, thai sản, tai nạn lao động, hưu trí, tử tuất và quyền lợi bảo hiểm y tế do cơ quan bảo hiểm xã hội/quỹ bảo hiểm chi trả theo hồ sơ được duyệt. Công ty có trách nhiệm xác nhận, lập, chuyển hồ sơ và phối hợp giải quyết; nếu tạm ứng thay thì hạch toán khoản phải thu/chờ quyết toán, không ghi nhận trùng chi phí.</w:t>
      </w:r>
    </w:p>
    <w:p w14:paraId="01C29B5D" w14:textId="77777777" w:rsidR="004702ED" w:rsidRDefault="00000000">
      <w:pPr>
        <w:keepLines/>
        <w:numPr>
          <w:ilvl w:val="0"/>
          <w:numId w:val="1"/>
        </w:numPr>
      </w:pPr>
      <w:r>
        <w:rPr>
          <w:color w:val="000000"/>
        </w:rPr>
        <w:t>Khoản hỗ trợ thêm ngoài chế độ bảo hiểm do Công ty tự chi phải có chính sách, phê duyệt và chứng từ; việc tính thuế TNDN, TNCN và tiền lương đóng bảo hiểm căn cứ bản chất và pháp luật tại thời điểm chi.</w:t>
      </w:r>
    </w:p>
    <w:p w14:paraId="21CF00E0" w14:textId="77777777" w:rsidR="004702ED" w:rsidRDefault="00000000">
      <w:pPr>
        <w:keepLines/>
        <w:numPr>
          <w:ilvl w:val="0"/>
          <w:numId w:val="1"/>
        </w:numPr>
      </w:pPr>
      <w:r>
        <w:rPr>
          <w:color w:val="000000"/>
        </w:rPr>
        <w:t>Bộ phận nhân sự đối chiếu dữ liệu với cơ quan bảo hiểm ít nhất hằng quý; chênh lệch, truy thu, tiền chậm đóng và trách nhiệm bồi hoàn do lỗi cá nhân được xử lý theo pháp luật và quy chế trách nhiệm nội bộ.</w:t>
      </w:r>
    </w:p>
    <w:p w14:paraId="1D614CCC" w14:textId="77777777" w:rsidR="004702ED" w:rsidRDefault="00000000">
      <w:pPr>
        <w:keepNext/>
        <w:keepLines/>
        <w:spacing w:before="120" w:line="240" w:lineRule="auto"/>
      </w:pPr>
      <w:r>
        <w:rPr>
          <w:b/>
          <w:color w:val="000000"/>
        </w:rPr>
        <w:t>Điều 14. Nghỉ hằng năm và tiền phép chưa nghỉ</w:t>
      </w:r>
    </w:p>
    <w:p w14:paraId="38CBFA2A" w14:textId="77777777" w:rsidR="004702ED" w:rsidRDefault="00000000">
      <w:pPr>
        <w:keepLines/>
        <w:numPr>
          <w:ilvl w:val="0"/>
          <w:numId w:val="1"/>
        </w:numPr>
      </w:pPr>
      <w:r>
        <w:rPr>
          <w:color w:val="000000"/>
        </w:rPr>
        <w:t>Công ty xây dựng lịch nghỉ hằng năm sau khi tham khảo ý kiến người lao động và thông báo trước; người lao động đăng ký, bàn giao công việc và sử dụng ngày nghỉ theo Bộ luật Lao động.</w:t>
      </w:r>
    </w:p>
    <w:p w14:paraId="0448DEC0" w14:textId="77777777" w:rsidR="004702ED" w:rsidRDefault="00000000">
      <w:pPr>
        <w:keepLines/>
        <w:numPr>
          <w:ilvl w:val="0"/>
          <w:numId w:val="1"/>
        </w:numPr>
      </w:pPr>
      <w:r>
        <w:rPr>
          <w:color w:val="000000"/>
        </w:rPr>
        <w:lastRenderedPageBreak/>
        <w:t>Khi người lao động thôi việc hoặc mất việc mà chưa nghỉ hoặc chưa nghỉ hết ngày phép, Công ty thanh toán tiền lương cho những ngày chưa nghỉ theo khoản 3 Điều 113 Bộ luật Lao động. Khoản thanh toán đúng điều kiện, đúng mức luật định được hạch toán theo hồ sơ tiền lương và được miễn TNCN theo pháp luật hiện hành; phần vượt mức luật định tính vào thu nhập chịu thuế.</w:t>
      </w:r>
    </w:p>
    <w:p w14:paraId="7A9615C8" w14:textId="77777777" w:rsidR="004702ED" w:rsidRDefault="00000000">
      <w:pPr>
        <w:keepLines/>
        <w:numPr>
          <w:ilvl w:val="0"/>
          <w:numId w:val="1"/>
        </w:numPr>
      </w:pPr>
      <w:r>
        <w:rPr>
          <w:color w:val="000000"/>
        </w:rPr>
        <w:t>Đối với người lao động đang tiếp tục làm việc, nếu do nhu cầu công việc Công ty chủ động yêu cầu hoãn nghỉ và có quyết định hỗ trợ/thanh toán cho ngày chưa nghỉ, đây là chính sách tự nguyện ngoài trường hợp bắt buộc tại khoản 3 Điều 113 Bộ luật Lao động. Khoản chi được xem xét tính vào chi phí được trừ khi có quy định tại Quy chế/hợp đồng hoặc quyết định, bảng xác nhận ngày phép, chứng từ thanh toán và đáp ứng điều kiện thuế; toàn bộ khoản chi này tính vào thu nhập chịu thuế TNCN của người lao động.</w:t>
      </w:r>
    </w:p>
    <w:p w14:paraId="6ACE9609" w14:textId="77777777" w:rsidR="004702ED" w:rsidRDefault="00000000">
      <w:pPr>
        <w:keepLines/>
        <w:numPr>
          <w:ilvl w:val="0"/>
          <w:numId w:val="1"/>
        </w:numPr>
      </w:pPr>
      <w:r>
        <w:rPr>
          <w:color w:val="000000"/>
        </w:rPr>
        <w:t>Không tự động chuyển đổi ngày phép thành tiền nếu không có căn cứ pháp luật hoặc phê duyệt của người có thẩm quyền. Bộ phận nhân sự chịu trách nhiệm đối chiếu số ngày phép, nguyên nhân chưa nghỉ và tình trạng lao động.</w:t>
      </w:r>
    </w:p>
    <w:p w14:paraId="125EC531" w14:textId="77777777" w:rsidR="004702ED" w:rsidRDefault="00000000">
      <w:pPr>
        <w:keepNext/>
        <w:keepLines/>
        <w:spacing w:before="120" w:line="240" w:lineRule="auto"/>
      </w:pPr>
      <w:r>
        <w:rPr>
          <w:b/>
          <w:color w:val="000000"/>
        </w:rPr>
        <w:t>Điều 15. Tiền ăn giữa ca, ăn trưa</w:t>
      </w:r>
    </w:p>
    <w:p w14:paraId="58BFAE42" w14:textId="77777777" w:rsidR="004702ED" w:rsidRDefault="00000000">
      <w:pPr>
        <w:keepLines/>
        <w:numPr>
          <w:ilvl w:val="0"/>
          <w:numId w:val="1"/>
        </w:numPr>
      </w:pPr>
      <w:r>
        <w:rPr>
          <w:color w:val="000000"/>
        </w:rPr>
        <w:t>Công ty áp dụng mức tiền ăn giữa ca, ăn trưa bằng tiền là 730.000 đồng/người/tháng, chi theo ngày làm việc thực tế; bộ phận nhân sự có thể quy đổi theo công chuẩn của tháng. Trường hợp tổ chức bữa ăn, mua suất ăn hoặc cấp phiếu ăn, mức chi theo hợp đồng và thực tế sử dụng được phê duyệt.</w:t>
      </w:r>
    </w:p>
    <w:p w14:paraId="4C8D026D" w14:textId="77777777" w:rsidR="004702ED" w:rsidRDefault="00000000">
      <w:pPr>
        <w:keepLines/>
        <w:numPr>
          <w:ilvl w:val="0"/>
          <w:numId w:val="1"/>
        </w:numPr>
      </w:pPr>
      <w:r>
        <w:rPr>
          <w:color w:val="000000"/>
        </w:rPr>
        <w:t>Mức 730.000 đồng là định mức nội bộ Công ty lựa chọn, không phải trần pháp luật đang có hiệu lực. Tại ngày rà soát 29/7/2026, phần tiền ăn do người sử dụng lao động chi bằng tiền không tính vào thu nhập chịu thuế TNCN đến 1.200.000 đồng/người/tháng; nếu pháp luật thay đổi thì áp dụng ngưỡng mới.</w:t>
      </w:r>
    </w:p>
    <w:p w14:paraId="58A2F161" w14:textId="77777777" w:rsidR="004702ED" w:rsidRDefault="00000000">
      <w:pPr>
        <w:keepLines/>
        <w:numPr>
          <w:ilvl w:val="0"/>
          <w:numId w:val="1"/>
        </w:numPr>
      </w:pPr>
      <w:r>
        <w:rPr>
          <w:color w:val="000000"/>
        </w:rPr>
        <w:t>Khoản chi bằng tiền vượt ngưỡng không tính TNCN tại thời điểm chi phải tính vào thu nhập chịu thuế TNCN. Trường hợp Công ty trực tiếp tổ chức bữa ăn, mua suất ăn hoặc cấp phiếu ăn đúng quy định thì không tính vào thu nhập chịu thuế TNCN.</w:t>
      </w:r>
    </w:p>
    <w:p w14:paraId="7E12F1A6" w14:textId="77777777" w:rsidR="004702ED" w:rsidRDefault="00000000">
      <w:pPr>
        <w:keepLines/>
        <w:numPr>
          <w:ilvl w:val="0"/>
          <w:numId w:val="1"/>
        </w:numPr>
      </w:pPr>
      <w:r>
        <w:rPr>
          <w:color w:val="000000"/>
        </w:rPr>
        <w:t>Hồ sơ gồm chính sách/hợp đồng lao động hoặc quy chế, bảng chấm công, bảng chi trả hoặc hợp đồng cung cấp suất ăn, hóa đơn và chứng từ thanh toán. Chi phí được trừ khi đáp ứng điều kiện của pháp luật thuế TNDN.</w:t>
      </w:r>
    </w:p>
    <w:p w14:paraId="37CD5E39" w14:textId="77777777" w:rsidR="004702ED" w:rsidRDefault="00000000">
      <w:pPr>
        <w:keepNext/>
        <w:keepLines/>
        <w:spacing w:before="120" w:line="240" w:lineRule="auto"/>
      </w:pPr>
      <w:r>
        <w:rPr>
          <w:b/>
          <w:color w:val="000000"/>
        </w:rPr>
        <w:t>Điều 16. Trang phục và phương tiện bảo hộ</w:t>
      </w:r>
    </w:p>
    <w:p w14:paraId="5CA4805B" w14:textId="77777777" w:rsidR="004702ED" w:rsidRDefault="00000000">
      <w:pPr>
        <w:keepLines/>
        <w:numPr>
          <w:ilvl w:val="0"/>
          <w:numId w:val="1"/>
        </w:numPr>
      </w:pPr>
      <w:r>
        <w:rPr>
          <w:color w:val="000000"/>
        </w:rPr>
        <w:t>Mức chi trang phục bằng tiền tối đa 5.000.000 đồng/người/năm và không được vượt 5.000.000 đồng/người/năm. Khoản chi trong giới hạn, đúng đối tượng, có chính sách và chứng từ chi trả không tính vào thu nhập chịu thuế TNCN và được xem xét là chi phí được trừ theo pháp luật thuế TNDN.</w:t>
      </w:r>
    </w:p>
    <w:p w14:paraId="2DDD001F" w14:textId="77777777" w:rsidR="004702ED" w:rsidRDefault="00000000">
      <w:pPr>
        <w:keepLines/>
        <w:numPr>
          <w:ilvl w:val="0"/>
          <w:numId w:val="1"/>
        </w:numPr>
      </w:pPr>
      <w:r>
        <w:rPr>
          <w:color w:val="000000"/>
        </w:rPr>
        <w:t>Phần trang phục bằng tiền vượt 5.000.000 đồng/người/năm tính vào thu nhập chịu thuế TNCN và không được trừ khi tính thuế TNDN trong phạm vi pháp luật quy định không được trừ.</w:t>
      </w:r>
    </w:p>
    <w:p w14:paraId="125A6FAB" w14:textId="77777777" w:rsidR="004702ED" w:rsidRDefault="00000000">
      <w:pPr>
        <w:keepLines/>
        <w:numPr>
          <w:ilvl w:val="0"/>
          <w:numId w:val="1"/>
        </w:numPr>
      </w:pPr>
      <w:r>
        <w:rPr>
          <w:color w:val="000000"/>
        </w:rPr>
        <w:lastRenderedPageBreak/>
        <w:t>Trang phục bằng hiện vật phải phù hợp ngành nghề, vị trí, nhận diện hoặc điều kiện làm việc; có quyết định cấp phát, danh sách nhận, hóa đơn và chứng từ thanh toán. Khi vừa chi bằng tiền vừa cấp hiện vật, phần bằng tiền vẫn bị khóa trần 5.000.000 đồng/người/năm.</w:t>
      </w:r>
    </w:p>
    <w:p w14:paraId="327AB4C2" w14:textId="77777777" w:rsidR="004702ED" w:rsidRDefault="00000000">
      <w:pPr>
        <w:keepLines/>
        <w:numPr>
          <w:ilvl w:val="0"/>
          <w:numId w:val="1"/>
        </w:numPr>
      </w:pPr>
      <w:r>
        <w:rPr>
          <w:color w:val="000000"/>
        </w:rPr>
        <w:t>Phương tiện bảo vệ cá nhân, đồng phục bắt buộc vì an toàn, vệ sinh lao động được quản lý riêng theo tiêu chuẩn, đánh giá rủi ro và pháp luật chuyên ngành; không gộp vào khoản khoán trang phục bằng tiền.</w:t>
      </w:r>
    </w:p>
    <w:p w14:paraId="287554D0" w14:textId="77777777" w:rsidR="004702ED" w:rsidRDefault="00000000">
      <w:pPr>
        <w:keepNext/>
        <w:keepLines/>
        <w:spacing w:before="120" w:line="240" w:lineRule="auto"/>
      </w:pPr>
      <w:r>
        <w:rPr>
          <w:b/>
          <w:color w:val="000000"/>
        </w:rPr>
        <w:t>Điều 17. Khoán điện thoại, internet phục vụ công việc</w:t>
      </w:r>
    </w:p>
    <w:p w14:paraId="38437D57" w14:textId="77777777" w:rsidR="004702ED" w:rsidRDefault="00000000">
      <w:pPr>
        <w:keepLines/>
        <w:numPr>
          <w:ilvl w:val="0"/>
          <w:numId w:val="1"/>
        </w:numPr>
      </w:pPr>
      <w:r>
        <w:rPr>
          <w:color w:val="000000"/>
        </w:rPr>
        <w:t>Đối tượng và mức khoán theo chức danh, yêu cầu liên lạc và Phụ lục 01. Khoản khoán được chi cùng kỳ lương hoặc theo danh sách riêng, không yêu cầu nộp hóa đơn trong phạm vi khoán; người nhận có trách nhiệm duy trì liên lạc phục vụ công việc.</w:t>
      </w:r>
    </w:p>
    <w:p w14:paraId="102C3AEA" w14:textId="77777777" w:rsidR="004702ED" w:rsidRDefault="00000000">
      <w:pPr>
        <w:keepLines/>
        <w:numPr>
          <w:ilvl w:val="0"/>
          <w:numId w:val="1"/>
        </w:numPr>
      </w:pPr>
      <w:r>
        <w:rPr>
          <w:color w:val="000000"/>
        </w:rPr>
        <w:t>Trường hợp phát sinh nhiệm vụ đặc biệt vượt khoán, cá nhân có thể đề nghị hoàn trả chi phí thực tế; hồ sơ gồm phê duyệt, hóa đơn/chứng từ và bằng chứng mục đích công việc. Khoản hoàn trả đủ hồ sơ không phải là khoản khoán.</w:t>
      </w:r>
    </w:p>
    <w:p w14:paraId="0BDCE15A" w14:textId="77777777" w:rsidR="004702ED" w:rsidRDefault="00000000">
      <w:pPr>
        <w:keepLines/>
        <w:numPr>
          <w:ilvl w:val="0"/>
          <w:numId w:val="1"/>
        </w:numPr>
      </w:pPr>
      <w:r>
        <w:rPr>
          <w:color w:val="000000"/>
        </w:rPr>
        <w:t>Trong phạm vi đúng đối tượng, đúng mục đích phục vụ công việc, đúng định mức tại Phụ lục 01 và có đủ hồ sơ theo Quy chế, các mức khoán này là cơ sở để tính vào chi phí được trừ khi tính thuế TNDN và không tính vào thu nhập chịu thuế TNCN của người lao động. Phần chi vượt định mức sẽ bị tính vào thu nhập chịu thuế TNCN.</w:t>
      </w:r>
    </w:p>
    <w:p w14:paraId="33BDF1F8" w14:textId="77777777" w:rsidR="004702ED" w:rsidRDefault="00000000">
      <w:pPr>
        <w:keepLines/>
        <w:numPr>
          <w:ilvl w:val="0"/>
          <w:numId w:val="1"/>
        </w:numPr>
      </w:pPr>
      <w:r>
        <w:rPr>
          <w:color w:val="000000"/>
        </w:rPr>
        <w:t>Khoản Công ty thanh toán cho nhu cầu cá nhân, gia đình hoặc không chứng minh được liên hệ với công việc được tính vào thu nhập chịu thuế TNCN và xử lý TNDN theo hồ sơ thực tế.</w:t>
      </w:r>
    </w:p>
    <w:p w14:paraId="18F87A62" w14:textId="77777777" w:rsidR="004702ED" w:rsidRDefault="00000000">
      <w:pPr>
        <w:keepNext/>
        <w:keepLines/>
        <w:spacing w:before="120" w:line="240" w:lineRule="auto"/>
      </w:pPr>
      <w:r>
        <w:rPr>
          <w:b/>
          <w:color w:val="000000"/>
        </w:rPr>
        <w:t>Điều 18. Khoán xăng xe, phương tiện cá nhân và vận chuyển phục vụ công việc</w:t>
      </w:r>
    </w:p>
    <w:p w14:paraId="0F7BB96D" w14:textId="77777777" w:rsidR="004702ED" w:rsidRDefault="00000000">
      <w:pPr>
        <w:keepLines/>
        <w:numPr>
          <w:ilvl w:val="0"/>
          <w:numId w:val="1"/>
        </w:numPr>
      </w:pPr>
      <w:r>
        <w:rPr>
          <w:color w:val="000000"/>
        </w:rPr>
        <w:t>Chỉ áp dụng với vị trí phải di chuyển để giao dịch, bán hàng, kiểm tra, giao nhận hoặc thực hiện nhiệm vụ bên ngoài. Việc đi từ nơi ở đến nơi làm việc thông thường là chi phí cá nhân, không thuộc khoản khoán này, trừ khi pháp luật hoặc chính sách riêng hợp pháp có quy định khác.</w:t>
      </w:r>
    </w:p>
    <w:p w14:paraId="18854A70" w14:textId="77777777" w:rsidR="004702ED" w:rsidRDefault="00000000">
      <w:pPr>
        <w:keepLines/>
        <w:numPr>
          <w:ilvl w:val="0"/>
          <w:numId w:val="1"/>
        </w:numPr>
      </w:pPr>
      <w:r>
        <w:rPr>
          <w:color w:val="000000"/>
        </w:rPr>
        <w:t xml:space="preserve">Mức khoán có thể xác định theo chức danh, khu vực, quãng đường hoặc đơn giá </w:t>
      </w:r>
      <w:r>
        <w:rPr>
          <w:b/>
          <w:color w:val="17365D"/>
          <w:highlight w:val="yellow"/>
        </w:rPr>
        <w:t>[ĐỒNG/KM]</w:t>
      </w:r>
      <w:r>
        <w:rPr>
          <w:color w:val="000000"/>
        </w:rPr>
        <w:t xml:space="preserve"> tại Phụ lục 01. Hồ sơ gồm quyết định áp dụng, lịch trình/báo cáo công việc và xác nhận của quản lý trực tiếp.</w:t>
      </w:r>
    </w:p>
    <w:p w14:paraId="4C857B3C" w14:textId="77777777" w:rsidR="004702ED" w:rsidRDefault="00000000">
      <w:pPr>
        <w:keepLines/>
        <w:numPr>
          <w:ilvl w:val="0"/>
          <w:numId w:val="1"/>
        </w:numPr>
      </w:pPr>
      <w:r>
        <w:rPr>
          <w:color w:val="000000"/>
        </w:rPr>
        <w:t>Trường hợp dùng xe Công ty hoặc phát sinh vận chuyển thực tế, hồ sơ gồm lệnh điều xe, nhật trình, định mức tiêu hao, hóa đơn nhiên liệu/vé/phí cầu đường và chứng từ thanh toán. Không chi trùng khoản khoán với chi phí thực tế cho cùng mục đích, cùng thời gian.</w:t>
      </w:r>
    </w:p>
    <w:p w14:paraId="37D590C1" w14:textId="77777777" w:rsidR="004702ED" w:rsidRDefault="00000000">
      <w:pPr>
        <w:keepLines/>
        <w:numPr>
          <w:ilvl w:val="0"/>
          <w:numId w:val="1"/>
        </w:numPr>
      </w:pPr>
      <w:r>
        <w:rPr>
          <w:color w:val="000000"/>
        </w:rPr>
        <w:t>Trong phạm vi đúng đối tượng, đúng mục đích phục vụ công việc, đúng định mức tại Phụ lục 01 và có đủ hồ sơ theo Quy chế, các mức khoán này là cơ sở để tính vào chi phí được trừ khi tính thuế TNDN và không tính vào thu nhập chịu thuế TNCN của người lao động. Phần chi vượt định mức sẽ bị tính vào thu nhập chịu thuế TNCN.</w:t>
      </w:r>
    </w:p>
    <w:p w14:paraId="171EFB6E" w14:textId="77777777" w:rsidR="004702ED" w:rsidRDefault="00000000">
      <w:pPr>
        <w:keepLines/>
        <w:numPr>
          <w:ilvl w:val="0"/>
          <w:numId w:val="1"/>
        </w:numPr>
      </w:pPr>
      <w:r>
        <w:rPr>
          <w:color w:val="000000"/>
        </w:rPr>
        <w:lastRenderedPageBreak/>
        <w:t>Khoản hỗ trợ xăng xe cố định cho việc đi lại cá nhân, không gắn với nhiệm vụ kinh doanh, tính vào thu nhập chịu thuế TNCN; khả năng được trừ khi tính thuế TNDN được đánh giá riêng theo điều kiện chi phí tiền lương, phúc lợi và hồ sơ thực tế.</w:t>
      </w:r>
    </w:p>
    <w:p w14:paraId="1AA07119" w14:textId="77777777" w:rsidR="004702ED" w:rsidRDefault="00000000">
      <w:pPr>
        <w:keepNext/>
        <w:keepLines/>
        <w:spacing w:before="120" w:line="240" w:lineRule="auto"/>
      </w:pPr>
      <w:r>
        <w:rPr>
          <w:b/>
          <w:color w:val="000000"/>
        </w:rPr>
        <w:t>Điều 19. Đào tạo, khám sức khỏe, phúc lợi và hỗ trợ người lao động</w:t>
      </w:r>
    </w:p>
    <w:p w14:paraId="181F8029" w14:textId="77777777" w:rsidR="004702ED" w:rsidRDefault="00000000">
      <w:pPr>
        <w:keepLines/>
        <w:numPr>
          <w:ilvl w:val="0"/>
          <w:numId w:val="1"/>
        </w:numPr>
      </w:pPr>
      <w:r>
        <w:rPr>
          <w:color w:val="000000"/>
        </w:rPr>
        <w:t>Chi đào tạo phải gắn với vị trí, kế hoạch nhân sự hoặc yêu cầu kinh doanh; hồ sơ gồm phê duyệt, chương trình, hợp đồng/hóa đơn, chứng từ thanh toán và kết quả tham gia. Cam kết hoàn trả chi phí đào tạo chỉ áp dụng khi có thỏa thuận hợp pháp.</w:t>
      </w:r>
    </w:p>
    <w:p w14:paraId="0B846197" w14:textId="77777777" w:rsidR="004702ED" w:rsidRDefault="00000000">
      <w:pPr>
        <w:keepLines/>
        <w:numPr>
          <w:ilvl w:val="0"/>
          <w:numId w:val="1"/>
        </w:numPr>
      </w:pPr>
      <w:r>
        <w:rPr>
          <w:color w:val="000000"/>
        </w:rPr>
        <w:t>Chi khám sức khỏe định kỳ, khám bệnh nghề nghiệp, an toàn lao động và khoản bắt buộc khác thực hiện theo pháp luật; danh sách và kết quả y tế được bảo mật theo quy định.</w:t>
      </w:r>
    </w:p>
    <w:p w14:paraId="70A09646" w14:textId="77777777" w:rsidR="004702ED" w:rsidRDefault="00000000">
      <w:pPr>
        <w:keepLines/>
        <w:numPr>
          <w:ilvl w:val="0"/>
          <w:numId w:val="1"/>
        </w:numPr>
      </w:pPr>
      <w:r>
        <w:rPr>
          <w:color w:val="000000"/>
        </w:rPr>
        <w:t>Chi hiếu, hỷ; nghỉ mát; hỗ trợ khó khăn; chăm sóc sức khỏe; quà tặng; hỗ trợ gia đình người lao động và phúc lợi khác phải có quy chế, quyết định, danh sách, chứng từ. Tổng chi phúc lợi trực tiếp cho người lao động được kiểm soát trong giới hạn được trừ theo pháp luật thuế TNDN.</w:t>
      </w:r>
    </w:p>
    <w:p w14:paraId="5BB1F304" w14:textId="77777777" w:rsidR="004702ED" w:rsidRDefault="00000000">
      <w:pPr>
        <w:keepLines/>
        <w:numPr>
          <w:ilvl w:val="0"/>
          <w:numId w:val="1"/>
        </w:numPr>
      </w:pPr>
      <w:r>
        <w:rPr>
          <w:color w:val="000000"/>
        </w:rPr>
        <w:t>Thuế TNCN của từng khoản phúc lợi được xác định theo khả năng xác định người thụ hưởng và quy định hiện hành; khoản mang tính lợi ích cá nhân phải tổng hợp vào thu nhập chịu thuế, trừ trường hợp được miễn.</w:t>
      </w:r>
    </w:p>
    <w:p w14:paraId="54C4B665" w14:textId="77777777" w:rsidR="004702ED" w:rsidRDefault="00000000">
      <w:pPr>
        <w:keepNext/>
        <w:keepLines/>
        <w:pBdr>
          <w:bottom w:val="single" w:sz="8" w:space="2" w:color="17365D"/>
        </w:pBdr>
        <w:spacing w:before="200" w:after="100" w:line="240" w:lineRule="auto"/>
        <w:jc w:val="center"/>
      </w:pPr>
      <w:r>
        <w:rPr>
          <w:b/>
          <w:color w:val="000000"/>
          <w:sz w:val="28"/>
        </w:rPr>
        <w:t>CHƯƠNG IV. CÔNG TÁC PHÍ</w:t>
      </w:r>
    </w:p>
    <w:p w14:paraId="199627A5" w14:textId="77777777" w:rsidR="004702ED" w:rsidRDefault="00000000">
      <w:pPr>
        <w:keepNext/>
        <w:keepLines/>
        <w:spacing w:before="120" w:line="240" w:lineRule="auto"/>
      </w:pPr>
      <w:r>
        <w:rPr>
          <w:b/>
          <w:color w:val="000000"/>
        </w:rPr>
        <w:t>Điều 20. Điều kiện cử đi công tác</w:t>
      </w:r>
    </w:p>
    <w:p w14:paraId="307BAE73" w14:textId="77777777" w:rsidR="004702ED" w:rsidRDefault="00000000">
      <w:pPr>
        <w:keepLines/>
        <w:numPr>
          <w:ilvl w:val="0"/>
          <w:numId w:val="1"/>
        </w:numPr>
      </w:pPr>
      <w:r>
        <w:rPr>
          <w:color w:val="000000"/>
        </w:rPr>
        <w:t>Công tác là việc người được giao nhiệm vụ làm việc ngoài địa điểm thường xuyên, có quyết định/đề nghị công tác hoặc thông điệp điện tử được phê duyệt trước, nêu mục đích, địa điểm, thời gian, phương tiện và dự toán.</w:t>
      </w:r>
    </w:p>
    <w:p w14:paraId="13E02C86" w14:textId="77777777" w:rsidR="004702ED" w:rsidRDefault="00000000">
      <w:pPr>
        <w:keepLines/>
        <w:numPr>
          <w:ilvl w:val="0"/>
          <w:numId w:val="1"/>
        </w:numPr>
      </w:pPr>
      <w:r>
        <w:rPr>
          <w:color w:val="000000"/>
        </w:rPr>
        <w:t>Không thanh toán công tác phí cho thời gian nghỉ riêng, nhiệm vụ không được phê duyệt, chi phí do đối tác thanh toán hoặc khoản đã được Công ty/đơn vị khác chi trả. Trường hợp được tài trợ một phần chỉ quyết toán phần Công ty có trách nhiệm chi.</w:t>
      </w:r>
    </w:p>
    <w:p w14:paraId="1A18D3BE" w14:textId="77777777" w:rsidR="004702ED" w:rsidRDefault="00000000">
      <w:pPr>
        <w:keepLines/>
        <w:numPr>
          <w:ilvl w:val="0"/>
          <w:numId w:val="1"/>
        </w:numPr>
      </w:pPr>
      <w:r>
        <w:rPr>
          <w:color w:val="000000"/>
        </w:rPr>
        <w:t>Người đi công tác phải lựa chọn phương án hợp lý về chi phí và thời gian; thay đổi hành trình phải được chấp thuận hoặc giải trình nguyên nhân bất khả kháng.</w:t>
      </w:r>
    </w:p>
    <w:p w14:paraId="457FE94E" w14:textId="77777777" w:rsidR="004702ED" w:rsidRDefault="00000000">
      <w:pPr>
        <w:keepNext/>
        <w:keepLines/>
        <w:spacing w:before="120" w:line="240" w:lineRule="auto"/>
      </w:pPr>
      <w:r>
        <w:rPr>
          <w:b/>
          <w:color w:val="000000"/>
        </w:rPr>
        <w:t>Điều 21. Chi phí đi lại khi công tác</w:t>
      </w:r>
    </w:p>
    <w:p w14:paraId="57262189" w14:textId="77777777" w:rsidR="004702ED" w:rsidRDefault="00000000">
      <w:pPr>
        <w:keepLines/>
        <w:numPr>
          <w:ilvl w:val="0"/>
          <w:numId w:val="1"/>
        </w:numPr>
      </w:pPr>
      <w:r>
        <w:rPr>
          <w:color w:val="000000"/>
        </w:rPr>
        <w:t>Được thanh toán theo chi phí thực tế, hợp lý đối với vé máy bay, tàu, xe, phương tiện công cộng, taxi/xe công nghệ, phí hành lý cần thiết, phí cầu đường và vận chuyển phục vụ nhiệm vụ; ưu tiên hạng phổ thông hoặc tiêu chuẩn tương đương.</w:t>
      </w:r>
    </w:p>
    <w:p w14:paraId="6CE17A8E" w14:textId="77777777" w:rsidR="004702ED" w:rsidRDefault="00000000">
      <w:pPr>
        <w:keepLines/>
        <w:numPr>
          <w:ilvl w:val="0"/>
          <w:numId w:val="1"/>
        </w:numPr>
      </w:pPr>
      <w:r>
        <w:rPr>
          <w:color w:val="000000"/>
        </w:rPr>
        <w:t>Vé máy bay phải có vé điện tử/thẻ lên máy bay hoặc tài liệu chứng minh hành trình, hóa đơn và chứng từ thanh toán không dùng tiền mặt khi thuộc diện áp dụng. Trường hợp mất thẻ lên máy bay phải có xác nhận hành trình của hãng hoặc hồ sơ thay thế hợp pháp.</w:t>
      </w:r>
    </w:p>
    <w:p w14:paraId="2127881B" w14:textId="77777777" w:rsidR="004702ED" w:rsidRDefault="00000000">
      <w:pPr>
        <w:keepLines/>
        <w:numPr>
          <w:ilvl w:val="0"/>
          <w:numId w:val="1"/>
        </w:numPr>
      </w:pPr>
      <w:r>
        <w:rPr>
          <w:color w:val="000000"/>
        </w:rPr>
        <w:lastRenderedPageBreak/>
        <w:t>Sử dụng phương tiện cá nhân được thanh toán/khoán theo Điều 18 và Phụ lục 01; không thanh toán đồng thời vé, nhiên liệu và khoán cho cùng chặng.</w:t>
      </w:r>
    </w:p>
    <w:p w14:paraId="049D4AA8" w14:textId="77777777" w:rsidR="004702ED" w:rsidRDefault="00000000">
      <w:pPr>
        <w:keepLines/>
        <w:numPr>
          <w:ilvl w:val="0"/>
          <w:numId w:val="1"/>
        </w:numPr>
      </w:pPr>
      <w:r>
        <w:rPr>
          <w:color w:val="000000"/>
        </w:rPr>
        <w:t>Trong phạm vi đúng đối tượng, đúng mục đích phục vụ công việc, đúng định mức tại Phụ lục 01 và có đủ hồ sơ theo Quy chế, các mức khoán này là cơ sở để tính vào chi phí được trừ khi tính thuế TNDN và không tính vào thu nhập chịu thuế TNCN của người lao động. Phần chi vượt định mức sẽ bị tính vào thu nhập chịu thuế TNCN.</w:t>
      </w:r>
    </w:p>
    <w:p w14:paraId="2145B027" w14:textId="77777777" w:rsidR="004702ED" w:rsidRDefault="00000000">
      <w:pPr>
        <w:keepNext/>
        <w:keepLines/>
        <w:spacing w:before="120" w:line="240" w:lineRule="auto"/>
      </w:pPr>
      <w:r>
        <w:rPr>
          <w:b/>
          <w:color w:val="000000"/>
        </w:rPr>
        <w:t>Điều 22. Phụ cấp lưu trú công tác</w:t>
      </w:r>
    </w:p>
    <w:p w14:paraId="09838696" w14:textId="77777777" w:rsidR="004702ED" w:rsidRDefault="00000000">
      <w:pPr>
        <w:keepLines/>
        <w:numPr>
          <w:ilvl w:val="0"/>
          <w:numId w:val="1"/>
        </w:numPr>
      </w:pPr>
      <w:r>
        <w:rPr>
          <w:color w:val="000000"/>
        </w:rPr>
        <w:t xml:space="preserve">Mức phụ cấp lưu trú trong nước áp dụng từ </w:t>
      </w:r>
      <w:r>
        <w:rPr>
          <w:b/>
          <w:color w:val="17365D"/>
          <w:highlight w:val="yellow"/>
        </w:rPr>
        <w:t>[200.000 đồng đến 500.000 đồng/ngày]</w:t>
      </w:r>
      <w:r>
        <w:rPr>
          <w:color w:val="000000"/>
        </w:rPr>
        <w:t xml:space="preserve"> theo nhóm địa bàn, tính chất nhiệm vụ và thời gian công tác quy định cụ thể tại Phụ lục 01. Ngày đi và ngày về được tính theo thời gian thực tế; chuyến đi không qua đêm có thể áp dụng mức riêng.</w:t>
      </w:r>
    </w:p>
    <w:p w14:paraId="15CEE7BC" w14:textId="77777777" w:rsidR="004702ED" w:rsidRDefault="00000000">
      <w:pPr>
        <w:keepLines/>
        <w:numPr>
          <w:ilvl w:val="0"/>
          <w:numId w:val="1"/>
        </w:numPr>
      </w:pPr>
      <w:r>
        <w:rPr>
          <w:color w:val="000000"/>
        </w:rPr>
        <w:t>Phụ cấp lưu trú là khoản khoán cho tiền ăn và chi tiêu cá nhân cần thiết trong thời gian công tác, không bao gồm tiền phòng, vé vận chuyển, chi tiếp khách hoặc phí chuyên môn.</w:t>
      </w:r>
    </w:p>
    <w:p w14:paraId="3D9CD676" w14:textId="77777777" w:rsidR="004702ED" w:rsidRDefault="00000000">
      <w:pPr>
        <w:keepLines/>
        <w:numPr>
          <w:ilvl w:val="0"/>
          <w:numId w:val="1"/>
        </w:numPr>
      </w:pPr>
      <w:r>
        <w:rPr>
          <w:color w:val="000000"/>
        </w:rPr>
        <w:t>Trong phạm vi đúng đối tượng, đúng mục đích phục vụ công việc, đúng định mức tại Phụ lục 01 và có đủ quyết định công tác, lịch trình/báo cáo kết quả và chứng từ liên quan, các mức khoán này là cơ sở để tính vào chi phí được trừ khi tính thuế TNDN và không tính vào thu nhập chịu thuế TNCN của người lao động. Phần chi vượt định mức sẽ bị tính vào thu nhập chịu thuế TNCN.</w:t>
      </w:r>
    </w:p>
    <w:p w14:paraId="44DC4B6D" w14:textId="77777777" w:rsidR="004702ED" w:rsidRDefault="00000000">
      <w:pPr>
        <w:keepLines/>
        <w:numPr>
          <w:ilvl w:val="0"/>
          <w:numId w:val="1"/>
        </w:numPr>
      </w:pPr>
      <w:r>
        <w:rPr>
          <w:color w:val="000000"/>
        </w:rPr>
        <w:t>Nếu pháp luật thuế quy định ngưỡng hoặc điều kiện khác tại thời điểm chi, bộ phận kế toán tách phần được miễn và phần chịu thuế; không mặc nhiên miễn thuế chỉ vì khoản chi nằm trong ngân sách.</w:t>
      </w:r>
    </w:p>
    <w:p w14:paraId="52467747" w14:textId="77777777" w:rsidR="004702ED" w:rsidRDefault="00000000">
      <w:pPr>
        <w:keepNext/>
        <w:keepLines/>
        <w:spacing w:before="120" w:line="240" w:lineRule="auto"/>
      </w:pPr>
      <w:r>
        <w:rPr>
          <w:b/>
          <w:color w:val="000000"/>
        </w:rPr>
        <w:t>Điều 23. Tiền thuê chỗ ở khi công tác</w:t>
      </w:r>
    </w:p>
    <w:p w14:paraId="745AC119" w14:textId="77777777" w:rsidR="004702ED" w:rsidRDefault="00000000">
      <w:pPr>
        <w:keepLines/>
        <w:numPr>
          <w:ilvl w:val="0"/>
          <w:numId w:val="1"/>
        </w:numPr>
      </w:pPr>
      <w:r>
        <w:rPr>
          <w:color w:val="000000"/>
        </w:rPr>
        <w:t>Thanh toán theo thực tế nhưng không vượt định mức tại Phụ lục 01, căn cứ hóa đơn hợp pháp, chứng từ thanh toán và xác nhận lưu trú/hành trình khi cần.</w:t>
      </w:r>
    </w:p>
    <w:p w14:paraId="58AEC1E9" w14:textId="77777777" w:rsidR="004702ED" w:rsidRDefault="00000000">
      <w:pPr>
        <w:keepLines/>
        <w:numPr>
          <w:ilvl w:val="0"/>
          <w:numId w:val="1"/>
        </w:numPr>
      </w:pPr>
      <w:r>
        <w:rPr>
          <w:color w:val="000000"/>
        </w:rPr>
        <w:t>Trường hợp địa bàn không có cơ sở cung cấp hóa đơn, xử lý theo cơ chế chứng từ, bảng kê hoặc khoán tiền phòng nếu pháp luật cho phép và được phê duyệt trước; hồ sơ phải giải trình đặc điểm địa bàn.</w:t>
      </w:r>
    </w:p>
    <w:p w14:paraId="4351DBCA" w14:textId="77777777" w:rsidR="004702ED" w:rsidRDefault="00000000">
      <w:pPr>
        <w:keepLines/>
        <w:numPr>
          <w:ilvl w:val="0"/>
          <w:numId w:val="1"/>
        </w:numPr>
      </w:pPr>
      <w:r>
        <w:rPr>
          <w:color w:val="000000"/>
        </w:rPr>
        <w:t>Nếu đi theo đoàn và thuê phòng chung, thanh toán theo hóa đơn, không thanh toán mức phòng riêng cho từng người. Chi phí minibar, giải trí, nâng hạng và khoản cá nhân không được thanh toán.</w:t>
      </w:r>
    </w:p>
    <w:p w14:paraId="3669AD8C" w14:textId="77777777" w:rsidR="004702ED" w:rsidRDefault="00000000">
      <w:pPr>
        <w:keepLines/>
        <w:numPr>
          <w:ilvl w:val="0"/>
          <w:numId w:val="1"/>
        </w:numPr>
      </w:pPr>
      <w:r>
        <w:rPr>
          <w:color w:val="000000"/>
        </w:rPr>
        <w:t>Khoản tiền phòng thực tế do Công ty thanh toán hoặc hoàn trả đủ hồ sơ không phải là thu nhập của người lao động. Phần khoán vượt định mức hoặc sử dụng cho nhu cầu riêng tính vào thu nhập chịu thuế TNCN theo quy định.</w:t>
      </w:r>
    </w:p>
    <w:p w14:paraId="0F33B38C" w14:textId="77777777" w:rsidR="004702ED" w:rsidRDefault="00000000">
      <w:pPr>
        <w:keepNext/>
        <w:keepLines/>
        <w:spacing w:before="120" w:line="240" w:lineRule="auto"/>
      </w:pPr>
      <w:r>
        <w:rPr>
          <w:b/>
          <w:color w:val="000000"/>
        </w:rPr>
        <w:t>Điều 24. Công tác nước ngoài</w:t>
      </w:r>
    </w:p>
    <w:p w14:paraId="4D7BB39C" w14:textId="77777777" w:rsidR="004702ED" w:rsidRDefault="00000000">
      <w:pPr>
        <w:keepLines/>
        <w:numPr>
          <w:ilvl w:val="0"/>
          <w:numId w:val="1"/>
        </w:numPr>
      </w:pPr>
      <w:r>
        <w:rPr>
          <w:color w:val="000000"/>
        </w:rPr>
        <w:t xml:space="preserve">Phải có quyết định của </w:t>
      </w:r>
      <w:r>
        <w:rPr>
          <w:b/>
          <w:color w:val="17365D"/>
          <w:highlight w:val="yellow"/>
        </w:rPr>
        <w:t>[NGƯỜI CÓ THẨM QUYỀN]</w:t>
      </w:r>
      <w:r>
        <w:rPr>
          <w:color w:val="000000"/>
        </w:rPr>
        <w:t>, dự toán, thư mời/chương trình làm việc, hồ sơ xuất nhập cảnh, vé, hóa đơn và báo cáo kết quả.</w:t>
      </w:r>
    </w:p>
    <w:p w14:paraId="1DA658E4" w14:textId="77777777" w:rsidR="004702ED" w:rsidRDefault="00000000">
      <w:pPr>
        <w:keepLines/>
        <w:numPr>
          <w:ilvl w:val="0"/>
          <w:numId w:val="1"/>
        </w:numPr>
      </w:pPr>
      <w:r>
        <w:rPr>
          <w:color w:val="000000"/>
        </w:rPr>
        <w:lastRenderedPageBreak/>
        <w:t>Chi phí visa, bảo hiểm du lịch bắt buộc, vé, chỗ ở, phương tiện, lệ phí, điện thoại và phụ cấp lưu trú được thanh toán theo thực tế hoặc định mức riêng được duyệt, phù hợp địa bàn và thời gian.</w:t>
      </w:r>
    </w:p>
    <w:p w14:paraId="11ACE7EA" w14:textId="77777777" w:rsidR="004702ED" w:rsidRDefault="00000000">
      <w:pPr>
        <w:keepLines/>
        <w:numPr>
          <w:ilvl w:val="0"/>
          <w:numId w:val="1"/>
        </w:numPr>
      </w:pPr>
      <w:r>
        <w:rPr>
          <w:color w:val="000000"/>
        </w:rPr>
        <w:t>Ngoại tệ tạm ứng và quyết toán theo chứng từ ngân hàng/tổ chức hợp pháp; nếu không có thì quy đổi theo chính sách tỷ giá kế toán và pháp luật thuế tại ngày giao dịch.</w:t>
      </w:r>
    </w:p>
    <w:p w14:paraId="3149C19E" w14:textId="77777777" w:rsidR="004702ED" w:rsidRDefault="00000000">
      <w:pPr>
        <w:keepLines/>
        <w:numPr>
          <w:ilvl w:val="0"/>
          <w:numId w:val="1"/>
        </w:numPr>
      </w:pPr>
      <w:r>
        <w:rPr>
          <w:color w:val="000000"/>
        </w:rPr>
        <w:t>Quà tặng, tiếp khách, hội nghị và chi đối ngoại tại nước ngoài phải nêu rõ đối tượng, mục đích, danh sách hoặc tài liệu tương đương; không thanh toán khoản bị pháp luật cấm.</w:t>
      </w:r>
    </w:p>
    <w:p w14:paraId="75959A6B" w14:textId="77777777" w:rsidR="004702ED" w:rsidRDefault="00000000">
      <w:pPr>
        <w:keepNext/>
        <w:keepLines/>
        <w:spacing w:before="120" w:line="240" w:lineRule="auto"/>
      </w:pPr>
      <w:r>
        <w:rPr>
          <w:b/>
          <w:color w:val="000000"/>
        </w:rPr>
        <w:t>Điều 25. Quyết toán công tác phí</w:t>
      </w:r>
    </w:p>
    <w:p w14:paraId="0751FAC7" w14:textId="77777777" w:rsidR="004702ED" w:rsidRDefault="00000000">
      <w:pPr>
        <w:keepLines/>
        <w:numPr>
          <w:ilvl w:val="0"/>
          <w:numId w:val="1"/>
        </w:numPr>
      </w:pPr>
      <w:r>
        <w:rPr>
          <w:color w:val="000000"/>
        </w:rPr>
        <w:t>Trong 05 ngày làm việc sau khi kết thúc chuyến đi, người đi công tác nộp đề nghị thanh toán, quyết định/đề nghị công tác, lịch trình, báo cáo kết quả, hóa đơn/chứng từ và bảng kê chi phí.</w:t>
      </w:r>
    </w:p>
    <w:p w14:paraId="6F0E5A2A" w14:textId="77777777" w:rsidR="004702ED" w:rsidRDefault="00000000">
      <w:pPr>
        <w:keepLines/>
        <w:numPr>
          <w:ilvl w:val="0"/>
          <w:numId w:val="1"/>
        </w:numPr>
      </w:pPr>
      <w:r>
        <w:rPr>
          <w:color w:val="000000"/>
        </w:rPr>
        <w:t>Bộ phận quản lý xác nhận hoàn thành nhiệm vụ; bộ phận kế toán kiểm tra trùng lặp, định mức, điều kiện thanh toán và phân loại khoản khoán với hoàn trả thực tế.</w:t>
      </w:r>
    </w:p>
    <w:p w14:paraId="14A5EE1A" w14:textId="77777777" w:rsidR="004702ED" w:rsidRDefault="00000000">
      <w:pPr>
        <w:keepLines/>
        <w:numPr>
          <w:ilvl w:val="0"/>
          <w:numId w:val="1"/>
        </w:numPr>
      </w:pPr>
      <w:r>
        <w:rPr>
          <w:color w:val="000000"/>
        </w:rPr>
        <w:t>Khoản không đủ hồ sơ được yêu cầu bổ sung trong 05 ngày làm việc. Quá thời hạn mà không khắc phục, Công ty có quyền từ chối thanh toán hoặc thu hồi tạm ứng; việc thu hồi không được thực hiện bằng cách tự động khấu trừ tiền lương trái Điều 102 Bộ luật Lao động.</w:t>
      </w:r>
    </w:p>
    <w:p w14:paraId="3CAC240D" w14:textId="77777777" w:rsidR="004702ED" w:rsidRDefault="00000000">
      <w:pPr>
        <w:keepNext/>
        <w:keepLines/>
        <w:pBdr>
          <w:bottom w:val="single" w:sz="8" w:space="2" w:color="17365D"/>
        </w:pBdr>
        <w:spacing w:before="200" w:after="100" w:line="240" w:lineRule="auto"/>
        <w:jc w:val="center"/>
      </w:pPr>
      <w:r>
        <w:rPr>
          <w:b/>
          <w:color w:val="000000"/>
          <w:sz w:val="28"/>
        </w:rPr>
        <w:t>CHƯƠNG V. CHI PHÍ HOẠT ĐỘNG VÀ TÀI SẢN</w:t>
      </w:r>
    </w:p>
    <w:p w14:paraId="32EFE0F0" w14:textId="77777777" w:rsidR="004702ED" w:rsidRDefault="00000000">
      <w:pPr>
        <w:keepNext/>
        <w:keepLines/>
        <w:spacing w:before="120" w:line="240" w:lineRule="auto"/>
      </w:pPr>
      <w:r>
        <w:rPr>
          <w:b/>
          <w:color w:val="000000"/>
        </w:rPr>
        <w:t>Điều 26. Hội nghị, họp, tiếp khách và công tác đối ngoại</w:t>
      </w:r>
    </w:p>
    <w:p w14:paraId="37952557" w14:textId="77777777" w:rsidR="004702ED" w:rsidRDefault="00000000">
      <w:pPr>
        <w:keepLines/>
        <w:numPr>
          <w:ilvl w:val="0"/>
          <w:numId w:val="1"/>
        </w:numPr>
      </w:pPr>
      <w:r>
        <w:rPr>
          <w:color w:val="000000"/>
        </w:rPr>
        <w:t>Khoản chi phải gắn với khách hàng, nhà cung cấp, đối tác, cơ quan quản lý hoặc hoạt động nội bộ; có đề nghị nêu mục đích, thời gian, địa điểm, thành phần và dự toán.</w:t>
      </w:r>
    </w:p>
    <w:p w14:paraId="6FC63F63" w14:textId="77777777" w:rsidR="004702ED" w:rsidRDefault="00000000">
      <w:pPr>
        <w:keepLines/>
        <w:numPr>
          <w:ilvl w:val="0"/>
          <w:numId w:val="1"/>
        </w:numPr>
      </w:pPr>
      <w:r>
        <w:rPr>
          <w:color w:val="000000"/>
        </w:rPr>
        <w:t>Hồ sơ tiếp khách/hội nghị gồm phê duyệt, danh sách hoặc mô tả nhóm khách phù hợp yêu cầu bảo mật, chương trình/biên bản, hợp đồng/hóa đơn, chứng từ thanh toán và báo cáo kết quả khi cần.</w:t>
      </w:r>
    </w:p>
    <w:p w14:paraId="237AAF6E" w14:textId="77777777" w:rsidR="004702ED" w:rsidRDefault="00000000">
      <w:pPr>
        <w:keepLines/>
        <w:numPr>
          <w:ilvl w:val="0"/>
          <w:numId w:val="1"/>
        </w:numPr>
      </w:pPr>
      <w:r>
        <w:rPr>
          <w:color w:val="000000"/>
        </w:rPr>
        <w:t xml:space="preserve">Không thanh toán hàng hóa, dịch vụ bị pháp luật cấm; đồ uống có cồn, quà tặng và khoản nhạy cảm chỉ được chi khi hợp pháp, cần thiết, trong định mức riêng và được </w:t>
      </w:r>
      <w:r>
        <w:rPr>
          <w:b/>
          <w:color w:val="17365D"/>
          <w:highlight w:val="yellow"/>
        </w:rPr>
        <w:t>[NGƯỜI CÓ THẨM QUYỀN]</w:t>
      </w:r>
      <w:r>
        <w:rPr>
          <w:color w:val="000000"/>
        </w:rPr>
        <w:t xml:space="preserve"> phê duyệt.</w:t>
      </w:r>
    </w:p>
    <w:p w14:paraId="34A8C92E" w14:textId="77777777" w:rsidR="004702ED" w:rsidRDefault="00000000">
      <w:pPr>
        <w:keepLines/>
        <w:numPr>
          <w:ilvl w:val="0"/>
          <w:numId w:val="1"/>
        </w:numPr>
      </w:pPr>
      <w:r>
        <w:rPr>
          <w:color w:val="000000"/>
        </w:rPr>
        <w:t>Khoản chi mang lợi ích cá nhân, không chứng minh mục đích kinh doanh hoặc vi phạm quy định phòng, chống tham nhũng không được hạch toán là chi phí hợp lệ và cá nhân phải hoàn trả.</w:t>
      </w:r>
    </w:p>
    <w:p w14:paraId="4A3AC8B8" w14:textId="77777777" w:rsidR="004702ED" w:rsidRDefault="00000000">
      <w:pPr>
        <w:keepNext/>
        <w:keepLines/>
        <w:spacing w:before="120" w:line="240" w:lineRule="auto"/>
      </w:pPr>
      <w:r>
        <w:rPr>
          <w:b/>
          <w:color w:val="000000"/>
        </w:rPr>
        <w:t>Điều 27. Văn phòng phẩm, điện, nước, viễn thông và dịch vụ định kỳ</w:t>
      </w:r>
    </w:p>
    <w:p w14:paraId="4C3320F8" w14:textId="77777777" w:rsidR="004702ED" w:rsidRDefault="00000000">
      <w:pPr>
        <w:keepLines/>
        <w:numPr>
          <w:ilvl w:val="0"/>
          <w:numId w:val="1"/>
        </w:numPr>
      </w:pPr>
      <w:r>
        <w:rPr>
          <w:color w:val="000000"/>
        </w:rPr>
        <w:t>Bộ phận hành chính lập định mức theo đầu người, diện tích hoặc nhu cầu vận hành; ưu tiên mua tập trung và theo dõi cấp phát đối với vật tư có giá trị.</w:t>
      </w:r>
    </w:p>
    <w:p w14:paraId="6084BA09" w14:textId="77777777" w:rsidR="004702ED" w:rsidRDefault="00000000">
      <w:pPr>
        <w:keepLines/>
        <w:numPr>
          <w:ilvl w:val="0"/>
          <w:numId w:val="1"/>
        </w:numPr>
      </w:pPr>
      <w:r>
        <w:rPr>
          <w:color w:val="000000"/>
        </w:rPr>
        <w:lastRenderedPageBreak/>
        <w:t>Hợp đồng điện, nước, internet, phần mềm, lưu trữ dữ liệu, bưu chính và dịch vụ định kỳ phải được đứng tên Công ty hoặc có căn cứ phân bổ hợp pháp tại địa điểm thuê.</w:t>
      </w:r>
    </w:p>
    <w:p w14:paraId="5EE1D358" w14:textId="77777777" w:rsidR="004702ED" w:rsidRDefault="00000000">
      <w:pPr>
        <w:keepLines/>
        <w:numPr>
          <w:ilvl w:val="0"/>
          <w:numId w:val="1"/>
        </w:numPr>
      </w:pPr>
      <w:r>
        <w:rPr>
          <w:color w:val="000000"/>
        </w:rPr>
        <w:t>Chi phí trả trước nhiều kỳ được phân bổ theo thời gian hưởng lợi; phần mềm, quyền sử dụng và dịch vụ số xuyên biên giới được rà soát nghĩa vụ thuế nhà thầu, hóa đơn/chứng từ và điều kiện thanh toán.</w:t>
      </w:r>
    </w:p>
    <w:p w14:paraId="1875BC46" w14:textId="77777777" w:rsidR="004702ED" w:rsidRDefault="00000000">
      <w:pPr>
        <w:keepLines/>
        <w:numPr>
          <w:ilvl w:val="0"/>
          <w:numId w:val="1"/>
        </w:numPr>
      </w:pPr>
      <w:r>
        <w:rPr>
          <w:color w:val="000000"/>
        </w:rPr>
        <w:t>Sử dụng tài nguyên Công ty cho mục đích cá nhân vượt mức cho phép phải hoàn trả hoặc tính vào lợi ích chịu thuế của người sử dụng.</w:t>
      </w:r>
    </w:p>
    <w:p w14:paraId="77C49315" w14:textId="77777777" w:rsidR="004702ED" w:rsidRDefault="00000000">
      <w:pPr>
        <w:keepNext/>
        <w:keepLines/>
        <w:spacing w:before="120" w:line="240" w:lineRule="auto"/>
      </w:pPr>
      <w:r>
        <w:rPr>
          <w:b/>
          <w:color w:val="000000"/>
        </w:rPr>
        <w:t>Điều 28. Mua sắm, quản lý công cụ dụng cụ và tài sản cố định</w:t>
      </w:r>
    </w:p>
    <w:p w14:paraId="4B4B7BAC" w14:textId="77777777" w:rsidR="004702ED" w:rsidRDefault="00000000">
      <w:pPr>
        <w:keepLines/>
        <w:numPr>
          <w:ilvl w:val="0"/>
          <w:numId w:val="1"/>
        </w:numPr>
      </w:pPr>
      <w:r>
        <w:rPr>
          <w:color w:val="000000"/>
        </w:rPr>
        <w:t xml:space="preserve">Mua sắm căn cứ kế hoạch, thông số kỹ thuật, ít nhất </w:t>
      </w:r>
      <w:r>
        <w:rPr>
          <w:b/>
          <w:color w:val="17365D"/>
          <w:highlight w:val="yellow"/>
        </w:rPr>
        <w:t>[02/03]</w:t>
      </w:r>
      <w:r>
        <w:rPr>
          <w:color w:val="000000"/>
        </w:rPr>
        <w:t xml:space="preserve"> báo giá đối với khoản từ </w:t>
      </w:r>
      <w:r>
        <w:rPr>
          <w:b/>
          <w:color w:val="17365D"/>
          <w:highlight w:val="yellow"/>
        </w:rPr>
        <w:t>[MỨC TIỀN]</w:t>
      </w:r>
      <w:r>
        <w:rPr>
          <w:color w:val="000000"/>
        </w:rPr>
        <w:t xml:space="preserve"> trở lên, trừ nhà cung cấp độc quyền hoặc tình huống có giải trình được phê duyệt.</w:t>
      </w:r>
    </w:p>
    <w:p w14:paraId="29D456AB" w14:textId="77777777" w:rsidR="004702ED" w:rsidRDefault="00000000">
      <w:pPr>
        <w:keepLines/>
        <w:numPr>
          <w:ilvl w:val="0"/>
          <w:numId w:val="1"/>
        </w:numPr>
      </w:pPr>
      <w:r>
        <w:rPr>
          <w:color w:val="000000"/>
        </w:rPr>
        <w:t>Tài sản phải được nghiệm thu, gắn mã, bàn giao người quản lý, mở sổ theo dõi và kiểm kê định kỳ. Tiêu chuẩn ghi nhận tài sản cố định, công cụ dụng cụ và thời gian khấu hao/phân bổ theo pháp luật và chế độ kế toán Công ty áp dụng.</w:t>
      </w:r>
    </w:p>
    <w:p w14:paraId="520DA826" w14:textId="77777777" w:rsidR="004702ED" w:rsidRDefault="00000000">
      <w:pPr>
        <w:keepLines/>
        <w:numPr>
          <w:ilvl w:val="0"/>
          <w:numId w:val="1"/>
        </w:numPr>
      </w:pPr>
      <w:r>
        <w:rPr>
          <w:color w:val="000000"/>
        </w:rPr>
        <w:t>Mua trả chậm, trả góp, thuê tài chính hoặc thuê hoạt động phải được phân tích tổng chi phí, quyền sở hữu, thuế và dòng tiền trước khi phê duyệt.</w:t>
      </w:r>
    </w:p>
    <w:p w14:paraId="70F8A553" w14:textId="77777777" w:rsidR="004702ED" w:rsidRDefault="00000000">
      <w:pPr>
        <w:keepLines/>
        <w:numPr>
          <w:ilvl w:val="0"/>
          <w:numId w:val="1"/>
        </w:numPr>
      </w:pPr>
      <w:r>
        <w:rPr>
          <w:color w:val="000000"/>
        </w:rPr>
        <w:t>Thanh lý, nhượng bán, mất, hỏng và điều chuyển phải có quyết định, biên bản, xác định trách nhiệm, hóa đơn và ghi nhận kế toán theo quy định; không tự ý mang tài sản ra khỏi Công ty.</w:t>
      </w:r>
    </w:p>
    <w:p w14:paraId="0DEB5419" w14:textId="77777777" w:rsidR="004702ED" w:rsidRDefault="00000000">
      <w:pPr>
        <w:keepNext/>
        <w:keepLines/>
        <w:spacing w:before="120" w:line="240" w:lineRule="auto"/>
      </w:pPr>
      <w:r>
        <w:rPr>
          <w:b/>
          <w:color w:val="000000"/>
        </w:rPr>
        <w:t>Điều 29. Sửa chữa, bảo trì và cải tạo</w:t>
      </w:r>
    </w:p>
    <w:p w14:paraId="1805E8A0" w14:textId="77777777" w:rsidR="004702ED" w:rsidRDefault="00000000">
      <w:pPr>
        <w:keepLines/>
        <w:numPr>
          <w:ilvl w:val="0"/>
          <w:numId w:val="1"/>
        </w:numPr>
      </w:pPr>
      <w:r>
        <w:rPr>
          <w:color w:val="000000"/>
        </w:rPr>
        <w:t>Sửa chữa phải có đề nghị nêu hiện trạng, nguyên nhân, phương án, dự toán; khoản lớn cần khảo sát, báo giá, hợp đồng và nghiệm thu.</w:t>
      </w:r>
    </w:p>
    <w:p w14:paraId="35B9F5AD" w14:textId="77777777" w:rsidR="004702ED" w:rsidRDefault="00000000">
      <w:pPr>
        <w:keepLines/>
        <w:numPr>
          <w:ilvl w:val="0"/>
          <w:numId w:val="1"/>
        </w:numPr>
      </w:pPr>
      <w:r>
        <w:rPr>
          <w:color w:val="000000"/>
        </w:rPr>
        <w:t>Bộ phận kế toán phối hợp chuyên môn phân biệt sửa chữa thường xuyên, sửa chữa lớn và cải tạo làm tăng lợi ích kinh tế để ghi nhận chi phí, chi phí trả trước hoặc nguyên giá tài sản phù hợp.</w:t>
      </w:r>
    </w:p>
    <w:p w14:paraId="3A12C67D" w14:textId="77777777" w:rsidR="004702ED" w:rsidRDefault="00000000">
      <w:pPr>
        <w:keepLines/>
        <w:numPr>
          <w:ilvl w:val="0"/>
          <w:numId w:val="1"/>
        </w:numPr>
      </w:pPr>
      <w:r>
        <w:rPr>
          <w:color w:val="000000"/>
        </w:rPr>
        <w:t>Bảo hành, bảo hiểm hoặc trách nhiệm nhà cung cấp phải được khai thác trước khi Công ty tự chi; khoản bồi thường được theo dõi riêng.</w:t>
      </w:r>
    </w:p>
    <w:p w14:paraId="7D557EAD" w14:textId="77777777" w:rsidR="004702ED" w:rsidRDefault="00000000">
      <w:pPr>
        <w:keepLines/>
        <w:numPr>
          <w:ilvl w:val="0"/>
          <w:numId w:val="1"/>
        </w:numPr>
      </w:pPr>
      <w:r>
        <w:rPr>
          <w:color w:val="000000"/>
        </w:rPr>
        <w:t>Sự cố khẩn cấp được xử lý ngay để bảo đảm an toàn và liên tục kinh doanh, nhưng phải hoàn thiện hồ sơ phê duyệt bổ sung, hình ảnh/biên bản hiện trạng và chứng từ trong thời hạn quy định.</w:t>
      </w:r>
    </w:p>
    <w:p w14:paraId="53E9A7CF" w14:textId="77777777" w:rsidR="004702ED" w:rsidRDefault="00000000">
      <w:pPr>
        <w:keepNext/>
        <w:keepLines/>
        <w:spacing w:before="120" w:line="240" w:lineRule="auto"/>
      </w:pPr>
      <w:r>
        <w:rPr>
          <w:b/>
          <w:color w:val="000000"/>
        </w:rPr>
        <w:t>Điều 30. Dịch vụ chuyên môn, tư vấn, quảng cáo và bán hàng</w:t>
      </w:r>
    </w:p>
    <w:p w14:paraId="45D79EDE" w14:textId="77777777" w:rsidR="004702ED" w:rsidRDefault="00000000">
      <w:pPr>
        <w:keepLines/>
        <w:numPr>
          <w:ilvl w:val="0"/>
          <w:numId w:val="1"/>
        </w:numPr>
      </w:pPr>
      <w:r>
        <w:rPr>
          <w:color w:val="000000"/>
        </w:rPr>
        <w:t>Hợp đồng dịch vụ phải xác định phạm vi, sản phẩm bàn giao, tiến độ, tiêu chí nghiệm thu, quyền sở hữu trí tuệ, bảo mật và nghĩa vụ thuế.</w:t>
      </w:r>
    </w:p>
    <w:p w14:paraId="7BF68F59" w14:textId="77777777" w:rsidR="004702ED" w:rsidRDefault="00000000">
      <w:pPr>
        <w:keepLines/>
        <w:numPr>
          <w:ilvl w:val="0"/>
          <w:numId w:val="1"/>
        </w:numPr>
      </w:pPr>
      <w:r>
        <w:rPr>
          <w:color w:val="000000"/>
        </w:rPr>
        <w:t>Dịch vụ tư vấn, pháp lý, kiểm toán, công nghệ, môi giới, hoa hồng, quảng cáo và nền tảng số phải có bằng chứng thực hiện như báo cáo, dữ liệu chiến dịch, danh sách khách hàng, biên bản nghiệm thu hoặc tài liệu tương đương.</w:t>
      </w:r>
    </w:p>
    <w:p w14:paraId="3CE64E55" w14:textId="77777777" w:rsidR="004702ED" w:rsidRDefault="00000000">
      <w:pPr>
        <w:keepLines/>
        <w:numPr>
          <w:ilvl w:val="0"/>
          <w:numId w:val="1"/>
        </w:numPr>
      </w:pPr>
      <w:r>
        <w:rPr>
          <w:color w:val="000000"/>
        </w:rPr>
        <w:lastRenderedPageBreak/>
        <w:t>Chi hoa hồng cho cá nhân phải có hợp đồng, xác nhận kết quả, thông tin định danh và thực hiện khấu trừ TNCN. Giao dịch với nhà cung cấp nước ngoài phải rà soát thuế nhà thầu và nghĩa vụ liên quan.</w:t>
      </w:r>
    </w:p>
    <w:p w14:paraId="6A57D63D" w14:textId="77777777" w:rsidR="004702ED" w:rsidRDefault="00000000">
      <w:pPr>
        <w:keepLines/>
        <w:numPr>
          <w:ilvl w:val="0"/>
          <w:numId w:val="1"/>
        </w:numPr>
      </w:pPr>
      <w:r>
        <w:rPr>
          <w:color w:val="000000"/>
        </w:rPr>
        <w:t>Không ghi nhận chi phí đối với hợp đồng hình thức, hóa đơn không gắn với giao dịch thực tế, chi phí tạo doanh thu không kê khai hoặc khoản thanh toán cho người không thực hiện dịch vụ.</w:t>
      </w:r>
    </w:p>
    <w:p w14:paraId="46C2C750" w14:textId="77777777" w:rsidR="004702ED" w:rsidRDefault="00000000">
      <w:pPr>
        <w:keepNext/>
        <w:keepLines/>
        <w:spacing w:before="120" w:line="240" w:lineRule="auto"/>
      </w:pPr>
      <w:r>
        <w:rPr>
          <w:b/>
          <w:color w:val="000000"/>
        </w:rPr>
        <w:t>Điều 31. Quà tặng, tài trợ, từ thiện và trách nhiệm xã hội</w:t>
      </w:r>
    </w:p>
    <w:p w14:paraId="39652A25" w14:textId="77777777" w:rsidR="004702ED" w:rsidRDefault="00000000">
      <w:pPr>
        <w:keepLines/>
        <w:numPr>
          <w:ilvl w:val="0"/>
          <w:numId w:val="1"/>
        </w:numPr>
      </w:pPr>
      <w:r>
        <w:rPr>
          <w:color w:val="000000"/>
        </w:rPr>
        <w:t>Quà tặng khách hàng, khuyến mại và hàng mẫu phải có chương trình, đối tượng, danh sách/biên bản giao nhận, hóa đơn và xử lý thuế giá trị gia tăng, hóa đơn đầu ra theo quy định.</w:t>
      </w:r>
    </w:p>
    <w:p w14:paraId="790E9E5C" w14:textId="77777777" w:rsidR="004702ED" w:rsidRDefault="00000000">
      <w:pPr>
        <w:keepLines/>
        <w:numPr>
          <w:ilvl w:val="0"/>
          <w:numId w:val="1"/>
        </w:numPr>
      </w:pPr>
      <w:r>
        <w:rPr>
          <w:color w:val="000000"/>
        </w:rPr>
        <w:t>Tài trợ giáo dục, y tế, khắc phục thiên tai, nhà tình nghĩa, nghiên cứu khoa học và khoản tài trợ khác chỉ được trừ khi thuộc đúng đối tượng, đúng hình thức và có đủ hồ sơ theo pháp luật thuế TNDN.</w:t>
      </w:r>
    </w:p>
    <w:p w14:paraId="40DE3638" w14:textId="77777777" w:rsidR="004702ED" w:rsidRDefault="00000000">
      <w:pPr>
        <w:keepLines/>
        <w:numPr>
          <w:ilvl w:val="0"/>
          <w:numId w:val="1"/>
        </w:numPr>
      </w:pPr>
      <w:r>
        <w:rPr>
          <w:color w:val="000000"/>
        </w:rPr>
        <w:t>Khoản ủng hộ, tài trợ không đáp ứng điều kiện được trừ vẫn phải được phê duyệt theo thẩm quyền, ghi nhận kế toán minh bạch và loại khi xác định thu nhập chịu thuế.</w:t>
      </w:r>
    </w:p>
    <w:p w14:paraId="27D2D37E" w14:textId="77777777" w:rsidR="004702ED" w:rsidRDefault="00000000">
      <w:pPr>
        <w:keepLines/>
        <w:numPr>
          <w:ilvl w:val="0"/>
          <w:numId w:val="1"/>
        </w:numPr>
      </w:pPr>
      <w:r>
        <w:rPr>
          <w:color w:val="000000"/>
        </w:rPr>
        <w:t>Nghiêm cấm quà tặng, khoản tài trợ hoặc lợi ích nhằm tác động trái pháp luật đến quyết định của cán bộ, công chức, khách hàng, nhà cung cấp hoặc bất kỳ bên nào.</w:t>
      </w:r>
    </w:p>
    <w:p w14:paraId="5E0857BF" w14:textId="77777777" w:rsidR="004702ED" w:rsidRDefault="00000000">
      <w:pPr>
        <w:keepNext/>
        <w:keepLines/>
        <w:spacing w:before="120" w:line="240" w:lineRule="auto"/>
      </w:pPr>
      <w:r>
        <w:rPr>
          <w:b/>
          <w:color w:val="000000"/>
        </w:rPr>
        <w:t>Điều 32. Các khoản chi khác và khoản không được thanh toán</w:t>
      </w:r>
    </w:p>
    <w:p w14:paraId="011B2577" w14:textId="77777777" w:rsidR="004702ED" w:rsidRDefault="00000000">
      <w:pPr>
        <w:keepLines/>
        <w:numPr>
          <w:ilvl w:val="0"/>
          <w:numId w:val="1"/>
        </w:numPr>
      </w:pPr>
      <w:r>
        <w:rPr>
          <w:color w:val="000000"/>
        </w:rPr>
        <w:t xml:space="preserve">Khoản chi chưa được quy định phải có thuyết minh mục đích, căn cứ pháp lý, ngân sách, ý kiến kế toán/thuế và phê duyệt của </w:t>
      </w:r>
      <w:r>
        <w:rPr>
          <w:b/>
          <w:color w:val="17365D"/>
          <w:highlight w:val="yellow"/>
        </w:rPr>
        <w:t>[NGƯỜI CÓ THẨM QUYỀN]</w:t>
      </w:r>
      <w:r>
        <w:rPr>
          <w:color w:val="000000"/>
        </w:rPr>
        <w:t xml:space="preserve"> trước khi thực hiện.</w:t>
      </w:r>
    </w:p>
    <w:p w14:paraId="0978E900" w14:textId="77777777" w:rsidR="004702ED" w:rsidRDefault="00000000">
      <w:pPr>
        <w:keepLines/>
        <w:numPr>
          <w:ilvl w:val="0"/>
          <w:numId w:val="1"/>
        </w:numPr>
      </w:pPr>
      <w:r>
        <w:rPr>
          <w:color w:val="000000"/>
        </w:rPr>
        <w:t>Không thanh toán: tiền phạt do vi phạm hành chính hoặc vi phạm pháp luật của cá nhân; chi cá nhân, gia đình; chi không có giao dịch thật; chi có hóa đơn bất hợp pháp; khoản hối lộ, lại quả; chi vượt thẩm quyền không được phê duyệt bổ sung.</w:t>
      </w:r>
    </w:p>
    <w:p w14:paraId="7E8F6343" w14:textId="77777777" w:rsidR="004702ED" w:rsidRDefault="00000000">
      <w:pPr>
        <w:keepLines/>
        <w:numPr>
          <w:ilvl w:val="0"/>
          <w:numId w:val="1"/>
        </w:numPr>
      </w:pPr>
      <w:r>
        <w:rPr>
          <w:color w:val="000000"/>
        </w:rPr>
        <w:t>Tiền phạt, bồi thường do Công ty có nghĩa vụ chịu được ghi nhận kế toán theo bản chất nhưng xử lý khi tính thuế TNDN theo danh mục chi không được trừ và hồ sơ từng trường hợp.</w:t>
      </w:r>
    </w:p>
    <w:p w14:paraId="5DE00ADF" w14:textId="77777777" w:rsidR="004702ED" w:rsidRDefault="00000000">
      <w:pPr>
        <w:keepLines/>
        <w:numPr>
          <w:ilvl w:val="0"/>
          <w:numId w:val="1"/>
        </w:numPr>
      </w:pPr>
      <w:r>
        <w:rPr>
          <w:color w:val="000000"/>
        </w:rPr>
        <w:t>Cá nhân gây thiệt hại do lỗi phải bồi thường theo pháp luật lao động, hợp đồng, nội quy và quyết định xử lý hợp pháp; không tự ý khấu trừ toàn bộ tiền lương.</w:t>
      </w:r>
    </w:p>
    <w:p w14:paraId="770DE31A" w14:textId="77777777" w:rsidR="004702ED" w:rsidRDefault="00000000">
      <w:pPr>
        <w:keepNext/>
        <w:keepLines/>
        <w:pBdr>
          <w:bottom w:val="single" w:sz="8" w:space="2" w:color="17365D"/>
        </w:pBdr>
        <w:spacing w:before="200" w:after="100" w:line="240" w:lineRule="auto"/>
        <w:jc w:val="center"/>
      </w:pPr>
      <w:r>
        <w:rPr>
          <w:b/>
          <w:color w:val="000000"/>
          <w:sz w:val="28"/>
        </w:rPr>
        <w:t>CHƯƠNG VI. TỔ CHỨC THỰC HIỆN</w:t>
      </w:r>
    </w:p>
    <w:p w14:paraId="6ACE5155" w14:textId="77777777" w:rsidR="004702ED" w:rsidRDefault="00000000">
      <w:pPr>
        <w:keepNext/>
        <w:keepLines/>
        <w:spacing w:before="120" w:line="240" w:lineRule="auto"/>
      </w:pPr>
      <w:r>
        <w:rPr>
          <w:b/>
          <w:color w:val="000000"/>
        </w:rPr>
        <w:t>Điều 33. Ghi nhận, kê khai và lưu trữ</w:t>
      </w:r>
    </w:p>
    <w:p w14:paraId="08131182" w14:textId="77777777" w:rsidR="004702ED" w:rsidRDefault="00000000">
      <w:pPr>
        <w:keepLines/>
        <w:numPr>
          <w:ilvl w:val="0"/>
          <w:numId w:val="1"/>
        </w:numPr>
      </w:pPr>
      <w:r>
        <w:rPr>
          <w:color w:val="000000"/>
        </w:rPr>
        <w:t>Bộ phận kế toán ghi nhận đúng tài khoản, kỳ, đối tượng, nguồn kinh phí; đối chiếu hóa đơn điện tử, chứng từ thanh toán, công nợ, tạm ứng và nghĩa vụ thuế.</w:t>
      </w:r>
    </w:p>
    <w:p w14:paraId="5E9363CB" w14:textId="77777777" w:rsidR="004702ED" w:rsidRDefault="00000000">
      <w:pPr>
        <w:keepLines/>
        <w:numPr>
          <w:ilvl w:val="0"/>
          <w:numId w:val="1"/>
        </w:numPr>
      </w:pPr>
      <w:r>
        <w:rPr>
          <w:color w:val="000000"/>
        </w:rPr>
        <w:t>Hồ sơ giấy và điện tử được lưu trong thời hạn theo Luật Kế toán, pháp luật thuế, lao động và bảo hiểm; bảo đảm toàn vẹn, truy xuất, phân quyền và bảo mật dữ liệu cá nhân.</w:t>
      </w:r>
    </w:p>
    <w:p w14:paraId="57684C18" w14:textId="77777777" w:rsidR="004702ED" w:rsidRDefault="00000000">
      <w:pPr>
        <w:keepLines/>
        <w:numPr>
          <w:ilvl w:val="0"/>
          <w:numId w:val="1"/>
        </w:numPr>
      </w:pPr>
      <w:r>
        <w:rPr>
          <w:color w:val="000000"/>
        </w:rPr>
        <w:lastRenderedPageBreak/>
        <w:t>Trước khi quyết toán thuế, kế toán lập bảng kiểm các khoản dễ rủi ro gồm chi tiền mặt, tiền lương/phúc lợi, công tác phí, điện thoại/xăng xe, trang phục, tài trợ, dịch vụ cá nhân và giao dịch liên kết.</w:t>
      </w:r>
    </w:p>
    <w:p w14:paraId="573C1D64" w14:textId="3B17DF5F" w:rsidR="004702ED" w:rsidRDefault="00000000">
      <w:pPr>
        <w:keepLines/>
        <w:numPr>
          <w:ilvl w:val="0"/>
          <w:numId w:val="1"/>
        </w:numPr>
      </w:pPr>
      <w:r>
        <w:rPr>
          <w:color w:val="000000"/>
        </w:rPr>
        <w:t>Khoản đã hạch toán nhưng sau đó xác định không đủ điều kiện được trừ hoặc phải tính TNCN phải được điều chỉnh, khai bổ sung theo quy định.</w:t>
      </w:r>
    </w:p>
    <w:p w14:paraId="38407C04" w14:textId="77777777" w:rsidR="004702ED" w:rsidRDefault="00000000">
      <w:pPr>
        <w:keepNext/>
        <w:keepLines/>
        <w:spacing w:before="120" w:line="240" w:lineRule="auto"/>
      </w:pPr>
      <w:r>
        <w:rPr>
          <w:b/>
          <w:color w:val="000000"/>
        </w:rPr>
        <w:t>Điều 34. Trách nhiệm của các bộ phận</w:t>
      </w:r>
    </w:p>
    <w:p w14:paraId="1CE27481" w14:textId="77777777" w:rsidR="004702ED" w:rsidRDefault="00000000">
      <w:pPr>
        <w:keepLines/>
        <w:numPr>
          <w:ilvl w:val="0"/>
          <w:numId w:val="1"/>
        </w:numPr>
      </w:pPr>
      <w:r>
        <w:rPr>
          <w:color w:val="000000"/>
        </w:rPr>
        <w:t>Người đề nghị chi chịu trách nhiệm về tính có thật, mục đích, giá cả, đối tượng và thời hạn nộp hồ sơ.</w:t>
      </w:r>
    </w:p>
    <w:p w14:paraId="369C448B" w14:textId="77777777" w:rsidR="004702ED" w:rsidRDefault="00000000">
      <w:pPr>
        <w:keepLines/>
        <w:numPr>
          <w:ilvl w:val="0"/>
          <w:numId w:val="1"/>
        </w:numPr>
      </w:pPr>
      <w:r>
        <w:rPr>
          <w:color w:val="000000"/>
        </w:rPr>
        <w:t>Trưởng bộ phận chịu trách nhiệm nhu cầu, kết quả và ngân sách; người phê duyệt chịu trách nhiệm về thẩm quyền và quyết định.</w:t>
      </w:r>
    </w:p>
    <w:p w14:paraId="23FE4D82" w14:textId="77777777" w:rsidR="004702ED" w:rsidRDefault="00000000">
      <w:pPr>
        <w:keepLines/>
        <w:numPr>
          <w:ilvl w:val="0"/>
          <w:numId w:val="1"/>
        </w:numPr>
      </w:pPr>
      <w:r>
        <w:rPr>
          <w:color w:val="000000"/>
        </w:rPr>
        <w:t>Bộ phận hành chính/mua sắm chịu trách nhiệm lựa chọn nhà cung cấp, hợp đồng, giao nhận và quản lý tài sản; bộ phận nhân sự chịu trách nhiệm hồ sơ lao động, chấm công, phép, phụ cấp và bảo hiểm.</w:t>
      </w:r>
    </w:p>
    <w:p w14:paraId="6DF032DD" w14:textId="77777777" w:rsidR="004702ED" w:rsidRDefault="00000000">
      <w:pPr>
        <w:keepLines/>
        <w:numPr>
          <w:ilvl w:val="0"/>
          <w:numId w:val="1"/>
        </w:numPr>
      </w:pPr>
      <w:r>
        <w:rPr>
          <w:color w:val="000000"/>
        </w:rPr>
        <w:t>Bộ phận kế toán kiểm tra hình thức, điều kiện thanh toán, thuế và ghi sổ; có quyền tạm dừng thanh toán và yêu cầu bổ sung, nhưng không thay thế trách nhiệm của người đề nghị và phê duyệt.</w:t>
      </w:r>
    </w:p>
    <w:p w14:paraId="32DC42CB" w14:textId="77777777" w:rsidR="004702ED" w:rsidRDefault="00000000">
      <w:pPr>
        <w:keepLines/>
        <w:numPr>
          <w:ilvl w:val="0"/>
          <w:numId w:val="1"/>
        </w:numPr>
      </w:pPr>
      <w:r>
        <w:rPr>
          <w:color w:val="000000"/>
        </w:rPr>
        <w:t>Bộ phận kiểm soát nội bộ/kiểm toán nội bộ, nếu có, thực hiện kiểm tra độc lập, kiến nghị thu hồi, điều chỉnh và cải tiến kiểm soát.</w:t>
      </w:r>
    </w:p>
    <w:p w14:paraId="46FB3EFC" w14:textId="77777777" w:rsidR="004702ED" w:rsidRDefault="00000000">
      <w:pPr>
        <w:keepNext/>
        <w:keepLines/>
        <w:spacing w:before="120" w:line="240" w:lineRule="auto"/>
      </w:pPr>
      <w:r>
        <w:rPr>
          <w:b/>
          <w:color w:val="000000"/>
        </w:rPr>
        <w:t>Điều 35. Sửa đổi, cập nhật định mức</w:t>
      </w:r>
    </w:p>
    <w:p w14:paraId="2FAC3033" w14:textId="77777777" w:rsidR="004702ED" w:rsidRDefault="00000000">
      <w:pPr>
        <w:keepLines/>
        <w:numPr>
          <w:ilvl w:val="0"/>
          <w:numId w:val="1"/>
        </w:numPr>
      </w:pPr>
      <w:r>
        <w:rPr>
          <w:color w:val="000000"/>
        </w:rPr>
        <w:t>Bộ phận kế toán và nhân sự rà soát Quy chế tối thiểu mỗi năm một lần hoặc ngay khi có thay đổi đáng kể về pháp luật, mô hình kinh doanh, địa bàn, giá cả hoặc rủi ro.</w:t>
      </w:r>
    </w:p>
    <w:p w14:paraId="7BC1E885" w14:textId="77777777" w:rsidR="004702ED" w:rsidRDefault="00000000">
      <w:pPr>
        <w:keepLines/>
        <w:numPr>
          <w:ilvl w:val="0"/>
          <w:numId w:val="1"/>
        </w:numPr>
      </w:pPr>
      <w:r>
        <w:rPr>
          <w:color w:val="000000"/>
        </w:rPr>
        <w:t>Phụ lục định mức có thể được sửa bằng quyết định của người có thẩm quyền mà không cần ban hành lại toàn bộ Quy chế, nếu không làm thay đổi nguyên tắc, thẩm quyền theo Điều lệ.</w:t>
      </w:r>
    </w:p>
    <w:p w14:paraId="590227E8" w14:textId="77777777" w:rsidR="004702ED" w:rsidRDefault="00000000">
      <w:pPr>
        <w:keepLines/>
        <w:numPr>
          <w:ilvl w:val="0"/>
          <w:numId w:val="1"/>
        </w:numPr>
      </w:pPr>
      <w:r>
        <w:rPr>
          <w:color w:val="000000"/>
        </w:rPr>
        <w:t>Khi định mức nội bộ cao hơn ngưỡng miễn/được trừ của pháp luật, bộ phận kế toán phải tách phần thuế; khi pháp luật cho phép ngưỡng cao hơn, Công ty vẫn áp dụng mức nội bộ cho đến khi có quyết định sửa đổi.</w:t>
      </w:r>
    </w:p>
    <w:p w14:paraId="42C1D735" w14:textId="77777777" w:rsidR="004702ED" w:rsidRDefault="00000000">
      <w:pPr>
        <w:keepLines/>
        <w:numPr>
          <w:ilvl w:val="0"/>
          <w:numId w:val="1"/>
        </w:numPr>
      </w:pPr>
      <w:r>
        <w:rPr>
          <w:color w:val="000000"/>
        </w:rPr>
        <w:t xml:space="preserve">Vướng mắc được gửi bằng văn bản cho </w:t>
      </w:r>
      <w:r>
        <w:rPr>
          <w:b/>
          <w:color w:val="17365D"/>
          <w:highlight w:val="yellow"/>
        </w:rPr>
        <w:t>[BỘ PHẬN KẾ TOÁN - TÀI CHÍNH]</w:t>
      </w:r>
      <w:r>
        <w:rPr>
          <w:color w:val="000000"/>
        </w:rPr>
        <w:t xml:space="preserve"> để tổng hợp, đề xuất </w:t>
      </w:r>
      <w:r>
        <w:rPr>
          <w:b/>
          <w:color w:val="17365D"/>
          <w:highlight w:val="yellow"/>
        </w:rPr>
        <w:t>[NGƯỜI CÓ THẨM QUYỀN]</w:t>
      </w:r>
      <w:r>
        <w:rPr>
          <w:color w:val="000000"/>
        </w:rPr>
        <w:t xml:space="preserve"> quyết định.</w:t>
      </w:r>
    </w:p>
    <w:p w14:paraId="2169E39F" w14:textId="77777777" w:rsidR="004702ED" w:rsidRDefault="00000000">
      <w:pPr>
        <w:keepNext/>
        <w:keepLines/>
        <w:spacing w:before="120" w:line="240" w:lineRule="auto"/>
      </w:pPr>
      <w:r>
        <w:rPr>
          <w:b/>
          <w:color w:val="000000"/>
        </w:rPr>
        <w:t>Điều 36. Hiệu lực và cam kết tuân thủ</w:t>
      </w:r>
    </w:p>
    <w:p w14:paraId="764E1CA8" w14:textId="77777777" w:rsidR="004702ED" w:rsidRDefault="00000000">
      <w:pPr>
        <w:keepLines/>
        <w:numPr>
          <w:ilvl w:val="0"/>
          <w:numId w:val="1"/>
        </w:numPr>
        <w:spacing w:after="0"/>
      </w:pPr>
      <w:r>
        <w:rPr>
          <w:color w:val="000000"/>
        </w:rPr>
        <w:t xml:space="preserve">Quy chế có hiệu lực từ ngày </w:t>
      </w:r>
      <w:r>
        <w:rPr>
          <w:b/>
          <w:color w:val="17365D"/>
          <w:highlight w:val="yellow"/>
        </w:rPr>
        <w:t>[NGÀY HIỆU LỰC]</w:t>
      </w:r>
      <w:r>
        <w:rPr>
          <w:color w:val="000000"/>
        </w:rPr>
        <w:t xml:space="preserve"> và là bộ phận của hệ thống kiểm soát nội bộ của Công ty.</w:t>
      </w:r>
    </w:p>
    <w:p w14:paraId="2DAE4754" w14:textId="77777777" w:rsidR="004702ED" w:rsidRDefault="00000000">
      <w:pPr>
        <w:keepLines/>
        <w:numPr>
          <w:ilvl w:val="0"/>
          <w:numId w:val="1"/>
        </w:numPr>
        <w:spacing w:after="0"/>
      </w:pPr>
      <w:r>
        <w:rPr>
          <w:color w:val="000000"/>
        </w:rPr>
        <w:t>Mỗi cá nhân có trách nhiệm đọc, hiểu và tuân thủ; vi phạm bị từ chối thanh toán, thu hồi, xử lý kỷ luật hoặc bồi thường theo pháp luật và nội quy.</w:t>
      </w:r>
    </w:p>
    <w:p w14:paraId="11F32361" w14:textId="77777777" w:rsidR="004702ED" w:rsidRDefault="00000000">
      <w:pPr>
        <w:keepLines/>
        <w:numPr>
          <w:ilvl w:val="0"/>
          <w:numId w:val="1"/>
        </w:numPr>
        <w:spacing w:after="0"/>
      </w:pPr>
      <w:r>
        <w:rPr>
          <w:color w:val="000000"/>
        </w:rPr>
        <w:t>Nếu một nội dung của Quy chế khác với văn bản pháp luật bắt buộc có hiệu lực sau ngày ban hành, áp dụng văn bản pháp luật và thực hiện sửa đổi Quy chế trong thời gian sớm nhất.</w:t>
      </w:r>
    </w:p>
    <w:p w14:paraId="37A10D1E" w14:textId="77777777" w:rsidR="004702ED" w:rsidRDefault="00000000">
      <w:pPr>
        <w:keepLines/>
        <w:numPr>
          <w:ilvl w:val="0"/>
          <w:numId w:val="1"/>
        </w:numPr>
        <w:spacing w:after="0"/>
      </w:pPr>
      <w:r>
        <w:rPr>
          <w:color w:val="000000"/>
        </w:rPr>
        <w:t>Các phụ lục kèm theo là phần không tách rời của Quy chế.</w:t>
      </w:r>
    </w:p>
    <w:p w14:paraId="3880F950" w14:textId="77777777" w:rsidR="004702ED" w:rsidRDefault="00000000">
      <w:pPr>
        <w:pageBreakBefore/>
        <w:spacing w:after="40" w:line="240" w:lineRule="auto"/>
        <w:jc w:val="center"/>
      </w:pPr>
      <w:r>
        <w:rPr>
          <w:b/>
          <w:color w:val="000000"/>
          <w:sz w:val="28"/>
        </w:rPr>
        <w:lastRenderedPageBreak/>
        <w:t>PHỤ LỤC 01</w:t>
      </w:r>
    </w:p>
    <w:p w14:paraId="46E93B7E" w14:textId="77777777" w:rsidR="004702ED" w:rsidRDefault="00000000">
      <w:pPr>
        <w:spacing w:line="240" w:lineRule="auto"/>
        <w:jc w:val="center"/>
      </w:pPr>
      <w:r>
        <w:rPr>
          <w:b/>
          <w:color w:val="000000"/>
          <w:sz w:val="28"/>
        </w:rPr>
        <w:t>BẢNG ĐỊNH MỨC CHI VÀ KHOÁN CHI</w:t>
      </w:r>
    </w:p>
    <w:p w14:paraId="7C9C2AE9" w14:textId="77777777" w:rsidR="004702ED" w:rsidRDefault="00000000">
      <w:pPr>
        <w:spacing w:after="120" w:line="240" w:lineRule="auto"/>
        <w:jc w:val="center"/>
      </w:pPr>
      <w:r>
        <w:rPr>
          <w:i/>
          <w:color w:val="000000"/>
          <w:sz w:val="21"/>
        </w:rPr>
        <w:t xml:space="preserve">(Kèm theo Quy chế chi tiêu nội bộ ban hành ngày </w:t>
      </w:r>
      <w:r>
        <w:rPr>
          <w:b/>
          <w:i/>
          <w:color w:val="17365D"/>
          <w:sz w:val="21"/>
          <w:highlight w:val="yellow"/>
        </w:rPr>
        <w:t>[NGÀY]</w:t>
      </w:r>
      <w:r>
        <w:rPr>
          <w:i/>
          <w:color w:val="000000"/>
          <w:sz w:val="21"/>
        </w:rPr>
        <w:t>/</w:t>
      </w:r>
      <w:r>
        <w:rPr>
          <w:b/>
          <w:i/>
          <w:color w:val="17365D"/>
          <w:sz w:val="21"/>
          <w:highlight w:val="yellow"/>
        </w:rPr>
        <w:t>[THÁNG]</w:t>
      </w:r>
      <w:r>
        <w:rPr>
          <w:i/>
          <w:color w:val="000000"/>
          <w:sz w:val="21"/>
        </w:rPr>
        <w:t>/2026)</w:t>
      </w:r>
    </w:p>
    <w:p w14:paraId="0E271A31" w14:textId="77777777" w:rsidR="004702ED" w:rsidRDefault="00000000">
      <w:pPr>
        <w:spacing w:after="100"/>
      </w:pPr>
      <w:r>
        <w:rPr>
          <w:i/>
          <w:color w:val="000000"/>
        </w:rPr>
        <w:t>Các thông số tư vấn trọng yếu đã được điền sẵn. Các ô tô màu vàng còn lại là thông tin Công ty phải hoàn thiện trước khi ký. Mức dưới đây là trần thanh toán nội bộ; việc miễn/khấu trừ thuế thực hiện theo pháp luật tại thời điểm chi.</w:t>
      </w:r>
    </w:p>
    <w:tbl>
      <w:tblPr>
        <w:tblStyle w:val="TableGrid"/>
        <w:tblW w:w="9072"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A0" w:firstRow="1" w:lastRow="0" w:firstColumn="1" w:lastColumn="0" w:noHBand="0" w:noVBand="1"/>
      </w:tblPr>
      <w:tblGrid>
        <w:gridCol w:w="550"/>
        <w:gridCol w:w="2500"/>
        <w:gridCol w:w="2100"/>
        <w:gridCol w:w="3922"/>
      </w:tblGrid>
      <w:tr w:rsidR="004702ED" w14:paraId="6596C232" w14:textId="77777777">
        <w:trPr>
          <w:cantSplit/>
          <w:tblHeader/>
        </w:trPr>
        <w:tc>
          <w:tcPr>
            <w:tcW w:w="550" w:type="dxa"/>
            <w:shd w:val="clear" w:color="auto" w:fill="D9E2F3"/>
            <w:tcMar>
              <w:top w:w="80" w:type="dxa"/>
              <w:left w:w="100" w:type="dxa"/>
              <w:bottom w:w="80" w:type="dxa"/>
              <w:right w:w="100" w:type="dxa"/>
            </w:tcMar>
            <w:vAlign w:val="center"/>
          </w:tcPr>
          <w:p w14:paraId="0D2492B6" w14:textId="77777777" w:rsidR="004702ED" w:rsidRDefault="00000000">
            <w:pPr>
              <w:spacing w:after="0"/>
              <w:jc w:val="center"/>
            </w:pPr>
            <w:r>
              <w:rPr>
                <w:b/>
                <w:color w:val="000000"/>
                <w:sz w:val="19"/>
              </w:rPr>
              <w:t>STT</w:t>
            </w:r>
          </w:p>
        </w:tc>
        <w:tc>
          <w:tcPr>
            <w:tcW w:w="2500" w:type="dxa"/>
            <w:shd w:val="clear" w:color="auto" w:fill="D9E2F3"/>
            <w:tcMar>
              <w:top w:w="80" w:type="dxa"/>
              <w:left w:w="100" w:type="dxa"/>
              <w:bottom w:w="80" w:type="dxa"/>
              <w:right w:w="100" w:type="dxa"/>
            </w:tcMar>
            <w:vAlign w:val="center"/>
          </w:tcPr>
          <w:p w14:paraId="4F1CF97A" w14:textId="77777777" w:rsidR="004702ED" w:rsidRDefault="00000000">
            <w:pPr>
              <w:spacing w:after="0"/>
              <w:jc w:val="center"/>
            </w:pPr>
            <w:r>
              <w:rPr>
                <w:b/>
                <w:color w:val="000000"/>
                <w:sz w:val="19"/>
              </w:rPr>
              <w:t>Nội dung</w:t>
            </w:r>
          </w:p>
        </w:tc>
        <w:tc>
          <w:tcPr>
            <w:tcW w:w="2100" w:type="dxa"/>
            <w:shd w:val="clear" w:color="auto" w:fill="D9E2F3"/>
            <w:tcMar>
              <w:top w:w="80" w:type="dxa"/>
              <w:left w:w="100" w:type="dxa"/>
              <w:bottom w:w="80" w:type="dxa"/>
              <w:right w:w="100" w:type="dxa"/>
            </w:tcMar>
            <w:vAlign w:val="center"/>
          </w:tcPr>
          <w:p w14:paraId="259BA15A" w14:textId="77777777" w:rsidR="004702ED" w:rsidRDefault="00000000">
            <w:pPr>
              <w:spacing w:after="0"/>
              <w:jc w:val="center"/>
            </w:pPr>
            <w:r>
              <w:rPr>
                <w:b/>
                <w:color w:val="000000"/>
                <w:sz w:val="19"/>
              </w:rPr>
              <w:t>Định mức tối đa</w:t>
            </w:r>
          </w:p>
        </w:tc>
        <w:tc>
          <w:tcPr>
            <w:tcW w:w="3922" w:type="dxa"/>
            <w:shd w:val="clear" w:color="auto" w:fill="D9E2F3"/>
            <w:tcMar>
              <w:top w:w="80" w:type="dxa"/>
              <w:left w:w="100" w:type="dxa"/>
              <w:bottom w:w="80" w:type="dxa"/>
              <w:right w:w="100" w:type="dxa"/>
            </w:tcMar>
            <w:vAlign w:val="center"/>
          </w:tcPr>
          <w:p w14:paraId="5E89BFFA" w14:textId="77777777" w:rsidR="004702ED" w:rsidRDefault="00000000">
            <w:pPr>
              <w:spacing w:after="0"/>
              <w:jc w:val="center"/>
            </w:pPr>
            <w:r>
              <w:rPr>
                <w:b/>
                <w:color w:val="000000"/>
                <w:sz w:val="19"/>
              </w:rPr>
              <w:t>Điều kiện/ghi chú</w:t>
            </w:r>
          </w:p>
        </w:tc>
      </w:tr>
      <w:tr w:rsidR="004702ED" w14:paraId="792D184F" w14:textId="77777777">
        <w:trPr>
          <w:cantSplit/>
        </w:trPr>
        <w:tc>
          <w:tcPr>
            <w:tcW w:w="550" w:type="dxa"/>
            <w:vAlign w:val="center"/>
          </w:tcPr>
          <w:p w14:paraId="63A4D2FA" w14:textId="77777777" w:rsidR="004702ED" w:rsidRDefault="00000000">
            <w:pPr>
              <w:spacing w:after="0" w:line="240" w:lineRule="auto"/>
              <w:jc w:val="center"/>
            </w:pPr>
            <w:r>
              <w:rPr>
                <w:color w:val="000000"/>
                <w:sz w:val="19"/>
              </w:rPr>
              <w:t>1</w:t>
            </w:r>
          </w:p>
        </w:tc>
        <w:tc>
          <w:tcPr>
            <w:tcW w:w="2500" w:type="dxa"/>
            <w:vAlign w:val="center"/>
          </w:tcPr>
          <w:p w14:paraId="453EA05B" w14:textId="77777777" w:rsidR="004702ED" w:rsidRDefault="00000000">
            <w:pPr>
              <w:spacing w:after="0" w:line="240" w:lineRule="auto"/>
              <w:jc w:val="left"/>
            </w:pPr>
            <w:r>
              <w:rPr>
                <w:color w:val="000000"/>
                <w:sz w:val="19"/>
              </w:rPr>
              <w:t>Tiền ăn giữa ca bằng tiền</w:t>
            </w:r>
          </w:p>
        </w:tc>
        <w:tc>
          <w:tcPr>
            <w:tcW w:w="2100" w:type="dxa"/>
            <w:vAlign w:val="center"/>
          </w:tcPr>
          <w:p w14:paraId="0E9A8D3E" w14:textId="77777777" w:rsidR="004702ED" w:rsidRDefault="00000000">
            <w:pPr>
              <w:spacing w:after="0" w:line="240" w:lineRule="auto"/>
              <w:jc w:val="left"/>
            </w:pPr>
            <w:r>
              <w:rPr>
                <w:color w:val="000000"/>
                <w:sz w:val="19"/>
              </w:rPr>
              <w:t>730.000 đồng/người/tháng</w:t>
            </w:r>
          </w:p>
        </w:tc>
        <w:tc>
          <w:tcPr>
            <w:tcW w:w="3922" w:type="dxa"/>
            <w:vAlign w:val="center"/>
          </w:tcPr>
          <w:p w14:paraId="5A293041" w14:textId="77777777" w:rsidR="004702ED" w:rsidRDefault="00000000">
            <w:pPr>
              <w:spacing w:after="0" w:line="240" w:lineRule="auto"/>
              <w:jc w:val="left"/>
            </w:pPr>
            <w:r>
              <w:rPr>
                <w:color w:val="000000"/>
                <w:sz w:val="19"/>
              </w:rPr>
              <w:t>Theo ngày công thực tế; ngưỡng không tính TNCN tại 29/7/2026 là 1.200.000 đồng/người/tháng.</w:t>
            </w:r>
          </w:p>
        </w:tc>
      </w:tr>
      <w:tr w:rsidR="004702ED" w14:paraId="478A298C" w14:textId="77777777">
        <w:trPr>
          <w:cantSplit/>
        </w:trPr>
        <w:tc>
          <w:tcPr>
            <w:tcW w:w="550" w:type="dxa"/>
            <w:vAlign w:val="center"/>
          </w:tcPr>
          <w:p w14:paraId="520A81B7" w14:textId="77777777" w:rsidR="004702ED" w:rsidRDefault="00000000">
            <w:pPr>
              <w:spacing w:after="0" w:line="240" w:lineRule="auto"/>
              <w:jc w:val="center"/>
            </w:pPr>
            <w:r>
              <w:rPr>
                <w:color w:val="000000"/>
                <w:sz w:val="19"/>
              </w:rPr>
              <w:t>2</w:t>
            </w:r>
          </w:p>
        </w:tc>
        <w:tc>
          <w:tcPr>
            <w:tcW w:w="2500" w:type="dxa"/>
            <w:vAlign w:val="center"/>
          </w:tcPr>
          <w:p w14:paraId="781F1C6C" w14:textId="77777777" w:rsidR="004702ED" w:rsidRDefault="00000000">
            <w:pPr>
              <w:spacing w:after="0" w:line="240" w:lineRule="auto"/>
              <w:jc w:val="left"/>
            </w:pPr>
            <w:r>
              <w:rPr>
                <w:color w:val="000000"/>
                <w:sz w:val="19"/>
              </w:rPr>
              <w:t>Trang phục bằng tiền</w:t>
            </w:r>
          </w:p>
        </w:tc>
        <w:tc>
          <w:tcPr>
            <w:tcW w:w="2100" w:type="dxa"/>
            <w:vAlign w:val="center"/>
          </w:tcPr>
          <w:p w14:paraId="5C925E5C" w14:textId="77777777" w:rsidR="004702ED" w:rsidRDefault="00000000">
            <w:pPr>
              <w:spacing w:after="0" w:line="240" w:lineRule="auto"/>
              <w:jc w:val="left"/>
            </w:pPr>
            <w:r>
              <w:rPr>
                <w:color w:val="000000"/>
                <w:sz w:val="19"/>
              </w:rPr>
              <w:t>5.000.000 đồng/người/năm</w:t>
            </w:r>
          </w:p>
        </w:tc>
        <w:tc>
          <w:tcPr>
            <w:tcW w:w="3922" w:type="dxa"/>
            <w:vAlign w:val="center"/>
          </w:tcPr>
          <w:p w14:paraId="763AC450" w14:textId="77777777" w:rsidR="004702ED" w:rsidRDefault="00000000">
            <w:pPr>
              <w:spacing w:after="0" w:line="240" w:lineRule="auto"/>
              <w:jc w:val="left"/>
            </w:pPr>
            <w:r>
              <w:rPr>
                <w:color w:val="000000"/>
                <w:sz w:val="19"/>
              </w:rPr>
              <w:t>Khóa trần tiền mặt; hiện vật quản lý riêng theo hóa đơn và cấp phát.</w:t>
            </w:r>
          </w:p>
        </w:tc>
      </w:tr>
      <w:tr w:rsidR="004702ED" w14:paraId="338C9598" w14:textId="77777777">
        <w:trPr>
          <w:cantSplit/>
        </w:trPr>
        <w:tc>
          <w:tcPr>
            <w:tcW w:w="550" w:type="dxa"/>
            <w:vAlign w:val="center"/>
          </w:tcPr>
          <w:p w14:paraId="1A68BCB3" w14:textId="77777777" w:rsidR="004702ED" w:rsidRDefault="00000000">
            <w:pPr>
              <w:spacing w:after="0" w:line="240" w:lineRule="auto"/>
              <w:jc w:val="center"/>
            </w:pPr>
            <w:r>
              <w:rPr>
                <w:color w:val="000000"/>
                <w:sz w:val="19"/>
              </w:rPr>
              <w:t>3</w:t>
            </w:r>
          </w:p>
        </w:tc>
        <w:tc>
          <w:tcPr>
            <w:tcW w:w="2500" w:type="dxa"/>
            <w:vAlign w:val="center"/>
          </w:tcPr>
          <w:p w14:paraId="3F1BD487" w14:textId="77777777" w:rsidR="004702ED" w:rsidRDefault="00000000">
            <w:pPr>
              <w:spacing w:after="0" w:line="240" w:lineRule="auto"/>
              <w:jc w:val="left"/>
            </w:pPr>
            <w:r>
              <w:rPr>
                <w:color w:val="000000"/>
                <w:sz w:val="19"/>
              </w:rPr>
              <w:t>Phụ cấp lưu trú – đi, về trong ngày</w:t>
            </w:r>
          </w:p>
        </w:tc>
        <w:tc>
          <w:tcPr>
            <w:tcW w:w="2100" w:type="dxa"/>
            <w:vAlign w:val="center"/>
          </w:tcPr>
          <w:p w14:paraId="29B50D0C" w14:textId="77777777" w:rsidR="004702ED" w:rsidRDefault="00000000">
            <w:pPr>
              <w:spacing w:after="0" w:line="240" w:lineRule="auto"/>
              <w:jc w:val="left"/>
            </w:pPr>
            <w:r>
              <w:rPr>
                <w:color w:val="000000"/>
                <w:sz w:val="19"/>
              </w:rPr>
              <w:t>200.000 đồng/ngày</w:t>
            </w:r>
          </w:p>
        </w:tc>
        <w:tc>
          <w:tcPr>
            <w:tcW w:w="3922" w:type="dxa"/>
            <w:vAlign w:val="center"/>
          </w:tcPr>
          <w:p w14:paraId="21C23C36" w14:textId="77777777" w:rsidR="004702ED" w:rsidRDefault="00000000">
            <w:pPr>
              <w:spacing w:after="0" w:line="240" w:lineRule="auto"/>
              <w:jc w:val="left"/>
            </w:pPr>
            <w:r>
              <w:rPr>
                <w:color w:val="000000"/>
                <w:sz w:val="19"/>
              </w:rPr>
              <w:t>Có lệnh/đề nghị công tác và xác nhận kết quả.</w:t>
            </w:r>
          </w:p>
        </w:tc>
      </w:tr>
      <w:tr w:rsidR="004702ED" w14:paraId="77CC3C17" w14:textId="77777777">
        <w:trPr>
          <w:cantSplit/>
        </w:trPr>
        <w:tc>
          <w:tcPr>
            <w:tcW w:w="550" w:type="dxa"/>
            <w:vAlign w:val="center"/>
          </w:tcPr>
          <w:p w14:paraId="3353C7FA" w14:textId="77777777" w:rsidR="004702ED" w:rsidRDefault="00000000">
            <w:pPr>
              <w:spacing w:after="0" w:line="240" w:lineRule="auto"/>
              <w:jc w:val="center"/>
            </w:pPr>
            <w:r>
              <w:rPr>
                <w:color w:val="000000"/>
                <w:sz w:val="19"/>
              </w:rPr>
              <w:t>4</w:t>
            </w:r>
          </w:p>
        </w:tc>
        <w:tc>
          <w:tcPr>
            <w:tcW w:w="2500" w:type="dxa"/>
            <w:vAlign w:val="center"/>
          </w:tcPr>
          <w:p w14:paraId="302BA0E8" w14:textId="77777777" w:rsidR="004702ED" w:rsidRDefault="00000000">
            <w:pPr>
              <w:spacing w:after="0" w:line="240" w:lineRule="auto"/>
              <w:jc w:val="left"/>
            </w:pPr>
            <w:r>
              <w:rPr>
                <w:color w:val="000000"/>
                <w:sz w:val="19"/>
              </w:rPr>
              <w:t>Phụ cấp lưu trú – có qua đêm</w:t>
            </w:r>
          </w:p>
        </w:tc>
        <w:tc>
          <w:tcPr>
            <w:tcW w:w="2100" w:type="dxa"/>
            <w:vAlign w:val="center"/>
          </w:tcPr>
          <w:p w14:paraId="14C8AB04" w14:textId="77777777" w:rsidR="004702ED" w:rsidRDefault="00000000">
            <w:pPr>
              <w:spacing w:after="0" w:line="240" w:lineRule="auto"/>
              <w:jc w:val="left"/>
            </w:pPr>
            <w:r>
              <w:rPr>
                <w:color w:val="000000"/>
                <w:sz w:val="19"/>
              </w:rPr>
              <w:t>300.000 đồng/ngày</w:t>
            </w:r>
          </w:p>
        </w:tc>
        <w:tc>
          <w:tcPr>
            <w:tcW w:w="3922" w:type="dxa"/>
            <w:vAlign w:val="center"/>
          </w:tcPr>
          <w:p w14:paraId="71557DE9" w14:textId="77777777" w:rsidR="004702ED" w:rsidRDefault="00000000">
            <w:pPr>
              <w:spacing w:after="0" w:line="240" w:lineRule="auto"/>
              <w:jc w:val="left"/>
            </w:pPr>
            <w:r>
              <w:rPr>
                <w:color w:val="000000"/>
                <w:sz w:val="19"/>
              </w:rPr>
              <w:t>Có lệnh/đề nghị công tác và hành trình.</w:t>
            </w:r>
          </w:p>
        </w:tc>
      </w:tr>
      <w:tr w:rsidR="004702ED" w14:paraId="348BB186" w14:textId="77777777">
        <w:trPr>
          <w:cantSplit/>
        </w:trPr>
        <w:tc>
          <w:tcPr>
            <w:tcW w:w="550" w:type="dxa"/>
            <w:vAlign w:val="center"/>
          </w:tcPr>
          <w:p w14:paraId="712A467F" w14:textId="77777777" w:rsidR="004702ED" w:rsidRDefault="00000000">
            <w:pPr>
              <w:spacing w:after="0" w:line="240" w:lineRule="auto"/>
              <w:jc w:val="center"/>
            </w:pPr>
            <w:r>
              <w:rPr>
                <w:color w:val="000000"/>
                <w:sz w:val="19"/>
              </w:rPr>
              <w:t>5</w:t>
            </w:r>
          </w:p>
        </w:tc>
        <w:tc>
          <w:tcPr>
            <w:tcW w:w="2500" w:type="dxa"/>
            <w:vAlign w:val="center"/>
          </w:tcPr>
          <w:p w14:paraId="7DDF77FC" w14:textId="77777777" w:rsidR="004702ED" w:rsidRDefault="00000000">
            <w:pPr>
              <w:spacing w:after="0" w:line="240" w:lineRule="auto"/>
              <w:jc w:val="left"/>
            </w:pPr>
            <w:r>
              <w:rPr>
                <w:color w:val="000000"/>
                <w:sz w:val="19"/>
              </w:rPr>
              <w:t>Phụ cấp lưu trú – địa bàn chi phí cao/đặc biệt</w:t>
            </w:r>
          </w:p>
        </w:tc>
        <w:tc>
          <w:tcPr>
            <w:tcW w:w="2100" w:type="dxa"/>
            <w:vAlign w:val="center"/>
          </w:tcPr>
          <w:p w14:paraId="010AF683" w14:textId="77777777" w:rsidR="004702ED" w:rsidRDefault="00000000">
            <w:pPr>
              <w:spacing w:after="0" w:line="240" w:lineRule="auto"/>
              <w:jc w:val="left"/>
            </w:pPr>
            <w:r>
              <w:rPr>
                <w:color w:val="000000"/>
                <w:sz w:val="19"/>
              </w:rPr>
              <w:t>500.000 đồng/ngày</w:t>
            </w:r>
          </w:p>
        </w:tc>
        <w:tc>
          <w:tcPr>
            <w:tcW w:w="3922" w:type="dxa"/>
            <w:vAlign w:val="center"/>
          </w:tcPr>
          <w:p w14:paraId="1C9FABBA" w14:textId="77777777" w:rsidR="004702ED" w:rsidRDefault="00000000">
            <w:pPr>
              <w:spacing w:after="0" w:line="240" w:lineRule="auto"/>
              <w:jc w:val="left"/>
            </w:pPr>
            <w:r>
              <w:rPr>
                <w:color w:val="000000"/>
                <w:sz w:val="19"/>
              </w:rPr>
              <w:t>Ghi rõ danh mục địa bàn hoặc phê duyệt từng chuyến.</w:t>
            </w:r>
          </w:p>
        </w:tc>
      </w:tr>
      <w:tr w:rsidR="004702ED" w14:paraId="5F611DDA" w14:textId="77777777">
        <w:trPr>
          <w:cantSplit/>
        </w:trPr>
        <w:tc>
          <w:tcPr>
            <w:tcW w:w="550" w:type="dxa"/>
            <w:vAlign w:val="center"/>
          </w:tcPr>
          <w:p w14:paraId="6E26346F" w14:textId="77777777" w:rsidR="004702ED" w:rsidRDefault="00000000">
            <w:pPr>
              <w:spacing w:after="0" w:line="240" w:lineRule="auto"/>
              <w:jc w:val="center"/>
            </w:pPr>
            <w:r>
              <w:rPr>
                <w:color w:val="000000"/>
                <w:sz w:val="19"/>
              </w:rPr>
              <w:t>6</w:t>
            </w:r>
          </w:p>
        </w:tc>
        <w:tc>
          <w:tcPr>
            <w:tcW w:w="2500" w:type="dxa"/>
            <w:vAlign w:val="center"/>
          </w:tcPr>
          <w:p w14:paraId="4AB68B36" w14:textId="77777777" w:rsidR="004702ED" w:rsidRDefault="00000000">
            <w:pPr>
              <w:spacing w:after="0" w:line="240" w:lineRule="auto"/>
              <w:jc w:val="left"/>
            </w:pPr>
            <w:r>
              <w:rPr>
                <w:color w:val="000000"/>
                <w:sz w:val="19"/>
              </w:rPr>
              <w:t>Tiền phòng công tác trong nước</w:t>
            </w:r>
          </w:p>
        </w:tc>
        <w:tc>
          <w:tcPr>
            <w:tcW w:w="2100" w:type="dxa"/>
            <w:vAlign w:val="center"/>
          </w:tcPr>
          <w:p w14:paraId="580762AB" w14:textId="77777777" w:rsidR="004702ED" w:rsidRDefault="00000000">
            <w:pPr>
              <w:spacing w:after="0" w:line="240" w:lineRule="auto"/>
              <w:jc w:val="left"/>
            </w:pPr>
            <w:r>
              <w:rPr>
                <w:b/>
                <w:color w:val="17365D"/>
                <w:sz w:val="19"/>
                <w:highlight w:val="yellow"/>
              </w:rPr>
              <w:t>[MỨC TỐI ĐA/ĐÊM]</w:t>
            </w:r>
          </w:p>
        </w:tc>
        <w:tc>
          <w:tcPr>
            <w:tcW w:w="3922" w:type="dxa"/>
            <w:vAlign w:val="center"/>
          </w:tcPr>
          <w:p w14:paraId="2E6121F9" w14:textId="77777777" w:rsidR="004702ED" w:rsidRDefault="00000000">
            <w:pPr>
              <w:spacing w:after="0" w:line="240" w:lineRule="auto"/>
              <w:jc w:val="left"/>
            </w:pPr>
            <w:r>
              <w:rPr>
                <w:color w:val="000000"/>
                <w:sz w:val="19"/>
              </w:rPr>
              <w:t>Thanh toán thực tế có hóa đơn; quy định riêng theo nhóm địa bàn/chức danh nếu cần.</w:t>
            </w:r>
          </w:p>
        </w:tc>
      </w:tr>
      <w:tr w:rsidR="004702ED" w14:paraId="627C383A" w14:textId="77777777">
        <w:trPr>
          <w:cantSplit/>
        </w:trPr>
        <w:tc>
          <w:tcPr>
            <w:tcW w:w="550" w:type="dxa"/>
            <w:vAlign w:val="center"/>
          </w:tcPr>
          <w:p w14:paraId="2BC33094" w14:textId="77777777" w:rsidR="004702ED" w:rsidRDefault="00000000">
            <w:pPr>
              <w:spacing w:after="0" w:line="240" w:lineRule="auto"/>
              <w:jc w:val="center"/>
            </w:pPr>
            <w:r>
              <w:rPr>
                <w:color w:val="000000"/>
                <w:sz w:val="19"/>
              </w:rPr>
              <w:t>7</w:t>
            </w:r>
          </w:p>
        </w:tc>
        <w:tc>
          <w:tcPr>
            <w:tcW w:w="2500" w:type="dxa"/>
            <w:vAlign w:val="center"/>
          </w:tcPr>
          <w:p w14:paraId="7A2B6552" w14:textId="77777777" w:rsidR="004702ED" w:rsidRDefault="00000000">
            <w:pPr>
              <w:spacing w:after="0" w:line="240" w:lineRule="auto"/>
              <w:jc w:val="left"/>
            </w:pPr>
            <w:r>
              <w:rPr>
                <w:color w:val="000000"/>
                <w:sz w:val="19"/>
              </w:rPr>
              <w:t>Khoán điện thoại – Ban điều hành</w:t>
            </w:r>
          </w:p>
        </w:tc>
        <w:tc>
          <w:tcPr>
            <w:tcW w:w="2100" w:type="dxa"/>
            <w:vAlign w:val="center"/>
          </w:tcPr>
          <w:p w14:paraId="6DDAE689" w14:textId="77777777" w:rsidR="004702ED" w:rsidRDefault="00000000">
            <w:pPr>
              <w:spacing w:after="0" w:line="240" w:lineRule="auto"/>
              <w:jc w:val="left"/>
            </w:pPr>
            <w:r>
              <w:rPr>
                <w:color w:val="000000"/>
                <w:sz w:val="19"/>
              </w:rPr>
              <w:t>1.000.000 đồng/người/tháng</w:t>
            </w:r>
          </w:p>
        </w:tc>
        <w:tc>
          <w:tcPr>
            <w:tcW w:w="3922" w:type="dxa"/>
            <w:vAlign w:val="center"/>
          </w:tcPr>
          <w:p w14:paraId="01CAF741" w14:textId="77777777" w:rsidR="004702ED" w:rsidRDefault="00000000">
            <w:pPr>
              <w:spacing w:after="0" w:line="240" w:lineRule="auto"/>
              <w:jc w:val="left"/>
            </w:pPr>
            <w:r>
              <w:rPr>
                <w:color w:val="000000"/>
                <w:sz w:val="19"/>
              </w:rPr>
              <w:t>Giám đốc/Tổng giám đốc và chức danh tương đương.</w:t>
            </w:r>
          </w:p>
        </w:tc>
      </w:tr>
      <w:tr w:rsidR="004702ED" w14:paraId="4E910F43" w14:textId="77777777">
        <w:trPr>
          <w:cantSplit/>
        </w:trPr>
        <w:tc>
          <w:tcPr>
            <w:tcW w:w="550" w:type="dxa"/>
            <w:vAlign w:val="center"/>
          </w:tcPr>
          <w:p w14:paraId="5285EB14" w14:textId="77777777" w:rsidR="004702ED" w:rsidRDefault="00000000">
            <w:pPr>
              <w:spacing w:after="0" w:line="240" w:lineRule="auto"/>
              <w:jc w:val="center"/>
            </w:pPr>
            <w:r>
              <w:rPr>
                <w:color w:val="000000"/>
                <w:sz w:val="19"/>
              </w:rPr>
              <w:t>8</w:t>
            </w:r>
          </w:p>
        </w:tc>
        <w:tc>
          <w:tcPr>
            <w:tcW w:w="2500" w:type="dxa"/>
            <w:vAlign w:val="center"/>
          </w:tcPr>
          <w:p w14:paraId="76983F38" w14:textId="77777777" w:rsidR="004702ED" w:rsidRDefault="00000000">
            <w:pPr>
              <w:spacing w:after="0" w:line="240" w:lineRule="auto"/>
              <w:jc w:val="left"/>
            </w:pPr>
            <w:r>
              <w:rPr>
                <w:color w:val="000000"/>
                <w:sz w:val="19"/>
              </w:rPr>
              <w:t>Khoán điện thoại – trưởng/phó bộ phận, chuyên môn chủ chốt</w:t>
            </w:r>
          </w:p>
        </w:tc>
        <w:tc>
          <w:tcPr>
            <w:tcW w:w="2100" w:type="dxa"/>
            <w:vAlign w:val="center"/>
          </w:tcPr>
          <w:p w14:paraId="49BE4932" w14:textId="77777777" w:rsidR="004702ED" w:rsidRDefault="00000000">
            <w:pPr>
              <w:spacing w:after="0" w:line="240" w:lineRule="auto"/>
              <w:jc w:val="left"/>
            </w:pPr>
            <w:r>
              <w:rPr>
                <w:color w:val="000000"/>
                <w:sz w:val="19"/>
              </w:rPr>
              <w:t>700.000 đồng/người/tháng</w:t>
            </w:r>
          </w:p>
        </w:tc>
        <w:tc>
          <w:tcPr>
            <w:tcW w:w="3922" w:type="dxa"/>
            <w:vAlign w:val="center"/>
          </w:tcPr>
          <w:p w14:paraId="240AD4C3" w14:textId="77777777" w:rsidR="004702ED" w:rsidRDefault="00000000">
            <w:pPr>
              <w:spacing w:after="0" w:line="240" w:lineRule="auto"/>
              <w:jc w:val="left"/>
            </w:pPr>
            <w:r>
              <w:rPr>
                <w:color w:val="000000"/>
                <w:sz w:val="19"/>
              </w:rPr>
              <w:t>Theo danh sách chức danh được phê duyệt.</w:t>
            </w:r>
          </w:p>
        </w:tc>
      </w:tr>
      <w:tr w:rsidR="004702ED" w14:paraId="3F0DDC5A" w14:textId="77777777">
        <w:trPr>
          <w:cantSplit/>
        </w:trPr>
        <w:tc>
          <w:tcPr>
            <w:tcW w:w="550" w:type="dxa"/>
            <w:vAlign w:val="center"/>
          </w:tcPr>
          <w:p w14:paraId="2E034FB0" w14:textId="77777777" w:rsidR="004702ED" w:rsidRDefault="00000000">
            <w:pPr>
              <w:spacing w:after="0" w:line="240" w:lineRule="auto"/>
              <w:jc w:val="center"/>
            </w:pPr>
            <w:r>
              <w:rPr>
                <w:color w:val="000000"/>
                <w:sz w:val="19"/>
              </w:rPr>
              <w:t>9</w:t>
            </w:r>
          </w:p>
        </w:tc>
        <w:tc>
          <w:tcPr>
            <w:tcW w:w="2500" w:type="dxa"/>
            <w:vAlign w:val="center"/>
          </w:tcPr>
          <w:p w14:paraId="5014DE51" w14:textId="77777777" w:rsidR="004702ED" w:rsidRDefault="00000000">
            <w:pPr>
              <w:spacing w:after="0" w:line="240" w:lineRule="auto"/>
              <w:jc w:val="left"/>
            </w:pPr>
            <w:r>
              <w:rPr>
                <w:color w:val="000000"/>
                <w:sz w:val="19"/>
              </w:rPr>
              <w:t>Khoán điện thoại – bán hàng/hiện trường</w:t>
            </w:r>
          </w:p>
        </w:tc>
        <w:tc>
          <w:tcPr>
            <w:tcW w:w="2100" w:type="dxa"/>
            <w:vAlign w:val="center"/>
          </w:tcPr>
          <w:p w14:paraId="4BA198ED" w14:textId="77777777" w:rsidR="004702ED" w:rsidRDefault="00000000">
            <w:pPr>
              <w:spacing w:after="0" w:line="240" w:lineRule="auto"/>
              <w:jc w:val="left"/>
            </w:pPr>
            <w:r>
              <w:rPr>
                <w:color w:val="000000"/>
                <w:sz w:val="19"/>
              </w:rPr>
              <w:t>500.000 đồng/người/tháng</w:t>
            </w:r>
          </w:p>
        </w:tc>
        <w:tc>
          <w:tcPr>
            <w:tcW w:w="3922" w:type="dxa"/>
            <w:vAlign w:val="center"/>
          </w:tcPr>
          <w:p w14:paraId="11748B3A" w14:textId="77777777" w:rsidR="004702ED" w:rsidRDefault="00000000">
            <w:pPr>
              <w:spacing w:after="0" w:line="240" w:lineRule="auto"/>
              <w:jc w:val="left"/>
            </w:pPr>
            <w:r>
              <w:rPr>
                <w:color w:val="000000"/>
                <w:sz w:val="19"/>
              </w:rPr>
              <w:t>Theo vị trí, địa bàn và yêu cầu liên lạc.</w:t>
            </w:r>
          </w:p>
        </w:tc>
      </w:tr>
      <w:tr w:rsidR="004702ED" w14:paraId="7F215698" w14:textId="77777777">
        <w:trPr>
          <w:cantSplit/>
        </w:trPr>
        <w:tc>
          <w:tcPr>
            <w:tcW w:w="550" w:type="dxa"/>
            <w:vAlign w:val="center"/>
          </w:tcPr>
          <w:p w14:paraId="11CB4FF3" w14:textId="77777777" w:rsidR="004702ED" w:rsidRDefault="00000000">
            <w:pPr>
              <w:spacing w:after="0" w:line="240" w:lineRule="auto"/>
              <w:jc w:val="center"/>
            </w:pPr>
            <w:r>
              <w:rPr>
                <w:color w:val="000000"/>
                <w:sz w:val="19"/>
              </w:rPr>
              <w:t>10</w:t>
            </w:r>
          </w:p>
        </w:tc>
        <w:tc>
          <w:tcPr>
            <w:tcW w:w="2500" w:type="dxa"/>
            <w:vAlign w:val="center"/>
          </w:tcPr>
          <w:p w14:paraId="3FC6DC4B" w14:textId="77777777" w:rsidR="004702ED" w:rsidRDefault="00000000">
            <w:pPr>
              <w:spacing w:after="0" w:line="240" w:lineRule="auto"/>
              <w:jc w:val="left"/>
            </w:pPr>
            <w:r>
              <w:rPr>
                <w:color w:val="000000"/>
                <w:sz w:val="19"/>
              </w:rPr>
              <w:t>Khoán điện thoại – vị trí khác có nhu cầu thường xuyên</w:t>
            </w:r>
          </w:p>
        </w:tc>
        <w:tc>
          <w:tcPr>
            <w:tcW w:w="2100" w:type="dxa"/>
            <w:vAlign w:val="center"/>
          </w:tcPr>
          <w:p w14:paraId="4AFDF9DE" w14:textId="77777777" w:rsidR="004702ED" w:rsidRDefault="00000000">
            <w:pPr>
              <w:spacing w:after="0" w:line="240" w:lineRule="auto"/>
              <w:jc w:val="left"/>
            </w:pPr>
            <w:r>
              <w:rPr>
                <w:color w:val="000000"/>
                <w:sz w:val="19"/>
              </w:rPr>
              <w:t>300.000 đồng/người/tháng</w:t>
            </w:r>
          </w:p>
        </w:tc>
        <w:tc>
          <w:tcPr>
            <w:tcW w:w="3922" w:type="dxa"/>
            <w:vAlign w:val="center"/>
          </w:tcPr>
          <w:p w14:paraId="0C67A493" w14:textId="77777777" w:rsidR="004702ED" w:rsidRDefault="00000000">
            <w:pPr>
              <w:spacing w:after="0" w:line="240" w:lineRule="auto"/>
              <w:jc w:val="left"/>
            </w:pPr>
            <w:r>
              <w:rPr>
                <w:color w:val="000000"/>
                <w:sz w:val="19"/>
              </w:rPr>
              <w:t>Chỉ áp dụng khi có đề xuất và phê duyệt.</w:t>
            </w:r>
          </w:p>
        </w:tc>
      </w:tr>
      <w:tr w:rsidR="004702ED" w14:paraId="677E72DF" w14:textId="77777777">
        <w:trPr>
          <w:cantSplit/>
        </w:trPr>
        <w:tc>
          <w:tcPr>
            <w:tcW w:w="550" w:type="dxa"/>
            <w:vAlign w:val="center"/>
          </w:tcPr>
          <w:p w14:paraId="3D03F217" w14:textId="77777777" w:rsidR="004702ED" w:rsidRDefault="00000000">
            <w:pPr>
              <w:spacing w:after="0" w:line="240" w:lineRule="auto"/>
              <w:jc w:val="center"/>
            </w:pPr>
            <w:r>
              <w:rPr>
                <w:color w:val="000000"/>
                <w:sz w:val="19"/>
              </w:rPr>
              <w:t>11</w:t>
            </w:r>
          </w:p>
        </w:tc>
        <w:tc>
          <w:tcPr>
            <w:tcW w:w="2500" w:type="dxa"/>
            <w:vAlign w:val="center"/>
          </w:tcPr>
          <w:p w14:paraId="5B6B3359" w14:textId="77777777" w:rsidR="004702ED" w:rsidRDefault="00000000">
            <w:pPr>
              <w:spacing w:after="0" w:line="240" w:lineRule="auto"/>
              <w:jc w:val="left"/>
            </w:pPr>
            <w:r>
              <w:rPr>
                <w:color w:val="000000"/>
                <w:sz w:val="19"/>
              </w:rPr>
              <w:t>Khoán xăng xe/phương tiện cá nhân</w:t>
            </w:r>
          </w:p>
        </w:tc>
        <w:tc>
          <w:tcPr>
            <w:tcW w:w="2100" w:type="dxa"/>
            <w:vAlign w:val="center"/>
          </w:tcPr>
          <w:p w14:paraId="3A9DB2C0" w14:textId="77777777" w:rsidR="004702ED" w:rsidRDefault="00000000">
            <w:pPr>
              <w:spacing w:after="0" w:line="240" w:lineRule="auto"/>
              <w:jc w:val="left"/>
            </w:pPr>
            <w:r>
              <w:rPr>
                <w:b/>
                <w:color w:val="17365D"/>
                <w:sz w:val="19"/>
                <w:highlight w:val="yellow"/>
              </w:rPr>
              <w:t>[MỨC/THÁNG hoặc ĐỒNG/KM]</w:t>
            </w:r>
          </w:p>
        </w:tc>
        <w:tc>
          <w:tcPr>
            <w:tcW w:w="3922" w:type="dxa"/>
            <w:vAlign w:val="center"/>
          </w:tcPr>
          <w:p w14:paraId="4EDF4C49" w14:textId="77777777" w:rsidR="004702ED" w:rsidRDefault="00000000">
            <w:pPr>
              <w:spacing w:after="0" w:line="240" w:lineRule="auto"/>
              <w:jc w:val="left"/>
            </w:pPr>
            <w:r>
              <w:rPr>
                <w:color w:val="000000"/>
                <w:sz w:val="19"/>
              </w:rPr>
              <w:t>Chỉ cho di chuyển phục vụ nhiệm vụ; không áp dụng đi lại nhà–nơi làm việc thông thường.</w:t>
            </w:r>
          </w:p>
        </w:tc>
      </w:tr>
      <w:tr w:rsidR="004702ED" w14:paraId="29C9ED8E" w14:textId="77777777">
        <w:trPr>
          <w:cantSplit/>
        </w:trPr>
        <w:tc>
          <w:tcPr>
            <w:tcW w:w="550" w:type="dxa"/>
            <w:vAlign w:val="center"/>
          </w:tcPr>
          <w:p w14:paraId="7909B37E" w14:textId="77777777" w:rsidR="004702ED" w:rsidRDefault="00000000">
            <w:pPr>
              <w:spacing w:after="0" w:line="240" w:lineRule="auto"/>
              <w:jc w:val="center"/>
            </w:pPr>
            <w:r>
              <w:rPr>
                <w:color w:val="000000"/>
                <w:sz w:val="19"/>
              </w:rPr>
              <w:t>12</w:t>
            </w:r>
          </w:p>
        </w:tc>
        <w:tc>
          <w:tcPr>
            <w:tcW w:w="2500" w:type="dxa"/>
            <w:vAlign w:val="center"/>
          </w:tcPr>
          <w:p w14:paraId="0437EADA" w14:textId="77777777" w:rsidR="004702ED" w:rsidRDefault="00000000">
            <w:pPr>
              <w:spacing w:after="0" w:line="240" w:lineRule="auto"/>
              <w:jc w:val="left"/>
            </w:pPr>
            <w:r>
              <w:rPr>
                <w:color w:val="000000"/>
                <w:sz w:val="19"/>
              </w:rPr>
              <w:t>Tiếp khách/hội nghị</w:t>
            </w:r>
          </w:p>
        </w:tc>
        <w:tc>
          <w:tcPr>
            <w:tcW w:w="2100" w:type="dxa"/>
            <w:vAlign w:val="center"/>
          </w:tcPr>
          <w:p w14:paraId="70396D42" w14:textId="77777777" w:rsidR="004702ED" w:rsidRDefault="00000000">
            <w:pPr>
              <w:spacing w:after="0" w:line="240" w:lineRule="auto"/>
              <w:jc w:val="left"/>
            </w:pPr>
            <w:r>
              <w:rPr>
                <w:b/>
                <w:color w:val="17365D"/>
                <w:sz w:val="19"/>
                <w:highlight w:val="yellow"/>
              </w:rPr>
              <w:t>[MỨC/LẦN hoặc NGƯỜI]</w:t>
            </w:r>
          </w:p>
        </w:tc>
        <w:tc>
          <w:tcPr>
            <w:tcW w:w="3922" w:type="dxa"/>
            <w:vAlign w:val="center"/>
          </w:tcPr>
          <w:p w14:paraId="6621626D" w14:textId="77777777" w:rsidR="004702ED" w:rsidRDefault="00000000">
            <w:pPr>
              <w:spacing w:after="0" w:line="240" w:lineRule="auto"/>
              <w:jc w:val="left"/>
            </w:pPr>
            <w:r>
              <w:rPr>
                <w:color w:val="000000"/>
                <w:sz w:val="19"/>
              </w:rPr>
              <w:t>Phê duyệt theo mục đích, thành phần; đủ hóa đơn và chứng từ.</w:t>
            </w:r>
          </w:p>
        </w:tc>
      </w:tr>
      <w:tr w:rsidR="004702ED" w14:paraId="67C3AA98" w14:textId="77777777">
        <w:trPr>
          <w:cantSplit/>
        </w:trPr>
        <w:tc>
          <w:tcPr>
            <w:tcW w:w="550" w:type="dxa"/>
            <w:vAlign w:val="center"/>
          </w:tcPr>
          <w:p w14:paraId="42AB2106" w14:textId="77777777" w:rsidR="004702ED" w:rsidRDefault="00000000">
            <w:pPr>
              <w:spacing w:after="0" w:line="240" w:lineRule="auto"/>
              <w:jc w:val="center"/>
            </w:pPr>
            <w:r>
              <w:rPr>
                <w:color w:val="000000"/>
                <w:sz w:val="19"/>
              </w:rPr>
              <w:t>13</w:t>
            </w:r>
          </w:p>
        </w:tc>
        <w:tc>
          <w:tcPr>
            <w:tcW w:w="2500" w:type="dxa"/>
            <w:vAlign w:val="center"/>
          </w:tcPr>
          <w:p w14:paraId="3A1EC51D" w14:textId="77777777" w:rsidR="004702ED" w:rsidRDefault="00000000">
            <w:pPr>
              <w:spacing w:after="0" w:line="240" w:lineRule="auto"/>
              <w:jc w:val="left"/>
            </w:pPr>
            <w:r>
              <w:rPr>
                <w:color w:val="000000"/>
                <w:sz w:val="19"/>
              </w:rPr>
              <w:t>Mua sắm cần báo giá cạnh tranh</w:t>
            </w:r>
          </w:p>
        </w:tc>
        <w:tc>
          <w:tcPr>
            <w:tcW w:w="2100" w:type="dxa"/>
            <w:vAlign w:val="center"/>
          </w:tcPr>
          <w:p w14:paraId="497CAC85" w14:textId="77777777" w:rsidR="004702ED" w:rsidRDefault="00000000">
            <w:pPr>
              <w:spacing w:after="0" w:line="240" w:lineRule="auto"/>
              <w:jc w:val="left"/>
            </w:pPr>
            <w:r>
              <w:rPr>
                <w:color w:val="000000"/>
                <w:sz w:val="19"/>
              </w:rPr>
              <w:t>Từ 20.000.000 đồng</w:t>
            </w:r>
          </w:p>
        </w:tc>
        <w:tc>
          <w:tcPr>
            <w:tcW w:w="3922" w:type="dxa"/>
            <w:vAlign w:val="center"/>
          </w:tcPr>
          <w:p w14:paraId="4EF352FE" w14:textId="77777777" w:rsidR="004702ED" w:rsidRDefault="00000000">
            <w:pPr>
              <w:spacing w:after="0" w:line="240" w:lineRule="auto"/>
              <w:jc w:val="left"/>
            </w:pPr>
            <w:r>
              <w:rPr>
                <w:color w:val="000000"/>
                <w:sz w:val="19"/>
              </w:rPr>
              <w:t>Từ 20–100 triệu đồng: tối thiểu 02 báo giá; trên 100 triệu đồng: tối thiểu 03 báo giá, trừ trường hợp có giải trình.</w:t>
            </w:r>
          </w:p>
        </w:tc>
      </w:tr>
      <w:tr w:rsidR="004702ED" w14:paraId="03C9CEBD" w14:textId="77777777">
        <w:trPr>
          <w:cantSplit/>
        </w:trPr>
        <w:tc>
          <w:tcPr>
            <w:tcW w:w="550" w:type="dxa"/>
            <w:vAlign w:val="center"/>
          </w:tcPr>
          <w:p w14:paraId="58747EA1" w14:textId="77777777" w:rsidR="004702ED" w:rsidRDefault="00000000">
            <w:pPr>
              <w:spacing w:after="0" w:line="240" w:lineRule="auto"/>
              <w:jc w:val="center"/>
            </w:pPr>
            <w:r>
              <w:rPr>
                <w:color w:val="000000"/>
                <w:sz w:val="19"/>
              </w:rPr>
              <w:t>14</w:t>
            </w:r>
          </w:p>
        </w:tc>
        <w:tc>
          <w:tcPr>
            <w:tcW w:w="2500" w:type="dxa"/>
            <w:vAlign w:val="center"/>
          </w:tcPr>
          <w:p w14:paraId="082AD888" w14:textId="77777777" w:rsidR="004702ED" w:rsidRDefault="00000000">
            <w:pPr>
              <w:spacing w:after="0" w:line="240" w:lineRule="auto"/>
              <w:jc w:val="left"/>
            </w:pPr>
            <w:r>
              <w:rPr>
                <w:color w:val="000000"/>
                <w:sz w:val="19"/>
              </w:rPr>
              <w:t>Thời hạn hoàn ứng/quyết toán công tác</w:t>
            </w:r>
          </w:p>
        </w:tc>
        <w:tc>
          <w:tcPr>
            <w:tcW w:w="2100" w:type="dxa"/>
            <w:vAlign w:val="center"/>
          </w:tcPr>
          <w:p w14:paraId="6EC19E6A" w14:textId="77777777" w:rsidR="004702ED" w:rsidRDefault="00000000">
            <w:pPr>
              <w:spacing w:after="0" w:line="240" w:lineRule="auto"/>
              <w:jc w:val="left"/>
            </w:pPr>
            <w:r>
              <w:rPr>
                <w:color w:val="000000"/>
                <w:sz w:val="19"/>
              </w:rPr>
              <w:t>05 ngày làm việc</w:t>
            </w:r>
          </w:p>
        </w:tc>
        <w:tc>
          <w:tcPr>
            <w:tcW w:w="3922" w:type="dxa"/>
            <w:vAlign w:val="center"/>
          </w:tcPr>
          <w:p w14:paraId="14E72D84" w14:textId="77777777" w:rsidR="004702ED" w:rsidRDefault="00000000">
            <w:pPr>
              <w:spacing w:after="0" w:line="240" w:lineRule="auto"/>
              <w:jc w:val="left"/>
            </w:pPr>
            <w:r>
              <w:rPr>
                <w:color w:val="000000"/>
                <w:sz w:val="19"/>
              </w:rPr>
              <w:t>Tính từ ngày hoàn thành nhiệm vụ hoặc nhận đủ chứng từ.</w:t>
            </w:r>
          </w:p>
        </w:tc>
      </w:tr>
      <w:tr w:rsidR="004702ED" w14:paraId="57E4F3D7" w14:textId="77777777">
        <w:trPr>
          <w:cantSplit/>
        </w:trPr>
        <w:tc>
          <w:tcPr>
            <w:tcW w:w="550" w:type="dxa"/>
            <w:vAlign w:val="center"/>
          </w:tcPr>
          <w:p w14:paraId="700CDB75" w14:textId="77777777" w:rsidR="004702ED" w:rsidRDefault="00000000">
            <w:pPr>
              <w:spacing w:after="0" w:line="240" w:lineRule="auto"/>
              <w:jc w:val="center"/>
            </w:pPr>
            <w:r>
              <w:rPr>
                <w:color w:val="000000"/>
                <w:sz w:val="19"/>
              </w:rPr>
              <w:t>15</w:t>
            </w:r>
          </w:p>
        </w:tc>
        <w:tc>
          <w:tcPr>
            <w:tcW w:w="2500" w:type="dxa"/>
            <w:vAlign w:val="center"/>
          </w:tcPr>
          <w:p w14:paraId="384C1D8D" w14:textId="77777777" w:rsidR="004702ED" w:rsidRDefault="00000000">
            <w:pPr>
              <w:spacing w:after="0" w:line="240" w:lineRule="auto"/>
              <w:jc w:val="left"/>
            </w:pPr>
            <w:r>
              <w:rPr>
                <w:color w:val="000000"/>
                <w:sz w:val="19"/>
              </w:rPr>
              <w:t>Mốc xử lý tạm ứng quá hạn</w:t>
            </w:r>
          </w:p>
        </w:tc>
        <w:tc>
          <w:tcPr>
            <w:tcW w:w="2100" w:type="dxa"/>
            <w:vAlign w:val="center"/>
          </w:tcPr>
          <w:p w14:paraId="5B168269" w14:textId="77777777" w:rsidR="004702ED" w:rsidRDefault="00000000">
            <w:pPr>
              <w:spacing w:after="0" w:line="240" w:lineRule="auto"/>
              <w:jc w:val="left"/>
            </w:pPr>
            <w:r>
              <w:rPr>
                <w:color w:val="000000"/>
                <w:sz w:val="19"/>
              </w:rPr>
              <w:t>30 ngày kể từ hạn quyết toán</w:t>
            </w:r>
          </w:p>
        </w:tc>
        <w:tc>
          <w:tcPr>
            <w:tcW w:w="3922" w:type="dxa"/>
            <w:vAlign w:val="center"/>
          </w:tcPr>
          <w:p w14:paraId="0995EE55" w14:textId="77777777" w:rsidR="004702ED" w:rsidRDefault="00000000">
            <w:pPr>
              <w:spacing w:after="0" w:line="240" w:lineRule="auto"/>
              <w:jc w:val="left"/>
            </w:pPr>
            <w:r>
              <w:rPr>
                <w:color w:val="000000"/>
                <w:sz w:val="19"/>
              </w:rPr>
              <w:t>Khóa tạm ứng mới; đối chiếu công nợ và thu hồi/cấn trừ theo thỏa thuận hợp pháp.</w:t>
            </w:r>
          </w:p>
        </w:tc>
      </w:tr>
      <w:tr w:rsidR="004702ED" w14:paraId="6A311668" w14:textId="77777777">
        <w:trPr>
          <w:cantSplit/>
        </w:trPr>
        <w:tc>
          <w:tcPr>
            <w:tcW w:w="550" w:type="dxa"/>
            <w:vAlign w:val="center"/>
          </w:tcPr>
          <w:p w14:paraId="056B6B75" w14:textId="77777777" w:rsidR="004702ED" w:rsidRDefault="00000000">
            <w:pPr>
              <w:spacing w:after="0" w:line="240" w:lineRule="auto"/>
              <w:jc w:val="center"/>
            </w:pPr>
            <w:r>
              <w:rPr>
                <w:color w:val="000000"/>
                <w:sz w:val="19"/>
              </w:rPr>
              <w:t>16</w:t>
            </w:r>
          </w:p>
        </w:tc>
        <w:tc>
          <w:tcPr>
            <w:tcW w:w="2500" w:type="dxa"/>
            <w:vAlign w:val="center"/>
          </w:tcPr>
          <w:p w14:paraId="05060DA5" w14:textId="77777777" w:rsidR="004702ED" w:rsidRDefault="00000000">
            <w:pPr>
              <w:spacing w:after="0" w:line="240" w:lineRule="auto"/>
              <w:jc w:val="left"/>
            </w:pPr>
            <w:r>
              <w:rPr>
                <w:color w:val="000000"/>
                <w:sz w:val="19"/>
              </w:rPr>
              <w:t>Khoản khác</w:t>
            </w:r>
          </w:p>
        </w:tc>
        <w:tc>
          <w:tcPr>
            <w:tcW w:w="2100" w:type="dxa"/>
            <w:vAlign w:val="center"/>
          </w:tcPr>
          <w:p w14:paraId="544637E0" w14:textId="77777777" w:rsidR="004702ED" w:rsidRDefault="00000000">
            <w:pPr>
              <w:spacing w:after="0" w:line="240" w:lineRule="auto"/>
              <w:jc w:val="left"/>
            </w:pPr>
            <w:r>
              <w:rPr>
                <w:b/>
                <w:color w:val="17365D"/>
                <w:sz w:val="19"/>
                <w:highlight w:val="yellow"/>
              </w:rPr>
              <w:t>[NỘI DUNG VÀ MỨC]</w:t>
            </w:r>
          </w:p>
        </w:tc>
        <w:tc>
          <w:tcPr>
            <w:tcW w:w="3922" w:type="dxa"/>
            <w:vAlign w:val="center"/>
          </w:tcPr>
          <w:p w14:paraId="24DA6A69" w14:textId="77777777" w:rsidR="004702ED" w:rsidRDefault="00000000">
            <w:pPr>
              <w:spacing w:after="0" w:line="240" w:lineRule="auto"/>
              <w:jc w:val="left"/>
            </w:pPr>
            <w:r>
              <w:rPr>
                <w:color w:val="000000"/>
                <w:sz w:val="19"/>
              </w:rPr>
              <w:t>Phải nêu đối tượng, mục đích, kỳ áp dụng và hồ sơ.</w:t>
            </w:r>
          </w:p>
        </w:tc>
      </w:tr>
    </w:tbl>
    <w:p w14:paraId="783592EE" w14:textId="77777777" w:rsidR="004702ED" w:rsidRDefault="004702ED">
      <w:pPr>
        <w:spacing w:after="0"/>
      </w:pPr>
    </w:p>
    <w:p w14:paraId="3A52BE08" w14:textId="77777777" w:rsidR="004702ED" w:rsidRDefault="00000000">
      <w:pPr>
        <w:spacing w:after="0"/>
      </w:pPr>
      <w:r>
        <w:rPr>
          <w:b/>
          <w:color w:val="000000"/>
        </w:rPr>
        <w:t>Cơ chế chống chi trùng: cùng một mục đích, cùng khoảng thời gian chỉ áp dụng một trong hai phương thức “khoán” hoặc “thanh toán thực tế”, trừ khi văn bản phê duyệt xác định rõ hai khoản có phạm vi khác nhau.</w:t>
      </w:r>
    </w:p>
    <w:p w14:paraId="1350FF44" w14:textId="77777777" w:rsidR="004702ED" w:rsidRDefault="00000000">
      <w:r>
        <w:br w:type="page"/>
      </w:r>
    </w:p>
    <w:p w14:paraId="255D9CAF" w14:textId="77777777" w:rsidR="004702ED" w:rsidRDefault="00000000">
      <w:pPr>
        <w:spacing w:after="40" w:line="240" w:lineRule="auto"/>
        <w:jc w:val="center"/>
      </w:pPr>
      <w:r>
        <w:rPr>
          <w:b/>
          <w:color w:val="000000"/>
          <w:sz w:val="28"/>
        </w:rPr>
        <w:lastRenderedPageBreak/>
        <w:t>PHỤ LỤC 02</w:t>
      </w:r>
    </w:p>
    <w:p w14:paraId="1350BC45" w14:textId="77777777" w:rsidR="004702ED" w:rsidRDefault="00000000">
      <w:pPr>
        <w:spacing w:line="240" w:lineRule="auto"/>
        <w:jc w:val="center"/>
      </w:pPr>
      <w:r>
        <w:rPr>
          <w:b/>
          <w:color w:val="000000"/>
          <w:sz w:val="28"/>
        </w:rPr>
        <w:t>MA TRẬN PHÊ DUYỆT VÀ HỒ SƠ KIỂM SOÁT</w:t>
      </w:r>
    </w:p>
    <w:p w14:paraId="1B535C9D" w14:textId="77777777" w:rsidR="004702ED" w:rsidRDefault="00000000">
      <w:pPr>
        <w:spacing w:after="120" w:line="240" w:lineRule="auto"/>
        <w:jc w:val="center"/>
      </w:pPr>
      <w:r>
        <w:rPr>
          <w:i/>
          <w:color w:val="000000"/>
          <w:sz w:val="21"/>
        </w:rPr>
        <w:t xml:space="preserve">(Kèm theo Quy chế chi tiêu nội bộ ban hành ngày </w:t>
      </w:r>
      <w:r>
        <w:rPr>
          <w:b/>
          <w:i/>
          <w:color w:val="17365D"/>
          <w:sz w:val="21"/>
          <w:highlight w:val="yellow"/>
        </w:rPr>
        <w:t>[NGÀY]</w:t>
      </w:r>
      <w:r>
        <w:rPr>
          <w:i/>
          <w:color w:val="000000"/>
          <w:sz w:val="21"/>
        </w:rPr>
        <w:t>/</w:t>
      </w:r>
      <w:r>
        <w:rPr>
          <w:b/>
          <w:i/>
          <w:color w:val="17365D"/>
          <w:sz w:val="21"/>
          <w:highlight w:val="yellow"/>
        </w:rPr>
        <w:t>[THÁNG]</w:t>
      </w:r>
      <w:r>
        <w:rPr>
          <w:i/>
          <w:color w:val="000000"/>
          <w:sz w:val="21"/>
        </w:rPr>
        <w:t>/2026)</w:t>
      </w:r>
    </w:p>
    <w:tbl>
      <w:tblPr>
        <w:tblStyle w:val="TableGrid"/>
        <w:tblW w:w="9072"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A0" w:firstRow="1" w:lastRow="0" w:firstColumn="1" w:lastColumn="0" w:noHBand="0" w:noVBand="1"/>
      </w:tblPr>
      <w:tblGrid>
        <w:gridCol w:w="550"/>
        <w:gridCol w:w="2580"/>
        <w:gridCol w:w="2350"/>
        <w:gridCol w:w="3592"/>
      </w:tblGrid>
      <w:tr w:rsidR="004702ED" w14:paraId="62E932FB" w14:textId="77777777">
        <w:trPr>
          <w:cantSplit/>
          <w:tblHeader/>
        </w:trPr>
        <w:tc>
          <w:tcPr>
            <w:tcW w:w="550" w:type="dxa"/>
            <w:shd w:val="clear" w:color="auto" w:fill="D9E2F3"/>
            <w:tcMar>
              <w:top w:w="80" w:type="dxa"/>
              <w:left w:w="100" w:type="dxa"/>
              <w:bottom w:w="80" w:type="dxa"/>
              <w:right w:w="100" w:type="dxa"/>
            </w:tcMar>
            <w:vAlign w:val="center"/>
          </w:tcPr>
          <w:p w14:paraId="6814B9B1" w14:textId="77777777" w:rsidR="004702ED" w:rsidRDefault="00000000">
            <w:pPr>
              <w:spacing w:after="0"/>
              <w:jc w:val="center"/>
            </w:pPr>
            <w:r>
              <w:rPr>
                <w:b/>
                <w:color w:val="000000"/>
                <w:sz w:val="19"/>
              </w:rPr>
              <w:t>STT</w:t>
            </w:r>
          </w:p>
        </w:tc>
        <w:tc>
          <w:tcPr>
            <w:tcW w:w="2580" w:type="dxa"/>
            <w:shd w:val="clear" w:color="auto" w:fill="D9E2F3"/>
            <w:tcMar>
              <w:top w:w="80" w:type="dxa"/>
              <w:left w:w="100" w:type="dxa"/>
              <w:bottom w:w="80" w:type="dxa"/>
              <w:right w:w="100" w:type="dxa"/>
            </w:tcMar>
            <w:vAlign w:val="center"/>
          </w:tcPr>
          <w:p w14:paraId="7E24A027" w14:textId="77777777" w:rsidR="004702ED" w:rsidRDefault="00000000">
            <w:pPr>
              <w:spacing w:after="0"/>
              <w:jc w:val="center"/>
            </w:pPr>
            <w:r>
              <w:rPr>
                <w:b/>
                <w:color w:val="000000"/>
                <w:sz w:val="19"/>
              </w:rPr>
              <w:t>Nhóm giá trị/tình huống</w:t>
            </w:r>
          </w:p>
        </w:tc>
        <w:tc>
          <w:tcPr>
            <w:tcW w:w="2350" w:type="dxa"/>
            <w:shd w:val="clear" w:color="auto" w:fill="D9E2F3"/>
            <w:tcMar>
              <w:top w:w="80" w:type="dxa"/>
              <w:left w:w="100" w:type="dxa"/>
              <w:bottom w:w="80" w:type="dxa"/>
              <w:right w:w="100" w:type="dxa"/>
            </w:tcMar>
            <w:vAlign w:val="center"/>
          </w:tcPr>
          <w:p w14:paraId="5E20E4BD" w14:textId="77777777" w:rsidR="004702ED" w:rsidRDefault="00000000">
            <w:pPr>
              <w:spacing w:after="0"/>
              <w:jc w:val="center"/>
            </w:pPr>
            <w:r>
              <w:rPr>
                <w:b/>
                <w:color w:val="000000"/>
                <w:sz w:val="19"/>
              </w:rPr>
              <w:t>Cấp phê duyệt</w:t>
            </w:r>
          </w:p>
        </w:tc>
        <w:tc>
          <w:tcPr>
            <w:tcW w:w="3592" w:type="dxa"/>
            <w:shd w:val="clear" w:color="auto" w:fill="D9E2F3"/>
            <w:tcMar>
              <w:top w:w="80" w:type="dxa"/>
              <w:left w:w="100" w:type="dxa"/>
              <w:bottom w:w="80" w:type="dxa"/>
              <w:right w:w="100" w:type="dxa"/>
            </w:tcMar>
            <w:vAlign w:val="center"/>
          </w:tcPr>
          <w:p w14:paraId="2EF40825" w14:textId="77777777" w:rsidR="004702ED" w:rsidRDefault="00000000">
            <w:pPr>
              <w:spacing w:after="0"/>
              <w:jc w:val="center"/>
            </w:pPr>
            <w:r>
              <w:rPr>
                <w:b/>
                <w:color w:val="000000"/>
                <w:sz w:val="19"/>
              </w:rPr>
              <w:t>Kiểm soát bắt buộc</w:t>
            </w:r>
          </w:p>
        </w:tc>
      </w:tr>
      <w:tr w:rsidR="004702ED" w14:paraId="4ED3A480" w14:textId="77777777">
        <w:trPr>
          <w:cantSplit/>
        </w:trPr>
        <w:tc>
          <w:tcPr>
            <w:tcW w:w="550" w:type="dxa"/>
            <w:vAlign w:val="center"/>
          </w:tcPr>
          <w:p w14:paraId="2755A239" w14:textId="77777777" w:rsidR="004702ED" w:rsidRDefault="00000000">
            <w:pPr>
              <w:spacing w:after="0" w:line="240" w:lineRule="auto"/>
              <w:jc w:val="center"/>
            </w:pPr>
            <w:r>
              <w:rPr>
                <w:color w:val="000000"/>
                <w:sz w:val="19"/>
              </w:rPr>
              <w:t>1</w:t>
            </w:r>
          </w:p>
        </w:tc>
        <w:tc>
          <w:tcPr>
            <w:tcW w:w="2580" w:type="dxa"/>
            <w:vAlign w:val="center"/>
          </w:tcPr>
          <w:p w14:paraId="1B3D32C9" w14:textId="77777777" w:rsidR="004702ED" w:rsidRDefault="00000000">
            <w:pPr>
              <w:spacing w:after="0" w:line="240" w:lineRule="auto"/>
              <w:jc w:val="left"/>
            </w:pPr>
            <w:r>
              <w:rPr>
                <w:color w:val="000000"/>
                <w:sz w:val="19"/>
              </w:rPr>
              <w:t>Trong ngân sách, dưới 20.000.000 đồng</w:t>
            </w:r>
          </w:p>
        </w:tc>
        <w:tc>
          <w:tcPr>
            <w:tcW w:w="2350" w:type="dxa"/>
            <w:vAlign w:val="center"/>
          </w:tcPr>
          <w:p w14:paraId="15D206D7" w14:textId="77777777" w:rsidR="004702ED" w:rsidRDefault="00000000">
            <w:pPr>
              <w:spacing w:after="0" w:line="240" w:lineRule="auto"/>
              <w:jc w:val="left"/>
            </w:pPr>
            <w:r>
              <w:rPr>
                <w:color w:val="000000"/>
                <w:sz w:val="19"/>
              </w:rPr>
              <w:t>Trưởng bộ phận được ủy quyền</w:t>
            </w:r>
          </w:p>
        </w:tc>
        <w:tc>
          <w:tcPr>
            <w:tcW w:w="3592" w:type="dxa"/>
            <w:vAlign w:val="center"/>
          </w:tcPr>
          <w:p w14:paraId="355D13F6" w14:textId="77777777" w:rsidR="004702ED" w:rsidRDefault="00000000">
            <w:pPr>
              <w:spacing w:after="0" w:line="240" w:lineRule="auto"/>
              <w:jc w:val="left"/>
            </w:pPr>
            <w:r>
              <w:rPr>
                <w:color w:val="000000"/>
                <w:sz w:val="19"/>
              </w:rPr>
              <w:t>Kế toán kiểm soát ngân sách/chứng từ; có căn cứ giá thị trường; người đề nghị không tự phê duyệt.</w:t>
            </w:r>
          </w:p>
        </w:tc>
      </w:tr>
      <w:tr w:rsidR="004702ED" w14:paraId="7E084C35" w14:textId="77777777">
        <w:trPr>
          <w:cantSplit/>
        </w:trPr>
        <w:tc>
          <w:tcPr>
            <w:tcW w:w="550" w:type="dxa"/>
            <w:vAlign w:val="center"/>
          </w:tcPr>
          <w:p w14:paraId="285A9E10" w14:textId="77777777" w:rsidR="004702ED" w:rsidRDefault="00000000">
            <w:pPr>
              <w:spacing w:after="0" w:line="240" w:lineRule="auto"/>
              <w:jc w:val="center"/>
            </w:pPr>
            <w:r>
              <w:rPr>
                <w:color w:val="000000"/>
                <w:sz w:val="19"/>
              </w:rPr>
              <w:t>2</w:t>
            </w:r>
          </w:p>
        </w:tc>
        <w:tc>
          <w:tcPr>
            <w:tcW w:w="2580" w:type="dxa"/>
            <w:vAlign w:val="center"/>
          </w:tcPr>
          <w:p w14:paraId="376EA44E" w14:textId="77777777" w:rsidR="004702ED" w:rsidRDefault="00000000">
            <w:pPr>
              <w:spacing w:after="0" w:line="240" w:lineRule="auto"/>
              <w:jc w:val="left"/>
            </w:pPr>
            <w:r>
              <w:rPr>
                <w:color w:val="000000"/>
                <w:sz w:val="19"/>
              </w:rPr>
              <w:t>Từ 20.000.000 đồng đến 100.000.000 đồng</w:t>
            </w:r>
          </w:p>
        </w:tc>
        <w:tc>
          <w:tcPr>
            <w:tcW w:w="2350" w:type="dxa"/>
            <w:vAlign w:val="center"/>
          </w:tcPr>
          <w:p w14:paraId="2AA20BAB" w14:textId="77777777" w:rsidR="004702ED" w:rsidRDefault="00000000">
            <w:pPr>
              <w:spacing w:after="0" w:line="240" w:lineRule="auto"/>
              <w:jc w:val="left"/>
            </w:pPr>
            <w:r>
              <w:rPr>
                <w:color w:val="000000"/>
                <w:sz w:val="19"/>
              </w:rPr>
              <w:t>Giám đốc/Tổng giám đốc</w:t>
            </w:r>
          </w:p>
        </w:tc>
        <w:tc>
          <w:tcPr>
            <w:tcW w:w="3592" w:type="dxa"/>
            <w:vAlign w:val="center"/>
          </w:tcPr>
          <w:p w14:paraId="25A675F7" w14:textId="77777777" w:rsidR="004702ED" w:rsidRDefault="00000000">
            <w:pPr>
              <w:spacing w:after="0" w:line="240" w:lineRule="auto"/>
              <w:jc w:val="left"/>
            </w:pPr>
            <w:r>
              <w:rPr>
                <w:color w:val="000000"/>
                <w:sz w:val="19"/>
              </w:rPr>
              <w:t>Có dự toán và tối thiểu 02 báo giá, trừ trường hợp có giải trình.</w:t>
            </w:r>
          </w:p>
        </w:tc>
      </w:tr>
      <w:tr w:rsidR="004702ED" w14:paraId="4339025E" w14:textId="77777777">
        <w:trPr>
          <w:cantSplit/>
        </w:trPr>
        <w:tc>
          <w:tcPr>
            <w:tcW w:w="550" w:type="dxa"/>
            <w:vAlign w:val="center"/>
          </w:tcPr>
          <w:p w14:paraId="1F609866" w14:textId="77777777" w:rsidR="004702ED" w:rsidRDefault="00000000">
            <w:pPr>
              <w:spacing w:after="0" w:line="240" w:lineRule="auto"/>
              <w:jc w:val="center"/>
            </w:pPr>
            <w:r>
              <w:rPr>
                <w:color w:val="000000"/>
                <w:sz w:val="19"/>
              </w:rPr>
              <w:t>3</w:t>
            </w:r>
          </w:p>
        </w:tc>
        <w:tc>
          <w:tcPr>
            <w:tcW w:w="2580" w:type="dxa"/>
            <w:vAlign w:val="center"/>
          </w:tcPr>
          <w:p w14:paraId="57C3405E" w14:textId="77777777" w:rsidR="004702ED" w:rsidRDefault="00000000">
            <w:pPr>
              <w:spacing w:after="0" w:line="240" w:lineRule="auto"/>
              <w:jc w:val="left"/>
            </w:pPr>
            <w:r>
              <w:rPr>
                <w:color w:val="000000"/>
                <w:sz w:val="19"/>
              </w:rPr>
              <w:t>Trên 100.000.000 đồng hoặc ngoài ngân sách</w:t>
            </w:r>
          </w:p>
        </w:tc>
        <w:tc>
          <w:tcPr>
            <w:tcW w:w="2350" w:type="dxa"/>
            <w:vAlign w:val="center"/>
          </w:tcPr>
          <w:p w14:paraId="788942A4" w14:textId="77777777" w:rsidR="004702ED" w:rsidRDefault="00000000">
            <w:pPr>
              <w:spacing w:after="0" w:line="240" w:lineRule="auto"/>
              <w:jc w:val="left"/>
            </w:pPr>
            <w:r>
              <w:rPr>
                <w:color w:val="000000"/>
                <w:sz w:val="19"/>
              </w:rPr>
              <w:t>Chủ sở hữu/HĐTV/HĐQT theo Điều lệ</w:t>
            </w:r>
          </w:p>
        </w:tc>
        <w:tc>
          <w:tcPr>
            <w:tcW w:w="3592" w:type="dxa"/>
            <w:vAlign w:val="center"/>
          </w:tcPr>
          <w:p w14:paraId="44CE8E61" w14:textId="77777777" w:rsidR="004702ED" w:rsidRDefault="00000000">
            <w:pPr>
              <w:spacing w:after="0" w:line="240" w:lineRule="auto"/>
              <w:jc w:val="left"/>
            </w:pPr>
            <w:r>
              <w:rPr>
                <w:color w:val="000000"/>
                <w:sz w:val="19"/>
              </w:rPr>
              <w:t>Tối thiểu 03 báo giá, hợp đồng và hồ sơ thẩm định; áp dụng đúng quy chế phân quyền.</w:t>
            </w:r>
          </w:p>
        </w:tc>
      </w:tr>
      <w:tr w:rsidR="004702ED" w14:paraId="4F6C0ECF" w14:textId="77777777">
        <w:trPr>
          <w:cantSplit/>
        </w:trPr>
        <w:tc>
          <w:tcPr>
            <w:tcW w:w="550" w:type="dxa"/>
            <w:vAlign w:val="center"/>
          </w:tcPr>
          <w:p w14:paraId="7D1CB5E6" w14:textId="77777777" w:rsidR="004702ED" w:rsidRDefault="00000000">
            <w:pPr>
              <w:spacing w:after="0" w:line="240" w:lineRule="auto"/>
              <w:jc w:val="center"/>
            </w:pPr>
            <w:r>
              <w:rPr>
                <w:color w:val="000000"/>
                <w:sz w:val="19"/>
              </w:rPr>
              <w:t>4</w:t>
            </w:r>
          </w:p>
        </w:tc>
        <w:tc>
          <w:tcPr>
            <w:tcW w:w="2580" w:type="dxa"/>
            <w:vAlign w:val="center"/>
          </w:tcPr>
          <w:p w14:paraId="517B2C05" w14:textId="77777777" w:rsidR="004702ED" w:rsidRDefault="00000000">
            <w:pPr>
              <w:spacing w:after="0" w:line="240" w:lineRule="auto"/>
              <w:jc w:val="left"/>
            </w:pPr>
            <w:r>
              <w:rPr>
                <w:color w:val="000000"/>
                <w:sz w:val="19"/>
              </w:rPr>
              <w:t>Chi cho người có thẩm quyền phê duyệt</w:t>
            </w:r>
          </w:p>
        </w:tc>
        <w:tc>
          <w:tcPr>
            <w:tcW w:w="2350" w:type="dxa"/>
            <w:vAlign w:val="center"/>
          </w:tcPr>
          <w:p w14:paraId="7D549235" w14:textId="77777777" w:rsidR="004702ED" w:rsidRDefault="00000000">
            <w:pPr>
              <w:spacing w:after="0" w:line="240" w:lineRule="auto"/>
              <w:jc w:val="left"/>
            </w:pPr>
            <w:r>
              <w:rPr>
                <w:color w:val="000000"/>
                <w:sz w:val="19"/>
              </w:rPr>
              <w:t>Cấp cao hơn/người được Điều lệ chỉ định</w:t>
            </w:r>
          </w:p>
        </w:tc>
        <w:tc>
          <w:tcPr>
            <w:tcW w:w="3592" w:type="dxa"/>
            <w:vAlign w:val="center"/>
          </w:tcPr>
          <w:p w14:paraId="3079E5A7" w14:textId="77777777" w:rsidR="004702ED" w:rsidRDefault="00000000">
            <w:pPr>
              <w:spacing w:after="0" w:line="240" w:lineRule="auto"/>
              <w:jc w:val="left"/>
            </w:pPr>
            <w:r>
              <w:rPr>
                <w:color w:val="000000"/>
                <w:sz w:val="19"/>
              </w:rPr>
              <w:t>Không tự phê duyệt.</w:t>
            </w:r>
          </w:p>
        </w:tc>
      </w:tr>
      <w:tr w:rsidR="004702ED" w14:paraId="6984A39D" w14:textId="77777777">
        <w:trPr>
          <w:cantSplit/>
        </w:trPr>
        <w:tc>
          <w:tcPr>
            <w:tcW w:w="550" w:type="dxa"/>
            <w:vAlign w:val="center"/>
          </w:tcPr>
          <w:p w14:paraId="7F80FE8D" w14:textId="77777777" w:rsidR="004702ED" w:rsidRDefault="00000000">
            <w:pPr>
              <w:spacing w:after="0" w:line="240" w:lineRule="auto"/>
              <w:jc w:val="center"/>
            </w:pPr>
            <w:r>
              <w:rPr>
                <w:color w:val="000000"/>
                <w:sz w:val="19"/>
              </w:rPr>
              <w:t>5</w:t>
            </w:r>
          </w:p>
        </w:tc>
        <w:tc>
          <w:tcPr>
            <w:tcW w:w="2580" w:type="dxa"/>
            <w:vAlign w:val="center"/>
          </w:tcPr>
          <w:p w14:paraId="12B261E2" w14:textId="77777777" w:rsidR="004702ED" w:rsidRDefault="00000000">
            <w:pPr>
              <w:spacing w:after="0" w:line="240" w:lineRule="auto"/>
              <w:jc w:val="left"/>
            </w:pPr>
            <w:r>
              <w:rPr>
                <w:color w:val="000000"/>
                <w:sz w:val="19"/>
              </w:rPr>
              <w:t>Giao dịch với người có liên quan</w:t>
            </w:r>
          </w:p>
        </w:tc>
        <w:tc>
          <w:tcPr>
            <w:tcW w:w="2350" w:type="dxa"/>
            <w:vAlign w:val="center"/>
          </w:tcPr>
          <w:p w14:paraId="6061DBEA" w14:textId="77777777" w:rsidR="004702ED" w:rsidRDefault="00000000">
            <w:pPr>
              <w:spacing w:after="0" w:line="240" w:lineRule="auto"/>
              <w:jc w:val="left"/>
            </w:pPr>
            <w:r>
              <w:rPr>
                <w:color w:val="000000"/>
                <w:sz w:val="19"/>
              </w:rPr>
              <w:t>Cơ quan/người có thẩm quyền theo Luật Doanh nghiệp</w:t>
            </w:r>
          </w:p>
        </w:tc>
        <w:tc>
          <w:tcPr>
            <w:tcW w:w="3592" w:type="dxa"/>
            <w:vAlign w:val="center"/>
          </w:tcPr>
          <w:p w14:paraId="253E7E6B" w14:textId="77777777" w:rsidR="004702ED" w:rsidRDefault="00000000">
            <w:pPr>
              <w:spacing w:after="0" w:line="240" w:lineRule="auto"/>
              <w:jc w:val="left"/>
            </w:pPr>
            <w:r>
              <w:rPr>
                <w:color w:val="000000"/>
                <w:sz w:val="19"/>
              </w:rPr>
              <w:t>Kèm hồ sơ giá thị trường và phê duyệt giao dịch liên quan.</w:t>
            </w:r>
          </w:p>
        </w:tc>
      </w:tr>
      <w:tr w:rsidR="004702ED" w14:paraId="1F9C07DC" w14:textId="77777777">
        <w:trPr>
          <w:cantSplit/>
        </w:trPr>
        <w:tc>
          <w:tcPr>
            <w:tcW w:w="550" w:type="dxa"/>
            <w:vAlign w:val="center"/>
          </w:tcPr>
          <w:p w14:paraId="2085A896" w14:textId="77777777" w:rsidR="004702ED" w:rsidRDefault="00000000">
            <w:pPr>
              <w:spacing w:after="0" w:line="240" w:lineRule="auto"/>
              <w:jc w:val="center"/>
            </w:pPr>
            <w:r>
              <w:rPr>
                <w:color w:val="000000"/>
                <w:sz w:val="19"/>
              </w:rPr>
              <w:t>6</w:t>
            </w:r>
          </w:p>
        </w:tc>
        <w:tc>
          <w:tcPr>
            <w:tcW w:w="2580" w:type="dxa"/>
            <w:vAlign w:val="center"/>
          </w:tcPr>
          <w:p w14:paraId="42A14135" w14:textId="77777777" w:rsidR="004702ED" w:rsidRDefault="00000000">
            <w:pPr>
              <w:spacing w:after="0" w:line="240" w:lineRule="auto"/>
              <w:jc w:val="left"/>
            </w:pPr>
            <w:r>
              <w:rPr>
                <w:color w:val="000000"/>
                <w:sz w:val="19"/>
              </w:rPr>
              <w:t>Khẩn cấp</w:t>
            </w:r>
          </w:p>
        </w:tc>
        <w:tc>
          <w:tcPr>
            <w:tcW w:w="2350" w:type="dxa"/>
            <w:vAlign w:val="center"/>
          </w:tcPr>
          <w:p w14:paraId="3F4F695E" w14:textId="77777777" w:rsidR="004702ED" w:rsidRDefault="00000000">
            <w:pPr>
              <w:spacing w:after="0" w:line="240" w:lineRule="auto"/>
              <w:jc w:val="left"/>
            </w:pPr>
            <w:r>
              <w:rPr>
                <w:b/>
                <w:color w:val="17365D"/>
                <w:sz w:val="19"/>
                <w:highlight w:val="yellow"/>
              </w:rPr>
              <w:t>[NGƯỜI TRỰC/NGƯỜI ĐƯỢC ỦY QUYỀN]</w:t>
            </w:r>
          </w:p>
        </w:tc>
        <w:tc>
          <w:tcPr>
            <w:tcW w:w="3592" w:type="dxa"/>
            <w:vAlign w:val="center"/>
          </w:tcPr>
          <w:p w14:paraId="648A1031" w14:textId="77777777" w:rsidR="004702ED" w:rsidRDefault="00000000">
            <w:pPr>
              <w:spacing w:after="0" w:line="240" w:lineRule="auto"/>
              <w:jc w:val="left"/>
            </w:pPr>
            <w:r>
              <w:rPr>
                <w:color w:val="000000"/>
                <w:sz w:val="19"/>
              </w:rPr>
              <w:t>Hoàn thiện phê duyệt bổ sung trong 03 ngày làm việc.</w:t>
            </w:r>
          </w:p>
        </w:tc>
      </w:tr>
    </w:tbl>
    <w:p w14:paraId="3FE65784" w14:textId="77777777" w:rsidR="004702ED" w:rsidRDefault="004702ED">
      <w:pPr>
        <w:spacing w:after="0"/>
      </w:pPr>
    </w:p>
    <w:p w14:paraId="02B83F92" w14:textId="77777777" w:rsidR="004702ED" w:rsidRDefault="00000000">
      <w:pPr>
        <w:spacing w:after="80"/>
      </w:pPr>
      <w:r>
        <w:rPr>
          <w:i/>
          <w:color w:val="000000"/>
        </w:rPr>
        <w:t>Lưu ý: Các ngưỡng 20.000.000 đồng và 100.000.000 đồng là mức phân quyền nội bộ được đề xuất cho doanh nghiệp nhỏ. Khi Điều lệ, quyết định của chủ sở hữu/HĐTV/HĐQT hoặc pháp luật chuyên ngành quy định khác thì áp dụng văn bản có thẩm quyền cao hơn.</w:t>
      </w:r>
    </w:p>
    <w:p w14:paraId="716B64A1" w14:textId="77777777" w:rsidR="004702ED" w:rsidRDefault="00000000">
      <w:pPr>
        <w:spacing w:before="80" w:after="80" w:line="240" w:lineRule="auto"/>
        <w:jc w:val="center"/>
      </w:pPr>
      <w:r>
        <w:rPr>
          <w:b/>
          <w:color w:val="000000"/>
          <w:sz w:val="25"/>
        </w:rPr>
        <w:t>BẢNG KIỂM HỒ SƠ THEO NHÓM CHI</w:t>
      </w:r>
    </w:p>
    <w:tbl>
      <w:tblPr>
        <w:tblStyle w:val="TableGrid"/>
        <w:tblW w:w="9072"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A0" w:firstRow="1" w:lastRow="0" w:firstColumn="1" w:lastColumn="0" w:noHBand="0" w:noVBand="1"/>
      </w:tblPr>
      <w:tblGrid>
        <w:gridCol w:w="550"/>
        <w:gridCol w:w="2400"/>
        <w:gridCol w:w="6122"/>
      </w:tblGrid>
      <w:tr w:rsidR="004702ED" w14:paraId="527D8F05" w14:textId="77777777">
        <w:trPr>
          <w:cantSplit/>
          <w:tblHeader/>
        </w:trPr>
        <w:tc>
          <w:tcPr>
            <w:tcW w:w="550" w:type="dxa"/>
            <w:shd w:val="clear" w:color="auto" w:fill="D9E2F3"/>
            <w:tcMar>
              <w:top w:w="80" w:type="dxa"/>
              <w:left w:w="100" w:type="dxa"/>
              <w:bottom w:w="80" w:type="dxa"/>
              <w:right w:w="100" w:type="dxa"/>
            </w:tcMar>
            <w:vAlign w:val="center"/>
          </w:tcPr>
          <w:p w14:paraId="40007538" w14:textId="77777777" w:rsidR="004702ED" w:rsidRDefault="00000000">
            <w:pPr>
              <w:spacing w:after="0"/>
              <w:jc w:val="center"/>
            </w:pPr>
            <w:r>
              <w:rPr>
                <w:b/>
                <w:color w:val="000000"/>
                <w:sz w:val="19"/>
              </w:rPr>
              <w:t>STT</w:t>
            </w:r>
          </w:p>
        </w:tc>
        <w:tc>
          <w:tcPr>
            <w:tcW w:w="2400" w:type="dxa"/>
            <w:shd w:val="clear" w:color="auto" w:fill="D9E2F3"/>
            <w:tcMar>
              <w:top w:w="80" w:type="dxa"/>
              <w:left w:w="100" w:type="dxa"/>
              <w:bottom w:w="80" w:type="dxa"/>
              <w:right w:w="100" w:type="dxa"/>
            </w:tcMar>
            <w:vAlign w:val="center"/>
          </w:tcPr>
          <w:p w14:paraId="6C9DB1FE" w14:textId="77777777" w:rsidR="004702ED" w:rsidRDefault="00000000">
            <w:pPr>
              <w:spacing w:after="0"/>
              <w:jc w:val="center"/>
            </w:pPr>
            <w:r>
              <w:rPr>
                <w:b/>
                <w:color w:val="000000"/>
                <w:sz w:val="19"/>
              </w:rPr>
              <w:t>Nhóm chi</w:t>
            </w:r>
          </w:p>
        </w:tc>
        <w:tc>
          <w:tcPr>
            <w:tcW w:w="6122" w:type="dxa"/>
            <w:shd w:val="clear" w:color="auto" w:fill="D9E2F3"/>
            <w:tcMar>
              <w:top w:w="80" w:type="dxa"/>
              <w:left w:w="100" w:type="dxa"/>
              <w:bottom w:w="80" w:type="dxa"/>
              <w:right w:w="100" w:type="dxa"/>
            </w:tcMar>
            <w:vAlign w:val="center"/>
          </w:tcPr>
          <w:p w14:paraId="78C25681" w14:textId="77777777" w:rsidR="004702ED" w:rsidRDefault="00000000">
            <w:pPr>
              <w:spacing w:after="0"/>
              <w:jc w:val="center"/>
            </w:pPr>
            <w:r>
              <w:rPr>
                <w:b/>
                <w:color w:val="000000"/>
                <w:sz w:val="19"/>
              </w:rPr>
              <w:t>Hồ sơ tối thiểu</w:t>
            </w:r>
          </w:p>
        </w:tc>
      </w:tr>
      <w:tr w:rsidR="004702ED" w14:paraId="1F0418DB" w14:textId="77777777">
        <w:trPr>
          <w:cantSplit/>
        </w:trPr>
        <w:tc>
          <w:tcPr>
            <w:tcW w:w="550" w:type="dxa"/>
            <w:vAlign w:val="center"/>
          </w:tcPr>
          <w:p w14:paraId="35E48BE8" w14:textId="77777777" w:rsidR="004702ED" w:rsidRDefault="00000000">
            <w:pPr>
              <w:spacing w:after="0" w:line="240" w:lineRule="auto"/>
              <w:jc w:val="center"/>
            </w:pPr>
            <w:r>
              <w:rPr>
                <w:color w:val="000000"/>
                <w:sz w:val="19"/>
              </w:rPr>
              <w:t>1</w:t>
            </w:r>
          </w:p>
        </w:tc>
        <w:tc>
          <w:tcPr>
            <w:tcW w:w="2400" w:type="dxa"/>
            <w:vAlign w:val="center"/>
          </w:tcPr>
          <w:p w14:paraId="1BD81C00" w14:textId="77777777" w:rsidR="004702ED" w:rsidRDefault="00000000">
            <w:pPr>
              <w:spacing w:after="0" w:line="240" w:lineRule="auto"/>
              <w:jc w:val="left"/>
            </w:pPr>
            <w:r>
              <w:rPr>
                <w:color w:val="000000"/>
                <w:sz w:val="19"/>
              </w:rPr>
              <w:t>Lương, phụ cấp, thưởng</w:t>
            </w:r>
          </w:p>
        </w:tc>
        <w:tc>
          <w:tcPr>
            <w:tcW w:w="6122" w:type="dxa"/>
            <w:vAlign w:val="center"/>
          </w:tcPr>
          <w:p w14:paraId="4CB6E1DF" w14:textId="77777777" w:rsidR="004702ED" w:rsidRDefault="00000000">
            <w:pPr>
              <w:spacing w:after="0" w:line="240" w:lineRule="auto"/>
              <w:jc w:val="left"/>
            </w:pPr>
            <w:r>
              <w:rPr>
                <w:color w:val="000000"/>
                <w:sz w:val="19"/>
              </w:rPr>
              <w:t>HĐLĐ/quy chế/quyết định; chấm công/KPI; bảng lương; chứng từ trả; bảng khấu trừ TNCN; hồ sơ bảo hiểm.</w:t>
            </w:r>
          </w:p>
        </w:tc>
      </w:tr>
      <w:tr w:rsidR="004702ED" w14:paraId="1A7ACDF5" w14:textId="77777777">
        <w:trPr>
          <w:cantSplit/>
        </w:trPr>
        <w:tc>
          <w:tcPr>
            <w:tcW w:w="550" w:type="dxa"/>
            <w:vAlign w:val="center"/>
          </w:tcPr>
          <w:p w14:paraId="7B3A5229" w14:textId="77777777" w:rsidR="004702ED" w:rsidRDefault="00000000">
            <w:pPr>
              <w:spacing w:after="0" w:line="240" w:lineRule="auto"/>
              <w:jc w:val="center"/>
            </w:pPr>
            <w:r>
              <w:rPr>
                <w:color w:val="000000"/>
                <w:sz w:val="19"/>
              </w:rPr>
              <w:t>2</w:t>
            </w:r>
          </w:p>
        </w:tc>
        <w:tc>
          <w:tcPr>
            <w:tcW w:w="2400" w:type="dxa"/>
            <w:vAlign w:val="center"/>
          </w:tcPr>
          <w:p w14:paraId="076EEF7A" w14:textId="77777777" w:rsidR="004702ED" w:rsidRDefault="00000000">
            <w:pPr>
              <w:spacing w:after="0" w:line="240" w:lineRule="auto"/>
              <w:jc w:val="left"/>
            </w:pPr>
            <w:r>
              <w:rPr>
                <w:color w:val="000000"/>
                <w:sz w:val="19"/>
              </w:rPr>
              <w:t>Ăn ca, trang phục</w:t>
            </w:r>
          </w:p>
        </w:tc>
        <w:tc>
          <w:tcPr>
            <w:tcW w:w="6122" w:type="dxa"/>
            <w:vAlign w:val="center"/>
          </w:tcPr>
          <w:p w14:paraId="45E5C31B" w14:textId="77777777" w:rsidR="004702ED" w:rsidRDefault="00000000">
            <w:pPr>
              <w:spacing w:after="0" w:line="240" w:lineRule="auto"/>
              <w:jc w:val="left"/>
            </w:pPr>
            <w:r>
              <w:rPr>
                <w:color w:val="000000"/>
                <w:sz w:val="19"/>
              </w:rPr>
              <w:t>Chính sách; danh sách; chấm công/cấp phát; hóa đơn nếu bằng hiện vật; chứng từ thanh toán; theo dõi trần năm.</w:t>
            </w:r>
          </w:p>
        </w:tc>
      </w:tr>
      <w:tr w:rsidR="004702ED" w14:paraId="13517276" w14:textId="77777777">
        <w:trPr>
          <w:cantSplit/>
        </w:trPr>
        <w:tc>
          <w:tcPr>
            <w:tcW w:w="550" w:type="dxa"/>
            <w:vAlign w:val="center"/>
          </w:tcPr>
          <w:p w14:paraId="743C0019" w14:textId="77777777" w:rsidR="004702ED" w:rsidRDefault="00000000">
            <w:pPr>
              <w:spacing w:after="0" w:line="240" w:lineRule="auto"/>
              <w:jc w:val="center"/>
            </w:pPr>
            <w:r>
              <w:rPr>
                <w:color w:val="000000"/>
                <w:sz w:val="19"/>
              </w:rPr>
              <w:t>3</w:t>
            </w:r>
          </w:p>
        </w:tc>
        <w:tc>
          <w:tcPr>
            <w:tcW w:w="2400" w:type="dxa"/>
            <w:vAlign w:val="center"/>
          </w:tcPr>
          <w:p w14:paraId="3CDCC5F4" w14:textId="77777777" w:rsidR="004702ED" w:rsidRDefault="00000000">
            <w:pPr>
              <w:spacing w:after="0" w:line="240" w:lineRule="auto"/>
              <w:jc w:val="left"/>
            </w:pPr>
            <w:r>
              <w:rPr>
                <w:color w:val="000000"/>
                <w:sz w:val="19"/>
              </w:rPr>
              <w:t>Điện thoại, xăng xe</w:t>
            </w:r>
          </w:p>
        </w:tc>
        <w:tc>
          <w:tcPr>
            <w:tcW w:w="6122" w:type="dxa"/>
            <w:vAlign w:val="center"/>
          </w:tcPr>
          <w:p w14:paraId="7CA2F9AE" w14:textId="77777777" w:rsidR="004702ED" w:rsidRDefault="00000000">
            <w:pPr>
              <w:spacing w:after="0" w:line="240" w:lineRule="auto"/>
              <w:jc w:val="left"/>
            </w:pPr>
            <w:r>
              <w:rPr>
                <w:color w:val="000000"/>
                <w:sz w:val="19"/>
              </w:rPr>
              <w:t>Quyết định đối tượng và mức khoán; danh sách kỳ chi; lịch trình/bằng chứng nhiệm vụ; bảng tách phần vượt.</w:t>
            </w:r>
          </w:p>
        </w:tc>
      </w:tr>
      <w:tr w:rsidR="004702ED" w14:paraId="4FF0D41F" w14:textId="77777777">
        <w:trPr>
          <w:cantSplit/>
        </w:trPr>
        <w:tc>
          <w:tcPr>
            <w:tcW w:w="550" w:type="dxa"/>
            <w:vAlign w:val="center"/>
          </w:tcPr>
          <w:p w14:paraId="36A0E213" w14:textId="77777777" w:rsidR="004702ED" w:rsidRDefault="00000000">
            <w:pPr>
              <w:spacing w:after="0" w:line="240" w:lineRule="auto"/>
              <w:jc w:val="center"/>
            </w:pPr>
            <w:r>
              <w:rPr>
                <w:color w:val="000000"/>
                <w:sz w:val="19"/>
              </w:rPr>
              <w:t>4</w:t>
            </w:r>
          </w:p>
        </w:tc>
        <w:tc>
          <w:tcPr>
            <w:tcW w:w="2400" w:type="dxa"/>
            <w:vAlign w:val="center"/>
          </w:tcPr>
          <w:p w14:paraId="550DB823" w14:textId="77777777" w:rsidR="004702ED" w:rsidRDefault="00000000">
            <w:pPr>
              <w:spacing w:after="0" w:line="240" w:lineRule="auto"/>
              <w:jc w:val="left"/>
            </w:pPr>
            <w:r>
              <w:rPr>
                <w:color w:val="000000"/>
                <w:sz w:val="19"/>
              </w:rPr>
              <w:t>Công tác phí</w:t>
            </w:r>
          </w:p>
        </w:tc>
        <w:tc>
          <w:tcPr>
            <w:tcW w:w="6122" w:type="dxa"/>
            <w:vAlign w:val="center"/>
          </w:tcPr>
          <w:p w14:paraId="0A5DEA43" w14:textId="77777777" w:rsidR="004702ED" w:rsidRDefault="00000000">
            <w:pPr>
              <w:spacing w:after="0" w:line="240" w:lineRule="auto"/>
              <w:jc w:val="left"/>
            </w:pPr>
            <w:r>
              <w:rPr>
                <w:color w:val="000000"/>
                <w:sz w:val="19"/>
              </w:rPr>
              <w:t>Lệnh/đề nghị; dự toán; vé/hành trình; hóa đơn; báo cáo kết quả; bảng kê; chứng từ thanh toán; hoàn ứng.</w:t>
            </w:r>
          </w:p>
        </w:tc>
      </w:tr>
      <w:tr w:rsidR="004702ED" w14:paraId="3FF1FC53" w14:textId="77777777">
        <w:trPr>
          <w:cantSplit/>
        </w:trPr>
        <w:tc>
          <w:tcPr>
            <w:tcW w:w="550" w:type="dxa"/>
            <w:vAlign w:val="center"/>
          </w:tcPr>
          <w:p w14:paraId="6506838C" w14:textId="77777777" w:rsidR="004702ED" w:rsidRDefault="00000000">
            <w:pPr>
              <w:spacing w:after="0" w:line="240" w:lineRule="auto"/>
              <w:jc w:val="center"/>
            </w:pPr>
            <w:r>
              <w:rPr>
                <w:color w:val="000000"/>
                <w:sz w:val="19"/>
              </w:rPr>
              <w:t>5</w:t>
            </w:r>
          </w:p>
        </w:tc>
        <w:tc>
          <w:tcPr>
            <w:tcW w:w="2400" w:type="dxa"/>
            <w:vAlign w:val="center"/>
          </w:tcPr>
          <w:p w14:paraId="45F18D57" w14:textId="77777777" w:rsidR="004702ED" w:rsidRDefault="00000000">
            <w:pPr>
              <w:spacing w:after="0" w:line="240" w:lineRule="auto"/>
              <w:jc w:val="left"/>
            </w:pPr>
            <w:r>
              <w:rPr>
                <w:color w:val="000000"/>
                <w:sz w:val="19"/>
              </w:rPr>
              <w:t>Mua hàng, tài sản</w:t>
            </w:r>
          </w:p>
        </w:tc>
        <w:tc>
          <w:tcPr>
            <w:tcW w:w="6122" w:type="dxa"/>
            <w:vAlign w:val="center"/>
          </w:tcPr>
          <w:p w14:paraId="5EC829A1" w14:textId="77777777" w:rsidR="004702ED" w:rsidRDefault="00000000">
            <w:pPr>
              <w:spacing w:after="0" w:line="240" w:lineRule="auto"/>
              <w:jc w:val="left"/>
            </w:pPr>
            <w:r>
              <w:rPr>
                <w:color w:val="000000"/>
                <w:sz w:val="19"/>
              </w:rPr>
              <w:t>Đề nghị; báo giá; phê duyệt; hợp đồng/đơn hàng; giao nhận/nghiệm thu; hóa đơn; chứng từ thanh toán; bàn giao tài sản.</w:t>
            </w:r>
          </w:p>
        </w:tc>
      </w:tr>
      <w:tr w:rsidR="004702ED" w14:paraId="1F4C0214" w14:textId="77777777">
        <w:trPr>
          <w:cantSplit/>
        </w:trPr>
        <w:tc>
          <w:tcPr>
            <w:tcW w:w="550" w:type="dxa"/>
            <w:vAlign w:val="center"/>
          </w:tcPr>
          <w:p w14:paraId="4169D923" w14:textId="77777777" w:rsidR="004702ED" w:rsidRDefault="00000000">
            <w:pPr>
              <w:spacing w:after="0" w:line="240" w:lineRule="auto"/>
              <w:jc w:val="center"/>
            </w:pPr>
            <w:r>
              <w:rPr>
                <w:color w:val="000000"/>
                <w:sz w:val="19"/>
              </w:rPr>
              <w:t>6</w:t>
            </w:r>
          </w:p>
        </w:tc>
        <w:tc>
          <w:tcPr>
            <w:tcW w:w="2400" w:type="dxa"/>
            <w:vAlign w:val="center"/>
          </w:tcPr>
          <w:p w14:paraId="14BBFD84" w14:textId="77777777" w:rsidR="004702ED" w:rsidRDefault="00000000">
            <w:pPr>
              <w:spacing w:after="0" w:line="240" w:lineRule="auto"/>
              <w:jc w:val="left"/>
            </w:pPr>
            <w:r>
              <w:rPr>
                <w:color w:val="000000"/>
                <w:sz w:val="19"/>
              </w:rPr>
              <w:t>Dịch vụ, quảng cáo</w:t>
            </w:r>
          </w:p>
        </w:tc>
        <w:tc>
          <w:tcPr>
            <w:tcW w:w="6122" w:type="dxa"/>
            <w:vAlign w:val="center"/>
          </w:tcPr>
          <w:p w14:paraId="0AF976B7" w14:textId="77777777" w:rsidR="004702ED" w:rsidRDefault="00000000">
            <w:pPr>
              <w:spacing w:after="0" w:line="240" w:lineRule="auto"/>
              <w:jc w:val="left"/>
            </w:pPr>
            <w:r>
              <w:rPr>
                <w:color w:val="000000"/>
                <w:sz w:val="19"/>
              </w:rPr>
              <w:t>Hợp đồng; sản phẩm bàn giao/dữ liệu chiến dịch; nghiệm thu; hóa đơn; chứng từ; thuế nhà thầu/TNCN nếu có.</w:t>
            </w:r>
          </w:p>
        </w:tc>
      </w:tr>
      <w:tr w:rsidR="004702ED" w14:paraId="5E3A7C16" w14:textId="77777777">
        <w:trPr>
          <w:cantSplit/>
        </w:trPr>
        <w:tc>
          <w:tcPr>
            <w:tcW w:w="550" w:type="dxa"/>
            <w:vAlign w:val="center"/>
          </w:tcPr>
          <w:p w14:paraId="41F88A90" w14:textId="77777777" w:rsidR="004702ED" w:rsidRDefault="00000000">
            <w:pPr>
              <w:spacing w:after="0" w:line="240" w:lineRule="auto"/>
              <w:jc w:val="center"/>
            </w:pPr>
            <w:r>
              <w:rPr>
                <w:color w:val="000000"/>
                <w:sz w:val="19"/>
              </w:rPr>
              <w:t>7</w:t>
            </w:r>
          </w:p>
        </w:tc>
        <w:tc>
          <w:tcPr>
            <w:tcW w:w="2400" w:type="dxa"/>
            <w:vAlign w:val="center"/>
          </w:tcPr>
          <w:p w14:paraId="76E89338" w14:textId="77777777" w:rsidR="004702ED" w:rsidRDefault="00000000">
            <w:pPr>
              <w:spacing w:after="0" w:line="240" w:lineRule="auto"/>
              <w:jc w:val="left"/>
            </w:pPr>
            <w:r>
              <w:rPr>
                <w:color w:val="000000"/>
                <w:sz w:val="19"/>
              </w:rPr>
              <w:t>Tiếp khách, hội nghị, quà</w:t>
            </w:r>
          </w:p>
        </w:tc>
        <w:tc>
          <w:tcPr>
            <w:tcW w:w="6122" w:type="dxa"/>
            <w:vAlign w:val="center"/>
          </w:tcPr>
          <w:p w14:paraId="5364D489" w14:textId="77777777" w:rsidR="004702ED" w:rsidRDefault="00000000">
            <w:pPr>
              <w:spacing w:after="0" w:line="240" w:lineRule="auto"/>
              <w:jc w:val="left"/>
            </w:pPr>
            <w:r>
              <w:rPr>
                <w:color w:val="000000"/>
                <w:sz w:val="19"/>
              </w:rPr>
              <w:t>Mục đích; thành phần/chương trình; phê duyệt; giao nhận; hóa đơn; chứng từ; xử lý hóa đơn đầu ra và TNCN nếu có.</w:t>
            </w:r>
          </w:p>
        </w:tc>
      </w:tr>
      <w:tr w:rsidR="004702ED" w14:paraId="72DF69C1" w14:textId="77777777">
        <w:trPr>
          <w:cantSplit/>
        </w:trPr>
        <w:tc>
          <w:tcPr>
            <w:tcW w:w="550" w:type="dxa"/>
            <w:vAlign w:val="center"/>
          </w:tcPr>
          <w:p w14:paraId="04B73C8D" w14:textId="77777777" w:rsidR="004702ED" w:rsidRDefault="00000000">
            <w:pPr>
              <w:spacing w:after="0" w:line="240" w:lineRule="auto"/>
              <w:jc w:val="center"/>
            </w:pPr>
            <w:r>
              <w:rPr>
                <w:color w:val="000000"/>
                <w:sz w:val="19"/>
              </w:rPr>
              <w:t>8</w:t>
            </w:r>
          </w:p>
        </w:tc>
        <w:tc>
          <w:tcPr>
            <w:tcW w:w="2400" w:type="dxa"/>
            <w:vAlign w:val="center"/>
          </w:tcPr>
          <w:p w14:paraId="049A9790" w14:textId="77777777" w:rsidR="004702ED" w:rsidRDefault="00000000">
            <w:pPr>
              <w:spacing w:after="0" w:line="240" w:lineRule="auto"/>
              <w:jc w:val="left"/>
            </w:pPr>
            <w:r>
              <w:rPr>
                <w:color w:val="000000"/>
                <w:sz w:val="19"/>
              </w:rPr>
              <w:t>Phúc lợi, tài trợ</w:t>
            </w:r>
          </w:p>
        </w:tc>
        <w:tc>
          <w:tcPr>
            <w:tcW w:w="6122" w:type="dxa"/>
            <w:vAlign w:val="center"/>
          </w:tcPr>
          <w:p w14:paraId="39B5147A" w14:textId="77777777" w:rsidR="004702ED" w:rsidRDefault="00000000">
            <w:pPr>
              <w:spacing w:after="0" w:line="240" w:lineRule="auto"/>
              <w:jc w:val="left"/>
            </w:pPr>
            <w:r>
              <w:rPr>
                <w:color w:val="000000"/>
                <w:sz w:val="19"/>
              </w:rPr>
              <w:t>Chính sách/quyết định; đối tượng; danh sách/biên bản; chứng từ; bảng theo dõi giới hạn TNDN; phân loại TNCN.</w:t>
            </w:r>
          </w:p>
        </w:tc>
      </w:tr>
    </w:tbl>
    <w:p w14:paraId="7FE8FE5B" w14:textId="77777777" w:rsidR="004702ED" w:rsidRDefault="004702ED">
      <w:pPr>
        <w:spacing w:after="0"/>
      </w:pPr>
    </w:p>
    <w:p w14:paraId="2872E2D2" w14:textId="77777777" w:rsidR="004702ED" w:rsidRDefault="00000000">
      <w:r>
        <w:br w:type="page"/>
      </w:r>
    </w:p>
    <w:p w14:paraId="5A744C35" w14:textId="77777777" w:rsidR="004702ED" w:rsidRDefault="00000000">
      <w:pPr>
        <w:spacing w:after="40" w:line="240" w:lineRule="auto"/>
        <w:jc w:val="center"/>
      </w:pPr>
      <w:r>
        <w:rPr>
          <w:b/>
          <w:color w:val="000000"/>
          <w:sz w:val="28"/>
        </w:rPr>
        <w:lastRenderedPageBreak/>
        <w:t>PHỤ LỤC 03</w:t>
      </w:r>
    </w:p>
    <w:p w14:paraId="3A9C76C1" w14:textId="77777777" w:rsidR="004702ED" w:rsidRDefault="00000000">
      <w:pPr>
        <w:spacing w:line="240" w:lineRule="auto"/>
        <w:jc w:val="center"/>
      </w:pPr>
      <w:r>
        <w:rPr>
          <w:b/>
          <w:color w:val="000000"/>
          <w:sz w:val="27"/>
        </w:rPr>
        <w:t>DANH MỤC CĂN CỨ PHÁP LÝ VÀ KIỂM TRA TRƯỚC KHI BAN HÀNH</w:t>
      </w:r>
    </w:p>
    <w:p w14:paraId="1F849A5D" w14:textId="77777777" w:rsidR="004702ED" w:rsidRDefault="00000000">
      <w:pPr>
        <w:spacing w:after="120" w:line="240" w:lineRule="auto"/>
        <w:jc w:val="center"/>
      </w:pPr>
      <w:r>
        <w:rPr>
          <w:i/>
          <w:color w:val="000000"/>
          <w:sz w:val="21"/>
        </w:rPr>
        <w:t>(Cập nhật đối chiếu đến ngày 29/7/2026)</w:t>
      </w:r>
    </w:p>
    <w:tbl>
      <w:tblPr>
        <w:tblStyle w:val="TableGrid"/>
        <w:tblW w:w="9072"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A0" w:firstRow="1" w:lastRow="0" w:firstColumn="1" w:lastColumn="0" w:noHBand="0" w:noVBand="1"/>
      </w:tblPr>
      <w:tblGrid>
        <w:gridCol w:w="550"/>
        <w:gridCol w:w="1900"/>
        <w:gridCol w:w="6622"/>
      </w:tblGrid>
      <w:tr w:rsidR="004702ED" w14:paraId="41A9A5AB" w14:textId="77777777">
        <w:trPr>
          <w:cantSplit/>
          <w:tblHeader/>
        </w:trPr>
        <w:tc>
          <w:tcPr>
            <w:tcW w:w="550" w:type="dxa"/>
            <w:shd w:val="clear" w:color="auto" w:fill="D9E2F3"/>
            <w:tcMar>
              <w:top w:w="80" w:type="dxa"/>
              <w:left w:w="100" w:type="dxa"/>
              <w:bottom w:w="80" w:type="dxa"/>
              <w:right w:w="100" w:type="dxa"/>
            </w:tcMar>
            <w:vAlign w:val="center"/>
          </w:tcPr>
          <w:p w14:paraId="3D22A9DE" w14:textId="77777777" w:rsidR="004702ED" w:rsidRDefault="00000000">
            <w:pPr>
              <w:spacing w:after="0"/>
              <w:jc w:val="center"/>
            </w:pPr>
            <w:r>
              <w:rPr>
                <w:b/>
                <w:color w:val="000000"/>
                <w:sz w:val="19"/>
              </w:rPr>
              <w:t>STT</w:t>
            </w:r>
          </w:p>
        </w:tc>
        <w:tc>
          <w:tcPr>
            <w:tcW w:w="1900" w:type="dxa"/>
            <w:shd w:val="clear" w:color="auto" w:fill="D9E2F3"/>
            <w:tcMar>
              <w:top w:w="80" w:type="dxa"/>
              <w:left w:w="100" w:type="dxa"/>
              <w:bottom w:w="80" w:type="dxa"/>
              <w:right w:w="100" w:type="dxa"/>
            </w:tcMar>
            <w:vAlign w:val="center"/>
          </w:tcPr>
          <w:p w14:paraId="75DB7972" w14:textId="77777777" w:rsidR="004702ED" w:rsidRDefault="00000000">
            <w:pPr>
              <w:spacing w:after="0"/>
              <w:jc w:val="center"/>
            </w:pPr>
            <w:r>
              <w:rPr>
                <w:b/>
                <w:color w:val="000000"/>
                <w:sz w:val="19"/>
              </w:rPr>
              <w:t>Lĩnh vực</w:t>
            </w:r>
          </w:p>
        </w:tc>
        <w:tc>
          <w:tcPr>
            <w:tcW w:w="6622" w:type="dxa"/>
            <w:shd w:val="clear" w:color="auto" w:fill="D9E2F3"/>
            <w:tcMar>
              <w:top w:w="80" w:type="dxa"/>
              <w:left w:w="100" w:type="dxa"/>
              <w:bottom w:w="80" w:type="dxa"/>
              <w:right w:w="100" w:type="dxa"/>
            </w:tcMar>
            <w:vAlign w:val="center"/>
          </w:tcPr>
          <w:p w14:paraId="7FCEF568" w14:textId="77777777" w:rsidR="004702ED" w:rsidRDefault="00000000">
            <w:pPr>
              <w:spacing w:after="0"/>
              <w:jc w:val="center"/>
            </w:pPr>
            <w:r>
              <w:rPr>
                <w:b/>
                <w:color w:val="000000"/>
                <w:sz w:val="19"/>
              </w:rPr>
              <w:t>Văn bản kiểm soát chính</w:t>
            </w:r>
          </w:p>
        </w:tc>
      </w:tr>
      <w:tr w:rsidR="004702ED" w14:paraId="0B792AF6" w14:textId="77777777">
        <w:trPr>
          <w:cantSplit/>
        </w:trPr>
        <w:tc>
          <w:tcPr>
            <w:tcW w:w="550" w:type="dxa"/>
            <w:vAlign w:val="center"/>
          </w:tcPr>
          <w:p w14:paraId="244579F3" w14:textId="77777777" w:rsidR="004702ED" w:rsidRDefault="00000000">
            <w:pPr>
              <w:spacing w:after="0" w:line="240" w:lineRule="auto"/>
              <w:jc w:val="center"/>
            </w:pPr>
            <w:r>
              <w:rPr>
                <w:color w:val="000000"/>
                <w:sz w:val="19"/>
              </w:rPr>
              <w:t>1</w:t>
            </w:r>
          </w:p>
        </w:tc>
        <w:tc>
          <w:tcPr>
            <w:tcW w:w="1900" w:type="dxa"/>
            <w:vAlign w:val="center"/>
          </w:tcPr>
          <w:p w14:paraId="1864172D" w14:textId="77777777" w:rsidR="004702ED" w:rsidRDefault="00000000">
            <w:pPr>
              <w:spacing w:after="0" w:line="240" w:lineRule="auto"/>
              <w:jc w:val="left"/>
            </w:pPr>
            <w:r>
              <w:rPr>
                <w:color w:val="000000"/>
                <w:sz w:val="19"/>
              </w:rPr>
              <w:t>Doanh nghiệp</w:t>
            </w:r>
          </w:p>
        </w:tc>
        <w:tc>
          <w:tcPr>
            <w:tcW w:w="6622" w:type="dxa"/>
            <w:vAlign w:val="center"/>
          </w:tcPr>
          <w:p w14:paraId="52D9E027" w14:textId="77777777" w:rsidR="004702ED" w:rsidRDefault="00000000">
            <w:pPr>
              <w:spacing w:after="0" w:line="240" w:lineRule="auto"/>
              <w:jc w:val="left"/>
            </w:pPr>
            <w:r>
              <w:rPr>
                <w:color w:val="000000"/>
                <w:sz w:val="19"/>
              </w:rPr>
              <w:t>Luật số 59/2020/QH14; các luật sửa đổi, bổ sung có hiệu lực, trong đó có Luật số 76/2025/QH15.</w:t>
            </w:r>
          </w:p>
        </w:tc>
      </w:tr>
      <w:tr w:rsidR="004702ED" w14:paraId="44E2F635" w14:textId="77777777">
        <w:trPr>
          <w:cantSplit/>
        </w:trPr>
        <w:tc>
          <w:tcPr>
            <w:tcW w:w="550" w:type="dxa"/>
            <w:vAlign w:val="center"/>
          </w:tcPr>
          <w:p w14:paraId="4271DD55" w14:textId="77777777" w:rsidR="004702ED" w:rsidRDefault="00000000">
            <w:pPr>
              <w:spacing w:after="0" w:line="240" w:lineRule="auto"/>
              <w:jc w:val="center"/>
            </w:pPr>
            <w:r>
              <w:rPr>
                <w:color w:val="000000"/>
                <w:sz w:val="19"/>
              </w:rPr>
              <w:t>2</w:t>
            </w:r>
          </w:p>
        </w:tc>
        <w:tc>
          <w:tcPr>
            <w:tcW w:w="1900" w:type="dxa"/>
            <w:vAlign w:val="center"/>
          </w:tcPr>
          <w:p w14:paraId="2544E809" w14:textId="77777777" w:rsidR="004702ED" w:rsidRDefault="00000000">
            <w:pPr>
              <w:spacing w:after="0" w:line="240" w:lineRule="auto"/>
              <w:jc w:val="left"/>
            </w:pPr>
            <w:r>
              <w:rPr>
                <w:color w:val="000000"/>
                <w:sz w:val="19"/>
              </w:rPr>
              <w:t>Lao động</w:t>
            </w:r>
          </w:p>
        </w:tc>
        <w:tc>
          <w:tcPr>
            <w:tcW w:w="6622" w:type="dxa"/>
            <w:vAlign w:val="center"/>
          </w:tcPr>
          <w:p w14:paraId="5F867929" w14:textId="77777777" w:rsidR="004702ED" w:rsidRDefault="00000000">
            <w:pPr>
              <w:spacing w:after="0" w:line="240" w:lineRule="auto"/>
              <w:jc w:val="left"/>
            </w:pPr>
            <w:r>
              <w:rPr>
                <w:color w:val="000000"/>
                <w:sz w:val="19"/>
              </w:rPr>
              <w:t>Bộ luật Lao động số 45/2019/QH14; Nghị định số 145/2020/NĐ-CP và văn bản sửa đổi, bổ sung.</w:t>
            </w:r>
          </w:p>
        </w:tc>
      </w:tr>
      <w:tr w:rsidR="004702ED" w14:paraId="7DE9B25B" w14:textId="77777777">
        <w:trPr>
          <w:cantSplit/>
        </w:trPr>
        <w:tc>
          <w:tcPr>
            <w:tcW w:w="550" w:type="dxa"/>
            <w:vAlign w:val="center"/>
          </w:tcPr>
          <w:p w14:paraId="520C20B3" w14:textId="77777777" w:rsidR="004702ED" w:rsidRDefault="00000000">
            <w:pPr>
              <w:spacing w:after="0" w:line="240" w:lineRule="auto"/>
              <w:jc w:val="center"/>
            </w:pPr>
            <w:r>
              <w:rPr>
                <w:color w:val="000000"/>
                <w:sz w:val="19"/>
              </w:rPr>
              <w:t>3</w:t>
            </w:r>
          </w:p>
        </w:tc>
        <w:tc>
          <w:tcPr>
            <w:tcW w:w="1900" w:type="dxa"/>
            <w:vAlign w:val="center"/>
          </w:tcPr>
          <w:p w14:paraId="364F5DE0" w14:textId="77777777" w:rsidR="004702ED" w:rsidRDefault="00000000">
            <w:pPr>
              <w:spacing w:after="0" w:line="240" w:lineRule="auto"/>
              <w:jc w:val="left"/>
            </w:pPr>
            <w:r>
              <w:rPr>
                <w:color w:val="000000"/>
                <w:sz w:val="19"/>
              </w:rPr>
              <w:t>Kế toán</w:t>
            </w:r>
          </w:p>
        </w:tc>
        <w:tc>
          <w:tcPr>
            <w:tcW w:w="6622" w:type="dxa"/>
            <w:vAlign w:val="center"/>
          </w:tcPr>
          <w:p w14:paraId="1DD134F7" w14:textId="77777777" w:rsidR="004702ED" w:rsidRDefault="00000000">
            <w:pPr>
              <w:spacing w:after="0" w:line="240" w:lineRule="auto"/>
              <w:jc w:val="left"/>
            </w:pPr>
            <w:r>
              <w:rPr>
                <w:color w:val="000000"/>
                <w:sz w:val="19"/>
              </w:rPr>
              <w:t>Luật Kế toán số 88/2015/QH13; Luật số 56/2024/QH15; chế độ kế toán doanh nghiệp Công ty lựa chọn áp dụng.</w:t>
            </w:r>
          </w:p>
        </w:tc>
      </w:tr>
      <w:tr w:rsidR="004702ED" w14:paraId="5108B6E1" w14:textId="77777777">
        <w:trPr>
          <w:cantSplit/>
        </w:trPr>
        <w:tc>
          <w:tcPr>
            <w:tcW w:w="550" w:type="dxa"/>
            <w:vAlign w:val="center"/>
          </w:tcPr>
          <w:p w14:paraId="096C49F8" w14:textId="77777777" w:rsidR="004702ED" w:rsidRDefault="00000000">
            <w:pPr>
              <w:spacing w:after="0" w:line="240" w:lineRule="auto"/>
              <w:jc w:val="center"/>
            </w:pPr>
            <w:r>
              <w:rPr>
                <w:color w:val="000000"/>
                <w:sz w:val="19"/>
              </w:rPr>
              <w:t>4</w:t>
            </w:r>
          </w:p>
        </w:tc>
        <w:tc>
          <w:tcPr>
            <w:tcW w:w="1900" w:type="dxa"/>
            <w:vAlign w:val="center"/>
          </w:tcPr>
          <w:p w14:paraId="1A5E5AC8" w14:textId="77777777" w:rsidR="004702ED" w:rsidRDefault="00000000">
            <w:pPr>
              <w:spacing w:after="0" w:line="240" w:lineRule="auto"/>
              <w:jc w:val="left"/>
            </w:pPr>
            <w:r>
              <w:rPr>
                <w:color w:val="000000"/>
                <w:sz w:val="19"/>
              </w:rPr>
              <w:t>BHXH, BHYT, BHTN</w:t>
            </w:r>
          </w:p>
        </w:tc>
        <w:tc>
          <w:tcPr>
            <w:tcW w:w="6622" w:type="dxa"/>
            <w:vAlign w:val="center"/>
          </w:tcPr>
          <w:p w14:paraId="30CD5A29" w14:textId="77777777" w:rsidR="004702ED" w:rsidRDefault="00000000">
            <w:pPr>
              <w:spacing w:after="0" w:line="240" w:lineRule="auto"/>
              <w:jc w:val="left"/>
            </w:pPr>
            <w:r>
              <w:rPr>
                <w:color w:val="000000"/>
                <w:sz w:val="19"/>
              </w:rPr>
              <w:t>Luật BHXH số 41/2024/QH15; Nghị định số 158/2025/NĐ-CP; Luật số 51/2024/QH15; Nghị định số 188/2025/NĐ-CP; Luật Việc làm số 74/2025/QH15 và văn bản hướng dẫn.</w:t>
            </w:r>
          </w:p>
        </w:tc>
      </w:tr>
      <w:tr w:rsidR="004702ED" w14:paraId="7C8D3870" w14:textId="77777777">
        <w:trPr>
          <w:cantSplit/>
        </w:trPr>
        <w:tc>
          <w:tcPr>
            <w:tcW w:w="550" w:type="dxa"/>
            <w:vAlign w:val="center"/>
          </w:tcPr>
          <w:p w14:paraId="565CA35D" w14:textId="77777777" w:rsidR="004702ED" w:rsidRDefault="00000000">
            <w:pPr>
              <w:spacing w:after="0" w:line="240" w:lineRule="auto"/>
              <w:jc w:val="center"/>
            </w:pPr>
            <w:r>
              <w:rPr>
                <w:color w:val="000000"/>
                <w:sz w:val="19"/>
              </w:rPr>
              <w:t>5</w:t>
            </w:r>
          </w:p>
        </w:tc>
        <w:tc>
          <w:tcPr>
            <w:tcW w:w="1900" w:type="dxa"/>
            <w:vAlign w:val="center"/>
          </w:tcPr>
          <w:p w14:paraId="3AF40785" w14:textId="77777777" w:rsidR="004702ED" w:rsidRDefault="00000000">
            <w:pPr>
              <w:spacing w:after="0" w:line="240" w:lineRule="auto"/>
              <w:jc w:val="left"/>
            </w:pPr>
            <w:r>
              <w:rPr>
                <w:color w:val="000000"/>
                <w:sz w:val="19"/>
              </w:rPr>
              <w:t>Thuế TNDN</w:t>
            </w:r>
          </w:p>
        </w:tc>
        <w:tc>
          <w:tcPr>
            <w:tcW w:w="6622" w:type="dxa"/>
            <w:vAlign w:val="center"/>
          </w:tcPr>
          <w:p w14:paraId="3ED13FE6" w14:textId="77777777" w:rsidR="004702ED" w:rsidRDefault="00000000">
            <w:pPr>
              <w:spacing w:after="0" w:line="240" w:lineRule="auto"/>
              <w:jc w:val="left"/>
            </w:pPr>
            <w:r>
              <w:rPr>
                <w:color w:val="000000"/>
                <w:sz w:val="19"/>
              </w:rPr>
              <w:t>Luật số 67/2025/QH15, sửa đổi bởi Luật số 09/2026/QH16; Nghị định số 320/2025/NĐ-CP; Thông tư số 20/2026/TT-BTC.</w:t>
            </w:r>
          </w:p>
        </w:tc>
      </w:tr>
      <w:tr w:rsidR="004702ED" w14:paraId="3CBE2615" w14:textId="77777777">
        <w:trPr>
          <w:cantSplit/>
        </w:trPr>
        <w:tc>
          <w:tcPr>
            <w:tcW w:w="550" w:type="dxa"/>
            <w:vAlign w:val="center"/>
          </w:tcPr>
          <w:p w14:paraId="50BB1161" w14:textId="77777777" w:rsidR="004702ED" w:rsidRDefault="00000000">
            <w:pPr>
              <w:spacing w:after="0" w:line="240" w:lineRule="auto"/>
              <w:jc w:val="center"/>
            </w:pPr>
            <w:r>
              <w:rPr>
                <w:color w:val="000000"/>
                <w:sz w:val="19"/>
              </w:rPr>
              <w:t>6</w:t>
            </w:r>
          </w:p>
        </w:tc>
        <w:tc>
          <w:tcPr>
            <w:tcW w:w="1900" w:type="dxa"/>
            <w:vAlign w:val="center"/>
          </w:tcPr>
          <w:p w14:paraId="33969746" w14:textId="77777777" w:rsidR="004702ED" w:rsidRDefault="00000000">
            <w:pPr>
              <w:spacing w:after="0" w:line="240" w:lineRule="auto"/>
              <w:jc w:val="left"/>
            </w:pPr>
            <w:r>
              <w:rPr>
                <w:color w:val="000000"/>
                <w:sz w:val="19"/>
              </w:rPr>
              <w:t>Thuế TNCN</w:t>
            </w:r>
          </w:p>
        </w:tc>
        <w:tc>
          <w:tcPr>
            <w:tcW w:w="6622" w:type="dxa"/>
            <w:vAlign w:val="center"/>
          </w:tcPr>
          <w:p w14:paraId="33361486" w14:textId="77777777" w:rsidR="004702ED" w:rsidRDefault="00000000">
            <w:pPr>
              <w:spacing w:after="0" w:line="240" w:lineRule="auto"/>
              <w:jc w:val="left"/>
            </w:pPr>
            <w:r>
              <w:rPr>
                <w:color w:val="000000"/>
                <w:sz w:val="19"/>
              </w:rPr>
              <w:t>Luật số 109/2025/QH15, sửa đổi bởi Luật số 09/2026/QH16; Nghị định số 253/2026/NĐ-CP; Thông tư số 87/2026/TT-BTC.</w:t>
            </w:r>
          </w:p>
        </w:tc>
      </w:tr>
      <w:tr w:rsidR="004702ED" w14:paraId="7CC36906" w14:textId="77777777">
        <w:trPr>
          <w:cantSplit/>
        </w:trPr>
        <w:tc>
          <w:tcPr>
            <w:tcW w:w="550" w:type="dxa"/>
            <w:vAlign w:val="center"/>
          </w:tcPr>
          <w:p w14:paraId="65C7BF74" w14:textId="77777777" w:rsidR="004702ED" w:rsidRDefault="00000000">
            <w:pPr>
              <w:spacing w:after="0" w:line="240" w:lineRule="auto"/>
              <w:jc w:val="center"/>
            </w:pPr>
            <w:r>
              <w:rPr>
                <w:color w:val="000000"/>
                <w:sz w:val="19"/>
              </w:rPr>
              <w:t>7</w:t>
            </w:r>
          </w:p>
        </w:tc>
        <w:tc>
          <w:tcPr>
            <w:tcW w:w="1900" w:type="dxa"/>
            <w:vAlign w:val="center"/>
          </w:tcPr>
          <w:p w14:paraId="3B08BE73" w14:textId="77777777" w:rsidR="004702ED" w:rsidRDefault="00000000">
            <w:pPr>
              <w:spacing w:after="0" w:line="240" w:lineRule="auto"/>
              <w:jc w:val="left"/>
            </w:pPr>
            <w:r>
              <w:rPr>
                <w:color w:val="000000"/>
                <w:sz w:val="19"/>
              </w:rPr>
              <w:t>Hóa đơn, quản lý thuế</w:t>
            </w:r>
          </w:p>
        </w:tc>
        <w:tc>
          <w:tcPr>
            <w:tcW w:w="6622" w:type="dxa"/>
            <w:vAlign w:val="center"/>
          </w:tcPr>
          <w:p w14:paraId="597F1E8A" w14:textId="77777777" w:rsidR="004702ED" w:rsidRDefault="00000000">
            <w:pPr>
              <w:spacing w:after="0" w:line="240" w:lineRule="auto"/>
              <w:jc w:val="left"/>
            </w:pPr>
            <w:r>
              <w:rPr>
                <w:color w:val="000000"/>
                <w:sz w:val="19"/>
              </w:rPr>
              <w:t>Luật Quản lý thuế và các văn bản hướng dẫn có hiệu lực tại thời điểm giao dịch; quy định về hóa đơn, chứng từ điện tử và thanh toán không dùng tiền mặt.</w:t>
            </w:r>
          </w:p>
        </w:tc>
      </w:tr>
    </w:tbl>
    <w:p w14:paraId="6FA103A9" w14:textId="77777777" w:rsidR="004702ED" w:rsidRDefault="004702ED">
      <w:pPr>
        <w:spacing w:after="0"/>
      </w:pPr>
    </w:p>
    <w:p w14:paraId="0F166D99" w14:textId="77777777" w:rsidR="004702ED" w:rsidRDefault="00000000">
      <w:pPr>
        <w:spacing w:before="80" w:after="80" w:line="240" w:lineRule="auto"/>
        <w:jc w:val="center"/>
      </w:pPr>
      <w:r>
        <w:rPr>
          <w:b/>
          <w:color w:val="000000"/>
          <w:sz w:val="25"/>
        </w:rPr>
        <w:t>THÔNG TIN PHẢI HOÀN THIỆN TRƯỚC KHI KÝ</w:t>
      </w:r>
    </w:p>
    <w:p w14:paraId="6A773C27" w14:textId="77777777" w:rsidR="004702ED" w:rsidRDefault="00000000">
      <w:pPr>
        <w:keepLines/>
        <w:numPr>
          <w:ilvl w:val="0"/>
          <w:numId w:val="1"/>
        </w:numPr>
      </w:pPr>
      <w:r>
        <w:rPr>
          <w:color w:val="000000"/>
        </w:rPr>
        <w:t>Tên, mã số, địa chỉ trụ sở và loại hình doanh nghiệp; chức danh, họ tên người ký; số, ngày Quyết định và ngày hiệu lực.</w:t>
      </w:r>
    </w:p>
    <w:p w14:paraId="7B4B9F7F" w14:textId="77777777" w:rsidR="004702ED" w:rsidRDefault="00000000">
      <w:pPr>
        <w:keepLines/>
        <w:numPr>
          <w:ilvl w:val="0"/>
          <w:numId w:val="1"/>
        </w:numPr>
      </w:pPr>
      <w:r>
        <w:rPr>
          <w:color w:val="000000"/>
        </w:rPr>
        <w:t>Mức phụ cấp lưu trú cho từng nhóm địa bàn/chuyến đi; trần phòng; khoán điện thoại, xăng xe; ngưỡng báo giá và thẩm quyền phê duyệt.</w:t>
      </w:r>
    </w:p>
    <w:p w14:paraId="1F32CA98" w14:textId="77777777" w:rsidR="004702ED" w:rsidRDefault="00000000">
      <w:pPr>
        <w:keepLines/>
        <w:numPr>
          <w:ilvl w:val="0"/>
          <w:numId w:val="1"/>
        </w:numPr>
      </w:pPr>
      <w:r>
        <w:rPr>
          <w:color w:val="000000"/>
        </w:rPr>
        <w:t>Đối chiếu Điều lệ, quy chế phân quyền, thỏa ước lao động tập thể, hợp đồng lao động và chính sách lương thưởng đang áp dụng.</w:t>
      </w:r>
    </w:p>
    <w:p w14:paraId="7A92DBA4" w14:textId="77777777" w:rsidR="004702ED" w:rsidRDefault="00000000">
      <w:pPr>
        <w:keepLines/>
        <w:numPr>
          <w:ilvl w:val="0"/>
          <w:numId w:val="1"/>
        </w:numPr>
      </w:pPr>
      <w:r>
        <w:rPr>
          <w:color w:val="000000"/>
        </w:rPr>
        <w:t>Bảo đảm mức ăn ca nội bộ 730.000 đồng/người/tháng và trang phục bằng tiền 5.000.000 đồng/người/năm phù hợp quyết định quản trị; không tự động tăng theo ngưỡng thuế nếu chưa có quyết định sửa đổi.</w:t>
      </w:r>
    </w:p>
    <w:p w14:paraId="6F012C25" w14:textId="77777777" w:rsidR="004702ED" w:rsidRDefault="00000000">
      <w:pPr>
        <w:keepLines/>
        <w:numPr>
          <w:ilvl w:val="0"/>
          <w:numId w:val="1"/>
        </w:numPr>
      </w:pPr>
      <w:r>
        <w:rPr>
          <w:color w:val="000000"/>
        </w:rPr>
        <w:t>Phổ biến cho người lao động, lấy ý kiến tổ chức đại diện người lao động khi pháp luật yêu cầu, lưu bằng chứng phổ biến và thiết lập biểu mẫu thực hiện.</w:t>
      </w:r>
    </w:p>
    <w:p w14:paraId="1B07742A" w14:textId="77777777" w:rsidR="004702ED" w:rsidRDefault="00000000">
      <w:pPr>
        <w:keepLines/>
        <w:numPr>
          <w:ilvl w:val="0"/>
          <w:numId w:val="1"/>
        </w:numPr>
      </w:pPr>
      <w:r>
        <w:rPr>
          <w:color w:val="000000"/>
        </w:rPr>
        <w:t>Rà soát lại văn bản pháp luật nếu ngày ký sau 29/7/2026 hoặc có thay đổi về thuế, lao động, bảo hiểm, hóa đơn và thanh toán không dùng tiền mặt.</w:t>
      </w:r>
    </w:p>
    <w:p w14:paraId="08003851" w14:textId="77777777" w:rsidR="004702ED" w:rsidRDefault="00000000">
      <w:pPr>
        <w:pBdr>
          <w:top w:val="single" w:sz="8" w:space="4" w:color="17365D"/>
        </w:pBdr>
        <w:spacing w:before="160" w:after="0" w:line="240" w:lineRule="auto"/>
        <w:jc w:val="center"/>
      </w:pPr>
      <w:r>
        <w:rPr>
          <w:b/>
          <w:i/>
          <w:color w:val="000000"/>
          <w:sz w:val="21"/>
        </w:rPr>
        <w:t>TÀI LIỆU NỘI BỘ – KHÔNG PHÁT HÀNH RA NGOÀI KHI CHƯA ĐƯỢC PHÊ DUYỆT</w:t>
      </w:r>
    </w:p>
    <w:sectPr w:rsidR="004702ED" w:rsidSect="00034616">
      <w:headerReference w:type="default" r:id="rId8"/>
      <w:footerReference w:type="default" r:id="rId9"/>
      <w:pgSz w:w="11906" w:h="16838"/>
      <w:pgMar w:top="1134" w:right="1134" w:bottom="1134" w:left="1701" w:header="397" w:footer="39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833443" w14:textId="77777777" w:rsidR="005917CB" w:rsidRDefault="005917CB">
      <w:pPr>
        <w:spacing w:after="0" w:line="240" w:lineRule="auto"/>
      </w:pPr>
      <w:r>
        <w:separator/>
      </w:r>
    </w:p>
  </w:endnote>
  <w:endnote w:type="continuationSeparator" w:id="0">
    <w:p w14:paraId="48C0F194" w14:textId="77777777" w:rsidR="005917CB" w:rsidRDefault="005917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963CDE" w14:textId="77777777" w:rsidR="004702ED" w:rsidRDefault="00000000">
    <w:pPr>
      <w:pStyle w:val="Footer"/>
      <w:pBdr>
        <w:top w:val="single" w:sz="4" w:space="2" w:color="BFBFBF"/>
      </w:pBdr>
      <w:tabs>
        <w:tab w:val="right" w:pos="9071"/>
      </w:tabs>
      <w:spacing w:before="40"/>
      <w:jc w:val="left"/>
    </w:pPr>
    <w:r>
      <w:t>KK HOME — Lưu hành nội bộ</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0B8D15" w14:textId="77777777" w:rsidR="005917CB" w:rsidRDefault="005917CB">
      <w:pPr>
        <w:spacing w:after="0" w:line="240" w:lineRule="auto"/>
      </w:pPr>
      <w:r>
        <w:separator/>
      </w:r>
    </w:p>
  </w:footnote>
  <w:footnote w:type="continuationSeparator" w:id="0">
    <w:p w14:paraId="5A64CE84" w14:textId="77777777" w:rsidR="005917CB" w:rsidRDefault="005917C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764BA8" w14:textId="50099AAF" w:rsidR="004702ED" w:rsidRDefault="00000000" w:rsidP="009A570E">
    <w:pPr>
      <w:pStyle w:val="Header"/>
      <w:pBdr>
        <w:bottom w:val="single" w:sz="4" w:space="2" w:color="BFBFBF"/>
      </w:pBdr>
      <w:spacing w:after="40"/>
      <w:jc w:val="left"/>
    </w:pPr>
    <w:r>
      <w:t>KK HOME — QUẢN TRỊ NỘI BỘ</w:t>
    </w:r>
  </w:p>
  <w:p w14:paraId="59413D07" w14:textId="77777777" w:rsidR="004702ED" w:rsidRDefault="005917CB">
    <w:pPr>
      <w:spacing w:after="0"/>
      <w:jc w:val="center"/>
    </w:pPr>
    <w:r>
      <w:pict w14:anchorId="67FD5E2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476642" o:spid="_x0000_s1025" type="#_x0000_t136" alt="" style="position:absolute;left:0;text-align:left;margin-left:0;margin-top:0;width:420pt;height:70pt;rotation:315;z-index:-251658752;mso-wrap-edited:f;mso-width-percent:0;mso-height-percent:0;mso-position-horizontal:center;mso-position-horizontal-relative:page;mso-position-vertical:center;mso-position-vertical-relative:page;mso-width-percent:0;mso-height-percent:0" fillcolor="#e8e8e8" stroked="f">
          <v:textpath style="font-family:&quot;Times New Roman&quot;;font-size:1pt;font-weight:bold" string="MR WICK KIỂM TOÁN"/>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0FB43FD"/>
    <w:multiLevelType w:val="multilevel"/>
    <w:tmpl w:val="150EF99C"/>
    <w:lvl w:ilvl="0">
      <w:start w:val="1"/>
      <w:numFmt w:val="decimal"/>
      <w:lvlText w:val="%1."/>
      <w:lvlJc w:val="left"/>
      <w:pPr>
        <w:tabs>
          <w:tab w:val="num" w:pos="567"/>
        </w:tabs>
        <w:ind w:left="567" w:hanging="283"/>
      </w:pPr>
    </w:lvl>
    <w:lvl w:ilvl="1">
      <w:start w:val="1"/>
      <w:numFmt w:val="lowerLetter"/>
      <w:lvlText w:val="%2)"/>
      <w:lvlJc w:val="left"/>
      <w:pPr>
        <w:tabs>
          <w:tab w:val="num" w:pos="1134"/>
        </w:tabs>
        <w:ind w:left="1134" w:hanging="3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03197514"/>
    <w:multiLevelType w:val="multilevel"/>
    <w:tmpl w:val="A192F058"/>
    <w:lvl w:ilvl="0">
      <w:start w:val="1"/>
      <w:numFmt w:val="decimal"/>
      <w:lvlText w:val="%1."/>
      <w:lvlJc w:val="left"/>
      <w:pPr>
        <w:tabs>
          <w:tab w:val="num" w:pos="567"/>
        </w:tabs>
        <w:ind w:left="567" w:hanging="283"/>
      </w:pPr>
    </w:lvl>
    <w:lvl w:ilvl="1">
      <w:start w:val="1"/>
      <w:numFmt w:val="lowerLetter"/>
      <w:lvlText w:val="%2)"/>
      <w:lvlJc w:val="left"/>
      <w:pPr>
        <w:tabs>
          <w:tab w:val="num" w:pos="1134"/>
        </w:tabs>
        <w:ind w:left="1134" w:hanging="3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0F072D8F"/>
    <w:multiLevelType w:val="multilevel"/>
    <w:tmpl w:val="07C09A86"/>
    <w:lvl w:ilvl="0">
      <w:start w:val="1"/>
      <w:numFmt w:val="decimal"/>
      <w:lvlText w:val="%1."/>
      <w:lvlJc w:val="left"/>
      <w:pPr>
        <w:tabs>
          <w:tab w:val="num" w:pos="567"/>
        </w:tabs>
        <w:ind w:left="567" w:hanging="283"/>
      </w:pPr>
    </w:lvl>
    <w:lvl w:ilvl="1">
      <w:start w:val="1"/>
      <w:numFmt w:val="lowerLetter"/>
      <w:lvlText w:val="%2)"/>
      <w:lvlJc w:val="left"/>
      <w:pPr>
        <w:tabs>
          <w:tab w:val="num" w:pos="1134"/>
        </w:tabs>
        <w:ind w:left="1134" w:hanging="3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0F206162"/>
    <w:multiLevelType w:val="multilevel"/>
    <w:tmpl w:val="5C26A044"/>
    <w:lvl w:ilvl="0">
      <w:start w:val="1"/>
      <w:numFmt w:val="decimal"/>
      <w:lvlText w:val="%1."/>
      <w:lvlJc w:val="left"/>
      <w:pPr>
        <w:tabs>
          <w:tab w:val="num" w:pos="567"/>
        </w:tabs>
        <w:ind w:left="567" w:hanging="283"/>
      </w:pPr>
    </w:lvl>
    <w:lvl w:ilvl="1">
      <w:start w:val="1"/>
      <w:numFmt w:val="lowerLetter"/>
      <w:lvlText w:val="%2)"/>
      <w:lvlJc w:val="left"/>
      <w:pPr>
        <w:tabs>
          <w:tab w:val="num" w:pos="1134"/>
        </w:tabs>
        <w:ind w:left="1134" w:hanging="3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101B0794"/>
    <w:multiLevelType w:val="multilevel"/>
    <w:tmpl w:val="ACF8578A"/>
    <w:lvl w:ilvl="0">
      <w:start w:val="1"/>
      <w:numFmt w:val="bullet"/>
      <w:pStyle w:val="ListBullet"/>
      <w:lvlText w:val="•"/>
      <w:lvlJc w:val="left"/>
      <w:pPr>
        <w:tabs>
          <w:tab w:val="num" w:pos="567"/>
        </w:tabs>
        <w:ind w:left="567" w:hanging="283"/>
      </w:pPr>
    </w:lvl>
    <w:lvl w:ilvl="1">
      <w:start w:val="1"/>
      <w:numFmt w:val="bullet"/>
      <w:lvlText w:val="–"/>
      <w:lvlJc w:val="left"/>
      <w:pPr>
        <w:tabs>
          <w:tab w:val="num" w:pos="1134"/>
        </w:tabs>
        <w:ind w:left="1134" w:hanging="3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1043134A"/>
    <w:multiLevelType w:val="multilevel"/>
    <w:tmpl w:val="4C1431A6"/>
    <w:lvl w:ilvl="0">
      <w:start w:val="1"/>
      <w:numFmt w:val="decimal"/>
      <w:lvlText w:val="%1."/>
      <w:lvlJc w:val="left"/>
      <w:pPr>
        <w:tabs>
          <w:tab w:val="num" w:pos="567"/>
        </w:tabs>
        <w:ind w:left="567" w:hanging="283"/>
      </w:pPr>
    </w:lvl>
    <w:lvl w:ilvl="1">
      <w:start w:val="1"/>
      <w:numFmt w:val="lowerLetter"/>
      <w:lvlText w:val="%2)"/>
      <w:lvlJc w:val="left"/>
      <w:pPr>
        <w:tabs>
          <w:tab w:val="num" w:pos="1134"/>
        </w:tabs>
        <w:ind w:left="1134" w:hanging="3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108B5C7D"/>
    <w:multiLevelType w:val="multilevel"/>
    <w:tmpl w:val="F2509A08"/>
    <w:lvl w:ilvl="0">
      <w:start w:val="1"/>
      <w:numFmt w:val="decimal"/>
      <w:lvlText w:val="%1."/>
      <w:lvlJc w:val="left"/>
      <w:pPr>
        <w:tabs>
          <w:tab w:val="num" w:pos="567"/>
        </w:tabs>
        <w:ind w:left="567" w:hanging="283"/>
      </w:pPr>
    </w:lvl>
    <w:lvl w:ilvl="1">
      <w:start w:val="1"/>
      <w:numFmt w:val="lowerLetter"/>
      <w:lvlText w:val="%2)"/>
      <w:lvlJc w:val="left"/>
      <w:pPr>
        <w:tabs>
          <w:tab w:val="num" w:pos="1134"/>
        </w:tabs>
        <w:ind w:left="1134" w:hanging="3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140940A0"/>
    <w:multiLevelType w:val="multilevel"/>
    <w:tmpl w:val="17626C5C"/>
    <w:lvl w:ilvl="0">
      <w:start w:val="1"/>
      <w:numFmt w:val="decimal"/>
      <w:lvlText w:val="%1."/>
      <w:lvlJc w:val="left"/>
      <w:pPr>
        <w:tabs>
          <w:tab w:val="num" w:pos="567"/>
        </w:tabs>
        <w:ind w:left="567" w:hanging="283"/>
      </w:pPr>
    </w:lvl>
    <w:lvl w:ilvl="1">
      <w:start w:val="1"/>
      <w:numFmt w:val="lowerLetter"/>
      <w:lvlText w:val="%2)"/>
      <w:lvlJc w:val="left"/>
      <w:pPr>
        <w:tabs>
          <w:tab w:val="num" w:pos="1134"/>
        </w:tabs>
        <w:ind w:left="1134" w:hanging="3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15DC434B"/>
    <w:multiLevelType w:val="multilevel"/>
    <w:tmpl w:val="A9E2E7B4"/>
    <w:lvl w:ilvl="0">
      <w:start w:val="1"/>
      <w:numFmt w:val="decimal"/>
      <w:lvlText w:val="%1."/>
      <w:lvlJc w:val="left"/>
      <w:pPr>
        <w:tabs>
          <w:tab w:val="num" w:pos="567"/>
        </w:tabs>
        <w:ind w:left="567" w:hanging="283"/>
      </w:pPr>
    </w:lvl>
    <w:lvl w:ilvl="1">
      <w:start w:val="1"/>
      <w:numFmt w:val="lowerLetter"/>
      <w:lvlText w:val="%2)"/>
      <w:lvlJc w:val="left"/>
      <w:pPr>
        <w:tabs>
          <w:tab w:val="num" w:pos="1134"/>
        </w:tabs>
        <w:ind w:left="1134" w:hanging="3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18011951"/>
    <w:multiLevelType w:val="multilevel"/>
    <w:tmpl w:val="C5F8614C"/>
    <w:lvl w:ilvl="0">
      <w:start w:val="1"/>
      <w:numFmt w:val="decimal"/>
      <w:lvlText w:val="%1."/>
      <w:lvlJc w:val="left"/>
      <w:pPr>
        <w:tabs>
          <w:tab w:val="num" w:pos="567"/>
        </w:tabs>
        <w:ind w:left="567" w:hanging="283"/>
      </w:pPr>
    </w:lvl>
    <w:lvl w:ilvl="1">
      <w:start w:val="1"/>
      <w:numFmt w:val="lowerLetter"/>
      <w:lvlText w:val="%2)"/>
      <w:lvlJc w:val="left"/>
      <w:pPr>
        <w:tabs>
          <w:tab w:val="num" w:pos="1134"/>
        </w:tabs>
        <w:ind w:left="1134" w:hanging="3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19B73B92"/>
    <w:multiLevelType w:val="multilevel"/>
    <w:tmpl w:val="0974F638"/>
    <w:lvl w:ilvl="0">
      <w:start w:val="1"/>
      <w:numFmt w:val="decimal"/>
      <w:lvlText w:val="%1."/>
      <w:lvlJc w:val="left"/>
      <w:pPr>
        <w:tabs>
          <w:tab w:val="num" w:pos="567"/>
        </w:tabs>
        <w:ind w:left="567" w:hanging="283"/>
      </w:pPr>
    </w:lvl>
    <w:lvl w:ilvl="1">
      <w:start w:val="1"/>
      <w:numFmt w:val="lowerLetter"/>
      <w:lvlText w:val="%2)"/>
      <w:lvlJc w:val="left"/>
      <w:pPr>
        <w:tabs>
          <w:tab w:val="num" w:pos="1134"/>
        </w:tabs>
        <w:ind w:left="1134" w:hanging="3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25293E5E"/>
    <w:multiLevelType w:val="multilevel"/>
    <w:tmpl w:val="D2A22D9A"/>
    <w:lvl w:ilvl="0">
      <w:start w:val="1"/>
      <w:numFmt w:val="decimal"/>
      <w:lvlText w:val="%1."/>
      <w:lvlJc w:val="left"/>
      <w:pPr>
        <w:tabs>
          <w:tab w:val="num" w:pos="567"/>
        </w:tabs>
        <w:ind w:left="567" w:hanging="283"/>
      </w:pPr>
    </w:lvl>
    <w:lvl w:ilvl="1">
      <w:start w:val="1"/>
      <w:numFmt w:val="lowerLetter"/>
      <w:lvlText w:val="%2)"/>
      <w:lvlJc w:val="left"/>
      <w:pPr>
        <w:tabs>
          <w:tab w:val="num" w:pos="1134"/>
        </w:tabs>
        <w:ind w:left="1134" w:hanging="3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256120A3"/>
    <w:multiLevelType w:val="multilevel"/>
    <w:tmpl w:val="AB3EE708"/>
    <w:lvl w:ilvl="0">
      <w:start w:val="1"/>
      <w:numFmt w:val="decimal"/>
      <w:lvlText w:val="%1."/>
      <w:lvlJc w:val="left"/>
      <w:pPr>
        <w:tabs>
          <w:tab w:val="num" w:pos="567"/>
        </w:tabs>
        <w:ind w:left="567" w:hanging="283"/>
      </w:pPr>
    </w:lvl>
    <w:lvl w:ilvl="1">
      <w:start w:val="1"/>
      <w:numFmt w:val="lowerLetter"/>
      <w:lvlText w:val="%2)"/>
      <w:lvlJc w:val="left"/>
      <w:pPr>
        <w:tabs>
          <w:tab w:val="num" w:pos="1134"/>
        </w:tabs>
        <w:ind w:left="1134" w:hanging="3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265970B2"/>
    <w:multiLevelType w:val="multilevel"/>
    <w:tmpl w:val="78A82FC2"/>
    <w:lvl w:ilvl="0">
      <w:start w:val="1"/>
      <w:numFmt w:val="decimal"/>
      <w:lvlText w:val="%1."/>
      <w:lvlJc w:val="left"/>
      <w:pPr>
        <w:tabs>
          <w:tab w:val="num" w:pos="567"/>
        </w:tabs>
        <w:ind w:left="567" w:hanging="283"/>
      </w:pPr>
    </w:lvl>
    <w:lvl w:ilvl="1">
      <w:start w:val="1"/>
      <w:numFmt w:val="lowerLetter"/>
      <w:lvlText w:val="%2)"/>
      <w:lvlJc w:val="left"/>
      <w:pPr>
        <w:tabs>
          <w:tab w:val="num" w:pos="1134"/>
        </w:tabs>
        <w:ind w:left="1134" w:hanging="3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27297AF7"/>
    <w:multiLevelType w:val="multilevel"/>
    <w:tmpl w:val="61989E1E"/>
    <w:lvl w:ilvl="0">
      <w:start w:val="1"/>
      <w:numFmt w:val="decimal"/>
      <w:lvlText w:val="%1."/>
      <w:lvlJc w:val="left"/>
      <w:pPr>
        <w:tabs>
          <w:tab w:val="num" w:pos="567"/>
        </w:tabs>
        <w:ind w:left="567" w:hanging="283"/>
      </w:pPr>
    </w:lvl>
    <w:lvl w:ilvl="1">
      <w:start w:val="1"/>
      <w:numFmt w:val="lowerLetter"/>
      <w:lvlText w:val="%2)"/>
      <w:lvlJc w:val="left"/>
      <w:pPr>
        <w:tabs>
          <w:tab w:val="num" w:pos="1134"/>
        </w:tabs>
        <w:ind w:left="1134" w:hanging="3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28184BAD"/>
    <w:multiLevelType w:val="multilevel"/>
    <w:tmpl w:val="E6F6261E"/>
    <w:lvl w:ilvl="0">
      <w:start w:val="1"/>
      <w:numFmt w:val="decimal"/>
      <w:lvlText w:val="%1."/>
      <w:lvlJc w:val="left"/>
      <w:pPr>
        <w:tabs>
          <w:tab w:val="num" w:pos="567"/>
        </w:tabs>
        <w:ind w:left="567" w:hanging="283"/>
      </w:pPr>
    </w:lvl>
    <w:lvl w:ilvl="1">
      <w:start w:val="1"/>
      <w:numFmt w:val="lowerLetter"/>
      <w:lvlText w:val="%2)"/>
      <w:lvlJc w:val="left"/>
      <w:pPr>
        <w:tabs>
          <w:tab w:val="num" w:pos="1134"/>
        </w:tabs>
        <w:ind w:left="1134" w:hanging="3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283D628D"/>
    <w:multiLevelType w:val="multilevel"/>
    <w:tmpl w:val="21CA8A72"/>
    <w:lvl w:ilvl="0">
      <w:start w:val="1"/>
      <w:numFmt w:val="decimal"/>
      <w:lvlText w:val="%1."/>
      <w:lvlJc w:val="left"/>
      <w:pPr>
        <w:tabs>
          <w:tab w:val="num" w:pos="567"/>
        </w:tabs>
        <w:ind w:left="567" w:hanging="283"/>
      </w:pPr>
    </w:lvl>
    <w:lvl w:ilvl="1">
      <w:start w:val="1"/>
      <w:numFmt w:val="lowerLetter"/>
      <w:lvlText w:val="%2)"/>
      <w:lvlJc w:val="left"/>
      <w:pPr>
        <w:tabs>
          <w:tab w:val="num" w:pos="1134"/>
        </w:tabs>
        <w:ind w:left="1134" w:hanging="3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2CC258CB"/>
    <w:multiLevelType w:val="multilevel"/>
    <w:tmpl w:val="6018F04E"/>
    <w:lvl w:ilvl="0">
      <w:start w:val="1"/>
      <w:numFmt w:val="decimal"/>
      <w:lvlText w:val="%1."/>
      <w:lvlJc w:val="left"/>
      <w:pPr>
        <w:tabs>
          <w:tab w:val="num" w:pos="567"/>
        </w:tabs>
        <w:ind w:left="567" w:hanging="283"/>
      </w:pPr>
    </w:lvl>
    <w:lvl w:ilvl="1">
      <w:start w:val="1"/>
      <w:numFmt w:val="lowerLetter"/>
      <w:lvlText w:val="%2)"/>
      <w:lvlJc w:val="left"/>
      <w:pPr>
        <w:tabs>
          <w:tab w:val="num" w:pos="1134"/>
        </w:tabs>
        <w:ind w:left="1134" w:hanging="3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2E802216"/>
    <w:multiLevelType w:val="multilevel"/>
    <w:tmpl w:val="DF402FAA"/>
    <w:lvl w:ilvl="0">
      <w:start w:val="1"/>
      <w:numFmt w:val="decimal"/>
      <w:lvlText w:val="%1."/>
      <w:lvlJc w:val="left"/>
      <w:pPr>
        <w:tabs>
          <w:tab w:val="num" w:pos="567"/>
        </w:tabs>
        <w:ind w:left="567" w:hanging="283"/>
      </w:pPr>
    </w:lvl>
    <w:lvl w:ilvl="1">
      <w:start w:val="1"/>
      <w:numFmt w:val="lowerLetter"/>
      <w:lvlText w:val="%2)"/>
      <w:lvlJc w:val="left"/>
      <w:pPr>
        <w:tabs>
          <w:tab w:val="num" w:pos="1134"/>
        </w:tabs>
        <w:ind w:left="1134" w:hanging="3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31D16E1A"/>
    <w:multiLevelType w:val="multilevel"/>
    <w:tmpl w:val="3A68392A"/>
    <w:lvl w:ilvl="0">
      <w:start w:val="1"/>
      <w:numFmt w:val="decimal"/>
      <w:lvlText w:val="%1."/>
      <w:lvlJc w:val="left"/>
      <w:pPr>
        <w:tabs>
          <w:tab w:val="num" w:pos="567"/>
        </w:tabs>
        <w:ind w:left="567" w:hanging="283"/>
      </w:pPr>
    </w:lvl>
    <w:lvl w:ilvl="1">
      <w:start w:val="1"/>
      <w:numFmt w:val="lowerLetter"/>
      <w:lvlText w:val="%2)"/>
      <w:lvlJc w:val="left"/>
      <w:pPr>
        <w:tabs>
          <w:tab w:val="num" w:pos="1134"/>
        </w:tabs>
        <w:ind w:left="1134" w:hanging="3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355110CE"/>
    <w:multiLevelType w:val="multilevel"/>
    <w:tmpl w:val="BA8AB77A"/>
    <w:lvl w:ilvl="0">
      <w:start w:val="1"/>
      <w:numFmt w:val="decimal"/>
      <w:lvlText w:val="%1."/>
      <w:lvlJc w:val="left"/>
      <w:pPr>
        <w:tabs>
          <w:tab w:val="num" w:pos="567"/>
        </w:tabs>
        <w:ind w:left="567" w:hanging="283"/>
      </w:pPr>
    </w:lvl>
    <w:lvl w:ilvl="1">
      <w:start w:val="1"/>
      <w:numFmt w:val="lowerLetter"/>
      <w:lvlText w:val="%2)"/>
      <w:lvlJc w:val="left"/>
      <w:pPr>
        <w:tabs>
          <w:tab w:val="num" w:pos="1134"/>
        </w:tabs>
        <w:ind w:left="1134" w:hanging="3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38D623E5"/>
    <w:multiLevelType w:val="multilevel"/>
    <w:tmpl w:val="9B848C5E"/>
    <w:lvl w:ilvl="0">
      <w:start w:val="1"/>
      <w:numFmt w:val="decimal"/>
      <w:lvlText w:val="%1."/>
      <w:lvlJc w:val="left"/>
      <w:pPr>
        <w:tabs>
          <w:tab w:val="num" w:pos="567"/>
        </w:tabs>
        <w:ind w:left="567" w:hanging="283"/>
      </w:pPr>
    </w:lvl>
    <w:lvl w:ilvl="1">
      <w:start w:val="1"/>
      <w:numFmt w:val="lowerLetter"/>
      <w:lvlText w:val="%2)"/>
      <w:lvlJc w:val="left"/>
      <w:pPr>
        <w:tabs>
          <w:tab w:val="num" w:pos="1134"/>
        </w:tabs>
        <w:ind w:left="1134" w:hanging="3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395D5343"/>
    <w:multiLevelType w:val="multilevel"/>
    <w:tmpl w:val="D0B2B460"/>
    <w:lvl w:ilvl="0">
      <w:start w:val="1"/>
      <w:numFmt w:val="decimal"/>
      <w:lvlText w:val="%1."/>
      <w:lvlJc w:val="left"/>
      <w:pPr>
        <w:tabs>
          <w:tab w:val="num" w:pos="567"/>
        </w:tabs>
        <w:ind w:left="567" w:hanging="283"/>
      </w:pPr>
    </w:lvl>
    <w:lvl w:ilvl="1">
      <w:start w:val="1"/>
      <w:numFmt w:val="lowerLetter"/>
      <w:lvlText w:val="%2)"/>
      <w:lvlJc w:val="left"/>
      <w:pPr>
        <w:tabs>
          <w:tab w:val="num" w:pos="1134"/>
        </w:tabs>
        <w:ind w:left="1134" w:hanging="3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3CD02EE8"/>
    <w:multiLevelType w:val="multilevel"/>
    <w:tmpl w:val="4C6C1BC0"/>
    <w:lvl w:ilvl="0">
      <w:start w:val="1"/>
      <w:numFmt w:val="bullet"/>
      <w:lvlText w:val="•"/>
      <w:lvlJc w:val="left"/>
      <w:pPr>
        <w:tabs>
          <w:tab w:val="num" w:pos="567"/>
        </w:tabs>
        <w:ind w:left="567" w:hanging="283"/>
      </w:pPr>
    </w:lvl>
    <w:lvl w:ilvl="1">
      <w:start w:val="1"/>
      <w:numFmt w:val="bullet"/>
      <w:lvlText w:val="–"/>
      <w:lvlJc w:val="left"/>
      <w:pPr>
        <w:tabs>
          <w:tab w:val="num" w:pos="1134"/>
        </w:tabs>
        <w:ind w:left="1134" w:hanging="3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412319C1"/>
    <w:multiLevelType w:val="multilevel"/>
    <w:tmpl w:val="601A3366"/>
    <w:lvl w:ilvl="0">
      <w:start w:val="1"/>
      <w:numFmt w:val="decimal"/>
      <w:lvlText w:val="%1."/>
      <w:lvlJc w:val="left"/>
      <w:pPr>
        <w:tabs>
          <w:tab w:val="num" w:pos="567"/>
        </w:tabs>
        <w:ind w:left="567" w:hanging="283"/>
      </w:pPr>
    </w:lvl>
    <w:lvl w:ilvl="1">
      <w:start w:val="1"/>
      <w:numFmt w:val="lowerLetter"/>
      <w:lvlText w:val="%2)"/>
      <w:lvlJc w:val="left"/>
      <w:pPr>
        <w:tabs>
          <w:tab w:val="num" w:pos="1134"/>
        </w:tabs>
        <w:ind w:left="1134" w:hanging="3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41E35498"/>
    <w:multiLevelType w:val="multilevel"/>
    <w:tmpl w:val="1A4E8E64"/>
    <w:lvl w:ilvl="0">
      <w:start w:val="1"/>
      <w:numFmt w:val="decimal"/>
      <w:lvlText w:val="%1."/>
      <w:lvlJc w:val="left"/>
      <w:pPr>
        <w:tabs>
          <w:tab w:val="num" w:pos="567"/>
        </w:tabs>
        <w:ind w:left="567" w:hanging="283"/>
      </w:pPr>
    </w:lvl>
    <w:lvl w:ilvl="1">
      <w:start w:val="1"/>
      <w:numFmt w:val="lowerLetter"/>
      <w:lvlText w:val="%2)"/>
      <w:lvlJc w:val="left"/>
      <w:pPr>
        <w:tabs>
          <w:tab w:val="num" w:pos="1134"/>
        </w:tabs>
        <w:ind w:left="1134" w:hanging="3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451D1EC1"/>
    <w:multiLevelType w:val="multilevel"/>
    <w:tmpl w:val="1180B284"/>
    <w:lvl w:ilvl="0">
      <w:start w:val="1"/>
      <w:numFmt w:val="decimal"/>
      <w:lvlText w:val="%1."/>
      <w:lvlJc w:val="left"/>
      <w:pPr>
        <w:tabs>
          <w:tab w:val="num" w:pos="567"/>
        </w:tabs>
        <w:ind w:left="567" w:hanging="283"/>
      </w:pPr>
    </w:lvl>
    <w:lvl w:ilvl="1">
      <w:start w:val="1"/>
      <w:numFmt w:val="lowerLetter"/>
      <w:lvlText w:val="%2)"/>
      <w:lvlJc w:val="left"/>
      <w:pPr>
        <w:tabs>
          <w:tab w:val="num" w:pos="1134"/>
        </w:tabs>
        <w:ind w:left="1134" w:hanging="3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15:restartNumberingAfterBreak="0">
    <w:nsid w:val="464D4B23"/>
    <w:multiLevelType w:val="multilevel"/>
    <w:tmpl w:val="7128ABCA"/>
    <w:lvl w:ilvl="0">
      <w:start w:val="1"/>
      <w:numFmt w:val="decimal"/>
      <w:lvlText w:val="%1."/>
      <w:lvlJc w:val="left"/>
      <w:pPr>
        <w:tabs>
          <w:tab w:val="num" w:pos="567"/>
        </w:tabs>
        <w:ind w:left="567" w:hanging="283"/>
      </w:pPr>
    </w:lvl>
    <w:lvl w:ilvl="1">
      <w:start w:val="1"/>
      <w:numFmt w:val="lowerLetter"/>
      <w:lvlText w:val="%2)"/>
      <w:lvlJc w:val="left"/>
      <w:pPr>
        <w:tabs>
          <w:tab w:val="num" w:pos="1134"/>
        </w:tabs>
        <w:ind w:left="1134" w:hanging="3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47705F18"/>
    <w:multiLevelType w:val="multilevel"/>
    <w:tmpl w:val="B644EEBA"/>
    <w:lvl w:ilvl="0">
      <w:start w:val="1"/>
      <w:numFmt w:val="decimal"/>
      <w:lvlText w:val="%1."/>
      <w:lvlJc w:val="left"/>
      <w:pPr>
        <w:tabs>
          <w:tab w:val="num" w:pos="567"/>
        </w:tabs>
        <w:ind w:left="567" w:hanging="283"/>
      </w:pPr>
    </w:lvl>
    <w:lvl w:ilvl="1">
      <w:start w:val="1"/>
      <w:numFmt w:val="lowerLetter"/>
      <w:lvlText w:val="%2)"/>
      <w:lvlJc w:val="left"/>
      <w:pPr>
        <w:tabs>
          <w:tab w:val="num" w:pos="1134"/>
        </w:tabs>
        <w:ind w:left="1134" w:hanging="3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15:restartNumberingAfterBreak="0">
    <w:nsid w:val="4C8966C3"/>
    <w:multiLevelType w:val="multilevel"/>
    <w:tmpl w:val="0292EFB0"/>
    <w:lvl w:ilvl="0">
      <w:start w:val="1"/>
      <w:numFmt w:val="decimal"/>
      <w:lvlText w:val="%1."/>
      <w:lvlJc w:val="left"/>
      <w:pPr>
        <w:tabs>
          <w:tab w:val="num" w:pos="567"/>
        </w:tabs>
        <w:ind w:left="567" w:hanging="283"/>
      </w:pPr>
    </w:lvl>
    <w:lvl w:ilvl="1">
      <w:start w:val="1"/>
      <w:numFmt w:val="lowerLetter"/>
      <w:lvlText w:val="%2)"/>
      <w:lvlJc w:val="left"/>
      <w:pPr>
        <w:tabs>
          <w:tab w:val="num" w:pos="1134"/>
        </w:tabs>
        <w:ind w:left="1134" w:hanging="3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 w15:restartNumberingAfterBreak="0">
    <w:nsid w:val="4CF87BA5"/>
    <w:multiLevelType w:val="multilevel"/>
    <w:tmpl w:val="6EA65188"/>
    <w:lvl w:ilvl="0">
      <w:start w:val="1"/>
      <w:numFmt w:val="decimal"/>
      <w:lvlText w:val="%1."/>
      <w:lvlJc w:val="left"/>
      <w:pPr>
        <w:tabs>
          <w:tab w:val="num" w:pos="567"/>
        </w:tabs>
        <w:ind w:left="567" w:hanging="283"/>
      </w:pPr>
    </w:lvl>
    <w:lvl w:ilvl="1">
      <w:start w:val="1"/>
      <w:numFmt w:val="lowerLetter"/>
      <w:lvlText w:val="%2)"/>
      <w:lvlJc w:val="left"/>
      <w:pPr>
        <w:tabs>
          <w:tab w:val="num" w:pos="1134"/>
        </w:tabs>
        <w:ind w:left="1134" w:hanging="3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 w15:restartNumberingAfterBreak="0">
    <w:nsid w:val="66A35914"/>
    <w:multiLevelType w:val="multilevel"/>
    <w:tmpl w:val="54FCA60A"/>
    <w:lvl w:ilvl="0">
      <w:start w:val="1"/>
      <w:numFmt w:val="decimal"/>
      <w:lvlText w:val="%1."/>
      <w:lvlJc w:val="left"/>
      <w:pPr>
        <w:tabs>
          <w:tab w:val="num" w:pos="567"/>
        </w:tabs>
        <w:ind w:left="567" w:hanging="283"/>
      </w:pPr>
    </w:lvl>
    <w:lvl w:ilvl="1">
      <w:start w:val="1"/>
      <w:numFmt w:val="lowerLetter"/>
      <w:lvlText w:val="%2)"/>
      <w:lvlJc w:val="left"/>
      <w:pPr>
        <w:tabs>
          <w:tab w:val="num" w:pos="1134"/>
        </w:tabs>
        <w:ind w:left="1134" w:hanging="3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 w15:restartNumberingAfterBreak="0">
    <w:nsid w:val="6A976FFC"/>
    <w:multiLevelType w:val="multilevel"/>
    <w:tmpl w:val="D1124930"/>
    <w:lvl w:ilvl="0">
      <w:start w:val="1"/>
      <w:numFmt w:val="decimal"/>
      <w:lvlText w:val="%1."/>
      <w:lvlJc w:val="left"/>
      <w:pPr>
        <w:tabs>
          <w:tab w:val="num" w:pos="567"/>
        </w:tabs>
        <w:ind w:left="567" w:hanging="283"/>
      </w:pPr>
    </w:lvl>
    <w:lvl w:ilvl="1">
      <w:start w:val="1"/>
      <w:numFmt w:val="lowerLetter"/>
      <w:lvlText w:val="%2)"/>
      <w:lvlJc w:val="left"/>
      <w:pPr>
        <w:tabs>
          <w:tab w:val="num" w:pos="1134"/>
        </w:tabs>
        <w:ind w:left="1134" w:hanging="3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 w15:restartNumberingAfterBreak="0">
    <w:nsid w:val="6F66688F"/>
    <w:multiLevelType w:val="multilevel"/>
    <w:tmpl w:val="07D270C6"/>
    <w:lvl w:ilvl="0">
      <w:start w:val="1"/>
      <w:numFmt w:val="decimal"/>
      <w:lvlText w:val="%1."/>
      <w:lvlJc w:val="left"/>
      <w:pPr>
        <w:tabs>
          <w:tab w:val="num" w:pos="567"/>
        </w:tabs>
        <w:ind w:left="567" w:hanging="283"/>
      </w:pPr>
    </w:lvl>
    <w:lvl w:ilvl="1">
      <w:start w:val="1"/>
      <w:numFmt w:val="lowerLetter"/>
      <w:lvlText w:val="%2)"/>
      <w:lvlJc w:val="left"/>
      <w:pPr>
        <w:tabs>
          <w:tab w:val="num" w:pos="1134"/>
        </w:tabs>
        <w:ind w:left="1134" w:hanging="3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 w15:restartNumberingAfterBreak="0">
    <w:nsid w:val="73097D46"/>
    <w:multiLevelType w:val="multilevel"/>
    <w:tmpl w:val="7346A160"/>
    <w:lvl w:ilvl="0">
      <w:start w:val="1"/>
      <w:numFmt w:val="decimal"/>
      <w:lvlText w:val="%1."/>
      <w:lvlJc w:val="left"/>
      <w:pPr>
        <w:tabs>
          <w:tab w:val="num" w:pos="567"/>
        </w:tabs>
        <w:ind w:left="567" w:hanging="283"/>
      </w:pPr>
    </w:lvl>
    <w:lvl w:ilvl="1">
      <w:start w:val="1"/>
      <w:numFmt w:val="lowerLetter"/>
      <w:lvlText w:val="%2)"/>
      <w:lvlJc w:val="left"/>
      <w:pPr>
        <w:tabs>
          <w:tab w:val="num" w:pos="1134"/>
        </w:tabs>
        <w:ind w:left="1134" w:hanging="3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4" w15:restartNumberingAfterBreak="0">
    <w:nsid w:val="732D627B"/>
    <w:multiLevelType w:val="multilevel"/>
    <w:tmpl w:val="92241038"/>
    <w:lvl w:ilvl="0">
      <w:start w:val="1"/>
      <w:numFmt w:val="decimal"/>
      <w:lvlText w:val="%1."/>
      <w:lvlJc w:val="left"/>
      <w:pPr>
        <w:tabs>
          <w:tab w:val="num" w:pos="567"/>
        </w:tabs>
        <w:ind w:left="567" w:hanging="283"/>
      </w:pPr>
    </w:lvl>
    <w:lvl w:ilvl="1">
      <w:start w:val="1"/>
      <w:numFmt w:val="lowerLetter"/>
      <w:lvlText w:val="%2)"/>
      <w:lvlJc w:val="left"/>
      <w:pPr>
        <w:tabs>
          <w:tab w:val="num" w:pos="1134"/>
        </w:tabs>
        <w:ind w:left="1134" w:hanging="3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5" w15:restartNumberingAfterBreak="0">
    <w:nsid w:val="760B54D3"/>
    <w:multiLevelType w:val="multilevel"/>
    <w:tmpl w:val="DFE86302"/>
    <w:lvl w:ilvl="0">
      <w:start w:val="1"/>
      <w:numFmt w:val="decimal"/>
      <w:lvlText w:val="%1."/>
      <w:lvlJc w:val="left"/>
      <w:pPr>
        <w:tabs>
          <w:tab w:val="num" w:pos="567"/>
        </w:tabs>
        <w:ind w:left="567" w:hanging="283"/>
      </w:pPr>
    </w:lvl>
    <w:lvl w:ilvl="1">
      <w:start w:val="1"/>
      <w:numFmt w:val="lowerLetter"/>
      <w:lvlText w:val="%2)"/>
      <w:lvlJc w:val="left"/>
      <w:pPr>
        <w:tabs>
          <w:tab w:val="num" w:pos="1134"/>
        </w:tabs>
        <w:ind w:left="1134" w:hanging="3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6" w15:restartNumberingAfterBreak="0">
    <w:nsid w:val="776242C8"/>
    <w:multiLevelType w:val="multilevel"/>
    <w:tmpl w:val="88E2AFF2"/>
    <w:lvl w:ilvl="0">
      <w:start w:val="1"/>
      <w:numFmt w:val="decimal"/>
      <w:lvlText w:val="%1."/>
      <w:lvlJc w:val="left"/>
      <w:pPr>
        <w:tabs>
          <w:tab w:val="num" w:pos="567"/>
        </w:tabs>
        <w:ind w:left="567" w:hanging="283"/>
      </w:pPr>
    </w:lvl>
    <w:lvl w:ilvl="1">
      <w:start w:val="1"/>
      <w:numFmt w:val="lowerLetter"/>
      <w:lvlText w:val="%2)"/>
      <w:lvlJc w:val="left"/>
      <w:pPr>
        <w:tabs>
          <w:tab w:val="num" w:pos="1134"/>
        </w:tabs>
        <w:ind w:left="1134" w:hanging="3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7" w15:restartNumberingAfterBreak="0">
    <w:nsid w:val="77A53E90"/>
    <w:multiLevelType w:val="multilevel"/>
    <w:tmpl w:val="AA5890D8"/>
    <w:lvl w:ilvl="0">
      <w:start w:val="1"/>
      <w:numFmt w:val="decimal"/>
      <w:lvlText w:val="%1."/>
      <w:lvlJc w:val="left"/>
      <w:pPr>
        <w:tabs>
          <w:tab w:val="num" w:pos="567"/>
        </w:tabs>
        <w:ind w:left="567" w:hanging="283"/>
      </w:pPr>
    </w:lvl>
    <w:lvl w:ilvl="1">
      <w:start w:val="1"/>
      <w:numFmt w:val="lowerLetter"/>
      <w:lvlText w:val="%2)"/>
      <w:lvlJc w:val="left"/>
      <w:pPr>
        <w:tabs>
          <w:tab w:val="num" w:pos="1134"/>
        </w:tabs>
        <w:ind w:left="1134" w:hanging="3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68309446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5"/>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C124A"/>
    <w:rsid w:val="00326F90"/>
    <w:rsid w:val="004702ED"/>
    <w:rsid w:val="005917CB"/>
    <w:rsid w:val="009A570E"/>
    <w:rsid w:val="00AA1D8D"/>
    <w:rsid w:val="00B40D48"/>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AA88E25"/>
  <w14:defaultImageDpi w14:val="300"/>
  <w15:docId w15:val="{96003EBE-DF98-AB43-BD9B-C2CA31F59D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jc w:val="both"/>
    </w:pPr>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20</Pages>
  <Words>6693</Words>
  <Characters>38151</Characters>
  <Application>Microsoft Office Word</Application>
  <DocSecurity>0</DocSecurity>
  <Lines>317</Lines>
  <Paragraphs>89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44755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tư vấn và Quy chế chi tiêu nội bộ – Mr Wick Kiểm toán</dc:title>
  <dc:subject>Đánh giá rủi ro và mẫu quy chế doanh nghiệp cập nhật pháp luật đến 29/7/2026</dc:subject>
  <dc:creator>Mr Wick Kiểm toán</dc:creator>
  <cp:keywords>quy chế chi tiêu nội bộ, thuế TNDN, thuế TNCN, lao động, BHXH</cp:keywords>
  <dc:description>Bản tư vấn gồm đánh giá rủi ro trực tiếp và quy chế mẫu đã điền các thông số quản trị trọng yếu.</dc:description>
  <cp:lastModifiedBy>Mr Wick  Kiểm Toán</cp:lastModifiedBy>
  <cp:revision>2</cp:revision>
  <dcterms:created xsi:type="dcterms:W3CDTF">2013-12-23T23:15:00Z</dcterms:created>
  <dcterms:modified xsi:type="dcterms:W3CDTF">2026-07-30T03:29:00Z</dcterms:modified>
  <cp:category/>
</cp:coreProperties>
</file>