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Arial" w:hAnsi="Arial" w:cs="Arial"/>
          <w:sz w:val="20"/>
          <w:sz-cs w:val="20"/>
          <w:b/>
        </w:rPr>
        <w:t xml:space="preserve"/>
        <w:br w:type="page"/>
        <w:t xml:space="preserve">Mẫu số 05/TXNK</w:t>
      </w:r>
      <w:r>
        <w:rPr>
          <w:rFonts w:ascii="Arial" w:hAnsi="Arial" w:cs="Arial"/>
          <w:sz w:val="20"/>
          <w:sz-cs w:val="20"/>
        </w:rPr>
        <w:t xml:space="preserve"/>
      </w:r>
    </w:p>
    <w:p>
      <w:pPr>
        <w:jc w:val="center"/>
      </w:pPr>
      <w:r>
        <w:rPr>
          <w:rFonts w:ascii="Arial" w:hAnsi="Arial" w:cs="Arial"/>
          <w:sz w:val="20"/>
          <w:sz-cs w:val="20"/>
        </w:rPr>
        <w:t xml:space="preserve">TÊN CƠ QUAN CHỦ QUẢN</w:t>
        <w:br/>
        <w:t xml:space="preserve"/>
      </w:r>
      <w:r>
        <w:rPr>
          <w:rFonts w:ascii="Arial" w:hAnsi="Arial" w:cs="Arial"/>
          <w:sz w:val="20"/>
          <w:sz-cs w:val="20"/>
          <w:b/>
        </w:rPr>
        <w:t xml:space="preserve">TÊN CƠ QUAN BAN HÀNH </w:t>
        <w:br/>
        <w:t xml:space="preserve">VĂN BẢN</w:t>
        <w:br/>
        <w:t xml:space="preserve">-------</w:t>
      </w:r>
      <w:r>
        <w:rPr>
          <w:rFonts w:ascii="Arial" w:hAnsi="Arial" w:cs="Arial"/>
          <w:sz w:val="20"/>
          <w:sz-cs w:val="20"/>
        </w:rPr>
        <w:t xml:space="preserve"/>
      </w:r>
    </w:p>
    <w:p>
      <w:pPr>
        <w:jc w:val="center"/>
      </w:pPr>
      <w:r>
        <w:rPr>
          <w:rFonts w:ascii="Arial" w:hAnsi="Arial" w:cs="Arial"/>
          <w:sz w:val="20"/>
          <w:sz-cs w:val="20"/>
          <w:b/>
        </w:rPr>
        <w:t xml:space="preserve">CỘNG HÒA XÃ HỘI CHỦ NGHĨA VIỆT NAM</w:t>
        <w:br/>
        <w:t xml:space="preserve">Độc lập - Tự do - Hạnh phúc </w:t>
        <w:br/>
        <w:t xml:space="preserve">---------------</w:t>
      </w:r>
      <w:r>
        <w:rPr>
          <w:rFonts w:ascii="Arial" w:hAnsi="Arial" w:cs="Arial"/>
          <w:sz w:val="20"/>
          <w:sz-cs w:val="20"/>
        </w:rPr>
        <w:t xml:space="preserve"/>
      </w:r>
    </w:p>
    <w:p>
      <w:pPr>
        <w:jc w:val="center"/>
      </w:pPr>
      <w:r>
        <w:rPr>
          <w:rFonts w:ascii="Arial" w:hAnsi="Arial" w:cs="Arial"/>
          <w:sz w:val="20"/>
          <w:sz-cs w:val="20"/>
        </w:rPr>
        <w:t xml:space="preserve">Số: …/TB-…</w:t>
      </w:r>
    </w:p>
    <w:p>
      <w:pPr>
        <w:jc w:val="right"/>
      </w:pPr>
      <w:r>
        <w:rPr>
          <w:rFonts w:ascii="Arial" w:hAnsi="Arial" w:cs="Arial"/>
          <w:sz w:val="20"/>
          <w:sz-cs w:val="20"/>
          <w:i/>
        </w:rPr>
        <w:t xml:space="preserve">….., ngày … tháng … năm… </w:t>
      </w:r>
      <w:r>
        <w:rPr>
          <w:rFonts w:ascii="Arial" w:hAnsi="Arial" w:cs="Arial"/>
          <w:sz w:val="20"/>
          <w:sz-cs w:val="20"/>
        </w:rPr>
        <w:t xml:space="preserve"/>
      </w:r>
    </w:p>
    <w:p>
      <w:pPr>
        <w:jc w:val="center"/>
      </w:pPr>
      <w:r>
        <w:rPr>
          <w:rFonts w:ascii="Arial" w:hAnsi="Arial" w:cs="Arial"/>
          <w:sz w:val="20"/>
          <w:sz-cs w:val="20"/>
        </w:rPr>
        <w:t xml:space="preserve"> </w:t>
      </w:r>
    </w:p>
    <w:p>
      <w:pPr>
        <w:jc w:val="center"/>
      </w:pPr>
      <w:r>
        <w:rPr>
          <w:rFonts w:ascii="Arial" w:hAnsi="Arial" w:cs="Arial"/>
          <w:sz w:val="20"/>
          <w:sz-cs w:val="20"/>
        </w:rPr>
        <w:t xml:space="preserve"/>
      </w:r>
    </w:p>
    <w:p>
      <w:pPr>
        <w:jc w:val="center"/>
      </w:pPr>
      <w:r>
        <w:rPr>
          <w:rFonts w:ascii="Arial" w:hAnsi="Arial" w:cs="Arial"/>
          <w:sz w:val="20"/>
          <w:sz-cs w:val="20"/>
          <w:b/>
        </w:rPr>
        <w:t xml:space="preserve">THÔNG BÁO</w:t>
      </w:r>
      <w:r>
        <w:rPr>
          <w:rFonts w:ascii="Arial" w:hAnsi="Arial" w:cs="Arial"/>
          <w:sz w:val="20"/>
          <w:sz-cs w:val="20"/>
        </w:rPr>
        <w:t xml:space="preserve"/>
      </w:r>
    </w:p>
    <w:p>
      <w:pPr>
        <w:jc w:val="center"/>
      </w:pPr>
      <w:r>
        <w:rPr>
          <w:rFonts w:ascii="Arial" w:hAnsi="Arial" w:cs="Arial"/>
          <w:sz w:val="20"/>
          <w:sz-cs w:val="20"/>
          <w:b/>
        </w:rPr>
        <w:t xml:space="preserve">Về việc bổ sung/chuyển loại hồ sơ...</w:t>
      </w:r>
      <w:r>
        <w:rPr>
          <w:rFonts w:ascii="Arial" w:hAnsi="Arial" w:cs="Arial"/>
          <w:sz w:val="20"/>
          <w:sz-cs w:val="20"/>
          <w:b/>
          <w:vertAlign w:val="superscript"/>
        </w:rPr>
        <w:t xml:space="preserve">(1)</w:t>
      </w:r>
      <w:r>
        <w:rPr>
          <w:rFonts w:ascii="Arial" w:hAnsi="Arial" w:cs="Arial"/>
          <w:sz w:val="20"/>
          <w:sz-cs w:val="20"/>
        </w:rPr>
        <w:t xml:space="preserve"/>
      </w:r>
    </w:p>
    <w:p>
      <w:pPr>
        <w:jc w:val="center"/>
      </w:pPr>
      <w:r>
        <w:rPr>
          <w:rFonts w:ascii="Arial" w:hAnsi="Arial" w:cs="Arial"/>
          <w:sz w:val="20"/>
          <w:sz-cs w:val="20"/>
        </w:rPr>
        <w:t xml:space="preserve">Kính gửi: ………………….. </w:t>
      </w:r>
      <w:r>
        <w:rPr>
          <w:rFonts w:ascii="Arial" w:hAnsi="Arial" w:cs="Arial"/>
          <w:sz w:val="20"/>
          <w:sz-cs w:val="20"/>
          <w:vertAlign w:val="superscript"/>
        </w:rPr>
        <w:t xml:space="preserve">(2)</w:t>
      </w:r>
      <w:r>
        <w:rPr>
          <w:rFonts w:ascii="Arial" w:hAnsi="Arial" w:cs="Arial"/>
          <w:sz w:val="20"/>
          <w:sz-cs w:val="20"/>
        </w:rPr>
        <w:t xml:space="preserve"/>
      </w:r>
    </w:p>
    <w:p>
      <w:pPr>
        <w:jc w:val="center"/>
      </w:pPr>
      <w:r>
        <w:rPr>
          <w:rFonts w:ascii="Arial" w:hAnsi="Arial" w:cs="Arial"/>
          <w:sz w:val="20"/>
          <w:sz-cs w:val="20"/>
          <w:i/>
        </w:rPr>
        <w:t xml:space="preserve">(Địa chỉ: …………………………..)</w:t>
      </w:r>
    </w:p>
    <w:p>
      <w:pPr>
        <w:jc w:val="center"/>
      </w:pPr>
      <w:r>
        <w:rPr>
          <w:rFonts w:ascii="Arial" w:hAnsi="Arial" w:cs="Arial"/>
          <w:sz w:val="20"/>
          <w:sz-cs w:val="20"/>
        </w:rPr>
        <w:t xml:space="preserve"/>
      </w:r>
    </w:p>
    <w:p>
      <w:pPr>
        <w:jc w:val="both"/>
        <w:ind w:first-line="720"/>
        <w:spacing w:after="120"/>
      </w:pPr>
      <w:r>
        <w:rPr>
          <w:rFonts w:ascii="Arial" w:hAnsi="Arial" w:cs="Arial"/>
          <w:sz w:val="20"/>
          <w:sz-cs w:val="20"/>
        </w:rPr>
        <w:t xml:space="preserve">Tổng cục Hải quan/Cục Hải quan/Chi cục Hải quan ……………………….. nhận được công văn số... ngày... của …………………..</w:t>
      </w:r>
      <w:r>
        <w:rPr>
          <w:rFonts w:ascii="Arial" w:hAnsi="Arial" w:cs="Arial"/>
          <w:sz w:val="20"/>
          <w:sz-cs w:val="20"/>
          <w:vertAlign w:val="superscript"/>
        </w:rPr>
        <w:t xml:space="preserve">(2)</w:t>
      </w:r>
      <w:r>
        <w:rPr>
          <w:rFonts w:ascii="Arial" w:hAnsi="Arial" w:cs="Arial"/>
          <w:sz w:val="20"/>
          <w:sz-cs w:val="20"/>
        </w:rPr>
        <w:t xml:space="preserve">, mã số thuế ………………………..về việc ………………….. và hồ sơ gửi kèm theo.</w:t>
      </w:r>
    </w:p>
    <w:p>
      <w:pPr>
        <w:jc w:val="both"/>
        <w:ind w:first-line="720"/>
        <w:spacing w:after="120"/>
      </w:pPr>
      <w:r>
        <w:rPr>
          <w:rFonts w:ascii="Arial" w:hAnsi="Arial" w:cs="Arial"/>
          <w:sz w:val="20"/>
          <w:sz-cs w:val="20"/>
        </w:rPr>
        <w:t xml:space="preserve">Căn cứ khoản 3 Điều 72, Điều 75 Luật Quản lý thuế số 38/2019/QH14;</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 Điều... Nghị định số... ngày... của Chính phủ;</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 khoản... Điều... Thông tư số... ngày... của Bộ Tài chính;</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Căn cứ…..,</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1. Trường hợp bổ sung/giải trình:</w:t>
      </w:r>
    </w:p>
    <w:p>
      <w:pPr>
        <w:jc w:val="both"/>
        <w:ind w:first-line="720"/>
        <w:spacing w:after="120"/>
      </w:pPr>
      <w:r>
        <w:rPr>
          <w:rFonts w:ascii="Arial" w:hAnsi="Arial" w:cs="Arial"/>
          <w:sz w:val="20"/>
          <w:sz-cs w:val="20"/>
        </w:rPr>
        <w:t xml:space="preserve">Tổng cục Hải quan/Cục Hải quan/Chi cục Hải quan ………………….đề nghị …………………  </w:t>
      </w:r>
      <w:r>
        <w:rPr>
          <w:rFonts w:ascii="Arial" w:hAnsi="Arial" w:cs="Arial"/>
          <w:sz w:val="20"/>
          <w:sz-cs w:val="20"/>
          <w:vertAlign w:val="superscript"/>
        </w:rPr>
        <w:t xml:space="preserve">(2)</w:t>
      </w:r>
      <w:r>
        <w:rPr>
          <w:rFonts w:ascii="Arial" w:hAnsi="Arial" w:cs="Arial"/>
          <w:sz w:val="20"/>
          <w:sz-cs w:val="20"/>
        </w:rPr>
        <w:t xml:space="preserve"> bổ sung hồ sơ tài liệu (hoặc giải trình) như sau: ……………………….</w:t>
      </w:r>
      <w:r>
        <w:rPr>
          <w:rFonts w:ascii="Arial" w:hAnsi="Arial" w:cs="Arial"/>
          <w:sz w:val="20"/>
          <w:sz-cs w:val="20"/>
          <w:vertAlign w:val="superscript"/>
        </w:rPr>
        <w:t xml:space="preserve">(4)</w:t>
      </w:r>
      <w:r>
        <w:rPr>
          <w:rFonts w:ascii="Arial" w:hAnsi="Arial" w:cs="Arial"/>
          <w:sz w:val="20"/>
          <w:sz-cs w:val="20"/>
        </w:rPr>
        <w:t xml:space="preserve"/>
      </w:r>
    </w:p>
    <w:p>
      <w:pPr>
        <w:jc w:val="both"/>
        <w:ind w:first-line="720"/>
        <w:spacing w:after="120"/>
      </w:pPr>
      <w:r>
        <w:rPr>
          <w:rFonts w:ascii="Arial" w:hAnsi="Arial" w:cs="Arial"/>
          <w:sz w:val="20"/>
          <w:sz-cs w:val="20"/>
        </w:rPr>
        <w:t xml:space="preserve">Thời hạn bổ sung hồ sơ (hoặc giải trình) là: ... ngày kể từ ngày cơ quan hải quan phát hành thông báo này.</w:t>
      </w:r>
    </w:p>
    <w:p>
      <w:pPr>
        <w:jc w:val="both"/>
        <w:ind w:first-line="720"/>
        <w:spacing w:after="120"/>
      </w:pPr>
      <w:r>
        <w:rPr>
          <w:rFonts w:ascii="Arial" w:hAnsi="Arial" w:cs="Arial"/>
          <w:sz w:val="20"/>
          <w:sz-cs w:val="20"/>
        </w:rPr>
        <w:t xml:space="preserve">2. Trường hợp chuyển loại hồ sơ:</w:t>
      </w:r>
    </w:p>
    <w:p>
      <w:pPr>
        <w:jc w:val="both"/>
        <w:ind w:first-line="720"/>
        <w:spacing w:after="120"/>
      </w:pPr>
      <w:r>
        <w:rPr>
          <w:rFonts w:ascii="Arial" w:hAnsi="Arial" w:cs="Arial"/>
          <w:sz w:val="20"/>
          <w:sz-cs w:val="20"/>
        </w:rPr>
        <w:t xml:space="preserve">Tổng cục Hải quan/Cục Hải quan/Chi cục Hải quan ……………….. thông báo chuyển loại hồ sơ thuộc diện hoàn thuế trước sang hồ sơ thuộc diện kiểm tra trước tại trụ sở người nộp thuế đối với: ……………………….</w:t>
      </w:r>
    </w:p>
    <w:p>
      <w:pPr>
        <w:jc w:val="both"/>
        <w:ind w:first-line="720"/>
        <w:spacing w:after="120"/>
      </w:pPr>
      <w:r>
        <w:rPr>
          <w:rFonts w:ascii="Arial" w:hAnsi="Arial" w:cs="Arial"/>
          <w:sz w:val="20"/>
          <w:sz-cs w:val="20"/>
        </w:rPr>
        <w:t xml:space="preserve">Lý do chuyển loại hồ sơ: …………………………….</w:t>
      </w:r>
    </w:p>
    <w:p>
      <w:pPr>
        <w:jc w:val="both"/>
        <w:ind w:first-line="720"/>
        <w:spacing w:after="120"/>
      </w:pPr>
      <w:r>
        <w:rPr>
          <w:rFonts w:ascii="Arial" w:hAnsi="Arial" w:cs="Arial"/>
          <w:sz w:val="20"/>
          <w:sz-cs w:val="20"/>
        </w:rPr>
        <w:t xml:space="preserve">Thời gian dự kiến kiểm tra: …………………………..</w:t>
      </w:r>
    </w:p>
    <w:p>
      <w:pPr>
        <w:jc w:val="both"/>
        <w:ind w:first-line="720"/>
        <w:spacing w:after="120"/>
      </w:pPr>
      <w:r>
        <w:rPr>
          <w:rFonts w:ascii="Arial" w:hAnsi="Arial" w:cs="Arial"/>
          <w:sz w:val="20"/>
          <w:sz-cs w:val="20"/>
        </w:rPr>
        <w:t xml:space="preserve">Nội dung kiểm tra: ……………………..</w:t>
      </w:r>
    </w:p>
    <w:p>
      <w:pPr>
        <w:jc w:val="both"/>
        <w:ind w:first-line="720"/>
        <w:spacing w:after="120"/>
      </w:pPr>
      <w:r>
        <w:rPr>
          <w:rFonts w:ascii="Arial" w:hAnsi="Arial" w:cs="Arial"/>
          <w:sz w:val="20"/>
          <w:sz-cs w:val="20"/>
        </w:rPr>
        <w:t xml:space="preserve">Nếu ………………….</w:t>
      </w:r>
      <w:r>
        <w:rPr>
          <w:rFonts w:ascii="Arial" w:hAnsi="Arial" w:cs="Arial"/>
          <w:sz w:val="20"/>
          <w:sz-cs w:val="20"/>
          <w:vertAlign w:val="superscript"/>
        </w:rPr>
        <w:t xml:space="preserve">(2)</w:t>
      </w:r>
      <w:r>
        <w:rPr>
          <w:rFonts w:ascii="Arial" w:hAnsi="Arial" w:cs="Arial"/>
          <w:sz w:val="20"/>
          <w:sz-cs w:val="20"/>
        </w:rPr>
        <w:t xml:space="preserve"> có vướng mắc, đề nghị liên hệ với Tổng cục Hải quan/Cục Hải quan/Chi cục Hải quan …………………….. để được giải đáp. Số điện thoại liên hệ: ………………… </w:t>
      </w:r>
    </w:p>
    <w:p>
      <w:pPr>
        <w:jc w:val="both"/>
        <w:ind w:first-line="720"/>
      </w:pPr>
      <w:r>
        <w:rPr>
          <w:rFonts w:ascii="Arial" w:hAnsi="Arial" w:cs="Arial"/>
          <w:sz w:val="20"/>
          <w:sz-cs w:val="20"/>
        </w:rPr>
        <w:t xml:space="preserve">Tổng cục Hải quan/Cục Hải quan/Chi cục Hải quan ……………….. thông báo để ……………… </w:t>
      </w:r>
      <w:r>
        <w:rPr>
          <w:rFonts w:ascii="Arial" w:hAnsi="Arial" w:cs="Arial"/>
          <w:sz w:val="20"/>
          <w:sz-cs w:val="20"/>
          <w:vertAlign w:val="superscript"/>
        </w:rPr>
        <w:t xml:space="preserve">(2)</w:t>
      </w:r>
      <w:r>
        <w:rPr>
          <w:rFonts w:ascii="Arial" w:hAnsi="Arial" w:cs="Arial"/>
          <w:sz w:val="20"/>
          <w:sz-cs w:val="20"/>
        </w:rPr>
        <w:t xml:space="preserve"> được biết./.</w:t>
      </w:r>
    </w:p>
    <w:p>
      <w:pPr>
        <w:jc w:val="both"/>
        <w:ind w:first-line="720"/>
      </w:pPr>
      <w:r>
        <w:rPr>
          <w:rFonts w:ascii="Arial" w:hAnsi="Arial" w:cs="Arial"/>
          <w:sz w:val="20"/>
          <w:sz-cs w:val="20"/>
        </w:rPr>
        <w:t xml:space="preserve"> </w:t>
      </w:r>
    </w:p>
    <w:p>
      <w:pPr/>
      <w:r>
        <w:rPr>
          <w:rFonts w:ascii="Arial" w:hAnsi="Arial" w:cs="Arial"/>
          <w:sz w:val="20"/>
          <w:sz-cs w:val="20"/>
          <w:b/>
          <w:i/>
        </w:rPr>
        <w:t xml:space="preserve">Nơi nhận: </w:t>
        <w:br/>
        <w:t xml:space="preserve"/>
      </w:r>
      <w:r>
        <w:rPr>
          <w:rFonts w:ascii="Arial" w:hAnsi="Arial" w:cs="Arial"/>
          <w:sz w:val="20"/>
          <w:sz-cs w:val="20"/>
        </w:rPr>
        <w:t xml:space="preserve">- Như trên;</w:t>
        <w:br/>
        <w:t xml:space="preserve">- Bộ phận có liên quan;</w:t>
        <w:br/>
        <w:t xml:space="preserve">- Lưu: VT,...</w:t>
      </w:r>
    </w:p>
    <w:p>
      <w:pPr>
        <w:jc w:val="center"/>
      </w:pPr>
      <w:r>
        <w:rPr>
          <w:rFonts w:ascii="Arial" w:hAnsi="Arial" w:cs="Arial"/>
          <w:sz w:val="20"/>
          <w:sz-cs w:val="20"/>
          <w:b/>
        </w:rPr>
        <w:t xml:space="preserve">THỦ TRƯỞNG ĐƠN VỊ</w:t>
        <w:br/>
        <w:t xml:space="preserve"/>
      </w:r>
      <w:r>
        <w:rPr>
          <w:rFonts w:ascii="Arial" w:hAnsi="Arial" w:cs="Arial"/>
          <w:sz w:val="20"/>
          <w:sz-cs w:val="20"/>
          <w:i/>
        </w:rPr>
        <w:t xml:space="preserve">(Ký, ghi rõ họ tên, đóng dấu)</w:t>
      </w:r>
      <w:r>
        <w:rPr>
          <w:rFonts w:ascii="Arial" w:hAnsi="Arial" w:cs="Arial"/>
          <w:sz w:val="20"/>
          <w:sz-cs w:val="20"/>
        </w:rPr>
        <w:t xml:space="preserve"/>
      </w:r>
    </w:p>
    <w:p>
      <w:pPr>
        <w:jc w:val="both"/>
        <w:ind w:first-line="720"/>
        <w:spacing w:after="120"/>
      </w:pPr>
      <w:r>
        <w:rPr>
          <w:rFonts w:ascii="Arial" w:hAnsi="Arial" w:cs="Arial"/>
          <w:sz w:val="20"/>
          <w:sz-cs w:val="20"/>
          <w:b/>
          <w:i/>
        </w:rPr>
        <w:t xml:space="preserve">Ghi chú:</w:t>
      </w:r>
      <w:r>
        <w:rPr>
          <w:rFonts w:ascii="Arial" w:hAnsi="Arial" w:cs="Arial"/>
          <w:sz w:val="20"/>
          <w:sz-cs w:val="20"/>
        </w:rPr>
        <w:t xml:space="preserve"/>
      </w:r>
    </w:p>
    <w:p>
      <w:pPr>
        <w:jc w:val="both"/>
        <w:ind w:first-line="720"/>
        <w:spacing w:after="120"/>
      </w:pPr>
      <w:r>
        <w:rPr>
          <w:rFonts w:ascii="Arial" w:hAnsi="Arial" w:cs="Arial"/>
          <w:sz w:val="20"/>
          <w:sz-cs w:val="20"/>
        </w:rPr>
        <w:t xml:space="preserve">(1) Miễn thuế, giảm thuế, hoàn thuế, không thu thuế, xử lý tiền thuế, tiền chậm nộp, tiền phạt nộp thừa, thông báo Danh mục hàng hóa xuất khẩu, nhập khẩu miễn thuế, miễn thuế hàng hóa nhập khẩu phục vụ trực tiếp cho an ninh, quốc phòng hoặc chuyển hồ sơ thuộc diện hoàn thuế trước sang hồ sơ thuộc diện kiểm tra trước tại trụ sở người nộp thuế.</w:t>
      </w:r>
    </w:p>
    <w:p>
      <w:pPr>
        <w:jc w:val="both"/>
        <w:ind w:first-line="720"/>
        <w:spacing w:after="120"/>
      </w:pPr>
      <w:r>
        <w:rPr>
          <w:rFonts w:ascii="Arial" w:hAnsi="Arial" w:cs="Arial"/>
          <w:sz w:val="20"/>
          <w:sz-cs w:val="20"/>
        </w:rPr>
        <w:t xml:space="preserve">(2) Tên người nộp thuế.</w:t>
      </w:r>
    </w:p>
    <w:p>
      <w:pPr>
        <w:jc w:val="both"/>
        <w:ind w:first-line="720"/>
        <w:spacing w:after="120"/>
      </w:pPr>
      <w:r>
        <w:rPr>
          <w:rFonts w:ascii="Arial" w:hAnsi="Arial" w:cs="Arial"/>
          <w:sz w:val="20"/>
          <w:sz-cs w:val="20"/>
        </w:rPr>
        <w:t xml:space="preserve">(3) Ghi rõ Điều, khoản văn bản quy phạm pháp luật áp dụng. Trường hợp chuyển loại hồ sơ thuộc diện hoàn thuế trước sang hồ sơ thuộc diện kiểm tra trước tại trụ sở người nộp thuế, căn cứ quy định tại điểm đ khoản 2 Điều 73 Luật Quản lý thuế số 38/2019/QH14.</w:t>
      </w:r>
    </w:p>
    <w:p>
      <w:pPr>
        <w:jc w:val="both"/>
        <w:ind w:first-line="720"/>
        <w:spacing w:after="120"/>
      </w:pPr>
      <w:r>
        <w:rPr>
          <w:rFonts w:ascii="Arial" w:hAnsi="Arial" w:cs="Arial"/>
          <w:sz w:val="20"/>
          <w:sz-cs w:val="20"/>
        </w:rPr>
        <w:t xml:space="preserve">(4) Ghi chi tiết tài liệu cần bổ sung/các nội dung cần giải trình.</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dcterms:created>2021-02-01T11:26:00Z</dcterms:created>
  <dcterms:modified>2021-02-01T11:26:00Z</dcterms:modified>
</cp:coreProperties>
</file>

<file path=docProps/meta.xml><?xml version="1.0" encoding="utf-8"?>
<meta xmlns="http://schemas.apple.com/cocoa/2006/metadata">
  <generator>CocoaOOXMLWriter/2685.5</generator>
</meta>
</file>