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08b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KIỂM KÊ VÀNG BẠC, KIM KHÍ QUÝ, ĐÁ QUÝ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Hôm nay, vào giờ………. ngày………. tháng………. </w:t>
      </w:r>
      <w:r>
        <w:rPr>
          <w:rFonts w:ascii="Arial" w:hAnsi="Arial" w:cs="Arial"/>
          <w:sz w:val="20"/>
          <w:sz-cs w:val="20"/>
        </w:rPr>
        <w:t xml:space="preserve">năm</w:t>
      </w:r>
      <w:r>
        <w:rPr>
          <w:rFonts w:ascii="Arial" w:hAnsi="Arial" w:cs="Arial"/>
          <w:sz w:val="20"/>
          <w:sz-cs w:val="20"/>
        </w:rPr>
        <w:t xml:space="preserve">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Chúng tôi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 đại diện kế toán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 đại diện thủ quỹ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 đại diện 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Cùng tiến hành kiểm kê quỹ ngoại tệ, vàng bạc ... kết quả như sau: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TTDiễn giải</w:t>
      </w:r>
      <w:r>
        <w:rPr>
          <w:rFonts w:ascii="Arial" w:hAnsi="Arial" w:cs="Arial"/>
          <w:sz w:val="20"/>
          <w:sz-cs w:val="20"/>
        </w:rPr>
        <w:t xml:space="preserve">Đơn vị</w:t>
      </w:r>
      <w:r>
        <w:rPr>
          <w:rFonts w:ascii="Arial" w:hAnsi="Arial" w:cs="Arial"/>
          <w:sz w:val="20"/>
          <w:sz-cs w:val="20"/>
        </w:rPr>
        <w:t xml:space="preserve"> tínhSố lượngĐơn giáTính ra VNĐGhi chú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Tỷ giáVNĐ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ABC1234D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II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III</w:t>
      </w:r>
      <w:r>
        <w:rPr>
          <w:rFonts w:ascii="Arial" w:hAnsi="Arial" w:cs="Arial"/>
          <w:sz w:val="20"/>
          <w:sz-cs w:val="20"/>
        </w:rPr>
        <w:t xml:space="preserve">Số dư theo sổ kế toán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kiểm kê thực tế (*)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Loại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Loại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Chênh lệch (III = I - II)</w:t>
      </w: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- Lý do : + Thừa: ……………..…………..…………..…………..…………..…………..…………..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Thiếu: …………..…………..…………..…………..…………..…………..…………..……………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Kết luận sau khi kiểm kê ngoại tệ, vàng bạc, kim khí quý, đá quý: …………..…………..……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…………..…………..…………..…………..…………..…………..…………..…………..………….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chịu trách nhiệm kiểm kê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