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B01b - DNN</w:t>
        <w:br/>
        <w:t xml:space="preserve"/>
      </w:r>
      <w:r>
        <w:rPr>
          <w:rFonts w:ascii="Arial" w:hAnsi="Arial" w:cs="Arial"/>
          <w:sz w:val="20"/>
          <w:sz-cs w:val="20"/>
          <w:i/>
        </w:rPr>
        <w:t xml:space="preserve">(Ban hành theo Thông tư số 133/2016/TT-BTC ngày 26/8/2016 của Bộ Tài chính)</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BÁO CÁO TÌNH HÌNH TÀI CHÍNH</w:t>
      </w:r>
    </w:p>
    <w:p>
      <w:pPr>
        <w:jc w:val="center"/>
        <w:spacing w:before="120"/>
      </w:pPr>
      <w:r>
        <w:rPr>
          <w:rFonts w:ascii="Arial" w:hAnsi="Arial" w:cs="Arial"/>
          <w:sz w:val="20"/>
          <w:sz-cs w:val="20"/>
          <w:i/>
        </w:rPr>
        <w:t xml:space="preserve">Tại ngày ... tháng... năm ...</w:t>
      </w:r>
    </w:p>
    <w:p>
      <w:pPr>
        <w:jc w:val="center"/>
        <w:spacing w:before="120"/>
      </w:pPr>
      <w:r>
        <w:rPr>
          <w:rFonts w:ascii="Arial" w:hAnsi="Arial" w:cs="Arial"/>
          <w:sz w:val="20"/>
          <w:sz-cs w:val="20"/>
          <w:b/>
        </w:rPr>
        <w:t xml:space="preserve">(Áp dụng cho doanh nghiệp đáp ứng giả định hoạt động liên tục)</w:t>
      </w:r>
    </w:p>
    <w:p>
      <w:pPr>
        <w:jc w:val="right"/>
        <w:spacing w:before="120"/>
      </w:pPr>
      <w:r>
        <w:rPr>
          <w:rFonts w:ascii="Arial" w:hAnsi="Arial" w:cs="Arial"/>
          <w:sz w:val="20"/>
          <w:sz-cs w:val="20"/>
          <w:i/>
        </w:rPr>
        <w:t xml:space="preserve">Đơn vị tính: ………….</w:t>
      </w:r>
      <w:r>
        <w:rPr>
          <w:rFonts w:ascii="Arial" w:hAnsi="Arial" w:cs="Arial"/>
          <w:sz w:val="20"/>
          <w:sz-cs w:val="20"/>
        </w:rPr>
        <w:t xml:space="preserve"/>
      </w:r>
    </w:p>
    <w:p>
      <w:pPr>
        <w:jc w:val="center"/>
        <w:spacing w:before="120"/>
      </w:pPr>
      <w:r>
        <w:rPr>
          <w:rFonts w:ascii="Arial" w:hAnsi="Arial" w:cs="Arial"/>
          <w:sz w:val="20"/>
          <w:sz-cs w:val="20"/>
          <w:b/>
        </w:rPr>
        <w:t xml:space="preserve">CHỈ TIÊU</w:t>
      </w:r>
    </w:p>
    <w:p>
      <w:pPr>
        <w:jc w:val="center"/>
        <w:spacing w:before="120"/>
      </w:pPr>
      <w:r>
        <w:rPr>
          <w:rFonts w:ascii="Arial" w:hAnsi="Arial" w:cs="Arial"/>
          <w:sz w:val="20"/>
          <w:sz-cs w:val="20"/>
          <w:b/>
        </w:rPr>
        <w:t xml:space="preserve">Mã số</w:t>
      </w:r>
    </w:p>
    <w:p>
      <w:pPr>
        <w:jc w:val="center"/>
        <w:spacing w:before="120"/>
      </w:pPr>
      <w:r>
        <w:rPr>
          <w:rFonts w:ascii="Arial" w:hAnsi="Arial" w:cs="Arial"/>
          <w:sz w:val="20"/>
          <w:sz-cs w:val="20"/>
          <w:b/>
        </w:rPr>
        <w:t xml:space="preserve">Thuyết minh</w:t>
      </w:r>
    </w:p>
    <w:p>
      <w:pPr>
        <w:jc w:val="center"/>
        <w:spacing w:before="120"/>
      </w:pPr>
      <w:r>
        <w:rPr>
          <w:rFonts w:ascii="Arial" w:hAnsi="Arial" w:cs="Arial"/>
          <w:sz w:val="20"/>
          <w:sz-cs w:val="20"/>
          <w:b/>
        </w:rPr>
        <w:t xml:space="preserve">Số cuối năm</w:t>
      </w:r>
    </w:p>
    <w:p>
      <w:pPr>
        <w:jc w:val="center"/>
        <w:spacing w:before="120"/>
      </w:pPr>
      <w:r>
        <w:rPr>
          <w:rFonts w:ascii="Arial" w:hAnsi="Arial" w:cs="Arial"/>
          <w:sz w:val="20"/>
          <w:sz-cs w:val="20"/>
          <w:b/>
        </w:rPr>
        <w:t xml:space="preserve">Số đầu năm</w:t>
      </w:r>
    </w:p>
    <w:p>
      <w:pPr>
        <w:jc w:val="center"/>
        <w:spacing w:before="120"/>
      </w:pPr>
      <w:r>
        <w:rPr>
          <w:rFonts w:ascii="Arial" w:hAnsi="Arial" w:cs="Arial"/>
          <w:sz w:val="20"/>
          <w:sz-cs w:val="20"/>
        </w:rPr>
        <w:t xml:space="preserve">1</w:t>
      </w:r>
    </w:p>
    <w:p>
      <w:pPr>
        <w:jc w:val="center"/>
        <w:spacing w:before="120"/>
      </w:pPr>
      <w:r>
        <w:rPr>
          <w:rFonts w:ascii="Arial" w:hAnsi="Arial" w:cs="Arial"/>
          <w:sz w:val="20"/>
          <w:sz-cs w:val="20"/>
        </w:rPr>
        <w:t xml:space="preserve">2</w:t>
      </w:r>
    </w:p>
    <w:p>
      <w:pPr>
        <w:jc w:val="center"/>
        <w:spacing w:before="120"/>
      </w:pPr>
      <w:r>
        <w:rPr>
          <w:rFonts w:ascii="Arial" w:hAnsi="Arial" w:cs="Arial"/>
          <w:sz w:val="20"/>
          <w:sz-cs w:val="20"/>
        </w:rPr>
        <w:t xml:space="preserve">3</w:t>
      </w:r>
    </w:p>
    <w:p>
      <w:pPr>
        <w:jc w:val="center"/>
        <w:spacing w:before="120"/>
      </w:pPr>
      <w:r>
        <w:rPr>
          <w:rFonts w:ascii="Arial" w:hAnsi="Arial" w:cs="Arial"/>
          <w:sz w:val="20"/>
          <w:sz-cs w:val="20"/>
        </w:rPr>
        <w:t xml:space="preserve">4</w:t>
      </w:r>
    </w:p>
    <w:p>
      <w:pPr>
        <w:jc w:val="center"/>
        <w:spacing w:before="120"/>
      </w:pPr>
      <w:r>
        <w:rPr>
          <w:rFonts w:ascii="Arial" w:hAnsi="Arial" w:cs="Arial"/>
          <w:sz w:val="20"/>
          <w:sz-cs w:val="20"/>
        </w:rPr>
        <w:t xml:space="preserve">5</w:t>
      </w:r>
    </w:p>
    <w:p>
      <w:pPr>
        <w:jc w:val="center"/>
        <w:spacing w:before="120"/>
      </w:pPr>
      <w:r>
        <w:rPr>
          <w:rFonts w:ascii="Arial" w:hAnsi="Arial" w:cs="Arial"/>
          <w:sz w:val="20"/>
          <w:sz-cs w:val="20"/>
          <w:b/>
        </w:rPr>
        <w:t xml:space="preserve">TÀI SẢN</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b/>
        </w:rPr>
        <w:t xml:space="preserve">A - TÀI SẢN NGẮN HẠN</w:t>
        <w:br/>
        <w:t xml:space="preserve">(100=110+120+130+140+150)</w:t>
      </w:r>
    </w:p>
    <w:p>
      <w:pPr>
        <w:jc w:val="center"/>
        <w:spacing w:before="120"/>
      </w:pPr>
      <w:r>
        <w:rPr>
          <w:rFonts w:ascii="Arial" w:hAnsi="Arial" w:cs="Arial"/>
          <w:sz w:val="20"/>
          <w:sz-cs w:val="20"/>
          <w:b/>
        </w:rPr>
        <w:t xml:space="preserve">100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I. Tiền và các khoản tương đương tiền</w:t>
      </w:r>
    </w:p>
    <w:p>
      <w:pPr>
        <w:jc w:val="center"/>
        <w:spacing w:before="120"/>
      </w:pPr>
      <w:r>
        <w:rPr>
          <w:rFonts w:ascii="Arial" w:hAnsi="Arial" w:cs="Arial"/>
          <w:sz w:val="20"/>
          <w:sz-cs w:val="20"/>
          <w:b/>
        </w:rPr>
        <w:t xml:space="preserve">110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II. Đầu tư tài chính ngắn hạn</w:t>
      </w:r>
    </w:p>
    <w:p>
      <w:pPr>
        <w:jc w:val="center"/>
        <w:spacing w:before="120"/>
      </w:pPr>
      <w:r>
        <w:rPr>
          <w:rFonts w:ascii="Arial" w:hAnsi="Arial" w:cs="Arial"/>
          <w:sz w:val="20"/>
          <w:sz-cs w:val="20"/>
          <w:b/>
        </w:rPr>
        <w:t xml:space="preserve">120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1. Chứng k</w:t>
      </w:r>
      <w:r>
        <w:rPr>
          <w:rFonts w:ascii="Arial" w:hAnsi="Arial" w:cs="Arial"/>
          <w:sz w:val="20"/>
          <w:sz-cs w:val="20"/>
        </w:rPr>
        <w:t xml:space="preserve">hoán</w:t>
      </w:r>
      <w:r>
        <w:rPr>
          <w:rFonts w:ascii="Arial" w:hAnsi="Arial" w:cs="Arial"/>
          <w:sz w:val="20"/>
          <w:sz-cs w:val="20"/>
        </w:rPr>
        <w:t xml:space="preserve"> kinh doanh</w:t>
      </w:r>
    </w:p>
    <w:p>
      <w:pPr>
        <w:jc w:val="center"/>
        <w:spacing w:before="120"/>
      </w:pPr>
      <w:r>
        <w:rPr>
          <w:rFonts w:ascii="Arial" w:hAnsi="Arial" w:cs="Arial"/>
          <w:sz w:val="20"/>
          <w:sz-cs w:val="20"/>
        </w:rPr>
        <w:t xml:space="preserve">121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2. Dự phòng giảm giá chứng k</w:t>
      </w:r>
      <w:r>
        <w:rPr>
          <w:rFonts w:ascii="Arial" w:hAnsi="Arial" w:cs="Arial"/>
          <w:sz w:val="20"/>
          <w:sz-cs w:val="20"/>
        </w:rPr>
        <w:t xml:space="preserve">hoán</w:t>
      </w:r>
      <w:r>
        <w:rPr>
          <w:rFonts w:ascii="Arial" w:hAnsi="Arial" w:cs="Arial"/>
          <w:sz w:val="20"/>
          <w:sz-cs w:val="20"/>
        </w:rPr>
        <w:t xml:space="preserve"> kinh doanh (*)</w:t>
      </w:r>
    </w:p>
    <w:p>
      <w:pPr>
        <w:jc w:val="center"/>
        <w:spacing w:before="120"/>
      </w:pPr>
      <w:r>
        <w:rPr>
          <w:rFonts w:ascii="Arial" w:hAnsi="Arial" w:cs="Arial"/>
          <w:sz w:val="20"/>
          <w:sz-cs w:val="20"/>
        </w:rPr>
        <w:t xml:space="preserve">122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3. </w:t>
      </w:r>
      <w:r>
        <w:rPr>
          <w:rFonts w:ascii="Arial" w:hAnsi="Arial" w:cs="Arial"/>
          <w:sz w:val="20"/>
          <w:sz-cs w:val="20"/>
        </w:rPr>
        <w:t xml:space="preserve">Đầu tư</w:t>
      </w:r>
      <w:r>
        <w:rPr>
          <w:rFonts w:ascii="Arial" w:hAnsi="Arial" w:cs="Arial"/>
          <w:sz w:val="20"/>
          <w:sz-cs w:val="20"/>
        </w:rPr>
        <w:t xml:space="preserve"> nắm giữ đến ngày đáo hạn ngắn hạn</w:t>
      </w:r>
    </w:p>
    <w:p>
      <w:pPr>
        <w:jc w:val="center"/>
        <w:spacing w:before="120"/>
      </w:pPr>
      <w:r>
        <w:rPr>
          <w:rFonts w:ascii="Arial" w:hAnsi="Arial" w:cs="Arial"/>
          <w:sz w:val="20"/>
          <w:sz-cs w:val="20"/>
        </w:rPr>
        <w:t xml:space="preserve">123</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III. Các khoản phải thu ngắn hạn</w:t>
      </w:r>
    </w:p>
    <w:p>
      <w:pPr>
        <w:jc w:val="center"/>
        <w:spacing w:before="120"/>
      </w:pPr>
      <w:r>
        <w:rPr>
          <w:rFonts w:ascii="Arial" w:hAnsi="Arial" w:cs="Arial"/>
          <w:sz w:val="20"/>
          <w:sz-cs w:val="20"/>
          <w:b/>
        </w:rPr>
        <w:t xml:space="preserve">130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1. Phải thu ngắn hạn của khách hàng</w:t>
      </w:r>
    </w:p>
    <w:p>
      <w:pPr>
        <w:jc w:val="center"/>
        <w:spacing w:before="120"/>
      </w:pPr>
      <w:r>
        <w:rPr>
          <w:rFonts w:ascii="Arial" w:hAnsi="Arial" w:cs="Arial"/>
          <w:sz w:val="20"/>
          <w:sz-cs w:val="20"/>
        </w:rPr>
        <w:t xml:space="preserve">131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2. Trả trước cho người bán ngắn hạn</w:t>
      </w:r>
    </w:p>
    <w:p>
      <w:pPr>
        <w:jc w:val="center"/>
        <w:spacing w:before="120"/>
      </w:pPr>
      <w:r>
        <w:rPr>
          <w:rFonts w:ascii="Arial" w:hAnsi="Arial" w:cs="Arial"/>
          <w:sz w:val="20"/>
          <w:sz-cs w:val="20"/>
        </w:rPr>
        <w:t xml:space="preserve">132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3. Phải thu ngắn hạn khác</w:t>
      </w:r>
    </w:p>
    <w:p>
      <w:pPr>
        <w:jc w:val="center"/>
        <w:spacing w:before="120"/>
      </w:pPr>
      <w:r>
        <w:rPr>
          <w:rFonts w:ascii="Arial" w:hAnsi="Arial" w:cs="Arial"/>
          <w:sz w:val="20"/>
          <w:sz-cs w:val="20"/>
        </w:rPr>
        <w:t xml:space="preserve">133</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4. Tài sản thiếu chờ xử lý</w:t>
      </w:r>
    </w:p>
    <w:p>
      <w:pPr>
        <w:jc w:val="center"/>
        <w:spacing w:before="120"/>
      </w:pPr>
      <w:r>
        <w:rPr>
          <w:rFonts w:ascii="Arial" w:hAnsi="Arial" w:cs="Arial"/>
          <w:sz w:val="20"/>
          <w:sz-cs w:val="20"/>
        </w:rPr>
        <w:t xml:space="preserve">134</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5. Dự phòng phải thu ngắn hạn khó đòi (*)</w:t>
      </w:r>
    </w:p>
    <w:p>
      <w:pPr>
        <w:jc w:val="center"/>
        <w:spacing w:before="120"/>
      </w:pPr>
      <w:r>
        <w:rPr>
          <w:rFonts w:ascii="Arial" w:hAnsi="Arial" w:cs="Arial"/>
          <w:sz w:val="20"/>
          <w:sz-cs w:val="20"/>
        </w:rPr>
        <w:t xml:space="preserve">135</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rPr>
        <w:t xml:space="preserve">IV. Hàng tồn kho</w:t>
      </w:r>
    </w:p>
    <w:p>
      <w:pPr>
        <w:jc w:val="center"/>
        <w:spacing w:before="120"/>
      </w:pPr>
      <w:r>
        <w:rPr>
          <w:rFonts w:ascii="Arial" w:hAnsi="Arial" w:cs="Arial"/>
          <w:sz w:val="20"/>
          <w:sz-cs w:val="20"/>
          <w:b/>
        </w:rPr>
        <w:t xml:space="preserve">140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1. Hàng tồn kho</w:t>
      </w:r>
    </w:p>
    <w:p>
      <w:pPr>
        <w:jc w:val="center"/>
        <w:spacing w:before="120"/>
      </w:pPr>
      <w:r>
        <w:rPr>
          <w:rFonts w:ascii="Arial" w:hAnsi="Arial" w:cs="Arial"/>
          <w:sz w:val="20"/>
          <w:sz-cs w:val="20"/>
        </w:rPr>
        <w:t xml:space="preserve">141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2. Dự phòng giảm giá hàng tồn kho (*)</w:t>
      </w:r>
    </w:p>
    <w:p>
      <w:pPr>
        <w:jc w:val="center"/>
        <w:spacing w:before="120"/>
      </w:pPr>
      <w:r>
        <w:rPr>
          <w:rFonts w:ascii="Arial" w:hAnsi="Arial" w:cs="Arial"/>
          <w:sz w:val="20"/>
          <w:sz-cs w:val="20"/>
        </w:rPr>
        <w:t xml:space="preserve">142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rPr>
        <w:t xml:space="preserve">V. Tài sản ngắn hạn khác</w:t>
      </w:r>
    </w:p>
    <w:p>
      <w:pPr>
        <w:jc w:val="center"/>
        <w:spacing w:before="120"/>
      </w:pPr>
      <w:r>
        <w:rPr>
          <w:rFonts w:ascii="Arial" w:hAnsi="Arial" w:cs="Arial"/>
          <w:sz w:val="20"/>
          <w:sz-cs w:val="20"/>
          <w:b/>
        </w:rPr>
        <w:t xml:space="preserve">150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1. Thuế GTGT được khấu trừ</w:t>
      </w:r>
    </w:p>
    <w:p>
      <w:pPr>
        <w:jc w:val="center"/>
        <w:spacing w:before="120"/>
      </w:pPr>
      <w:r>
        <w:rPr>
          <w:rFonts w:ascii="Arial" w:hAnsi="Arial" w:cs="Arial"/>
          <w:sz w:val="20"/>
          <w:sz-cs w:val="20"/>
        </w:rPr>
        <w:t xml:space="preserve">151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2. Tài sản ngắn hạn khác</w:t>
      </w:r>
    </w:p>
    <w:p>
      <w:pPr>
        <w:jc w:val="center"/>
        <w:spacing w:before="120"/>
      </w:pPr>
      <w:r>
        <w:rPr>
          <w:rFonts w:ascii="Arial" w:hAnsi="Arial" w:cs="Arial"/>
          <w:sz w:val="20"/>
          <w:sz-cs w:val="20"/>
        </w:rPr>
        <w:t xml:space="preserve">152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 - TÀI SẢN DÀI HẠN</w:t>
        <w:br/>
        <w:t xml:space="preserve">(200=210+220+230+240+250+260)</w:t>
      </w:r>
    </w:p>
    <w:p>
      <w:pPr>
        <w:jc w:val="center"/>
        <w:spacing w:before="120"/>
      </w:pPr>
      <w:r>
        <w:rPr>
          <w:rFonts w:ascii="Arial" w:hAnsi="Arial" w:cs="Arial"/>
          <w:sz w:val="20"/>
          <w:sz-cs w:val="20"/>
          <w:b/>
        </w:rPr>
        <w:t xml:space="preserve">200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I. Các khoản phải thu dài hạn</w:t>
      </w:r>
    </w:p>
    <w:p>
      <w:pPr>
        <w:jc w:val="center"/>
        <w:spacing w:before="120"/>
      </w:pPr>
      <w:r>
        <w:rPr>
          <w:rFonts w:ascii="Arial" w:hAnsi="Arial" w:cs="Arial"/>
          <w:sz w:val="20"/>
          <w:sz-cs w:val="20"/>
          <w:b/>
        </w:rPr>
        <w:t xml:space="preserve">210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1. Phải thu dài hạn của khách hàng</w:t>
      </w:r>
    </w:p>
    <w:p>
      <w:pPr>
        <w:jc w:val="center"/>
        <w:spacing w:before="120"/>
      </w:pPr>
      <w:r>
        <w:rPr>
          <w:rFonts w:ascii="Arial" w:hAnsi="Arial" w:cs="Arial"/>
          <w:sz w:val="20"/>
          <w:sz-cs w:val="20"/>
        </w:rPr>
        <w:t xml:space="preserve">211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2. Trả trước cho người bán dài hạn</w:t>
      </w:r>
    </w:p>
    <w:p>
      <w:pPr>
        <w:jc w:val="center"/>
        <w:spacing w:before="120"/>
      </w:pPr>
      <w:r>
        <w:rPr>
          <w:rFonts w:ascii="Arial" w:hAnsi="Arial" w:cs="Arial"/>
          <w:sz w:val="20"/>
          <w:sz-cs w:val="20"/>
        </w:rPr>
        <w:t xml:space="preserve">212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3. Vốn kinh doanh ở đơn vị trực thuộc</w:t>
      </w:r>
    </w:p>
    <w:p>
      <w:pPr>
        <w:jc w:val="center"/>
        <w:spacing w:before="120"/>
      </w:pPr>
      <w:r>
        <w:rPr>
          <w:rFonts w:ascii="Arial" w:hAnsi="Arial" w:cs="Arial"/>
          <w:sz w:val="20"/>
          <w:sz-cs w:val="20"/>
        </w:rPr>
        <w:t xml:space="preserve">213</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4. Phải thu dài hạn khác</w:t>
      </w:r>
    </w:p>
    <w:p>
      <w:pPr>
        <w:jc w:val="center"/>
        <w:spacing w:before="120"/>
      </w:pPr>
      <w:r>
        <w:rPr>
          <w:rFonts w:ascii="Arial" w:hAnsi="Arial" w:cs="Arial"/>
          <w:sz w:val="20"/>
          <w:sz-cs w:val="20"/>
        </w:rPr>
        <w:t xml:space="preserve">214</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5. Dự phòng phải thu dài hạn khó đòi (*)</w:t>
      </w:r>
    </w:p>
    <w:p>
      <w:pPr>
        <w:jc w:val="center"/>
        <w:spacing w:before="120"/>
      </w:pPr>
      <w:r>
        <w:rPr>
          <w:rFonts w:ascii="Arial" w:hAnsi="Arial" w:cs="Arial"/>
          <w:sz w:val="20"/>
          <w:sz-cs w:val="20"/>
        </w:rPr>
        <w:t xml:space="preserve">215</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rPr>
        <w:t xml:space="preserve">II. Tài sản cố định</w:t>
      </w:r>
    </w:p>
    <w:p>
      <w:pPr>
        <w:jc w:val="center"/>
        <w:spacing w:before="120"/>
      </w:pPr>
      <w:r>
        <w:rPr>
          <w:rFonts w:ascii="Arial" w:hAnsi="Arial" w:cs="Arial"/>
          <w:sz w:val="20"/>
          <w:sz-cs w:val="20"/>
          <w:b/>
        </w:rPr>
        <w:t xml:space="preserve">220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Nguyên giá</w:t>
      </w:r>
    </w:p>
    <w:p>
      <w:pPr>
        <w:jc w:val="center"/>
        <w:spacing w:before="120"/>
      </w:pPr>
      <w:r>
        <w:rPr>
          <w:rFonts w:ascii="Arial" w:hAnsi="Arial" w:cs="Arial"/>
          <w:sz w:val="20"/>
          <w:sz-cs w:val="20"/>
        </w:rPr>
        <w:t xml:space="preserve">221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Giá trị hao mòn lũy kế (*)</w:t>
      </w:r>
    </w:p>
    <w:p>
      <w:pPr>
        <w:jc w:val="center"/>
        <w:spacing w:before="120"/>
      </w:pPr>
      <w:r>
        <w:rPr>
          <w:rFonts w:ascii="Arial" w:hAnsi="Arial" w:cs="Arial"/>
          <w:sz w:val="20"/>
          <w:sz-cs w:val="20"/>
        </w:rPr>
        <w:t xml:space="preserve">222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rPr>
        <w:t xml:space="preserve">III. Bất động sản đầu tư</w:t>
      </w:r>
    </w:p>
    <w:p>
      <w:pPr>
        <w:jc w:val="center"/>
        <w:spacing w:before="120"/>
      </w:pPr>
      <w:r>
        <w:rPr>
          <w:rFonts w:ascii="Arial" w:hAnsi="Arial" w:cs="Arial"/>
          <w:sz w:val="20"/>
          <w:sz-cs w:val="20"/>
          <w:b/>
        </w:rPr>
        <w:t xml:space="preserve">230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Nguyên giá</w:t>
      </w:r>
    </w:p>
    <w:p>
      <w:pPr>
        <w:jc w:val="center"/>
        <w:spacing w:before="120"/>
      </w:pPr>
      <w:r>
        <w:rPr>
          <w:rFonts w:ascii="Arial" w:hAnsi="Arial" w:cs="Arial"/>
          <w:sz w:val="20"/>
          <w:sz-cs w:val="20"/>
        </w:rPr>
        <w:t xml:space="preserve">231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Giá trị hao mòn lũy kế (*)</w:t>
      </w:r>
    </w:p>
    <w:p>
      <w:pPr>
        <w:jc w:val="center"/>
        <w:spacing w:before="120"/>
      </w:pPr>
      <w:r>
        <w:rPr>
          <w:rFonts w:ascii="Arial" w:hAnsi="Arial" w:cs="Arial"/>
          <w:sz w:val="20"/>
          <w:sz-cs w:val="20"/>
        </w:rPr>
        <w:t xml:space="preserve">232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b/>
        </w:rPr>
        <w:t xml:space="preserve">IV. Xây dựng cơ bản dở dang</w:t>
      </w:r>
    </w:p>
    <w:p>
      <w:pPr>
        <w:jc w:val="center"/>
        <w:spacing w:before="120"/>
      </w:pPr>
      <w:r>
        <w:rPr>
          <w:rFonts w:ascii="Arial" w:hAnsi="Arial" w:cs="Arial"/>
          <w:sz w:val="20"/>
          <w:sz-cs w:val="20"/>
          <w:b/>
        </w:rPr>
        <w:t xml:space="preserve">240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V. Đầu tư tài chính dài hạn</w:t>
      </w:r>
    </w:p>
    <w:p>
      <w:pPr>
        <w:jc w:val="center"/>
        <w:spacing w:before="120"/>
      </w:pPr>
      <w:r>
        <w:rPr>
          <w:rFonts w:ascii="Arial" w:hAnsi="Arial" w:cs="Arial"/>
          <w:sz w:val="20"/>
          <w:sz-cs w:val="20"/>
          <w:b/>
        </w:rPr>
        <w:t xml:space="preserve">250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1. Đầu tư góp vốn vào đơn vị khác</w:t>
      </w:r>
    </w:p>
    <w:p>
      <w:pPr>
        <w:jc w:val="center"/>
        <w:spacing w:before="120"/>
      </w:pPr>
      <w:r>
        <w:rPr>
          <w:rFonts w:ascii="Arial" w:hAnsi="Arial" w:cs="Arial"/>
          <w:sz w:val="20"/>
          <w:sz-cs w:val="20"/>
        </w:rPr>
        <w:t xml:space="preserve">251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2. Dự phòng tổn thất đầu tư vào đơn vị khác (*)</w:t>
      </w:r>
    </w:p>
    <w:p>
      <w:pPr>
        <w:jc w:val="center"/>
        <w:spacing w:before="120"/>
      </w:pPr>
      <w:r>
        <w:rPr>
          <w:rFonts w:ascii="Arial" w:hAnsi="Arial" w:cs="Arial"/>
          <w:sz w:val="20"/>
          <w:sz-cs w:val="20"/>
        </w:rPr>
        <w:t xml:space="preserve">252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3. Đầu tư nắm giữ đến ngày đáo hạn dài hạn</w:t>
      </w:r>
    </w:p>
    <w:p>
      <w:pPr>
        <w:jc w:val="center"/>
        <w:spacing w:before="120"/>
      </w:pPr>
      <w:r>
        <w:rPr>
          <w:rFonts w:ascii="Arial" w:hAnsi="Arial" w:cs="Arial"/>
          <w:sz w:val="20"/>
          <w:sz-cs w:val="20"/>
        </w:rPr>
        <w:t xml:space="preserve">253</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VI. Tài sản dài hạn khác</w:t>
      </w:r>
    </w:p>
    <w:p>
      <w:pPr>
        <w:jc w:val="center"/>
        <w:spacing w:before="120"/>
      </w:pPr>
      <w:r>
        <w:rPr>
          <w:rFonts w:ascii="Arial" w:hAnsi="Arial" w:cs="Arial"/>
          <w:sz w:val="20"/>
          <w:sz-cs w:val="20"/>
          <w:b/>
        </w:rPr>
        <w:t xml:space="preserve">260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b/>
        </w:rPr>
        <w:t xml:space="preserve">TỔNG CỘNG TÀI SẢN</w:t>
        <w:br/>
        <w:t xml:space="preserve">(300=100+200)</w:t>
      </w:r>
    </w:p>
    <w:p>
      <w:pPr>
        <w:jc w:val="center"/>
        <w:spacing w:before="120"/>
      </w:pPr>
      <w:r>
        <w:rPr>
          <w:rFonts w:ascii="Arial" w:hAnsi="Arial" w:cs="Arial"/>
          <w:sz w:val="20"/>
          <w:sz-cs w:val="20"/>
          <w:b/>
        </w:rPr>
        <w:t xml:space="preserve">300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b/>
        </w:rPr>
        <w:t xml:space="preserve">NGUỒN VỐN</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b/>
        </w:rPr>
        <w:t xml:space="preserve">C- NỢ PHẢI TRẢ </w:t>
        <w:br/>
        <w:t xml:space="preserve">(400=410+420)</w:t>
      </w:r>
      <w:r>
        <w:rPr>
          <w:rFonts w:ascii="Arial" w:hAnsi="Arial" w:cs="Arial"/>
          <w:sz w:val="20"/>
          <w:sz-cs w:val="20"/>
        </w:rPr>
        <w:t xml:space="preserve"/>
      </w:r>
    </w:p>
    <w:p>
      <w:pPr>
        <w:jc w:val="center"/>
        <w:spacing w:before="120"/>
      </w:pPr>
      <w:r>
        <w:rPr>
          <w:rFonts w:ascii="Arial" w:hAnsi="Arial" w:cs="Arial"/>
          <w:sz w:val="20"/>
          <w:sz-cs w:val="20"/>
          <w:b/>
        </w:rPr>
        <w:t xml:space="preserve">400</w:t>
      </w: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I. Nợ ngắn hạn</w:t>
      </w:r>
    </w:p>
    <w:p>
      <w:pPr>
        <w:spacing w:before="120"/>
      </w:pPr>
      <w:r>
        <w:rPr>
          <w:rFonts w:ascii="Arial" w:hAnsi="Arial" w:cs="Arial"/>
          <w:sz w:val="20"/>
          <w:sz-cs w:val="20"/>
        </w:rPr>
        <w:t xml:space="preserve">1. Phải trả người bán ngắn hạn</w:t>
      </w:r>
    </w:p>
    <w:p>
      <w:pPr>
        <w:spacing w:before="120"/>
      </w:pPr>
      <w:r>
        <w:rPr>
          <w:rFonts w:ascii="Arial" w:hAnsi="Arial" w:cs="Arial"/>
          <w:sz w:val="20"/>
          <w:sz-cs w:val="20"/>
        </w:rPr>
        <w:t xml:space="preserve">2. Người mua trả tiền trước ngắn hạn</w:t>
      </w:r>
    </w:p>
    <w:p>
      <w:pPr>
        <w:spacing w:before="120"/>
      </w:pPr>
      <w:r>
        <w:rPr>
          <w:rFonts w:ascii="Arial" w:hAnsi="Arial" w:cs="Arial"/>
          <w:sz w:val="20"/>
          <w:sz-cs w:val="20"/>
        </w:rPr>
        <w:t xml:space="preserve">3. Thuế và các khoản phải nộp Nhà nước</w:t>
      </w:r>
    </w:p>
    <w:p>
      <w:pPr>
        <w:spacing w:before="120"/>
      </w:pPr>
      <w:r>
        <w:rPr>
          <w:rFonts w:ascii="Arial" w:hAnsi="Arial" w:cs="Arial"/>
          <w:sz w:val="20"/>
          <w:sz-cs w:val="20"/>
        </w:rPr>
        <w:t xml:space="preserve">4. Phải trả người lao động</w:t>
      </w:r>
    </w:p>
    <w:p>
      <w:pPr>
        <w:spacing w:before="120"/>
      </w:pPr>
      <w:r>
        <w:rPr>
          <w:rFonts w:ascii="Arial" w:hAnsi="Arial" w:cs="Arial"/>
          <w:sz w:val="20"/>
          <w:sz-cs w:val="20"/>
        </w:rPr>
        <w:t xml:space="preserve">5. Phải trả ngắn hạn khác</w:t>
      </w:r>
      <w:r>
        <w:rPr>
          <w:rFonts w:ascii="Arial" w:hAnsi="Arial" w:cs="Arial"/>
          <w:sz w:val="20"/>
          <w:sz-cs w:val="20"/>
          <w:b/>
        </w:rPr>
        <w:t xml:space="preserve"/>
      </w:r>
    </w:p>
    <w:p>
      <w:pPr>
        <w:spacing w:before="120"/>
      </w:pPr>
      <w:r>
        <w:rPr>
          <w:rFonts w:ascii="Arial" w:hAnsi="Arial" w:cs="Arial"/>
          <w:sz w:val="20"/>
          <w:sz-cs w:val="20"/>
        </w:rPr>
        <w:t xml:space="preserve">6. Vay và nợ thuê tài chính ngắn hạn</w:t>
      </w:r>
    </w:p>
    <w:p>
      <w:pPr>
        <w:spacing w:before="120"/>
      </w:pPr>
      <w:r>
        <w:rPr>
          <w:rFonts w:ascii="Arial" w:hAnsi="Arial" w:cs="Arial"/>
          <w:sz w:val="20"/>
          <w:sz-cs w:val="20"/>
        </w:rPr>
        <w:t xml:space="preserve">7. Dự phòng phải trả ngắn hạn</w:t>
      </w:r>
    </w:p>
    <w:p>
      <w:pPr>
        <w:jc w:val="center"/>
        <w:spacing w:before="120"/>
      </w:pPr>
      <w:r>
        <w:rPr>
          <w:rFonts w:ascii="Arial" w:hAnsi="Arial" w:cs="Arial"/>
          <w:sz w:val="20"/>
          <w:sz-cs w:val="20"/>
        </w:rPr>
        <w:t xml:space="preserve">8. Quỹ khen thưởng, phúc lợi</w:t>
      </w:r>
      <w:r>
        <w:rPr>
          <w:rFonts w:ascii="Arial" w:hAnsi="Arial" w:cs="Arial"/>
          <w:sz w:val="20"/>
          <w:sz-cs w:val="20"/>
          <w:b/>
        </w:rPr>
        <w:t xml:space="preserve"/>
      </w:r>
    </w:p>
    <w:p>
      <w:pPr>
        <w:jc w:val="center"/>
        <w:spacing w:before="120"/>
      </w:pPr>
      <w:r>
        <w:rPr>
          <w:rFonts w:ascii="Arial" w:hAnsi="Arial" w:cs="Arial"/>
          <w:sz w:val="20"/>
          <w:sz-cs w:val="20"/>
          <w:b/>
        </w:rPr>
        <w:t xml:space="preserve">410</w:t>
      </w:r>
    </w:p>
    <w:p>
      <w:pPr>
        <w:jc w:val="center"/>
        <w:spacing w:before="120"/>
      </w:pPr>
      <w:r>
        <w:rPr>
          <w:rFonts w:ascii="Arial" w:hAnsi="Arial" w:cs="Arial"/>
          <w:sz w:val="20"/>
          <w:sz-cs w:val="20"/>
        </w:rPr>
        <w:t xml:space="preserve">411</w:t>
      </w:r>
    </w:p>
    <w:p>
      <w:pPr>
        <w:jc w:val="center"/>
        <w:spacing w:before="120"/>
      </w:pPr>
      <w:r>
        <w:rPr>
          <w:rFonts w:ascii="Arial" w:hAnsi="Arial" w:cs="Arial"/>
          <w:sz w:val="20"/>
          <w:sz-cs w:val="20"/>
        </w:rPr>
        <w:t xml:space="preserve">412</w:t>
      </w:r>
    </w:p>
    <w:p>
      <w:pPr>
        <w:jc w:val="center"/>
        <w:spacing w:before="120"/>
      </w:pPr>
      <w:r>
        <w:rPr>
          <w:rFonts w:ascii="Arial" w:hAnsi="Arial" w:cs="Arial"/>
          <w:sz w:val="20"/>
          <w:sz-cs w:val="20"/>
        </w:rPr>
        <w:t xml:space="preserve">413</w:t>
      </w:r>
    </w:p>
    <w:p>
      <w:pPr>
        <w:jc w:val="center"/>
        <w:spacing w:before="120"/>
      </w:pPr>
      <w:r>
        <w:rPr>
          <w:rFonts w:ascii="Arial" w:hAnsi="Arial" w:cs="Arial"/>
          <w:sz w:val="20"/>
          <w:sz-cs w:val="20"/>
        </w:rPr>
        <w:t xml:space="preserve">414</w:t>
      </w:r>
    </w:p>
    <w:p>
      <w:pPr>
        <w:jc w:val="center"/>
        <w:spacing w:before="120"/>
      </w:pPr>
      <w:r>
        <w:rPr>
          <w:rFonts w:ascii="Arial" w:hAnsi="Arial" w:cs="Arial"/>
          <w:sz w:val="20"/>
          <w:sz-cs w:val="20"/>
        </w:rPr>
        <w:t xml:space="preserve">415</w:t>
      </w:r>
      <w:r>
        <w:rPr>
          <w:rFonts w:ascii="Arial" w:hAnsi="Arial" w:cs="Arial"/>
          <w:sz w:val="20"/>
          <w:sz-cs w:val="20"/>
          <w:b/>
        </w:rPr>
        <w:t xml:space="preserve"/>
      </w:r>
    </w:p>
    <w:p>
      <w:pPr>
        <w:jc w:val="center"/>
        <w:spacing w:before="120"/>
      </w:pPr>
      <w:r>
        <w:rPr>
          <w:rFonts w:ascii="Arial" w:hAnsi="Arial" w:cs="Arial"/>
          <w:sz w:val="20"/>
          <w:sz-cs w:val="20"/>
        </w:rPr>
        <w:t xml:space="preserve">416</w:t>
      </w:r>
    </w:p>
    <w:p>
      <w:pPr>
        <w:jc w:val="center"/>
        <w:spacing w:before="120"/>
      </w:pPr>
      <w:r>
        <w:rPr>
          <w:rFonts w:ascii="Arial" w:hAnsi="Arial" w:cs="Arial"/>
          <w:sz w:val="20"/>
          <w:sz-cs w:val="20"/>
        </w:rPr>
        <w:t xml:space="preserve">417</w:t>
      </w:r>
    </w:p>
    <w:p>
      <w:pPr>
        <w:jc w:val="center"/>
        <w:spacing w:before="120"/>
      </w:pPr>
      <w:r>
        <w:rPr>
          <w:rFonts w:ascii="Arial" w:hAnsi="Arial" w:cs="Arial"/>
          <w:sz w:val="20"/>
          <w:sz-cs w:val="20"/>
        </w:rPr>
        <w:t xml:space="preserve">418</w:t>
      </w:r>
      <w:r>
        <w:rPr>
          <w:rFonts w:ascii="Arial" w:hAnsi="Arial" w:cs="Arial"/>
          <w:sz w:val="20"/>
          <w:sz-cs w:val="20"/>
          <w:b/>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II. Nợ dài hạn</w:t>
      </w:r>
    </w:p>
    <w:p>
      <w:pPr>
        <w:jc w:val="center"/>
        <w:spacing w:before="120"/>
      </w:pPr>
      <w:r>
        <w:rPr>
          <w:rFonts w:ascii="Arial" w:hAnsi="Arial" w:cs="Arial"/>
          <w:sz w:val="20"/>
          <w:sz-cs w:val="20"/>
          <w:b/>
        </w:rPr>
        <w:t xml:space="preserve">420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1. Phải trả người bán dài hạn</w:t>
      </w:r>
    </w:p>
    <w:p>
      <w:pPr>
        <w:jc w:val="center"/>
        <w:spacing w:before="120"/>
      </w:pPr>
      <w:r>
        <w:rPr>
          <w:rFonts w:ascii="Arial" w:hAnsi="Arial" w:cs="Arial"/>
          <w:sz w:val="20"/>
          <w:sz-cs w:val="20"/>
        </w:rPr>
        <w:t xml:space="preserve">421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2. Người mua trả tiền trước dài hạn</w:t>
      </w:r>
    </w:p>
    <w:p>
      <w:pPr>
        <w:jc w:val="center"/>
        <w:spacing w:before="120"/>
      </w:pPr>
      <w:r>
        <w:rPr>
          <w:rFonts w:ascii="Arial" w:hAnsi="Arial" w:cs="Arial"/>
          <w:sz w:val="20"/>
          <w:sz-cs w:val="20"/>
        </w:rPr>
        <w:t xml:space="preserve">422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3. Phải trả nội bộ về vốn kinh doanh</w:t>
      </w:r>
    </w:p>
    <w:p>
      <w:pPr>
        <w:jc w:val="center"/>
        <w:spacing w:before="120"/>
      </w:pPr>
      <w:r>
        <w:rPr>
          <w:rFonts w:ascii="Arial" w:hAnsi="Arial" w:cs="Arial"/>
          <w:sz w:val="20"/>
          <w:sz-cs w:val="20"/>
        </w:rPr>
        <w:t xml:space="preserve">423</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4. Phải trả dài hạn khác</w:t>
      </w:r>
    </w:p>
    <w:p>
      <w:pPr>
        <w:jc w:val="center"/>
        <w:spacing w:before="120"/>
      </w:pPr>
      <w:r>
        <w:rPr>
          <w:rFonts w:ascii="Arial" w:hAnsi="Arial" w:cs="Arial"/>
          <w:sz w:val="20"/>
          <w:sz-cs w:val="20"/>
        </w:rPr>
        <w:t xml:space="preserve">424</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5. Vay và nợ thuê tài chính dài hạn</w:t>
      </w:r>
    </w:p>
    <w:p>
      <w:pPr>
        <w:jc w:val="center"/>
        <w:spacing w:before="120"/>
      </w:pPr>
      <w:r>
        <w:rPr>
          <w:rFonts w:ascii="Arial" w:hAnsi="Arial" w:cs="Arial"/>
          <w:sz w:val="20"/>
          <w:sz-cs w:val="20"/>
        </w:rPr>
        <w:t xml:space="preserve">425</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6. Dự phòng phải trả dài hạn</w:t>
      </w:r>
    </w:p>
    <w:p>
      <w:pPr>
        <w:jc w:val="center"/>
        <w:spacing w:before="120"/>
      </w:pPr>
      <w:r>
        <w:rPr>
          <w:rFonts w:ascii="Arial" w:hAnsi="Arial" w:cs="Arial"/>
          <w:sz w:val="20"/>
          <w:sz-cs w:val="20"/>
        </w:rPr>
        <w:t xml:space="preserve">426</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7. Quỹ phát triển khoa học và công nghệ</w:t>
      </w:r>
    </w:p>
    <w:p>
      <w:pPr>
        <w:jc w:val="center"/>
        <w:spacing w:before="120"/>
      </w:pPr>
      <w:r>
        <w:rPr>
          <w:rFonts w:ascii="Arial" w:hAnsi="Arial" w:cs="Arial"/>
          <w:sz w:val="20"/>
          <w:sz-cs w:val="20"/>
        </w:rPr>
        <w:t xml:space="preserve">427</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b/>
        </w:rPr>
        <w:t xml:space="preserve">D - VỐN CHỦ SỞ HỮU</w:t>
        <w:br/>
        <w:t xml:space="preserve">(500=511+512+513+514+515+516+517)</w:t>
      </w:r>
    </w:p>
    <w:p>
      <w:pPr>
        <w:jc w:val="center"/>
        <w:spacing w:before="120"/>
      </w:pPr>
      <w:r>
        <w:rPr>
          <w:rFonts w:ascii="Arial" w:hAnsi="Arial" w:cs="Arial"/>
          <w:sz w:val="20"/>
          <w:sz-cs w:val="20"/>
          <w:b/>
        </w:rPr>
        <w:t xml:space="preserve">500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1. Vốn góp của chủ sở hữu</w:t>
      </w:r>
    </w:p>
    <w:p>
      <w:pPr>
        <w:jc w:val="center"/>
        <w:spacing w:before="120"/>
      </w:pPr>
      <w:r>
        <w:rPr>
          <w:rFonts w:ascii="Arial" w:hAnsi="Arial" w:cs="Arial"/>
          <w:sz w:val="20"/>
          <w:sz-cs w:val="20"/>
        </w:rPr>
        <w:t xml:space="preserve">511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2. Thặng dư vốn cổ phần</w:t>
      </w:r>
    </w:p>
    <w:p>
      <w:pPr>
        <w:jc w:val="center"/>
        <w:spacing w:before="120"/>
      </w:pPr>
      <w:r>
        <w:rPr>
          <w:rFonts w:ascii="Arial" w:hAnsi="Arial" w:cs="Arial"/>
          <w:sz w:val="20"/>
          <w:sz-cs w:val="20"/>
        </w:rPr>
        <w:t xml:space="preserve">512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3. Vốn khác của chủ sở hữu</w:t>
      </w:r>
    </w:p>
    <w:p>
      <w:pPr>
        <w:jc w:val="center"/>
        <w:spacing w:before="120"/>
      </w:pPr>
      <w:r>
        <w:rPr>
          <w:rFonts w:ascii="Arial" w:hAnsi="Arial" w:cs="Arial"/>
          <w:sz w:val="20"/>
          <w:sz-cs w:val="20"/>
        </w:rPr>
        <w:t xml:space="preserve">513</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4. Cổ phiếu quỹ (*)</w:t>
      </w:r>
    </w:p>
    <w:p>
      <w:pPr>
        <w:jc w:val="center"/>
        <w:spacing w:before="120"/>
      </w:pPr>
      <w:r>
        <w:rPr>
          <w:rFonts w:ascii="Arial" w:hAnsi="Arial" w:cs="Arial"/>
          <w:sz w:val="20"/>
          <w:sz-cs w:val="20"/>
        </w:rPr>
        <w:t xml:space="preserve">514</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spacing w:before="120"/>
      </w:pPr>
      <w:r>
        <w:rPr>
          <w:rFonts w:ascii="Arial" w:hAnsi="Arial" w:cs="Arial"/>
          <w:sz w:val="20"/>
          <w:sz-cs w:val="20"/>
        </w:rPr>
        <w:t xml:space="preserve">5. Chênh lệch tỷ giá hối đoái</w:t>
      </w:r>
    </w:p>
    <w:p>
      <w:pPr>
        <w:jc w:val="center"/>
        <w:spacing w:before="120"/>
      </w:pPr>
      <w:r>
        <w:rPr>
          <w:rFonts w:ascii="Arial" w:hAnsi="Arial" w:cs="Arial"/>
          <w:sz w:val="20"/>
          <w:sz-cs w:val="20"/>
        </w:rPr>
        <w:t xml:space="preserve">515</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6. Các quỹ thuộc vốn chủ sở hữu</w:t>
      </w:r>
    </w:p>
    <w:p>
      <w:pPr>
        <w:jc w:val="center"/>
        <w:spacing w:before="120"/>
      </w:pPr>
      <w:r>
        <w:rPr>
          <w:rFonts w:ascii="Arial" w:hAnsi="Arial" w:cs="Arial"/>
          <w:sz w:val="20"/>
          <w:sz-cs w:val="20"/>
        </w:rPr>
        <w:t xml:space="preserve">516</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7. Lợi nhuận sau thuế chưa phân phối</w:t>
      </w:r>
    </w:p>
    <w:p>
      <w:pPr>
        <w:jc w:val="center"/>
        <w:spacing w:before="120"/>
      </w:pPr>
      <w:r>
        <w:rPr>
          <w:rFonts w:ascii="Arial" w:hAnsi="Arial" w:cs="Arial"/>
          <w:sz w:val="20"/>
          <w:sz-cs w:val="20"/>
        </w:rPr>
        <w:t xml:space="preserve">517</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b/>
        </w:rPr>
        <w:t xml:space="preserve">TỔNG CỘNG NGUỒN VỐN</w:t>
        <w:br/>
        <w:t xml:space="preserve">(600=400+500)</w:t>
      </w:r>
    </w:p>
    <w:p>
      <w:pPr>
        <w:jc w:val="center"/>
        <w:spacing w:before="120"/>
      </w:pPr>
      <w:r>
        <w:rPr>
          <w:rFonts w:ascii="Arial" w:hAnsi="Arial" w:cs="Arial"/>
          <w:sz w:val="20"/>
          <w:sz-cs w:val="20"/>
          <w:b/>
        </w:rPr>
        <w:t xml:space="preserve">600</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rPr>
        <w:t xml:space="preserve"/>
        <w:br/>
        <w:t xml:space="preserve"/>
      </w:r>
      <w:r>
        <w:rPr>
          <w:rFonts w:ascii="Arial" w:hAnsi="Arial" w:cs="Arial"/>
          <w:sz w:val="20"/>
          <w:sz-cs w:val="20"/>
          <w:b/>
        </w:rPr>
        <w:t xml:space="preserve">NGƯỜI LẬP BIỂU</w:t>
        <w:br/>
        <w:t xml:space="preserve"/>
      </w:r>
      <w:r>
        <w:rPr>
          <w:rFonts w:ascii="Arial" w:hAnsi="Arial" w:cs="Arial"/>
          <w:sz w:val="20"/>
          <w:sz-cs w:val="20"/>
          <w:i/>
        </w:rPr>
        <w:t xml:space="preserve">(Ký, họ tên)</w:t>
      </w:r>
      <w:r>
        <w:rPr>
          <w:rFonts w:ascii="Arial" w:hAnsi="Arial" w:cs="Arial"/>
          <w:sz w:val="20"/>
          <w:sz-cs w:val="20"/>
        </w:rPr>
        <w:t xml:space="preserve"/>
      </w:r>
    </w:p>
    <w:p>
      <w:pPr>
        <w:jc w:val="center"/>
        <w:spacing w:before="120"/>
      </w:pPr>
      <w:r>
        <w:rPr>
          <w:rFonts w:ascii="Arial" w:hAnsi="Arial" w:cs="Arial"/>
          <w:sz w:val="20"/>
          <w:sz-cs w:val="20"/>
        </w:rPr>
        <w:t xml:space="preserve"/>
        <w:br/>
        <w:t xml:space="preserve"/>
      </w:r>
      <w:r>
        <w:rPr>
          <w:rFonts w:ascii="Arial" w:hAnsi="Arial" w:cs="Arial"/>
          <w:sz w:val="20"/>
          <w:sz-cs w:val="20"/>
          <w:b/>
        </w:rPr>
        <w:t xml:space="preserve">KẾ TOÁN TRƯỞNG</w:t>
      </w:r>
      <w:r>
        <w:rPr>
          <w:rFonts w:ascii="Arial" w:hAnsi="Arial" w:cs="Arial"/>
          <w:sz w:val="20"/>
          <w:sz-cs w:val="20"/>
        </w:rPr>
        <w:t xml:space="preserve"/>
        <w:br/>
        <w:t xml:space="preserve"/>
      </w:r>
      <w:r>
        <w:rPr>
          <w:rFonts w:ascii="Arial" w:hAnsi="Arial" w:cs="Arial"/>
          <w:sz w:val="20"/>
          <w:sz-cs w:val="20"/>
          <w:i/>
        </w:rPr>
        <w:t xml:space="preserve">(Ký, họ tên)</w:t>
      </w:r>
      <w:r>
        <w:rPr>
          <w:rFonts w:ascii="Arial" w:hAnsi="Arial" w:cs="Arial"/>
          <w:sz w:val="20"/>
          <w:sz-cs w:val="20"/>
        </w:rPr>
        <w:t xml:space="preserve"/>
      </w:r>
    </w:p>
    <w:p>
      <w:pPr>
        <w:jc w:val="center"/>
        <w:spacing w:before="120"/>
      </w:pPr>
      <w:r>
        <w:rPr>
          <w:rFonts w:ascii="Arial" w:hAnsi="Arial" w:cs="Arial"/>
          <w:sz w:val="20"/>
          <w:sz-cs w:val="20"/>
          <w:i/>
        </w:rPr>
        <w:t xml:space="preserve">Lập, ngày ... tháng ... năm ...</w:t>
      </w:r>
      <w:r>
        <w:rPr>
          <w:rFonts w:ascii="Arial" w:hAnsi="Arial" w:cs="Arial"/>
          <w:sz w:val="20"/>
          <w:sz-cs w:val="20"/>
        </w:rPr>
        <w:t xml:space="preserve"/>
        <w:br/>
        <w:t xml:space="preserve"/>
      </w:r>
      <w:r>
        <w:rPr>
          <w:rFonts w:ascii="Arial" w:hAnsi="Arial" w:cs="Arial"/>
          <w:sz w:val="20"/>
          <w:sz-cs w:val="20"/>
          <w:b/>
        </w:rPr>
        <w:t xml:space="preserve">NGƯỜI ĐẠI DIỆN THEO PHÁP LUẬT</w:t>
        <w:br/>
        <w:t xml:space="preserve"/>
      </w:r>
      <w:r>
        <w:rPr>
          <w:rFonts w:ascii="Arial" w:hAnsi="Arial" w:cs="Arial"/>
          <w:sz w:val="20"/>
          <w:sz-cs w:val="20"/>
          <w:i/>
        </w:rPr>
        <w:t xml:space="preserve">(Ký, họ tên, đóng dấu)</w:t>
      </w:r>
      <w:r>
        <w:rPr>
          <w:rFonts w:ascii="Arial" w:hAnsi="Arial" w:cs="Arial"/>
          <w:sz w:val="20"/>
          <w:sz-cs w:val="20"/>
        </w:rPr>
        <w:t xml:space="preserve"/>
      </w:r>
    </w:p>
    <w:p>
      <w:pPr>
        <w:spacing w:before="120"/>
      </w:pPr>
      <w:r>
        <w:rPr>
          <w:rFonts w:ascii="Arial" w:hAnsi="Arial" w:cs="Arial"/>
          <w:sz w:val="20"/>
          <w:sz-cs w:val="20"/>
          <w:b/>
          <w:i/>
        </w:rPr>
        <w:t xml:space="preserve">Ghi chú:</w:t>
      </w:r>
    </w:p>
    <w:p>
      <w:pPr>
        <w:spacing w:before="120"/>
      </w:pPr>
      <w:r>
        <w:rPr>
          <w:rFonts w:ascii="Arial" w:hAnsi="Arial" w:cs="Arial"/>
          <w:sz w:val="20"/>
          <w:sz-cs w:val="20"/>
          <w:i/>
        </w:rPr>
        <w:t xml:space="preserve">(1) Những chỉ tiêu không có số liệu được miễn trình bày nhưng không được đánh lại “Mã số” chỉ tiêu.</w:t>
      </w:r>
    </w:p>
    <w:p>
      <w:pPr>
        <w:spacing w:before="120"/>
      </w:pPr>
      <w:r>
        <w:rPr>
          <w:rFonts w:ascii="Arial" w:hAnsi="Arial" w:cs="Arial"/>
          <w:sz w:val="20"/>
          <w:sz-cs w:val="20"/>
          <w:i/>
        </w:rPr>
        <w:t xml:space="preserve">(2) Số liệu trong các chỉ tiêu có dấu (*) được ghi bằng số âm dưới hình thức ghi trong ngoặc đơn (…).</w:t>
      </w:r>
    </w:p>
    <w:p>
      <w:pPr>
        <w:spacing w:before="120"/>
      </w:pPr>
      <w:r>
        <w:rPr>
          <w:rFonts w:ascii="Arial" w:hAnsi="Arial" w:cs="Arial"/>
          <w:sz w:val="20"/>
          <w:sz-cs w:val="20"/>
          <w:i/>
        </w:rPr>
        <w:t xml:space="preserve">(3) Đối với doanh nghiệp có kỳ kế toán năm là năm dương lịch (X) thì “Số cuối năm” có thể ghi là “31.12.X”; “Số đầu năm” có thể ghi là “01.01.X”.</w:t>
      </w:r>
    </w:p>
    <w:p>
      <w:pPr>
        <w:spacing w:before="120"/>
      </w:pPr>
      <w:r>
        <w:rPr>
          <w:rFonts w:ascii="Arial" w:hAnsi="Arial" w:cs="Arial"/>
          <w:sz w:val="20"/>
          <w:sz-cs w:val="20"/>
          <w:i/>
        </w:rPr>
        <w:t xml:space="preserve">(4) Đối với trường hợp thuê dịch vụ làm kế toán, làm kế toán trưởng thì phải ghi rõ số Giấy chứng nhận đăng ký hành nghề dịch vụ kế toán, tên đơn vị cung </w:t>
      </w:r>
      <w:r>
        <w:rPr>
          <w:rFonts w:ascii="Arial" w:hAnsi="Arial" w:cs="Arial"/>
          <w:sz w:val="20"/>
          <w:sz-cs w:val="20"/>
          <w:i/>
        </w:rPr>
        <w:t xml:space="preserve">cấp</w:t>
      </w:r>
      <w:r>
        <w:rPr>
          <w:rFonts w:ascii="Arial" w:hAnsi="Arial" w:cs="Arial"/>
          <w:sz w:val="20"/>
          <w:sz-cs w:val="20"/>
          <w:i/>
        </w:rPr>
        <w:t xml:space="preserve">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3. Báo cáo tình hình tài chính (Mẫu số B01 - DNNKLT)</w:t>
      </w:r>
    </w:p>
    <w:p>
      <w:pPr>
        <w:spacing w:before="120"/>
      </w:pPr>
      <w:r>
        <w:rPr>
          <w:rFonts w:ascii="Arial" w:hAnsi="Arial" w:cs="Arial"/>
          <w:sz w:val="20"/>
          <w:sz-cs w:val="20"/>
          <w:b/>
        </w:rPr>
        <w:t xml:space="preserve">Đơn vị</w:t>
      </w:r>
      <w:r>
        <w:rPr>
          <w:rFonts w:ascii="Arial" w:hAnsi="Arial" w:cs="Arial"/>
          <w:sz w:val="20"/>
          <w:sz-cs w:val="20"/>
          <w:b/>
        </w:rPr>
        <w:t xml:space="preserve"> báo cáo: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