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78EADC14" w14:textId="77777777" w:rsidTr="00AB5DF5">
        <w:tc>
          <w:tcPr>
            <w:tcW w:w="2500" w:type="pct"/>
          </w:tcPr>
          <w:p w14:paraId="5F3944C1" w14:textId="77777777" w:rsidR="00812785" w:rsidRPr="00AB5DF5" w:rsidRDefault="00812785" w:rsidP="00AB5DF5">
            <w:pPr>
              <w:widowControl w:val="0"/>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HỘ, CÁ NHÂN KINH DOANH:........</w:t>
            </w:r>
            <w:r w:rsidRPr="00AB5DF5">
              <w:rPr>
                <w:rFonts w:ascii="Arial" w:hAnsi="Arial" w:cs="Arial"/>
                <w:b/>
                <w:bCs/>
                <w:color w:val="000000" w:themeColor="text1"/>
                <w:sz w:val="20"/>
                <w:szCs w:val="20"/>
                <w:lang w:val="en-US"/>
              </w:rPr>
              <w:br/>
              <w:t>Địa chỉ:.................................</w:t>
            </w:r>
            <w:r w:rsidRPr="00AB5DF5">
              <w:rPr>
                <w:rFonts w:ascii="Arial" w:hAnsi="Arial" w:cs="Arial"/>
                <w:b/>
                <w:bCs/>
                <w:color w:val="000000" w:themeColor="text1"/>
                <w:sz w:val="20"/>
                <w:szCs w:val="20"/>
                <w:lang w:val="en-US"/>
              </w:rPr>
              <w:br/>
              <w:t>Mã số thuế:..........................</w:t>
            </w:r>
          </w:p>
        </w:tc>
        <w:tc>
          <w:tcPr>
            <w:tcW w:w="2500" w:type="pct"/>
          </w:tcPr>
          <w:p w14:paraId="330F9C45" w14:textId="2F869072" w:rsidR="00812785" w:rsidRPr="00AB5DF5" w:rsidRDefault="00812785" w:rsidP="00AB5DF5">
            <w:pPr>
              <w:widowControl w:val="0"/>
              <w:jc w:val="center"/>
              <w:rPr>
                <w:rFonts w:ascii="Arial" w:hAnsi="Arial" w:cs="Arial"/>
                <w:color w:val="000000" w:themeColor="text1"/>
                <w:sz w:val="20"/>
                <w:szCs w:val="20"/>
                <w:lang w:val="en-US"/>
              </w:rPr>
            </w:pPr>
            <w:r w:rsidRPr="00AB5DF5">
              <w:rPr>
                <w:rFonts w:ascii="Arial" w:hAnsi="Arial" w:cs="Arial"/>
                <w:b/>
                <w:bCs/>
                <w:color w:val="000000" w:themeColor="text1"/>
                <w:sz w:val="20"/>
                <w:szCs w:val="20"/>
                <w:lang w:val="en-US"/>
              </w:rPr>
              <w:t>Mẫu số S2a-HKD</w:t>
            </w:r>
            <w:r w:rsidRPr="00AB5DF5">
              <w:rPr>
                <w:rFonts w:ascii="Arial" w:hAnsi="Arial" w:cs="Arial"/>
                <w:color w:val="000000" w:themeColor="text1"/>
                <w:sz w:val="20"/>
                <w:szCs w:val="20"/>
                <w:lang w:val="en-US"/>
              </w:rPr>
              <w:br/>
            </w:r>
            <w:r w:rsidRPr="00AB5DF5">
              <w:rPr>
                <w:rFonts w:ascii="Arial" w:hAnsi="Arial" w:cs="Arial"/>
                <w:i/>
                <w:iCs/>
                <w:color w:val="000000" w:themeColor="text1"/>
                <w:sz w:val="20"/>
                <w:szCs w:val="20"/>
                <w:lang w:val="en-US"/>
              </w:rPr>
              <w:t>(Kèm theo Thông tư số 152/2025/TT-BTC</w:t>
            </w:r>
            <w:r w:rsidRPr="00AB5DF5">
              <w:rPr>
                <w:rFonts w:ascii="Arial" w:hAnsi="Arial" w:cs="Arial"/>
                <w:i/>
                <w:iCs/>
                <w:color w:val="000000" w:themeColor="text1"/>
                <w:sz w:val="20"/>
                <w:szCs w:val="20"/>
                <w:lang w:val="en-US"/>
              </w:rPr>
              <w:br/>
              <w:t>ngày 31 tháng 12 năm 2025 của Bộ trưởng</w:t>
            </w:r>
            <w:r w:rsidRPr="00AB5DF5">
              <w:rPr>
                <w:rFonts w:ascii="Arial" w:hAnsi="Arial" w:cs="Arial"/>
                <w:i/>
                <w:iCs/>
                <w:color w:val="000000" w:themeColor="text1"/>
                <w:sz w:val="20"/>
                <w:szCs w:val="20"/>
                <w:lang w:val="en-US"/>
              </w:rPr>
              <w:br/>
              <w:t>Bộ Tài chính)</w:t>
            </w:r>
          </w:p>
        </w:tc>
      </w:tr>
    </w:tbl>
    <w:p w14:paraId="4E5CF53F"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731A80B8" w14:textId="77777777" w:rsidR="00973B5F" w:rsidRPr="00AB5DF5" w:rsidRDefault="00973B5F" w:rsidP="00AB5DF5">
      <w:pPr>
        <w:widowControl w:val="0"/>
        <w:spacing w:after="0" w:line="240" w:lineRule="auto"/>
        <w:jc w:val="center"/>
        <w:rPr>
          <w:rFonts w:ascii="Arial" w:hAnsi="Arial" w:cs="Arial"/>
          <w:color w:val="000000" w:themeColor="text1"/>
          <w:sz w:val="20"/>
          <w:szCs w:val="20"/>
          <w:lang w:val="en-US"/>
        </w:rPr>
      </w:pPr>
    </w:p>
    <w:p w14:paraId="7B2EA2E9" w14:textId="40AA1EBB" w:rsidR="00812785" w:rsidRPr="00AB5DF5" w:rsidRDefault="00812785" w:rsidP="00AB5DF5">
      <w:pPr>
        <w:widowControl w:val="0"/>
        <w:spacing w:after="0" w:line="240" w:lineRule="auto"/>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SỔ DOANH THU BÁN HÀNG HÓA, DỊCH VỤ</w:t>
      </w:r>
    </w:p>
    <w:p w14:paraId="4995D172" w14:textId="4F8291EB"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Địa điểm kinh doanh:.........................</w:t>
      </w:r>
    </w:p>
    <w:p w14:paraId="21487C48" w14:textId="5E1FC522"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Kỳ kê khai:...............................</w:t>
      </w:r>
    </w:p>
    <w:p w14:paraId="756B4C7B"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0E5E03C4" w14:textId="168E6623" w:rsidR="000972A2" w:rsidRPr="00AB5DF5" w:rsidRDefault="00812785"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iCs/>
          <w:color w:val="000000" w:themeColor="text1"/>
          <w:sz w:val="20"/>
          <w:szCs w:val="20"/>
          <w:lang w:val="en-US"/>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00"/>
        <w:gridCol w:w="1792"/>
        <w:gridCol w:w="3249"/>
        <w:gridCol w:w="2375"/>
      </w:tblGrid>
      <w:tr w:rsidR="00973B5F" w:rsidRPr="00AB5DF5" w14:paraId="0BD6798D" w14:textId="77777777" w:rsidTr="00AB5DF5">
        <w:trPr>
          <w:trHeight w:val="20"/>
        </w:trPr>
        <w:tc>
          <w:tcPr>
            <w:tcW w:w="1881" w:type="pct"/>
            <w:gridSpan w:val="2"/>
            <w:vAlign w:val="center"/>
          </w:tcPr>
          <w:p w14:paraId="47C322DC"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1802" w:type="pct"/>
            <w:vMerge w:val="restart"/>
            <w:vAlign w:val="center"/>
          </w:tcPr>
          <w:p w14:paraId="241D35A7"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317" w:type="pct"/>
            <w:vMerge w:val="restart"/>
            <w:vAlign w:val="center"/>
          </w:tcPr>
          <w:p w14:paraId="0FA01872"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216B1B41" w14:textId="77777777" w:rsidTr="00AB5DF5">
        <w:trPr>
          <w:trHeight w:val="20"/>
        </w:trPr>
        <w:tc>
          <w:tcPr>
            <w:tcW w:w="887" w:type="pct"/>
            <w:vAlign w:val="center"/>
          </w:tcPr>
          <w:p w14:paraId="3E01C92D"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hiệu</w:t>
            </w:r>
          </w:p>
        </w:tc>
        <w:tc>
          <w:tcPr>
            <w:tcW w:w="994" w:type="pct"/>
            <w:vAlign w:val="center"/>
          </w:tcPr>
          <w:p w14:paraId="658F8A9A"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1802" w:type="pct"/>
            <w:vMerge/>
            <w:vAlign w:val="center"/>
          </w:tcPr>
          <w:p w14:paraId="4EC52C2E"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p>
        </w:tc>
        <w:tc>
          <w:tcPr>
            <w:tcW w:w="1317" w:type="pct"/>
            <w:vMerge/>
            <w:vAlign w:val="center"/>
          </w:tcPr>
          <w:p w14:paraId="7D3CD2AC"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p>
        </w:tc>
      </w:tr>
      <w:tr w:rsidR="00973B5F" w:rsidRPr="00AB5DF5" w14:paraId="55AE81C0" w14:textId="77777777" w:rsidTr="00AB5DF5">
        <w:trPr>
          <w:trHeight w:val="20"/>
        </w:trPr>
        <w:tc>
          <w:tcPr>
            <w:tcW w:w="887" w:type="pct"/>
            <w:vAlign w:val="center"/>
          </w:tcPr>
          <w:p w14:paraId="25014F60"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A</w:t>
            </w:r>
          </w:p>
        </w:tc>
        <w:tc>
          <w:tcPr>
            <w:tcW w:w="994" w:type="pct"/>
            <w:vAlign w:val="center"/>
          </w:tcPr>
          <w:p w14:paraId="3E4EE9A5"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B</w:t>
            </w:r>
          </w:p>
        </w:tc>
        <w:tc>
          <w:tcPr>
            <w:tcW w:w="1802" w:type="pct"/>
            <w:vAlign w:val="center"/>
          </w:tcPr>
          <w:p w14:paraId="74663BA0" w14:textId="68BED72C" w:rsidR="000972A2" w:rsidRPr="00AB5DF5" w:rsidRDefault="00812785"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C</w:t>
            </w:r>
          </w:p>
        </w:tc>
        <w:tc>
          <w:tcPr>
            <w:tcW w:w="1317" w:type="pct"/>
            <w:vAlign w:val="center"/>
          </w:tcPr>
          <w:p w14:paraId="110A5D6B" w14:textId="0AE37203" w:rsidR="000972A2" w:rsidRPr="00AB5DF5" w:rsidRDefault="00812785"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1</w:t>
            </w:r>
          </w:p>
        </w:tc>
      </w:tr>
      <w:tr w:rsidR="00973B5F" w:rsidRPr="00AB5DF5" w14:paraId="022C445C" w14:textId="77777777" w:rsidTr="00AB5DF5">
        <w:trPr>
          <w:trHeight w:val="20"/>
        </w:trPr>
        <w:tc>
          <w:tcPr>
            <w:tcW w:w="887" w:type="pct"/>
            <w:vAlign w:val="center"/>
          </w:tcPr>
          <w:p w14:paraId="22B47F3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01811A0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50CF549B"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1. Ngành nghề ....</w:t>
            </w:r>
          </w:p>
        </w:tc>
        <w:tc>
          <w:tcPr>
            <w:tcW w:w="1317" w:type="pct"/>
            <w:vAlign w:val="center"/>
          </w:tcPr>
          <w:p w14:paraId="3CED99A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F94A00A" w14:textId="77777777" w:rsidTr="00AB5DF5">
        <w:trPr>
          <w:trHeight w:val="20"/>
        </w:trPr>
        <w:tc>
          <w:tcPr>
            <w:tcW w:w="887" w:type="pct"/>
            <w:vAlign w:val="center"/>
          </w:tcPr>
          <w:p w14:paraId="774722B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F0C71A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1B71A921" w14:textId="759DF8E1" w:rsidR="000972A2" w:rsidRPr="00AB5DF5" w:rsidRDefault="00812785"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317" w:type="pct"/>
            <w:vAlign w:val="center"/>
          </w:tcPr>
          <w:p w14:paraId="7272222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02B7D49" w14:textId="77777777" w:rsidTr="00AB5DF5">
        <w:trPr>
          <w:trHeight w:val="20"/>
        </w:trPr>
        <w:tc>
          <w:tcPr>
            <w:tcW w:w="887" w:type="pct"/>
            <w:vAlign w:val="center"/>
          </w:tcPr>
          <w:p w14:paraId="23CC54E9"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0E227B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2F1B673C" w14:textId="4861CE11"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w:t>
            </w:r>
            <w:r w:rsidR="00812785" w:rsidRPr="00AB5DF5">
              <w:rPr>
                <w:rFonts w:ascii="Arial" w:hAnsi="Arial" w:cs="Arial"/>
                <w:color w:val="000000" w:themeColor="text1"/>
                <w:sz w:val="20"/>
                <w:szCs w:val="20"/>
                <w:lang w:val="en-US"/>
              </w:rPr>
              <w:t xml:space="preserve"> </w:t>
            </w:r>
            <w:r w:rsidRPr="00AB5DF5">
              <w:rPr>
                <w:rFonts w:ascii="Arial" w:hAnsi="Arial" w:cs="Arial"/>
                <w:color w:val="000000" w:themeColor="text1"/>
                <w:sz w:val="20"/>
                <w:szCs w:val="20"/>
              </w:rPr>
              <w:t>(1)</w:t>
            </w:r>
          </w:p>
        </w:tc>
        <w:tc>
          <w:tcPr>
            <w:tcW w:w="1317" w:type="pct"/>
            <w:vAlign w:val="center"/>
          </w:tcPr>
          <w:p w14:paraId="4954401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51F74E9" w14:textId="77777777" w:rsidTr="00AB5DF5">
        <w:trPr>
          <w:trHeight w:val="20"/>
        </w:trPr>
        <w:tc>
          <w:tcPr>
            <w:tcW w:w="887" w:type="pct"/>
            <w:vAlign w:val="center"/>
          </w:tcPr>
          <w:p w14:paraId="5F72259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391839E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7171B039"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317" w:type="pct"/>
            <w:vAlign w:val="center"/>
          </w:tcPr>
          <w:p w14:paraId="3182771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0DF1B188" w14:textId="77777777" w:rsidTr="00AB5DF5">
        <w:trPr>
          <w:trHeight w:val="20"/>
        </w:trPr>
        <w:tc>
          <w:tcPr>
            <w:tcW w:w="887" w:type="pct"/>
            <w:vAlign w:val="center"/>
          </w:tcPr>
          <w:p w14:paraId="52D4FA6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4F96AFF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62E93DD7"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TNCN</w:t>
            </w:r>
          </w:p>
        </w:tc>
        <w:tc>
          <w:tcPr>
            <w:tcW w:w="1317" w:type="pct"/>
            <w:vAlign w:val="center"/>
          </w:tcPr>
          <w:p w14:paraId="28F65A4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B5F2A71" w14:textId="77777777" w:rsidTr="00AB5DF5">
        <w:trPr>
          <w:trHeight w:val="20"/>
        </w:trPr>
        <w:tc>
          <w:tcPr>
            <w:tcW w:w="887" w:type="pct"/>
            <w:vAlign w:val="center"/>
          </w:tcPr>
          <w:p w14:paraId="0C34652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511A671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7CF17481"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2. Ngành nghề ....</w:t>
            </w:r>
          </w:p>
        </w:tc>
        <w:tc>
          <w:tcPr>
            <w:tcW w:w="1317" w:type="pct"/>
            <w:vAlign w:val="center"/>
          </w:tcPr>
          <w:p w14:paraId="560F7DE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613DED6" w14:textId="77777777" w:rsidTr="00AB5DF5">
        <w:trPr>
          <w:trHeight w:val="20"/>
        </w:trPr>
        <w:tc>
          <w:tcPr>
            <w:tcW w:w="887" w:type="pct"/>
            <w:vAlign w:val="center"/>
          </w:tcPr>
          <w:p w14:paraId="7CEC0B1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06733E1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0E22ABA4" w14:textId="3CD14E5A" w:rsidR="000972A2" w:rsidRPr="00AB5DF5" w:rsidRDefault="00812785"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317" w:type="pct"/>
            <w:vAlign w:val="center"/>
          </w:tcPr>
          <w:p w14:paraId="631F628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146185A" w14:textId="77777777" w:rsidTr="00AB5DF5">
        <w:trPr>
          <w:trHeight w:val="20"/>
        </w:trPr>
        <w:tc>
          <w:tcPr>
            <w:tcW w:w="887" w:type="pct"/>
            <w:vAlign w:val="center"/>
          </w:tcPr>
          <w:p w14:paraId="0358930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80C705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103EB7C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Tổng cộng (2)</w:t>
            </w:r>
          </w:p>
        </w:tc>
        <w:tc>
          <w:tcPr>
            <w:tcW w:w="1317" w:type="pct"/>
            <w:vAlign w:val="center"/>
          </w:tcPr>
          <w:p w14:paraId="511D6F5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31915FAB" w14:textId="77777777" w:rsidTr="00AB5DF5">
        <w:trPr>
          <w:trHeight w:val="20"/>
        </w:trPr>
        <w:tc>
          <w:tcPr>
            <w:tcW w:w="887" w:type="pct"/>
            <w:vAlign w:val="center"/>
          </w:tcPr>
          <w:p w14:paraId="29211F2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6B592C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2ECDCF0A"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317" w:type="pct"/>
            <w:vAlign w:val="center"/>
          </w:tcPr>
          <w:p w14:paraId="288C832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000E1E3E" w14:textId="77777777" w:rsidTr="00AB5DF5">
        <w:trPr>
          <w:trHeight w:val="20"/>
        </w:trPr>
        <w:tc>
          <w:tcPr>
            <w:tcW w:w="887" w:type="pct"/>
            <w:vAlign w:val="center"/>
          </w:tcPr>
          <w:p w14:paraId="31D5562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6056A41A"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76E27167" w14:textId="2F3C5CED"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TNCN</w:t>
            </w:r>
          </w:p>
        </w:tc>
        <w:tc>
          <w:tcPr>
            <w:tcW w:w="1317" w:type="pct"/>
            <w:vAlign w:val="center"/>
          </w:tcPr>
          <w:p w14:paraId="68257533"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B2EA6F7" w14:textId="77777777" w:rsidTr="00AB5DF5">
        <w:trPr>
          <w:trHeight w:val="20"/>
        </w:trPr>
        <w:tc>
          <w:tcPr>
            <w:tcW w:w="887" w:type="pct"/>
            <w:vAlign w:val="center"/>
          </w:tcPr>
          <w:p w14:paraId="71BB4D9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399CC272"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bottom"/>
          </w:tcPr>
          <w:p w14:paraId="4DDC5D90" w14:textId="57C8323D"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3. Ngành nghề ....</w:t>
            </w:r>
          </w:p>
        </w:tc>
        <w:tc>
          <w:tcPr>
            <w:tcW w:w="1317" w:type="pct"/>
            <w:vAlign w:val="center"/>
          </w:tcPr>
          <w:p w14:paraId="19FE487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777350F" w14:textId="77777777" w:rsidTr="00AB5DF5">
        <w:trPr>
          <w:trHeight w:val="20"/>
        </w:trPr>
        <w:tc>
          <w:tcPr>
            <w:tcW w:w="887" w:type="pct"/>
            <w:vAlign w:val="center"/>
          </w:tcPr>
          <w:p w14:paraId="7C74C5D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26D6B74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1640ECB1" w14:textId="7FBD1E64"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317" w:type="pct"/>
            <w:vAlign w:val="center"/>
          </w:tcPr>
          <w:p w14:paraId="53C4FEF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328BC237" w14:textId="77777777" w:rsidTr="00AB5DF5">
        <w:trPr>
          <w:trHeight w:val="20"/>
        </w:trPr>
        <w:tc>
          <w:tcPr>
            <w:tcW w:w="887" w:type="pct"/>
            <w:vAlign w:val="center"/>
          </w:tcPr>
          <w:p w14:paraId="491C0BA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53F8D54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bottom"/>
          </w:tcPr>
          <w:p w14:paraId="0C1AA7B7" w14:textId="36A68023"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(3)</w:t>
            </w:r>
          </w:p>
        </w:tc>
        <w:tc>
          <w:tcPr>
            <w:tcW w:w="1317" w:type="pct"/>
            <w:vAlign w:val="center"/>
          </w:tcPr>
          <w:p w14:paraId="75A0BD5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0DCFA230" w14:textId="77777777" w:rsidTr="00AB5DF5">
        <w:trPr>
          <w:trHeight w:val="20"/>
        </w:trPr>
        <w:tc>
          <w:tcPr>
            <w:tcW w:w="887" w:type="pct"/>
            <w:vAlign w:val="center"/>
          </w:tcPr>
          <w:p w14:paraId="791D7E7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B8AC173"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152C4799" w14:textId="718DCB59"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317" w:type="pct"/>
            <w:vAlign w:val="center"/>
          </w:tcPr>
          <w:p w14:paraId="5EC384E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07C413DB" w14:textId="77777777" w:rsidTr="00AB5DF5">
        <w:trPr>
          <w:trHeight w:val="20"/>
        </w:trPr>
        <w:tc>
          <w:tcPr>
            <w:tcW w:w="887" w:type="pct"/>
            <w:vAlign w:val="center"/>
          </w:tcPr>
          <w:p w14:paraId="3524EE1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64CF66B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03A52DD7" w14:textId="083A6DD6"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TNCN</w:t>
            </w:r>
          </w:p>
        </w:tc>
        <w:tc>
          <w:tcPr>
            <w:tcW w:w="1317" w:type="pct"/>
            <w:vAlign w:val="center"/>
          </w:tcPr>
          <w:p w14:paraId="72DC480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6B88987A" w14:textId="77777777" w:rsidTr="00AB5DF5">
        <w:trPr>
          <w:trHeight w:val="20"/>
        </w:trPr>
        <w:tc>
          <w:tcPr>
            <w:tcW w:w="887" w:type="pct"/>
            <w:vAlign w:val="center"/>
          </w:tcPr>
          <w:p w14:paraId="637CDB1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47EDE8D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bottom"/>
          </w:tcPr>
          <w:p w14:paraId="0D0A074D" w14:textId="724E7DAC"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Tổng số thuế GTGT phải nộp</w:t>
            </w:r>
          </w:p>
        </w:tc>
        <w:tc>
          <w:tcPr>
            <w:tcW w:w="1317" w:type="pct"/>
            <w:vAlign w:val="center"/>
          </w:tcPr>
          <w:p w14:paraId="54C6D93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6F43570E" w14:textId="77777777" w:rsidTr="00AB5DF5">
        <w:trPr>
          <w:trHeight w:val="20"/>
        </w:trPr>
        <w:tc>
          <w:tcPr>
            <w:tcW w:w="887" w:type="pct"/>
            <w:vAlign w:val="center"/>
          </w:tcPr>
          <w:p w14:paraId="023E923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357B09B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4C316A62" w14:textId="056FAC46" w:rsidR="00F6403F" w:rsidRPr="00AB5DF5" w:rsidRDefault="00F6403F" w:rsidP="00AB5DF5">
            <w:pPr>
              <w:widowControl w:val="0"/>
              <w:spacing w:before="40" w:after="4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Tổng số thuế TNCN phải nộp</w:t>
            </w:r>
          </w:p>
        </w:tc>
        <w:tc>
          <w:tcPr>
            <w:tcW w:w="1317" w:type="pct"/>
            <w:vAlign w:val="center"/>
          </w:tcPr>
          <w:p w14:paraId="1ECB107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bl>
    <w:p w14:paraId="1C7EFCE9" w14:textId="77777777" w:rsidR="000972A2" w:rsidRPr="00604F3C" w:rsidRDefault="000972A2" w:rsidP="00AB5DF5">
      <w:pPr>
        <w:widowControl w:val="0"/>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46F49D0B" w14:textId="77777777" w:rsidTr="00AB5DF5">
        <w:tc>
          <w:tcPr>
            <w:tcW w:w="2500" w:type="pct"/>
          </w:tcPr>
          <w:p w14:paraId="57258251" w14:textId="77777777" w:rsidR="00F6403F" w:rsidRPr="00604F3C" w:rsidRDefault="00F6403F" w:rsidP="00AB5DF5">
            <w:pPr>
              <w:widowControl w:val="0"/>
              <w:jc w:val="center"/>
              <w:rPr>
                <w:rFonts w:ascii="Arial" w:hAnsi="Arial" w:cs="Arial"/>
                <w:color w:val="000000" w:themeColor="text1"/>
                <w:sz w:val="20"/>
                <w:szCs w:val="20"/>
              </w:rPr>
            </w:pPr>
          </w:p>
        </w:tc>
        <w:tc>
          <w:tcPr>
            <w:tcW w:w="2500" w:type="pct"/>
          </w:tcPr>
          <w:p w14:paraId="550549FF" w14:textId="14DB8C77" w:rsidR="00F6403F" w:rsidRPr="00604F3C" w:rsidRDefault="00F6403F" w:rsidP="00AB5DF5">
            <w:pPr>
              <w:widowControl w:val="0"/>
              <w:jc w:val="center"/>
              <w:rPr>
                <w:rFonts w:ascii="Arial" w:hAnsi="Arial" w:cs="Arial"/>
                <w:color w:val="000000" w:themeColor="text1"/>
                <w:sz w:val="20"/>
                <w:szCs w:val="20"/>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604F3C">
              <w:rPr>
                <w:rFonts w:ascii="Arial" w:hAnsi="Arial" w:cs="Arial"/>
                <w:b/>
                <w:color w:val="000000" w:themeColor="text1"/>
                <w:sz w:val="20"/>
                <w:szCs w:val="20"/>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37689288" w14:textId="4B68F714"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41CA2D58" w14:textId="095CDF22" w:rsidR="000972A2" w:rsidRPr="00604F3C"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2.2. Phương pháp ghi s</w:t>
      </w:r>
      <w:r w:rsidR="00F6403F" w:rsidRPr="00604F3C">
        <w:rPr>
          <w:rFonts w:ascii="Arial" w:hAnsi="Arial" w:cs="Arial"/>
          <w:color w:val="000000" w:themeColor="text1"/>
          <w:sz w:val="20"/>
          <w:szCs w:val="20"/>
        </w:rPr>
        <w:t>ổ</w:t>
      </w:r>
    </w:p>
    <w:p w14:paraId="043A5CD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Sổ này được mở để ghi doanh thu bán hàng hóa, dịch vụ theo từng nhóm danh mục ngành nghề kinh doanh có cùng tỷ lệ % để tính thuế GTGT hoặc cùng mức thuế suất để tính thuế TNCN. Trường hợp hộ kinh doanh, cá nhân kinh doanh có nhiều nhóm ngành nghề khác nhau thì sổ này có thể mở cho từng ngành nghề có cùng tỷ lệ % để tính thuế GTGT hoặc cùng mức thuế suất để tính thuế TNCN. Trường hợp cơ quan thuế cung cấp dữ liệu nộp thuế GTGT, thuế TNCN thì hộ kinh doanh, cá nhân kinh doanh sử dụng sổ này để theo dõi, đối chiếu số thuế GTGT, thuế TNCN phải nộp với cơ quan thuế.</w:t>
      </w:r>
    </w:p>
    <w:p w14:paraId="4E077B3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100EDD2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2546D16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doanh thu bán hàng hóa, dịch vụ theo từng ngành nghề có cùng tỷ lệ % để tính thuế GTGT hoặc cùng mức thuế suất để tính thuế TNCN.</w:t>
      </w:r>
    </w:p>
    <w:p w14:paraId="28DCF52D"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số tiền bán hàng hóa, dịch vụ có thể theo từng ngành nghề để làm căn cứ xác định doanh thu bán hàng hóa, dịch vụ có cùng tỷ lệ % để tính thuế GTGT hoặc cùng mức thuế suất để tính thuế TNCN. Trên cơ sở doanh thu được xác định, hộ kinh doanh, cá nhân kinh doanh tính ra số tiền thuế GTGT, thuế TNCN phải nộp theo từng ngành nghề có cùng tỷ lệ % hoặc cùng mức thuế suất. Dòng cuối cùng ghi tổng số thuế GTGT, thuế TNCN phải nộp.</w:t>
      </w:r>
    </w:p>
    <w:p w14:paraId="3FB68A2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6. Trường hợp hộ kinh doanh, cá nhân kinh doanh nộp thuế GTGT theo tỷ lệ % trên doanh thu và thuế TNCN trên thu nhập tính thuế</w:t>
      </w:r>
    </w:p>
    <w:p w14:paraId="58DDD21A" w14:textId="4AE8C2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1. Chứng từ kế toán </w:t>
      </w:r>
    </w:p>
    <w:p w14:paraId="50D21F8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Hóa đơn, Bảng kê mua hàng hóa, dịch vụ (đối với trường hợp hộ kinh doanh, cá nhân kinh doanh mua hàng hóa, dịch vụ của người bán hàng không có hóa đơn GTGT hoặc hóa đơn bán hàng) và các chứng từ kế toán khác làm căn cứ để xác định doanh thu, thu nhập tính thuế theo quy định của pháp luật về thuế.</w:t>
      </w:r>
    </w:p>
    <w:p w14:paraId="2810C0C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