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84"/>
        <w:gridCol w:w="5145"/>
      </w:tblGrid>
      <w:tr w:rsidR="008616C4" w:rsidRPr="00E34534" w14:paraId="64A32955" w14:textId="77777777" w:rsidTr="00DC1713">
        <w:tc>
          <w:tcPr>
            <w:tcW w:w="2151" w:type="pct"/>
            <w:hideMark/>
          </w:tcPr>
          <w:p w14:paraId="0F9BF11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Đơn vị báo cáo: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49" w:type="pct"/>
            <w:hideMark/>
          </w:tcPr>
          <w:p w14:paraId="6C7DF37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B 02 - DN</w:t>
            </w:r>
          </w:p>
          <w:p w14:paraId="36F15DA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 ngày 27</w:t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 xml:space="preserve"> tháng 10 năm 2025 của Bộ trưởng Bộ Tài chính)</w:t>
            </w:r>
          </w:p>
        </w:tc>
      </w:tr>
    </w:tbl>
    <w:p w14:paraId="62759544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53EC476A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BÁO CÁO KẾT QUẢ HOẠT ĐỘNG KINH DOANH</w:t>
      </w:r>
    </w:p>
    <w:p w14:paraId="2A7C950F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Kỳ kế toán từ ngày.... đến ngày...</w:t>
      </w:r>
    </w:p>
    <w:p w14:paraId="086F3B57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2E4438BF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Đơn vị tính: ……………..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746"/>
        <w:gridCol w:w="514"/>
        <w:gridCol w:w="1072"/>
        <w:gridCol w:w="751"/>
        <w:gridCol w:w="926"/>
      </w:tblGrid>
      <w:tr w:rsidR="00E34534" w:rsidRPr="00E34534" w14:paraId="77E84066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A41BD7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CHỈ TIÊU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70D91E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Mã số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EA2724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Thuyết minh</w:t>
            </w: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906EC3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Năm nay</w:t>
            </w: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9A05BA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Năm trước</w:t>
            </w:r>
          </w:p>
        </w:tc>
      </w:tr>
      <w:tr w:rsidR="00E34534" w:rsidRPr="00E34534" w14:paraId="18E8BA59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3FB6E2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FBCE98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D582F2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B157A6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204B03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E34534" w:rsidRPr="00E34534" w14:paraId="13C61FD4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3419AA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1. Doanh thu bán hàng và cung cấp dịch vụ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6D807C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8B0810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6534BC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48DECE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FE88567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2BFCD8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2. Các khoản giảm trừ doanh thu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33D634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02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516787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A17D5E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F76E97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72E193B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652995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3. Doanh thu thuần về bán hàng và cung cấp dịch vụ (10 = 01-02)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9D2293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E836E0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3200C7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F8AB42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4BB1516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E8AB6D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4. Giá vốn hàng bán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A9517B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4BCB25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613413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BB909D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E83C800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824A54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5. Lợi nhuận gộp về bán hàng và cung cấp dỊch vụ (20 = 10 11)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0E4E4F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8319C1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23E2AF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604502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F907303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09C8E0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6. Lãi/lỗ của hoạt động bán, thanh lý bất động sản đầu tư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10271B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5D0A5D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077CDD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F20FCD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A8EFC60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39908B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7. Doanh thu hoạt động tài chính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0EF368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40BDD2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62F90D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9D424A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57F5929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A74C35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8. Chi phí tài chính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C75EF7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370776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CA2909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3913A8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BA3276C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18C46F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- Trong đó: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Chi phí đi vay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D8C7AF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155C61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29C7BC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8464A7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62CF185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D2C278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9. Chi phí bán hàng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1F6842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939630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999C61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B520F9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2BFAC52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53A30E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10. Chi phí quản lý doanh nghiệp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4726FC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537BE3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688833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E1FBDC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2D1DC94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E428E6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11. Lợi nhuận thuần từ hoạt động kinh doanh {30 = 20 +21 + 22 - (23 + 25 + 26)}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A5D92E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2D99C6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153131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B10E94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A258369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807CB7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12. Thu nhập khác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E14984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7238B2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99F290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9F57F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7C6416B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C2F29B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13. Chi phí khác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85F16E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2FEB78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0D433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7CC683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87647FD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BC864E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14. Lợi nhuận khác (40 = 31 - 32)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1D3291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CDC1BE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327C19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7399E2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9945AA5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CB4A9B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15. Tổng lợi nhuận kế toán trước thuế (50 = 30 + 40)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9DFFEF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1442A3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F14181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0EDB06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A10C009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B664AE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16. Chi phí thuế TNDN hiện hành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E535DF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51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F49EBB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1E36FB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D41A2D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9B52891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FA4005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17. Chi phí thuế TNDN hoãn lại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1AF13F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52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49D509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2292EE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0F95EC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88B901A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5E238B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18. Lợi nhuận sau thuế thu nhập doanh nghiệp (60 = 50 - 51 - 52)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2A5950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551EB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2C0B66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623053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BC8ADE1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D242B1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19. Lãi cơ bản trên cổ phiếu (*)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F95A53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70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AEFE7A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095CB4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DA3463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8616C4" w:rsidRPr="00E34534" w14:paraId="4F4D36B3" w14:textId="77777777" w:rsidTr="00DC1713">
        <w:tc>
          <w:tcPr>
            <w:tcW w:w="31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CC34FA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20. Lãi suy giảm trên cổ phiếu (*)</w:t>
            </w:r>
          </w:p>
        </w:tc>
        <w:tc>
          <w:tcPr>
            <w:tcW w:w="2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BD48FD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71</w:t>
            </w:r>
          </w:p>
        </w:tc>
        <w:tc>
          <w:tcPr>
            <w:tcW w:w="5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4A000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93C57A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B21D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03860D2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1499"/>
        <w:gridCol w:w="1167"/>
        <w:gridCol w:w="3353"/>
      </w:tblGrid>
      <w:tr w:rsidR="00E34534" w:rsidRPr="00E34534" w14:paraId="1515ED80" w14:textId="77777777" w:rsidTr="00DC1713">
        <w:tc>
          <w:tcPr>
            <w:tcW w:w="2497" w:type="pct"/>
            <w:gridSpan w:val="2"/>
          </w:tcPr>
          <w:p w14:paraId="6DE7326D" w14:textId="77777777" w:rsidR="008616C4" w:rsidRPr="00E34534" w:rsidRDefault="008616C4" w:rsidP="008616C4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(*) Chỉ áp dụng tại công ty cổ phần</w:t>
            </w:r>
          </w:p>
        </w:tc>
        <w:tc>
          <w:tcPr>
            <w:tcW w:w="2503" w:type="pct"/>
            <w:gridSpan w:val="2"/>
          </w:tcPr>
          <w:p w14:paraId="59866D24" w14:textId="77777777" w:rsidR="008616C4" w:rsidRPr="00E34534" w:rsidRDefault="008616C4" w:rsidP="008616C4">
            <w:pPr>
              <w:jc w:val="right"/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Phê duyệt, ngày... tháng... năm...</w:t>
            </w:r>
          </w:p>
        </w:tc>
      </w:tr>
      <w:tr w:rsidR="008616C4" w:rsidRPr="00E34534" w14:paraId="62D3462E" w14:textId="77777777" w:rsidTr="00DC1713">
        <w:tc>
          <w:tcPr>
            <w:tcW w:w="1667" w:type="pct"/>
          </w:tcPr>
          <w:p w14:paraId="0544FEC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LẬP</w:t>
            </w:r>
          </w:p>
          <w:p w14:paraId="42EFB3E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6" w:type="pct"/>
            <w:gridSpan w:val="2"/>
          </w:tcPr>
          <w:p w14:paraId="00D54597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10DB6CD4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7" w:type="pct"/>
            <w:hideMark/>
          </w:tcPr>
          <w:p w14:paraId="4CEAB29E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5E382EB9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2C654B25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br w:type="page"/>
      </w:r>
    </w:p>
    <w:p w14:paraId="45009F69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lastRenderedPageBreak/>
        <w:t>4. Báo cáo lưu chuyển tiền tệ năm</w:t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