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s69uhpjftf9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📋 Exploratory Data Analysis (EDA)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8zpaqjbn0g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presents the findings from an Exploratory Data Analysis (EDA) performed on the </w:t>
      </w:r>
      <w:r w:rsidDel="00000000" w:rsidR="00000000" w:rsidRPr="00000000">
        <w:rPr>
          <w:b w:val="1"/>
          <w:rtl w:val="0"/>
        </w:rPr>
        <w:t xml:space="preserve">Titanic dataset</w:t>
      </w:r>
      <w:r w:rsidDel="00000000" w:rsidR="00000000" w:rsidRPr="00000000">
        <w:rPr>
          <w:rtl w:val="0"/>
        </w:rPr>
        <w:t xml:space="preserve">.</w:t>
        <w:br w:type="textWrapping"/>
        <w:t xml:space="preserve"> The objective is to understand the data structure, uncover patterns, spot anomalies, and summarize insights using visual and statistical exploration.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eh1brndsi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Dataset Overview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Source: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Kaggle Titanic Dataset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Rows:</w:t>
      </w:r>
      <w:r w:rsidDel="00000000" w:rsidR="00000000" w:rsidRPr="00000000">
        <w:rPr>
          <w:rtl w:val="0"/>
        </w:rPr>
        <w:t xml:space="preserve"> 891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Columns:</w:t>
      </w:r>
      <w:r w:rsidDel="00000000" w:rsidR="00000000" w:rsidRPr="00000000">
        <w:rPr>
          <w:rtl w:val="0"/>
        </w:rPr>
        <w:t xml:space="preserve"> 12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PassengerId, Survived, Pclass, Name, Sex, Age, SibSp, Parch, Ticket, Fare, Cabin, Embarked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Values:</w:t>
      </w:r>
      <w:r w:rsidDel="00000000" w:rsidR="00000000" w:rsidRPr="00000000">
        <w:rPr>
          <w:rtl w:val="0"/>
        </w:rPr>
        <w:t xml:space="preserve"> Noticed in 'Age', 'Cabin', and 'Embarked' columns.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zqeq2b8wq5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92s7isumvv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qe09vg1put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pzh0kkx79w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wq7etijvyt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Data Visualizations and Findings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6n3s6ovw9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Age Distribution (Histogram)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81675" cy="498098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980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Most passengers were between 20 and 40 years old.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age distribution is right-skewed.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y8lrj8xln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87x8ukbl4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i6ohyl2b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mu7fx2hyb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kb31ey52g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jip934toa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93urdjzo2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sbnid833w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m0ffw55en4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Survival by Gender (Bar Plot)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4050" cy="468285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82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Females had a much higher survival rate compared to males.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v1v0z42ks4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5vj3ujkail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Fare Distribution (Boxplot)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89818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98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Fare shows the presence of significant outliers.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passengers paid fares below $100.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qxbed6rbf5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gmqy6h7zo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ohydjbobi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rieccblfrw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vnkryny1mj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p2n7wsmkty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Correlation Heatmap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346112" cy="548238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478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6112" cy="5482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Positive correlation between Fare and Survival.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Negative correlation between Pclass and Survival.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ub6zbpnx5a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tlp3rnibd0u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r1hm67t2b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woykffo7g3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l9ihhpm8v1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e. Scatterplot (Age vs Fare)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3556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Higher fares were paid by a few younger and middle-aged passengers.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strong linear relationship observed.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a6qvwksbjtd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4. Key Insights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Women and children had higher chances of survival.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Passengers in 1st class were more likely to survive than those in lower classes.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Missing values in 'Cabin' are significant and may need imputation.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Outliers present in Fare should be considered during further modeling.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Younger age slightly correlated with higher survival rates.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axrhvc2dow5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5. Conclusion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Exploratory Data Analysis allowed a better understanding of the Titanic dataset, revealing critical patterns and data issues.</w:t>
        <w:br w:type="textWrapping"/>
        <w:t xml:space="preserve"> These insights will help in feature selection, data cleaning, and building better predictive models.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Rishabh Singh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Date:28/04/2025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kaggle.com/c/titanic/data" TargetMode="External"/><Relationship Id="rId7" Type="http://schemas.openxmlformats.org/officeDocument/2006/relationships/hyperlink" Target="https://www.kaggle.com/c/titanic/data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