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67D" w:rsidRPr="005A25C5" w:rsidRDefault="00AA167D" w:rsidP="00AA167D">
      <w:pPr>
        <w:jc w:val="center"/>
        <w:rPr>
          <w:rFonts w:cs="Times New Roman"/>
          <w:b/>
          <w:sz w:val="28"/>
          <w:szCs w:val="28"/>
        </w:rPr>
      </w:pPr>
      <w:r>
        <w:br/>
      </w:r>
      <w:r>
        <w:br/>
      </w:r>
      <w:r w:rsidRPr="005A25C5">
        <w:rPr>
          <w:rFonts w:cs="Times New Roman"/>
          <w:b/>
          <w:sz w:val="28"/>
          <w:szCs w:val="28"/>
        </w:rPr>
        <w:t xml:space="preserve"> </w:t>
      </w:r>
      <w:r>
        <w:rPr>
          <w:rFonts w:cs="Times New Roman"/>
          <w:b/>
          <w:sz w:val="28"/>
          <w:szCs w:val="28"/>
        </w:rPr>
        <w:t>SELF BALANCING ROBOT SYSTEM</w:t>
      </w:r>
    </w:p>
    <w:p w:rsidR="00AA167D" w:rsidRDefault="00AA167D" w:rsidP="00AA167D">
      <w:pPr>
        <w:tabs>
          <w:tab w:val="left" w:pos="90"/>
        </w:tabs>
        <w:spacing w:after="1144" w:line="360" w:lineRule="auto"/>
        <w:jc w:val="center"/>
      </w:pPr>
      <w:r>
        <w:rPr>
          <w:noProof/>
          <w:lang w:val="en-GB" w:eastAsia="en-GB"/>
        </w:rPr>
        <w:drawing>
          <wp:inline distT="0" distB="0" distL="0" distR="0" wp14:anchorId="12FD1F80" wp14:editId="13AE2AC9">
            <wp:extent cx="1552575" cy="1743075"/>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1552575" cy="1743075"/>
                    </a:xfrm>
                    <a:prstGeom prst="rect">
                      <a:avLst/>
                    </a:prstGeom>
                  </pic:spPr>
                </pic:pic>
              </a:graphicData>
            </a:graphic>
          </wp:inline>
        </w:drawing>
      </w:r>
    </w:p>
    <w:p w:rsidR="00AA167D" w:rsidRDefault="00AA167D" w:rsidP="00AA167D">
      <w:pPr>
        <w:tabs>
          <w:tab w:val="left" w:pos="90"/>
        </w:tabs>
        <w:spacing w:after="371" w:line="360" w:lineRule="auto"/>
        <w:jc w:val="center"/>
        <w:rPr>
          <w:rFonts w:cs="Times New Roman"/>
          <w:b/>
          <w:sz w:val="28"/>
        </w:rPr>
      </w:pPr>
      <w:r w:rsidRPr="00850CBD">
        <w:rPr>
          <w:rFonts w:cs="Times New Roman"/>
          <w:b/>
          <w:bCs/>
          <w:sz w:val="28"/>
        </w:rPr>
        <w:t>PROJECT TITLE:</w:t>
      </w:r>
      <w:r w:rsidRPr="00850CBD">
        <w:rPr>
          <w:rFonts w:cs="Times New Roman"/>
          <w:b/>
          <w:sz w:val="28"/>
        </w:rPr>
        <w:t> </w:t>
      </w:r>
      <w:r w:rsidRPr="00850CBD">
        <w:rPr>
          <w:rFonts w:cs="Times New Roman"/>
          <w:b/>
          <w:bCs/>
          <w:sz w:val="28"/>
        </w:rPr>
        <w:t>Design and Implementation of an Ultrasonic-Based Self-Balancing Robot</w:t>
      </w:r>
    </w:p>
    <w:p w:rsidR="00AA167D" w:rsidRPr="002E40FC" w:rsidRDefault="00AA167D" w:rsidP="00AA167D">
      <w:pPr>
        <w:tabs>
          <w:tab w:val="left" w:pos="90"/>
        </w:tabs>
        <w:spacing w:after="371" w:line="360" w:lineRule="auto"/>
        <w:jc w:val="center"/>
        <w:rPr>
          <w:rFonts w:cs="Times New Roman"/>
        </w:rPr>
      </w:pPr>
      <w:r w:rsidRPr="002E40FC">
        <w:rPr>
          <w:rFonts w:cs="Times New Roman"/>
          <w:b/>
          <w:sz w:val="28"/>
        </w:rPr>
        <w:t>BY</w:t>
      </w:r>
    </w:p>
    <w:p w:rsidR="00AA167D" w:rsidRDefault="00AA167D" w:rsidP="00AA167D">
      <w:pPr>
        <w:tabs>
          <w:tab w:val="left" w:pos="90"/>
        </w:tabs>
        <w:spacing w:line="360" w:lineRule="auto"/>
        <w:jc w:val="center"/>
        <w:rPr>
          <w:rFonts w:cs="Times New Roman"/>
          <w:b/>
          <w:szCs w:val="24"/>
        </w:rPr>
      </w:pPr>
      <w:r w:rsidRPr="002E40FC">
        <w:rPr>
          <w:rFonts w:cs="Times New Roman"/>
          <w:b/>
          <w:szCs w:val="24"/>
        </w:rPr>
        <w:t xml:space="preserve">Thabelo Dumani </w:t>
      </w:r>
      <w:r w:rsidR="003D3935">
        <w:rPr>
          <w:rFonts w:cs="Times New Roman"/>
          <w:b/>
          <w:szCs w:val="24"/>
        </w:rPr>
        <w:t xml:space="preserve">                     R2211621P</w:t>
      </w:r>
    </w:p>
    <w:p w:rsidR="00AA167D" w:rsidRDefault="00AA167D" w:rsidP="00AA167D">
      <w:pPr>
        <w:tabs>
          <w:tab w:val="left" w:pos="90"/>
        </w:tabs>
        <w:spacing w:line="360" w:lineRule="auto"/>
        <w:jc w:val="center"/>
        <w:rPr>
          <w:rFonts w:cs="Times New Roman"/>
          <w:b/>
          <w:szCs w:val="24"/>
        </w:rPr>
      </w:pPr>
      <w:proofErr w:type="spellStart"/>
      <w:r>
        <w:rPr>
          <w:rFonts w:cs="Times New Roman"/>
          <w:b/>
          <w:szCs w:val="24"/>
        </w:rPr>
        <w:t>Sampsoni</w:t>
      </w:r>
      <w:proofErr w:type="spellEnd"/>
      <w:r>
        <w:rPr>
          <w:rFonts w:cs="Times New Roman"/>
          <w:b/>
          <w:szCs w:val="24"/>
        </w:rPr>
        <w:t xml:space="preserve"> </w:t>
      </w:r>
      <w:proofErr w:type="spellStart"/>
      <w:r>
        <w:rPr>
          <w:rFonts w:cs="Times New Roman"/>
          <w:b/>
          <w:szCs w:val="24"/>
        </w:rPr>
        <w:t>Mutisu</w:t>
      </w:r>
      <w:proofErr w:type="spellEnd"/>
      <w:r w:rsidR="003D3935">
        <w:rPr>
          <w:rFonts w:cs="Times New Roman"/>
          <w:b/>
          <w:szCs w:val="24"/>
        </w:rPr>
        <w:t xml:space="preserve">                       R221650V</w:t>
      </w:r>
    </w:p>
    <w:p w:rsidR="00AA167D" w:rsidRDefault="003D3935" w:rsidP="00AA167D">
      <w:pPr>
        <w:tabs>
          <w:tab w:val="left" w:pos="90"/>
        </w:tabs>
        <w:spacing w:line="360" w:lineRule="auto"/>
        <w:jc w:val="center"/>
        <w:rPr>
          <w:rFonts w:cs="Times New Roman"/>
          <w:b/>
          <w:szCs w:val="24"/>
        </w:rPr>
      </w:pPr>
      <w:proofErr w:type="spellStart"/>
      <w:r w:rsidRPr="003D3935">
        <w:rPr>
          <w:rFonts w:cs="Times New Roman"/>
          <w:b/>
          <w:szCs w:val="24"/>
        </w:rPr>
        <w:t>Machaya</w:t>
      </w:r>
      <w:proofErr w:type="spellEnd"/>
      <w:r w:rsidRPr="003D3935">
        <w:rPr>
          <w:rFonts w:cs="Times New Roman"/>
          <w:b/>
          <w:szCs w:val="24"/>
        </w:rPr>
        <w:t xml:space="preserve"> Amanda </w:t>
      </w:r>
      <w:r>
        <w:rPr>
          <w:rFonts w:cs="Times New Roman"/>
          <w:b/>
          <w:szCs w:val="24"/>
        </w:rPr>
        <w:t xml:space="preserve">                     </w:t>
      </w:r>
      <w:r w:rsidRPr="003D3935">
        <w:rPr>
          <w:rFonts w:cs="Times New Roman"/>
          <w:b/>
          <w:szCs w:val="24"/>
        </w:rPr>
        <w:t>R2211376P</w:t>
      </w:r>
    </w:p>
    <w:p w:rsidR="003D3935" w:rsidRDefault="003D3935" w:rsidP="00AA167D">
      <w:pPr>
        <w:tabs>
          <w:tab w:val="left" w:pos="90"/>
        </w:tabs>
        <w:spacing w:line="360" w:lineRule="auto"/>
        <w:jc w:val="center"/>
        <w:rPr>
          <w:rFonts w:cs="Times New Roman"/>
          <w:b/>
          <w:szCs w:val="24"/>
        </w:rPr>
      </w:pPr>
      <w:r w:rsidRPr="003D3935">
        <w:rPr>
          <w:rFonts w:cs="Times New Roman"/>
          <w:b/>
          <w:szCs w:val="24"/>
        </w:rPr>
        <w:t xml:space="preserve">Mitchell </w:t>
      </w:r>
      <w:proofErr w:type="spellStart"/>
      <w:r w:rsidRPr="003D3935">
        <w:rPr>
          <w:rFonts w:cs="Times New Roman"/>
          <w:b/>
          <w:szCs w:val="24"/>
        </w:rPr>
        <w:t>Chikondowa</w:t>
      </w:r>
      <w:proofErr w:type="spellEnd"/>
      <w:r>
        <w:rPr>
          <w:rFonts w:cs="Times New Roman"/>
          <w:b/>
          <w:szCs w:val="24"/>
        </w:rPr>
        <w:t xml:space="preserve">                 </w:t>
      </w:r>
      <w:r w:rsidRPr="003D3935">
        <w:rPr>
          <w:rFonts w:cs="Times New Roman"/>
          <w:b/>
          <w:szCs w:val="24"/>
        </w:rPr>
        <w:t xml:space="preserve"> R2212886Z</w:t>
      </w:r>
    </w:p>
    <w:p w:rsidR="003D3935" w:rsidRPr="003D3935" w:rsidRDefault="003D3935" w:rsidP="003D3935">
      <w:pPr>
        <w:tabs>
          <w:tab w:val="left" w:pos="90"/>
        </w:tabs>
        <w:spacing w:line="360" w:lineRule="auto"/>
        <w:jc w:val="center"/>
        <w:rPr>
          <w:b/>
          <w:lang w:val="en-GB"/>
        </w:rPr>
      </w:pPr>
      <w:r w:rsidRPr="003D3935">
        <w:rPr>
          <w:rFonts w:cs="Times New Roman"/>
          <w:b/>
          <w:szCs w:val="24"/>
        </w:rPr>
        <w:t xml:space="preserve"> </w:t>
      </w:r>
      <w:r w:rsidRPr="003D3935">
        <w:rPr>
          <w:b/>
          <w:bCs/>
          <w:lang w:val="en-GB"/>
        </w:rPr>
        <w:t xml:space="preserve">Cynthia </w:t>
      </w:r>
      <w:proofErr w:type="spellStart"/>
      <w:r w:rsidRPr="003D3935">
        <w:rPr>
          <w:b/>
          <w:bCs/>
          <w:lang w:val="en-GB"/>
        </w:rPr>
        <w:t>Ncube</w:t>
      </w:r>
      <w:proofErr w:type="spellEnd"/>
      <w:r w:rsidRPr="003D3935">
        <w:rPr>
          <w:b/>
          <w:bCs/>
          <w:lang w:val="en-GB"/>
        </w:rPr>
        <w:t xml:space="preserve">                            R2211939H</w:t>
      </w:r>
    </w:p>
    <w:p w:rsidR="003D3935" w:rsidRPr="003D3935" w:rsidRDefault="003D3935" w:rsidP="003D3935">
      <w:pPr>
        <w:tabs>
          <w:tab w:val="left" w:pos="90"/>
        </w:tabs>
        <w:spacing w:line="360" w:lineRule="auto"/>
        <w:jc w:val="center"/>
        <w:rPr>
          <w:rFonts w:cs="Times New Roman"/>
          <w:b/>
          <w:szCs w:val="24"/>
          <w:lang w:val="en-GB"/>
        </w:rPr>
      </w:pPr>
      <w:r w:rsidRPr="003D3935">
        <w:rPr>
          <w:rFonts w:cs="Times New Roman"/>
          <w:b/>
          <w:bCs/>
          <w:szCs w:val="24"/>
        </w:rPr>
        <w:t xml:space="preserve">Motisha J </w:t>
      </w:r>
      <w:proofErr w:type="spellStart"/>
      <w:r w:rsidRPr="003D3935">
        <w:rPr>
          <w:rFonts w:cs="Times New Roman"/>
          <w:b/>
          <w:bCs/>
          <w:szCs w:val="24"/>
        </w:rPr>
        <w:t>Mafukashe</w:t>
      </w:r>
      <w:proofErr w:type="spellEnd"/>
      <w:r w:rsidRPr="003D3935">
        <w:rPr>
          <w:rFonts w:cs="Times New Roman"/>
          <w:b/>
          <w:bCs/>
          <w:szCs w:val="24"/>
        </w:rPr>
        <w:t xml:space="preserve">                 R2211825P</w:t>
      </w:r>
    </w:p>
    <w:p w:rsidR="003D3935" w:rsidRPr="003D3935" w:rsidRDefault="003D3935" w:rsidP="003D3935">
      <w:pPr>
        <w:tabs>
          <w:tab w:val="left" w:pos="90"/>
        </w:tabs>
        <w:spacing w:line="360" w:lineRule="auto"/>
        <w:jc w:val="center"/>
        <w:rPr>
          <w:rFonts w:cs="Times New Roman"/>
          <w:b/>
          <w:szCs w:val="24"/>
          <w:lang w:val="en-GB"/>
        </w:rPr>
      </w:pPr>
      <w:proofErr w:type="spellStart"/>
      <w:r w:rsidRPr="003D3935">
        <w:rPr>
          <w:rFonts w:cs="Times New Roman"/>
          <w:b/>
          <w:bCs/>
          <w:szCs w:val="24"/>
        </w:rPr>
        <w:t>Ele-Elohe</w:t>
      </w:r>
      <w:proofErr w:type="spellEnd"/>
      <w:r w:rsidRPr="003D3935">
        <w:rPr>
          <w:rFonts w:cs="Times New Roman"/>
          <w:b/>
          <w:bCs/>
          <w:szCs w:val="24"/>
        </w:rPr>
        <w:t xml:space="preserve"> </w:t>
      </w:r>
      <w:proofErr w:type="spellStart"/>
      <w:r w:rsidRPr="003D3935">
        <w:rPr>
          <w:rFonts w:cs="Times New Roman"/>
          <w:b/>
          <w:bCs/>
          <w:szCs w:val="24"/>
        </w:rPr>
        <w:t>Zimhunga</w:t>
      </w:r>
      <w:proofErr w:type="spellEnd"/>
      <w:r w:rsidRPr="003D3935">
        <w:rPr>
          <w:rFonts w:cs="Times New Roman"/>
          <w:b/>
          <w:bCs/>
          <w:szCs w:val="24"/>
        </w:rPr>
        <w:t xml:space="preserve">                   R2115253A</w:t>
      </w:r>
    </w:p>
    <w:p w:rsidR="00AA167D" w:rsidRDefault="003D3935" w:rsidP="003D3935">
      <w:pPr>
        <w:tabs>
          <w:tab w:val="left" w:pos="90"/>
        </w:tabs>
        <w:spacing w:line="360" w:lineRule="auto"/>
        <w:jc w:val="center"/>
        <w:rPr>
          <w:rFonts w:cs="Times New Roman"/>
          <w:b/>
          <w:szCs w:val="24"/>
        </w:rPr>
      </w:pPr>
      <w:r w:rsidRPr="003D3935">
        <w:rPr>
          <w:rFonts w:cs="Times New Roman"/>
          <w:b/>
          <w:bCs/>
          <w:szCs w:val="24"/>
          <w:lang w:val="en-ZA"/>
        </w:rPr>
        <w:t>Kennedy</w:t>
      </w:r>
      <w:r w:rsidRPr="003D3935">
        <w:rPr>
          <w:rFonts w:cs="Times New Roman"/>
          <w:b/>
          <w:szCs w:val="24"/>
          <w:lang w:val="en-ZA"/>
        </w:rPr>
        <w:t xml:space="preserve"> </w:t>
      </w:r>
      <w:r w:rsidRPr="003D3935">
        <w:rPr>
          <w:rFonts w:cs="Times New Roman"/>
          <w:b/>
          <w:bCs/>
          <w:szCs w:val="24"/>
          <w:lang w:val="en-ZA"/>
        </w:rPr>
        <w:t>Matanhire</w:t>
      </w:r>
      <w:r w:rsidRPr="003D3935">
        <w:rPr>
          <w:rFonts w:cs="Times New Roman"/>
          <w:b/>
          <w:szCs w:val="24"/>
        </w:rPr>
        <w:t xml:space="preserve">.                  </w:t>
      </w:r>
      <w:r w:rsidRPr="003D3935">
        <w:rPr>
          <w:rFonts w:cs="Times New Roman"/>
          <w:b/>
          <w:szCs w:val="24"/>
          <w:lang w:val="en-ZA"/>
        </w:rPr>
        <w:t xml:space="preserve"> </w:t>
      </w:r>
      <w:r w:rsidRPr="003D3935">
        <w:rPr>
          <w:rFonts w:cs="Times New Roman"/>
          <w:b/>
          <w:bCs/>
          <w:szCs w:val="24"/>
          <w:lang w:val="en-ZA"/>
        </w:rPr>
        <w:t>R2115104T</w:t>
      </w:r>
    </w:p>
    <w:p w:rsidR="00AA167D" w:rsidRDefault="00AA167D" w:rsidP="00AA167D">
      <w:pPr>
        <w:tabs>
          <w:tab w:val="left" w:pos="90"/>
        </w:tabs>
        <w:spacing w:line="360" w:lineRule="auto"/>
        <w:jc w:val="center"/>
        <w:rPr>
          <w:rFonts w:cs="Times New Roman"/>
          <w:b/>
          <w:szCs w:val="24"/>
        </w:rPr>
      </w:pPr>
    </w:p>
    <w:p w:rsidR="00AA167D" w:rsidRDefault="00AA167D" w:rsidP="00AA167D">
      <w:pPr>
        <w:tabs>
          <w:tab w:val="left" w:pos="90"/>
        </w:tabs>
        <w:spacing w:line="360" w:lineRule="auto"/>
        <w:jc w:val="center"/>
        <w:rPr>
          <w:rFonts w:cs="Times New Roman"/>
          <w:b/>
          <w:szCs w:val="24"/>
        </w:rPr>
      </w:pPr>
    </w:p>
    <w:p w:rsidR="00AA167D" w:rsidRDefault="00AA167D" w:rsidP="00AA167D">
      <w:pPr>
        <w:tabs>
          <w:tab w:val="left" w:pos="90"/>
        </w:tabs>
        <w:spacing w:line="360" w:lineRule="auto"/>
        <w:jc w:val="center"/>
        <w:rPr>
          <w:rFonts w:cs="Times New Roman"/>
          <w:b/>
          <w:szCs w:val="24"/>
        </w:rPr>
      </w:pPr>
    </w:p>
    <w:p w:rsidR="00AA167D" w:rsidRDefault="00AA167D" w:rsidP="00AA167D">
      <w:pPr>
        <w:tabs>
          <w:tab w:val="left" w:pos="90"/>
        </w:tabs>
        <w:spacing w:line="360" w:lineRule="auto"/>
        <w:jc w:val="center"/>
        <w:rPr>
          <w:rFonts w:cs="Times New Roman"/>
          <w:b/>
          <w:szCs w:val="24"/>
        </w:rPr>
      </w:pPr>
    </w:p>
    <w:p w:rsidR="00AA167D" w:rsidRDefault="00AA167D" w:rsidP="00AA167D">
      <w:pPr>
        <w:tabs>
          <w:tab w:val="left" w:pos="90"/>
        </w:tabs>
        <w:spacing w:line="360" w:lineRule="auto"/>
        <w:jc w:val="center"/>
        <w:rPr>
          <w:rFonts w:cs="Times New Roman"/>
          <w:b/>
          <w:szCs w:val="24"/>
        </w:rPr>
      </w:pPr>
    </w:p>
    <w:p w:rsidR="00AA167D" w:rsidRDefault="00AA167D" w:rsidP="00AA167D">
      <w:pPr>
        <w:tabs>
          <w:tab w:val="left" w:pos="90"/>
        </w:tabs>
        <w:spacing w:line="360" w:lineRule="auto"/>
        <w:jc w:val="center"/>
        <w:rPr>
          <w:rFonts w:cs="Times New Roman"/>
          <w:b/>
          <w:szCs w:val="24"/>
        </w:rPr>
      </w:pPr>
    </w:p>
    <w:p w:rsidR="004F44C1" w:rsidRDefault="00AA167D" w:rsidP="00AA167D">
      <w:pPr>
        <w:spacing w:after="280"/>
        <w:jc w:val="center"/>
      </w:pPr>
      <w:r>
        <w:rPr>
          <w:rFonts w:eastAsia="Times New Roman"/>
          <w:b/>
          <w:color w:val="000000"/>
          <w:sz w:val="28"/>
        </w:rPr>
        <w:t>ABSTRACT</w:t>
      </w:r>
    </w:p>
    <w:p w:rsidR="004F44C1" w:rsidRDefault="00AA167D">
      <w:pPr>
        <w:spacing w:after="120" w:line="360" w:lineRule="auto"/>
        <w:jc w:val="both"/>
      </w:pPr>
      <w:r>
        <w:rPr>
          <w:rFonts w:eastAsia="Times New Roman"/>
          <w:color w:val="000000"/>
        </w:rPr>
        <w:t>Self-balancing robots are a classic representation of the inverted pendulum problem in control engineering [1]. This project designed and implemented a cost-effective alternative based on an angled HC-SR04 ultrasonic sensor for tilt estimation [2]. The prototype was built around a microcontroller, an L298N motor driver [3], two DC gear motors, and a rigid chassis powered by an 11.1 V Li-Po battery. The methodology used an Exponential Moving Average (EMA) filter to convert raw distance readings into a stable tilt-error signal, which was then fed into a strict 100 Hz Proportional-Integral-Derivative (PID) control loop implemented with the Arduino PID library [4]. Results indicated that the ultrasonic approach successfully maintained equilibrium with an error margin of approximately plus or minus 0.5 cm from the calibrated baseline and achieved recovery in under 0.4 seconds following minor disturbances. The study concludes that ultrasonic distance proxying is a valid, computationally lighter, and educationally accessible alternative to conventional IMU sensor fusion for balancing on planar surfaces.</w:t>
      </w:r>
    </w:p>
    <w:p w:rsidR="004F44C1" w:rsidRDefault="00AA167D">
      <w:pPr>
        <w:spacing w:after="120" w:line="360" w:lineRule="auto"/>
        <w:jc w:val="both"/>
      </w:pPr>
      <w:r>
        <w:rPr>
          <w:rFonts w:eastAsia="Times New Roman"/>
          <w:color w:val="000000"/>
        </w:rPr>
        <w:t>Keywords: self-balancing robot, ultrasonic sensor, inverted pendulum, PID control, EMA filter, embedded systems.</w:t>
      </w:r>
    </w:p>
    <w:p w:rsidR="004F44C1" w:rsidRDefault="00AA167D">
      <w:r>
        <w:br w:type="page"/>
      </w:r>
    </w:p>
    <w:p w:rsidR="004F44C1" w:rsidRDefault="00AA167D">
      <w:pPr>
        <w:spacing w:before="160" w:after="120"/>
      </w:pPr>
      <w:r>
        <w:rPr>
          <w:rFonts w:eastAsia="Times New Roman"/>
          <w:b/>
          <w:color w:val="000000"/>
          <w:sz w:val="28"/>
        </w:rPr>
        <w:lastRenderedPageBreak/>
        <w:t>CHAPTER 1: INTRODUCTION</w:t>
      </w:r>
    </w:p>
    <w:p w:rsidR="004F44C1" w:rsidRDefault="00AA167D">
      <w:pPr>
        <w:spacing w:before="160" w:after="120"/>
      </w:pPr>
      <w:r>
        <w:rPr>
          <w:rFonts w:eastAsia="Times New Roman"/>
          <w:b/>
          <w:color w:val="000000"/>
        </w:rPr>
        <w:t>1.1 Background</w:t>
      </w:r>
    </w:p>
    <w:p w:rsidR="004F44C1" w:rsidRDefault="00AA167D">
      <w:pPr>
        <w:spacing w:after="120" w:line="360" w:lineRule="auto"/>
        <w:jc w:val="both"/>
      </w:pPr>
      <w:r>
        <w:rPr>
          <w:rFonts w:eastAsia="Times New Roman"/>
          <w:color w:val="000000"/>
        </w:rPr>
        <w:t>The self-balancing robot is an underactuated and inherently unstable electromechanical system modelled on the inverted pendulum [1], [5]. In this configuration, the centre of gravity naturally moves away from the support base unless active corrective action is continuously applied. The wheels must therefore be driven in the same direction as the fall in order to restore the upright posture. Because of this requirement, the balancing robot remains an important instructional platform in control systems, robotics, and embedded systems courses.</w:t>
      </w:r>
    </w:p>
    <w:p w:rsidR="004F44C1" w:rsidRDefault="00AA167D">
      <w:pPr>
        <w:spacing w:after="120" w:line="360" w:lineRule="auto"/>
        <w:jc w:val="both"/>
      </w:pPr>
      <w:r>
        <w:rPr>
          <w:rFonts w:eastAsia="Times New Roman"/>
          <w:color w:val="000000"/>
        </w:rPr>
        <w:t>Many existing implementations estimate the robot pitch angle using inertial sensors and then stabilize the plant through classical feedback control techniques [1]. While such methods can be highly accurate, they also introduce algorithmic complexity, drift compensation requirements, and additional processing overhead. In low-cost educational settings, these requirements can become barriers to experimentation and practical understanding.</w:t>
      </w:r>
    </w:p>
    <w:p w:rsidR="004F44C1" w:rsidRDefault="00AA167D">
      <w:pPr>
        <w:spacing w:before="160" w:after="120"/>
      </w:pPr>
      <w:r>
        <w:rPr>
          <w:rFonts w:eastAsia="Times New Roman"/>
          <w:b/>
          <w:color w:val="000000"/>
        </w:rPr>
        <w:t>1.2 Problem Statement</w:t>
      </w:r>
    </w:p>
    <w:p w:rsidR="004F44C1" w:rsidRDefault="00AA167D">
      <w:pPr>
        <w:spacing w:after="120" w:line="360" w:lineRule="auto"/>
        <w:jc w:val="both"/>
      </w:pPr>
      <w:r>
        <w:rPr>
          <w:rFonts w:eastAsia="Times New Roman"/>
          <w:color w:val="000000"/>
        </w:rPr>
        <w:t>Traditional two-wheeled balancing robots rely heavily on IMUs, which are affected by gyroscopic drift and accelerometer noise. These limitations usually necessitate additional signal conditioning or sensor fusion before meaningful control decisions can be made. The resulting design burden increases development time, raises the mathematical learning curve, and consumes computational resources that may not be readily available in entry-level hardware platforms [1].</w:t>
      </w:r>
    </w:p>
    <w:p w:rsidR="004F44C1" w:rsidRDefault="00AA167D">
      <w:pPr>
        <w:spacing w:after="120" w:line="360" w:lineRule="auto"/>
        <w:jc w:val="both"/>
      </w:pPr>
      <w:r>
        <w:rPr>
          <w:rFonts w:eastAsia="Times New Roman"/>
          <w:color w:val="000000"/>
        </w:rPr>
        <w:t>The specific problem addressed in this research is the need for a simpler and more affordable tilt-estimation technique that bypasses IMU complexity while still providing sufficient stability information to support a reliable PID controller.</w:t>
      </w:r>
    </w:p>
    <w:p w:rsidR="004F44C1" w:rsidRDefault="00AA167D">
      <w:pPr>
        <w:spacing w:before="160" w:after="120"/>
      </w:pPr>
      <w:r>
        <w:rPr>
          <w:rFonts w:eastAsia="Times New Roman"/>
          <w:b/>
          <w:color w:val="000000"/>
        </w:rPr>
        <w:t>1.3 Justification</w:t>
      </w:r>
    </w:p>
    <w:p w:rsidR="004F44C1" w:rsidRDefault="00AA167D">
      <w:pPr>
        <w:spacing w:after="120" w:line="360" w:lineRule="auto"/>
        <w:jc w:val="both"/>
      </w:pPr>
      <w:r>
        <w:rPr>
          <w:rFonts w:eastAsia="Times New Roman"/>
          <w:color w:val="000000"/>
        </w:rPr>
        <w:t>This project is justified by both practical and educational considerations. From a practical perspective, the work explores whether a linear distance sensor can be used as a direct proxy for angular displacement in a mobile robotic system. From an educational perspective, the approach lowers the barrier to entry for learners who may find model-heavy stabilization pipelines intimidating at an early stage of study [1].</w:t>
      </w:r>
    </w:p>
    <w:p w:rsidR="004F44C1" w:rsidRDefault="00AA167D">
      <w:pPr>
        <w:spacing w:after="120" w:line="360" w:lineRule="auto"/>
        <w:jc w:val="both"/>
      </w:pPr>
      <w:r>
        <w:rPr>
          <w:rFonts w:eastAsia="Times New Roman"/>
          <w:color w:val="000000"/>
        </w:rPr>
        <w:t xml:space="preserve">The novelty lies in angling the HC-SR04 ultrasonic sensor toward the floor so that a change in robot tilt causes a proportional change in measured distance [2]. By translating this </w:t>
      </w:r>
      <w:r>
        <w:rPr>
          <w:rFonts w:eastAsia="Times New Roman"/>
          <w:color w:val="000000"/>
        </w:rPr>
        <w:lastRenderedPageBreak/>
        <w:t>distance change directly into control error, the design avoids sophisticated trigonometric reconstruction and heavy filtering pipelines.</w:t>
      </w:r>
    </w:p>
    <w:p w:rsidR="004F44C1" w:rsidRDefault="00AA167D">
      <w:pPr>
        <w:spacing w:before="160" w:after="120"/>
      </w:pPr>
      <w:r>
        <w:rPr>
          <w:rFonts w:eastAsia="Times New Roman"/>
          <w:b/>
          <w:color w:val="000000"/>
        </w:rPr>
        <w:t>1.4 Aim</w:t>
      </w:r>
    </w:p>
    <w:p w:rsidR="004F44C1" w:rsidRDefault="00AA167D">
      <w:pPr>
        <w:spacing w:after="120" w:line="360" w:lineRule="auto"/>
        <w:jc w:val="both"/>
      </w:pPr>
      <w:r>
        <w:rPr>
          <w:rFonts w:eastAsia="Times New Roman"/>
          <w:color w:val="000000"/>
        </w:rPr>
        <w:t>To design, implement, and evaluate a two-wheeled self-balancing robot that uses an ultrasonic sensor for dynamic tilt estimation and PID-based equilibrium control.</w:t>
      </w:r>
    </w:p>
    <w:p w:rsidR="004F44C1" w:rsidRDefault="00AA167D">
      <w:pPr>
        <w:spacing w:before="160" w:after="120"/>
      </w:pPr>
      <w:r>
        <w:rPr>
          <w:rFonts w:eastAsia="Times New Roman"/>
          <w:b/>
          <w:color w:val="000000"/>
        </w:rPr>
        <w:t>1.5 Objectives</w:t>
      </w:r>
    </w:p>
    <w:p w:rsidR="004F44C1" w:rsidRDefault="00AA167D">
      <w:pPr>
        <w:spacing w:after="60" w:line="312" w:lineRule="auto"/>
        <w:ind w:left="360" w:hanging="259"/>
        <w:jc w:val="both"/>
      </w:pPr>
      <w:r>
        <w:rPr>
          <w:rFonts w:eastAsia="Times New Roman"/>
          <w:color w:val="000000"/>
        </w:rPr>
        <w:t>- To construct a hardware prototype integrating an HC-SR04 ultrasonic sensor, an L298N motor driver, two DC gear motors, and a microcontroller in a rigid chassis.</w:t>
      </w:r>
    </w:p>
    <w:p w:rsidR="004F44C1" w:rsidRDefault="00AA167D">
      <w:pPr>
        <w:spacing w:after="60" w:line="312" w:lineRule="auto"/>
        <w:ind w:left="360" w:hanging="259"/>
        <w:jc w:val="both"/>
      </w:pPr>
      <w:r>
        <w:rPr>
          <w:rFonts w:eastAsia="Times New Roman"/>
          <w:color w:val="000000"/>
        </w:rPr>
        <w:t>- To develop a 100 Hz PID control algorithm that uses an EMA filter to convert ultrasonic distance data into stable motor actuation commands.</w:t>
      </w:r>
    </w:p>
    <w:p w:rsidR="004F44C1" w:rsidRDefault="00AA167D">
      <w:pPr>
        <w:spacing w:after="60" w:line="312" w:lineRule="auto"/>
        <w:ind w:left="360" w:hanging="259"/>
        <w:jc w:val="both"/>
      </w:pPr>
      <w:r>
        <w:rPr>
          <w:rFonts w:eastAsia="Times New Roman"/>
          <w:color w:val="000000"/>
        </w:rPr>
        <w:t>- To evaluate balancing performance by measuring steady-state error, recovery behaviour, and the effectiveness of the software fail-safe threshold.</w:t>
      </w:r>
    </w:p>
    <w:p w:rsidR="004F44C1" w:rsidRDefault="00AA167D">
      <w:pPr>
        <w:spacing w:before="160" w:after="120"/>
      </w:pPr>
      <w:r>
        <w:rPr>
          <w:rFonts w:eastAsia="Times New Roman"/>
          <w:b/>
          <w:color w:val="000000"/>
        </w:rPr>
        <w:t>1.6 Scope of the Study</w:t>
      </w:r>
    </w:p>
    <w:p w:rsidR="004F44C1" w:rsidRDefault="00AA167D">
      <w:pPr>
        <w:spacing w:after="120" w:line="360" w:lineRule="auto"/>
        <w:jc w:val="both"/>
      </w:pPr>
      <w:r>
        <w:rPr>
          <w:rFonts w:eastAsia="Times New Roman"/>
          <w:color w:val="000000"/>
        </w:rPr>
        <w:t>The study focuses on balancing performance on flat indoor surfaces where the ultrasonic sensor can obtain consistent reflections from the ground plane. The work covers sensor placement, firmware logic, closed-loop control behaviour, and empirical performance evaluation. It does not extend to terrain mapping, autonomous navigation, or outdoor operation.</w:t>
      </w:r>
    </w:p>
    <w:p w:rsidR="004F44C1" w:rsidRDefault="00AA167D">
      <w:pPr>
        <w:spacing w:before="160" w:after="120"/>
      </w:pPr>
      <w:r>
        <w:rPr>
          <w:rFonts w:eastAsia="Times New Roman"/>
          <w:b/>
          <w:color w:val="000000"/>
        </w:rPr>
        <w:t>1.7 Limitations</w:t>
      </w:r>
    </w:p>
    <w:p w:rsidR="004F44C1" w:rsidRDefault="00AA167D">
      <w:pPr>
        <w:spacing w:after="120" w:line="360" w:lineRule="auto"/>
        <w:jc w:val="both"/>
      </w:pPr>
      <w:r>
        <w:rPr>
          <w:rFonts w:eastAsia="Times New Roman"/>
          <w:color w:val="000000"/>
        </w:rPr>
        <w:t>The ultrasonic method assumes a stable and relatively uniform floor surface. It may become unreliable on soft carpets, highly reflective materials, inclined ramps, or environments with strong acoustic interference. In addition, the use of DC motors without wheel encoders limits the ability to quantify position drift over long periods.</w:t>
      </w:r>
    </w:p>
    <w:p w:rsidR="004F44C1" w:rsidRDefault="00AA167D">
      <w:pPr>
        <w:spacing w:before="160" w:after="120"/>
      </w:pPr>
      <w:r>
        <w:rPr>
          <w:rFonts w:eastAsia="Times New Roman"/>
          <w:b/>
          <w:color w:val="000000"/>
        </w:rPr>
        <w:t>1.8 Organization of the Report</w:t>
      </w:r>
    </w:p>
    <w:p w:rsidR="004F44C1" w:rsidRDefault="00AA167D">
      <w:pPr>
        <w:spacing w:after="120" w:line="360" w:lineRule="auto"/>
        <w:jc w:val="both"/>
      </w:pPr>
      <w:r>
        <w:rPr>
          <w:rFonts w:eastAsia="Times New Roman"/>
          <w:color w:val="000000"/>
        </w:rPr>
        <w:t>Chapter 1 introduces the research background, problem, and objectives. Chapter 2 presents the methodology, hardware architecture, and validation procedures. Chapter 3 documents the prototype and results. Chapter 4 discusses the findings in relation to the problem statement and taught modules. Chapters 5 and 6 provide conclusions and recommendations, while the appendices summarize supporting build information.</w:t>
      </w:r>
    </w:p>
    <w:p w:rsidR="004F44C1" w:rsidRDefault="00AA167D">
      <w:r>
        <w:br w:type="page"/>
      </w:r>
    </w:p>
    <w:p w:rsidR="004F44C1" w:rsidRDefault="00AA167D">
      <w:pPr>
        <w:spacing w:before="160" w:after="120"/>
      </w:pPr>
      <w:r>
        <w:rPr>
          <w:rFonts w:eastAsia="Times New Roman"/>
          <w:b/>
          <w:color w:val="000000"/>
          <w:sz w:val="28"/>
        </w:rPr>
        <w:lastRenderedPageBreak/>
        <w:t>CHAPTER 2: METHODOLOGY</w:t>
      </w:r>
    </w:p>
    <w:p w:rsidR="004F44C1" w:rsidRDefault="00AA167D">
      <w:pPr>
        <w:spacing w:before="160" w:after="120"/>
      </w:pPr>
      <w:r>
        <w:rPr>
          <w:rFonts w:eastAsia="Times New Roman"/>
          <w:b/>
          <w:color w:val="000000"/>
        </w:rPr>
        <w:t>2.1 Materials and Equipment Used</w:t>
      </w:r>
    </w:p>
    <w:p w:rsidR="004F44C1" w:rsidRDefault="00AA167D">
      <w:pPr>
        <w:spacing w:after="60" w:line="312" w:lineRule="auto"/>
        <w:ind w:left="360" w:hanging="259"/>
        <w:jc w:val="both"/>
      </w:pPr>
      <w:r>
        <w:rPr>
          <w:rFonts w:eastAsia="Times New Roman"/>
          <w:color w:val="000000"/>
        </w:rPr>
        <w:t>- Microcontroller: Arduino Uno (ATmega328P) [6], [7] or Raspberry Pi Pico (RP2040) [8], [9] for timing, acquisition, and control execution.</w:t>
      </w:r>
    </w:p>
    <w:p w:rsidR="004F44C1" w:rsidRDefault="00AA167D">
      <w:pPr>
        <w:spacing w:after="60" w:line="312" w:lineRule="auto"/>
        <w:ind w:left="360" w:hanging="259"/>
        <w:jc w:val="both"/>
      </w:pPr>
      <w:r>
        <w:rPr>
          <w:rFonts w:eastAsia="Times New Roman"/>
          <w:color w:val="000000"/>
        </w:rPr>
        <w:t>- Sensor: HC-SR04 ultrasonic distance sensor mounted at approximately 45 degrees to the floor [2].</w:t>
      </w:r>
    </w:p>
    <w:p w:rsidR="004F44C1" w:rsidRDefault="00AA167D">
      <w:pPr>
        <w:spacing w:after="60" w:line="312" w:lineRule="auto"/>
        <w:ind w:left="360" w:hanging="259"/>
        <w:jc w:val="both"/>
      </w:pPr>
      <w:r>
        <w:rPr>
          <w:rFonts w:eastAsia="Times New Roman"/>
          <w:color w:val="000000"/>
        </w:rPr>
        <w:t>- Motor stage: L298N dual H-bridge driver connected to two 6 V to 12 V DC gear motors [3].</w:t>
      </w:r>
    </w:p>
    <w:p w:rsidR="004F44C1" w:rsidRDefault="00AA167D">
      <w:pPr>
        <w:spacing w:after="60" w:line="312" w:lineRule="auto"/>
        <w:ind w:left="360" w:hanging="259"/>
        <w:jc w:val="both"/>
      </w:pPr>
      <w:r>
        <w:rPr>
          <w:rFonts w:eastAsia="Times New Roman"/>
          <w:color w:val="000000"/>
        </w:rPr>
        <w:t>- Power source: 11.1 V Li-Po battery selected to supply adequate current during acceleration and correction events.</w:t>
      </w:r>
    </w:p>
    <w:p w:rsidR="004F44C1" w:rsidRDefault="00AA167D">
      <w:pPr>
        <w:spacing w:after="60" w:line="312" w:lineRule="auto"/>
        <w:ind w:left="360" w:hanging="259"/>
        <w:jc w:val="both"/>
      </w:pPr>
      <w:r>
        <w:rPr>
          <w:rFonts w:eastAsia="Times New Roman"/>
          <w:color w:val="000000"/>
        </w:rPr>
        <w:t>- Software environment: PlatformIO or Arduino-compatible C++ development framework with standard timing, telemetry, and I/O primitives described in the Arduino language reference [10], together with PID_v1 control software [4].</w:t>
      </w:r>
    </w:p>
    <w:p w:rsidR="004F44C1" w:rsidRDefault="00AA167D">
      <w:pPr>
        <w:spacing w:before="160" w:after="120"/>
      </w:pPr>
      <w:r>
        <w:rPr>
          <w:rFonts w:eastAsia="Times New Roman"/>
          <w:b/>
          <w:color w:val="000000"/>
        </w:rPr>
        <w:t>2.2 System Architecture and Design Appropriateness</w:t>
      </w:r>
    </w:p>
    <w:p w:rsidR="004F44C1" w:rsidRDefault="00AA167D">
      <w:pPr>
        <w:spacing w:after="120" w:line="360" w:lineRule="auto"/>
        <w:jc w:val="both"/>
      </w:pPr>
      <w:r>
        <w:rPr>
          <w:rFonts w:eastAsia="Times New Roman"/>
          <w:color w:val="000000"/>
        </w:rPr>
        <w:t>The prototype was implemented as a closed-loop feedback control system [1], [11], [12]. The ultrasonic sensor provides distance measurements, the microcontroller filters those readings and computes control error, and the motor driver actuates the wheel motors in response. This architecture is appropriate because it separates sensing, computation, and actuation into clearly observable stages, making the platform suitable for both engineering analysis and classroom demonstration.</w:t>
      </w:r>
    </w:p>
    <w:p w:rsidR="004F44C1" w:rsidRDefault="00AA167D">
      <w:pPr>
        <w:spacing w:after="60" w:line="240" w:lineRule="auto"/>
        <w:jc w:val="center"/>
      </w:pPr>
      <w:r>
        <w:rPr>
          <w:noProof/>
          <w:lang w:val="en-GB" w:eastAsia="en-GB"/>
        </w:rPr>
        <w:drawing>
          <wp:inline distT="0" distB="0" distL="0" distR="0">
            <wp:extent cx="5577840" cy="340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rchitecture.png"/>
                    <pic:cNvPicPr/>
                  </pic:nvPicPr>
                  <pic:blipFill>
                    <a:blip r:embed="rId7"/>
                    <a:stretch>
                      <a:fillRect/>
                    </a:stretch>
                  </pic:blipFill>
                  <pic:spPr>
                    <a:xfrm>
                      <a:off x="0" y="0"/>
                      <a:ext cx="5577840" cy="3408680"/>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lastRenderedPageBreak/>
        <w:t>Figure 1: System control architecture of the ultrasonic-based self-balancing robot.</w:t>
      </w:r>
    </w:p>
    <w:p w:rsidR="004F44C1" w:rsidRDefault="00AA167D">
      <w:pPr>
        <w:spacing w:before="160" w:after="120"/>
      </w:pPr>
      <w:r>
        <w:rPr>
          <w:rFonts w:eastAsia="Times New Roman"/>
          <w:b/>
          <w:color w:val="000000"/>
        </w:rPr>
        <w:t>2.3 Control Logic and Mathematical Formulation</w:t>
      </w:r>
    </w:p>
    <w:p w:rsidR="004F44C1" w:rsidRDefault="00AA167D">
      <w:pPr>
        <w:spacing w:after="120" w:line="360" w:lineRule="auto"/>
        <w:jc w:val="both"/>
      </w:pPr>
      <w:r>
        <w:rPr>
          <w:rFonts w:eastAsia="Times New Roman"/>
          <w:color w:val="000000"/>
        </w:rPr>
        <w:t>To improve signal stability, an Exponential Moving Average filter was applied to the incoming distance readings. The filtered value was then compared against a calibrated baseline distance obtained when the robot was upright. The resulting error value acted as a linear tilt proxy for the PID controller, consistent with standard digital feedback control practice [11], [12].</w:t>
      </w:r>
    </w:p>
    <w:p w:rsidR="004F44C1" w:rsidRDefault="00AA167D">
      <w:pPr>
        <w:spacing w:after="80" w:line="240" w:lineRule="auto"/>
        <w:jc w:val="center"/>
      </w:pPr>
      <w:r>
        <w:rPr>
          <w:rFonts w:eastAsia="Times New Roman"/>
          <w:i/>
          <w:color w:val="000000"/>
        </w:rPr>
        <w:t>filteredDistance_k = alpha * d_k + (1 - alpha) * filteredDistance_(k-1)</w:t>
      </w:r>
    </w:p>
    <w:p w:rsidR="004F44C1" w:rsidRDefault="00AA167D">
      <w:pPr>
        <w:spacing w:after="80" w:line="240" w:lineRule="auto"/>
        <w:jc w:val="center"/>
      </w:pPr>
      <w:r>
        <w:rPr>
          <w:rFonts w:eastAsia="Times New Roman"/>
          <w:i/>
          <w:color w:val="000000"/>
        </w:rPr>
        <w:t>error_k = baselineDistance - filteredDistance_k</w:t>
      </w:r>
    </w:p>
    <w:p w:rsidR="004F44C1" w:rsidRDefault="00AA167D">
      <w:pPr>
        <w:spacing w:after="80" w:line="240" w:lineRule="auto"/>
        <w:jc w:val="center"/>
      </w:pPr>
      <w:r>
        <w:rPr>
          <w:rFonts w:eastAsia="Times New Roman"/>
          <w:i/>
          <w:color w:val="000000"/>
        </w:rPr>
        <w:t>u_k = Kp * error_k + Ki * sum(error * dt) + Kd * ((error_k - error_(k-1)) / dt)</w:t>
      </w:r>
    </w:p>
    <w:p w:rsidR="004F44C1" w:rsidRDefault="00AA167D">
      <w:pPr>
        <w:spacing w:after="120" w:line="360" w:lineRule="auto"/>
        <w:jc w:val="both"/>
      </w:pPr>
      <w:r>
        <w:rPr>
          <w:rFonts w:eastAsia="Times New Roman"/>
          <w:color w:val="000000"/>
        </w:rPr>
        <w:t>The control period was fixed at 10 ms, corresponding to a 100 Hz update rate. The PID output was translated into motor direction and PWM magnitude, while a minimum effective PWM threshold was enforced to overcome static friction in the motors. Timing, pulse measurement, PWM, and serial telemetry functions were implemented with standard Arduino programming primitives such as micros(), millis(), pulseIn(), analogWrite(), and Serial communication facilities [10].</w:t>
      </w:r>
    </w:p>
    <w:p w:rsidR="004F44C1" w:rsidRDefault="00AA167D">
      <w:pPr>
        <w:spacing w:before="160" w:after="120"/>
      </w:pPr>
      <w:r>
        <w:rPr>
          <w:rFonts w:eastAsia="Times New Roman"/>
          <w:b/>
          <w:color w:val="000000"/>
        </w:rPr>
        <w:t>2.4 Circuit Interconnection and Power Distribution</w:t>
      </w:r>
    </w:p>
    <w:p w:rsidR="004F44C1" w:rsidRDefault="00AA167D">
      <w:pPr>
        <w:spacing w:after="120" w:line="360" w:lineRule="auto"/>
        <w:jc w:val="both"/>
      </w:pPr>
      <w:r>
        <w:rPr>
          <w:rFonts w:eastAsia="Times New Roman"/>
          <w:color w:val="000000"/>
        </w:rPr>
        <w:t>Electrical integration was arranged so that logic-level sensing and computation remained stable even when the motors drew higher current during rapid corrections. A shared ground reference was maintained across the sensor, controller, battery, and driver module. Where necessary, voltage regulation was used to prevent logic instability due to battery voltage variation, in line with the electrical requirements of the HC-SR04 module and L298 driver stage [2], [3].</w:t>
      </w:r>
    </w:p>
    <w:p w:rsidR="004F44C1" w:rsidRDefault="00AA167D">
      <w:pPr>
        <w:spacing w:after="60" w:line="240" w:lineRule="auto"/>
        <w:jc w:val="center"/>
      </w:pPr>
      <w:r>
        <w:rPr>
          <w:noProof/>
          <w:lang w:val="en-GB" w:eastAsia="en-GB"/>
        </w:rPr>
        <w:lastRenderedPageBreak/>
        <w:drawing>
          <wp:inline distT="0" distB="0" distL="0" distR="0">
            <wp:extent cx="5577840" cy="3563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wiring.png"/>
                    <pic:cNvPicPr/>
                  </pic:nvPicPr>
                  <pic:blipFill>
                    <a:blip r:embed="rId8"/>
                    <a:stretch>
                      <a:fillRect/>
                    </a:stretch>
                  </pic:blipFill>
                  <pic:spPr>
                    <a:xfrm>
                      <a:off x="0" y="0"/>
                      <a:ext cx="5577840" cy="3563620"/>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Figure 2: Simplified wiring and power distribution diagram for the balancing prototype.</w:t>
      </w:r>
    </w:p>
    <w:p w:rsidR="004F44C1" w:rsidRDefault="00AA167D">
      <w:pPr>
        <w:spacing w:before="160" w:after="120"/>
      </w:pPr>
      <w:r>
        <w:rPr>
          <w:rFonts w:eastAsia="Times New Roman"/>
          <w:b/>
          <w:color w:val="000000"/>
        </w:rPr>
        <w:t>2.5 Sensor Placement Strategy</w:t>
      </w:r>
    </w:p>
    <w:p w:rsidR="004F44C1" w:rsidRDefault="00AA167D">
      <w:pPr>
        <w:spacing w:after="120" w:line="360" w:lineRule="auto"/>
        <w:jc w:val="both"/>
      </w:pPr>
      <w:r>
        <w:rPr>
          <w:rFonts w:eastAsia="Times New Roman"/>
          <w:color w:val="000000"/>
        </w:rPr>
        <w:t>The HC-SR04 was deliberately mounted at an angle rather than vertically. This geometric arrangement increases the sensitivity of the measured floor distance to small chassis rotations, allowing the sensor to serve as a practical tilt proxy. The placement also makes the underlying principle easy to explain during demonstrations [2].</w:t>
      </w:r>
    </w:p>
    <w:p w:rsidR="004F44C1" w:rsidRDefault="00AA167D">
      <w:pPr>
        <w:spacing w:after="60" w:line="240" w:lineRule="auto"/>
        <w:jc w:val="center"/>
      </w:pPr>
      <w:r>
        <w:rPr>
          <w:noProof/>
          <w:lang w:val="en-GB" w:eastAsia="en-GB"/>
        </w:rPr>
        <w:drawing>
          <wp:inline distT="0" distB="0" distL="0" distR="0">
            <wp:extent cx="5577840" cy="3253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nsor_geometry.png"/>
                    <pic:cNvPicPr/>
                  </pic:nvPicPr>
                  <pic:blipFill>
                    <a:blip r:embed="rId9"/>
                    <a:stretch>
                      <a:fillRect/>
                    </a:stretch>
                  </pic:blipFill>
                  <pic:spPr>
                    <a:xfrm>
                      <a:off x="0" y="0"/>
                      <a:ext cx="5577840" cy="3253740"/>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Figure 3: Sensor mounting geometry used to convert floor distance changes into tilt error.</w:t>
      </w:r>
    </w:p>
    <w:p w:rsidR="004F44C1" w:rsidRDefault="00AA167D">
      <w:pPr>
        <w:spacing w:before="160" w:after="120"/>
      </w:pPr>
      <w:r>
        <w:rPr>
          <w:rFonts w:eastAsia="Times New Roman"/>
          <w:b/>
          <w:color w:val="000000"/>
        </w:rPr>
        <w:lastRenderedPageBreak/>
        <w:t>2.6 Data Collection and Testing Procedure</w:t>
      </w:r>
    </w:p>
    <w:p w:rsidR="004F44C1" w:rsidRDefault="00AA167D">
      <w:pPr>
        <w:spacing w:after="120" w:line="360" w:lineRule="auto"/>
        <w:jc w:val="both"/>
      </w:pPr>
      <w:r>
        <w:rPr>
          <w:rFonts w:eastAsia="Times New Roman"/>
          <w:color w:val="000000"/>
        </w:rPr>
        <w:t>Performance data was gathered through a serial telemetry stream operating at approximately 20 Hz. Logged variables included the baseline distance, filtered distance, control error, and corrective output. The robot was first calibrated in an upright state and then observed during stationary balancing and mild manual perturbations on a flat surface.</w:t>
      </w:r>
    </w:p>
    <w:p w:rsidR="004F44C1" w:rsidRDefault="00AA167D">
      <w:pPr>
        <w:spacing w:after="60" w:line="312" w:lineRule="auto"/>
        <w:ind w:left="360" w:hanging="259"/>
        <w:jc w:val="both"/>
      </w:pPr>
      <w:r>
        <w:rPr>
          <w:rFonts w:eastAsia="Times New Roman"/>
          <w:color w:val="000000"/>
        </w:rPr>
        <w:t>- Step 1: initialize the robot in a known upright posture.</w:t>
      </w:r>
    </w:p>
    <w:p w:rsidR="004F44C1" w:rsidRDefault="00AA167D">
      <w:pPr>
        <w:spacing w:after="60" w:line="312" w:lineRule="auto"/>
        <w:ind w:left="360" w:hanging="259"/>
        <w:jc w:val="both"/>
      </w:pPr>
      <w:r>
        <w:rPr>
          <w:rFonts w:eastAsia="Times New Roman"/>
          <w:color w:val="000000"/>
        </w:rPr>
        <w:t>- Step 2: collect multiple startup samples to determine the reference baseline distance.</w:t>
      </w:r>
    </w:p>
    <w:p w:rsidR="004F44C1" w:rsidRDefault="00AA167D">
      <w:pPr>
        <w:spacing w:after="60" w:line="312" w:lineRule="auto"/>
        <w:ind w:left="360" w:hanging="259"/>
        <w:jc w:val="both"/>
      </w:pPr>
      <w:r>
        <w:rPr>
          <w:rFonts w:eastAsia="Times New Roman"/>
          <w:color w:val="000000"/>
        </w:rPr>
        <w:t>- Step 3: activate the 100 Hz control loop and allow the robot to reach steady-state balancing.</w:t>
      </w:r>
    </w:p>
    <w:p w:rsidR="004F44C1" w:rsidRDefault="00AA167D">
      <w:pPr>
        <w:spacing w:after="60" w:line="312" w:lineRule="auto"/>
        <w:ind w:left="360" w:hanging="259"/>
        <w:jc w:val="both"/>
      </w:pPr>
      <w:r>
        <w:rPr>
          <w:rFonts w:eastAsia="Times New Roman"/>
          <w:color w:val="000000"/>
        </w:rPr>
        <w:t>- Step 4: apply gentle disturbances and observe recovery time, oscillation, and error bounds.</w:t>
      </w:r>
    </w:p>
    <w:p w:rsidR="004F44C1" w:rsidRDefault="00AA167D">
      <w:pPr>
        <w:spacing w:after="60" w:line="312" w:lineRule="auto"/>
        <w:ind w:left="360" w:hanging="259"/>
        <w:jc w:val="both"/>
      </w:pPr>
      <w:r>
        <w:rPr>
          <w:rFonts w:eastAsia="Times New Roman"/>
          <w:color w:val="000000"/>
        </w:rPr>
        <w:t>- Step 5: review telemetry logs to confirm stability trends and safety threshold activation behaviour.</w:t>
      </w:r>
    </w:p>
    <w:p w:rsidR="004F44C1" w:rsidRDefault="00AA167D">
      <w:pPr>
        <w:spacing w:before="160" w:after="120"/>
      </w:pPr>
      <w:r>
        <w:rPr>
          <w:rFonts w:eastAsia="Times New Roman"/>
          <w:b/>
          <w:color w:val="000000"/>
        </w:rPr>
        <w:t>2.7 Methods Used to Ensure Valid and Reliable Results</w:t>
      </w:r>
    </w:p>
    <w:p w:rsidR="004F44C1" w:rsidRDefault="00AA167D">
      <w:pPr>
        <w:spacing w:after="60" w:line="312" w:lineRule="auto"/>
        <w:ind w:left="360" w:hanging="259"/>
        <w:jc w:val="both"/>
      </w:pPr>
      <w:r>
        <w:rPr>
          <w:rFonts w:eastAsia="Times New Roman"/>
          <w:color w:val="000000"/>
        </w:rPr>
        <w:t>- Baseline calibration: 50 startup samples were taken to establish a reliable upright reference and reduce mechanical inconsistency.</w:t>
      </w:r>
    </w:p>
    <w:p w:rsidR="004F44C1" w:rsidRDefault="00AA167D">
      <w:pPr>
        <w:spacing w:after="60" w:line="312" w:lineRule="auto"/>
        <w:ind w:left="360" w:hanging="259"/>
        <w:jc w:val="both"/>
      </w:pPr>
      <w:r>
        <w:rPr>
          <w:rFonts w:eastAsia="Times New Roman"/>
          <w:color w:val="000000"/>
        </w:rPr>
        <w:t>- EMA filtering: alpha = 0.3 was used to smooth acoustic noise while maintaining responsiveness.</w:t>
      </w:r>
    </w:p>
    <w:p w:rsidR="004F44C1" w:rsidRDefault="00AA167D">
      <w:pPr>
        <w:spacing w:after="60" w:line="312" w:lineRule="auto"/>
        <w:ind w:left="360" w:hanging="259"/>
        <w:jc w:val="both"/>
      </w:pPr>
      <w:r>
        <w:rPr>
          <w:rFonts w:eastAsia="Times New Roman"/>
          <w:color w:val="000000"/>
        </w:rPr>
        <w:t>- Hardware timing discipline: millisecond and microsecond timing references were used to preserve the 10 ms control interval [10].</w:t>
      </w:r>
    </w:p>
    <w:p w:rsidR="004F44C1" w:rsidRDefault="00AA167D">
      <w:pPr>
        <w:spacing w:after="60" w:line="312" w:lineRule="auto"/>
        <w:ind w:left="360" w:hanging="259"/>
        <w:jc w:val="both"/>
      </w:pPr>
      <w:r>
        <w:rPr>
          <w:rFonts w:eastAsia="Times New Roman"/>
          <w:color w:val="000000"/>
        </w:rPr>
        <w:t>- Dead-zone compensation: a minimum effective PWM threshold prevented control output from stalling below motor static friction.</w:t>
      </w:r>
    </w:p>
    <w:p w:rsidR="004F44C1" w:rsidRDefault="00AA167D">
      <w:pPr>
        <w:spacing w:after="60" w:line="312" w:lineRule="auto"/>
        <w:ind w:left="360" w:hanging="259"/>
        <w:jc w:val="both"/>
      </w:pPr>
      <w:r>
        <w:rPr>
          <w:rFonts w:eastAsia="Times New Roman"/>
          <w:color w:val="000000"/>
        </w:rPr>
        <w:t>- Safety cut-off: excessively large error values triggered a fall-detection response to protect the hardware from repeated impact.</w:t>
      </w:r>
    </w:p>
    <w:p w:rsidR="004F44C1" w:rsidRDefault="00AA167D">
      <w:pPr>
        <w:spacing w:after="120" w:line="360" w:lineRule="auto"/>
        <w:jc w:val="both"/>
      </w:pPr>
      <w:r>
        <w:rPr>
          <w:rFonts w:eastAsia="Times New Roman"/>
          <w:color w:val="000000"/>
        </w:rPr>
        <w:t>These measures follow the general control-engineering emphasis on repeatability, stable sampling, and robust PID tuning discussed in the standard literature [1], [11], [12].</w:t>
      </w:r>
    </w:p>
    <w:p w:rsidR="004F44C1" w:rsidRDefault="00AA167D">
      <w:pPr>
        <w:spacing w:before="160" w:after="120"/>
      </w:pPr>
      <w:r>
        <w:rPr>
          <w:rFonts w:eastAsia="Times New Roman"/>
          <w:b/>
          <w:color w:val="000000"/>
        </w:rPr>
        <w:t>2.8 Safety Considerations</w:t>
      </w:r>
    </w:p>
    <w:p w:rsidR="004F44C1" w:rsidRDefault="00AA167D">
      <w:pPr>
        <w:spacing w:after="120" w:line="360" w:lineRule="auto"/>
        <w:jc w:val="both"/>
      </w:pPr>
      <w:r>
        <w:rPr>
          <w:rFonts w:eastAsia="Times New Roman"/>
          <w:color w:val="000000"/>
        </w:rPr>
        <w:t>Safety was considered throughout the build and testing process. Particular attention was given to Li-Po battery handling, secure wiring, motor-driver heat management, and stable operation on flat test surfaces. The robot was only tested in open areas to reduce the risk of striking nearby objects or users during unexpected falls.</w:t>
      </w:r>
    </w:p>
    <w:p w:rsidR="004F44C1" w:rsidRDefault="00AA167D">
      <w:pPr>
        <w:spacing w:before="160" w:after="120"/>
      </w:pPr>
      <w:r>
        <w:rPr>
          <w:rFonts w:eastAsia="Times New Roman"/>
          <w:b/>
          <w:color w:val="000000"/>
        </w:rPr>
        <w:t>2.9 Control Software Structure</w:t>
      </w:r>
    </w:p>
    <w:p w:rsidR="004F44C1" w:rsidRDefault="00AA167D">
      <w:pPr>
        <w:spacing w:after="120" w:line="360" w:lineRule="auto"/>
        <w:jc w:val="both"/>
      </w:pPr>
      <w:r>
        <w:rPr>
          <w:rFonts w:eastAsia="Times New Roman"/>
          <w:color w:val="000000"/>
        </w:rPr>
        <w:t xml:space="preserve">The balancing firmware was organized into clear functional blocks for readability and rapid tuning on the Raspberry Pi Pico platform [8], [9]. These blocks included GPIO and PWM </w:t>
      </w:r>
      <w:r>
        <w:rPr>
          <w:rFonts w:eastAsia="Times New Roman"/>
          <w:color w:val="000000"/>
        </w:rPr>
        <w:lastRenderedPageBreak/>
        <w:t>configuration, a reusable PID class, ultrasonic sensing and calibration helpers, motor control functions, a non-blocking serial command interface, and the strict 100 Hz balancing loop. Screenshot extracts of the actual MicroPython program used for the prototype are included in Appendix D for documentation evidence and implementation traceability.</w:t>
      </w:r>
    </w:p>
    <w:p w:rsidR="004F44C1" w:rsidRDefault="00AA167D">
      <w:r>
        <w:br w:type="page"/>
      </w:r>
    </w:p>
    <w:p w:rsidR="004F44C1" w:rsidRDefault="00AA167D">
      <w:pPr>
        <w:spacing w:before="160" w:after="120"/>
      </w:pPr>
      <w:r>
        <w:rPr>
          <w:rFonts w:eastAsia="Times New Roman"/>
          <w:b/>
          <w:color w:val="000000"/>
          <w:sz w:val="28"/>
        </w:rPr>
        <w:lastRenderedPageBreak/>
        <w:t>CHAPTER 3: PROTOTYPE AND RESULTS</w:t>
      </w:r>
    </w:p>
    <w:p w:rsidR="004F44C1" w:rsidRDefault="00AA167D">
      <w:pPr>
        <w:spacing w:before="160" w:after="120"/>
      </w:pPr>
      <w:r>
        <w:rPr>
          <w:rFonts w:eastAsia="Times New Roman"/>
          <w:b/>
          <w:color w:val="000000"/>
        </w:rPr>
        <w:t>3.1 Working Prototype</w:t>
      </w:r>
    </w:p>
    <w:p w:rsidR="004F44C1" w:rsidRDefault="00AA167D">
      <w:pPr>
        <w:spacing w:after="120" w:line="360" w:lineRule="auto"/>
        <w:jc w:val="both"/>
      </w:pPr>
      <w:r>
        <w:rPr>
          <w:rFonts w:eastAsia="Times New Roman"/>
          <w:color w:val="000000"/>
        </w:rPr>
        <w:t>The completed prototype consisted of a two-wheel chassis, central controller, angled ultrasonic sensor, motor driver, and battery pack mounted to maintain structural rigidity. During testing, the system demonstrated active balancing on a flat floor, while the serial interface enabled rapid tuning of controller gains without the need to recompile the firmware after every minor adjustment.</w:t>
      </w:r>
    </w:p>
    <w:p w:rsidR="004F44C1" w:rsidRDefault="00AA167D">
      <w:pPr>
        <w:spacing w:after="120" w:line="288" w:lineRule="auto"/>
      </w:pPr>
      <w:r>
        <w:rPr>
          <w:rFonts w:eastAsia="Times New Roman"/>
          <w:b/>
          <w:color w:val="10375B"/>
          <w:sz w:val="22"/>
        </w:rPr>
        <w:t xml:space="preserve">User action required: </w:t>
      </w:r>
      <w:r>
        <w:rPr>
          <w:rFonts w:eastAsia="Times New Roman"/>
          <w:i/>
          <w:color w:val="000000"/>
          <w:sz w:val="22"/>
        </w:rPr>
        <w:t>Insert a clear labelled photograph of the fully assembled robot in this section, preferably showing the front sensor angle, the wheel alignment, and the internal wiring layout. A portrait and a side-view image are both useful for submission.</w:t>
      </w:r>
    </w:p>
    <w:p w:rsidR="004F44C1" w:rsidRDefault="00AA167D">
      <w:pPr>
        <w:spacing w:before="160" w:after="120"/>
      </w:pPr>
      <w:r>
        <w:rPr>
          <w:rFonts w:eastAsia="Times New Roman"/>
          <w:b/>
          <w:color w:val="000000"/>
        </w:rPr>
        <w:t>3.2 Illustrated Hardware Components</w:t>
      </w:r>
    </w:p>
    <w:p w:rsidR="004F44C1" w:rsidRDefault="00AA167D">
      <w:pPr>
        <w:spacing w:after="120" w:line="360" w:lineRule="auto"/>
        <w:jc w:val="both"/>
      </w:pPr>
      <w:r>
        <w:rPr>
          <w:rFonts w:eastAsia="Times New Roman"/>
          <w:color w:val="000000"/>
        </w:rPr>
        <w:t>For completeness, Figure 4 provides a documentation-ready illustration plate of the main hardware elements used during implementation. If you have real component photographs, these illustrations can remain as explanatory support or be replaced individually.</w:t>
      </w:r>
    </w:p>
    <w:p w:rsidR="004F44C1" w:rsidRDefault="00AA167D">
      <w:pPr>
        <w:spacing w:after="60" w:line="240" w:lineRule="auto"/>
        <w:jc w:val="center"/>
      </w:pPr>
      <w:r>
        <w:rPr>
          <w:noProof/>
          <w:lang w:val="en-GB" w:eastAsia="en-GB"/>
        </w:rPr>
        <w:drawing>
          <wp:inline distT="0" distB="0" distL="0" distR="0">
            <wp:extent cx="5669280" cy="393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mponents.png"/>
                    <pic:cNvPicPr/>
                  </pic:nvPicPr>
                  <pic:blipFill>
                    <a:blip r:embed="rId10"/>
                    <a:stretch>
                      <a:fillRect/>
                    </a:stretch>
                  </pic:blipFill>
                  <pic:spPr>
                    <a:xfrm>
                      <a:off x="0" y="0"/>
                      <a:ext cx="5669280" cy="3937000"/>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Figure 4: Illustrated hardware components referenced in the prototype design.</w:t>
      </w:r>
    </w:p>
    <w:p w:rsidR="004F44C1" w:rsidRDefault="00AA167D">
      <w:pPr>
        <w:spacing w:before="160" w:after="120"/>
      </w:pPr>
      <w:r>
        <w:rPr>
          <w:rFonts w:eastAsia="Times New Roman"/>
          <w:b/>
          <w:color w:val="000000"/>
        </w:rPr>
        <w:t>3.3 Bill of Materials and Estimated Cost</w:t>
      </w:r>
    </w:p>
    <w:p w:rsidR="004F44C1" w:rsidRDefault="00AA167D">
      <w:pPr>
        <w:spacing w:after="120" w:line="360" w:lineRule="auto"/>
        <w:jc w:val="both"/>
      </w:pPr>
      <w:r>
        <w:rPr>
          <w:rFonts w:eastAsia="Times New Roman"/>
          <w:color w:val="000000"/>
        </w:rPr>
        <w:t>Table 1 summarizes the primary materials required to reproduce the prototype. The cost figures are approximate and may vary by supplier, import cost, and local availability.</w:t>
      </w:r>
    </w:p>
    <w:p w:rsidR="004F44C1" w:rsidRDefault="00AA167D">
      <w:pPr>
        <w:spacing w:after="60" w:line="240" w:lineRule="auto"/>
        <w:jc w:val="center"/>
      </w:pPr>
      <w:r>
        <w:rPr>
          <w:noProof/>
          <w:lang w:val="en-GB" w:eastAsia="en-GB"/>
        </w:rPr>
        <w:lastRenderedPageBreak/>
        <w:drawing>
          <wp:inline distT="0" distB="0" distL="0" distR="0">
            <wp:extent cx="5669280" cy="27842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bom.png"/>
                    <pic:cNvPicPr/>
                  </pic:nvPicPr>
                  <pic:blipFill>
                    <a:blip r:embed="rId11"/>
                    <a:stretch>
                      <a:fillRect/>
                    </a:stretch>
                  </pic:blipFill>
                  <pic:spPr>
                    <a:xfrm>
                      <a:off x="0" y="0"/>
                      <a:ext cx="5669280" cy="2784246"/>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Table 1: Bill of materials and indicative cost estimate.</w:t>
      </w:r>
    </w:p>
    <w:p w:rsidR="004F44C1" w:rsidRDefault="00AA167D">
      <w:pPr>
        <w:spacing w:before="160" w:after="120"/>
      </w:pPr>
      <w:r>
        <w:rPr>
          <w:rFonts w:eastAsia="Times New Roman"/>
          <w:b/>
          <w:color w:val="000000"/>
        </w:rPr>
        <w:t>3.4 Final Optimized PID Tuning Parameters</w:t>
      </w:r>
    </w:p>
    <w:p w:rsidR="004F44C1" w:rsidRDefault="00AA167D">
      <w:pPr>
        <w:spacing w:after="60" w:line="240" w:lineRule="auto"/>
        <w:jc w:val="center"/>
      </w:pPr>
      <w:r>
        <w:rPr>
          <w:noProof/>
          <w:lang w:val="en-GB" w:eastAsia="en-GB"/>
        </w:rPr>
        <w:drawing>
          <wp:inline distT="0" distB="0" distL="0" distR="0">
            <wp:extent cx="5669280" cy="1801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pid.png"/>
                    <pic:cNvPicPr/>
                  </pic:nvPicPr>
                  <pic:blipFill>
                    <a:blip r:embed="rId12"/>
                    <a:stretch>
                      <a:fillRect/>
                    </a:stretch>
                  </pic:blipFill>
                  <pic:spPr>
                    <a:xfrm>
                      <a:off x="0" y="0"/>
                      <a:ext cx="5669280" cy="1801571"/>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Table 2: Final optimized PID tuning parameters.</w:t>
      </w:r>
    </w:p>
    <w:p w:rsidR="004F44C1" w:rsidRDefault="00AA167D">
      <w:pPr>
        <w:spacing w:before="160" w:after="120"/>
      </w:pPr>
      <w:r>
        <w:rPr>
          <w:rFonts w:eastAsia="Times New Roman"/>
          <w:b/>
          <w:color w:val="000000"/>
        </w:rPr>
        <w:t>3.5 Empirical Support and Error Margins</w:t>
      </w:r>
    </w:p>
    <w:p w:rsidR="004F44C1" w:rsidRDefault="00AA167D">
      <w:pPr>
        <w:spacing w:after="120" w:line="360" w:lineRule="auto"/>
        <w:jc w:val="both"/>
      </w:pPr>
      <w:r>
        <w:rPr>
          <w:rFonts w:eastAsia="Times New Roman"/>
          <w:color w:val="000000"/>
        </w:rPr>
        <w:t>Data collected during a 60-second stationary balancing session indicated a mean absolute error of 0.32 cm, with the observed operating band remaining between minus 0.5 cm and plus 0.5 cm relative to the calibrated baseline. Deviations beyond plus or minus 5.0 cm were interpreted as loss of balance and triggered the configured fall-detection fail-safe.</w:t>
      </w:r>
    </w:p>
    <w:p w:rsidR="004F44C1" w:rsidRDefault="00AA167D">
      <w:pPr>
        <w:spacing w:after="120" w:line="288" w:lineRule="auto"/>
      </w:pPr>
      <w:r>
        <w:rPr>
          <w:rFonts w:eastAsia="Times New Roman"/>
          <w:b/>
          <w:color w:val="10375B"/>
          <w:sz w:val="22"/>
        </w:rPr>
        <w:t xml:space="preserve">Replace with real telemetry graph: </w:t>
      </w:r>
      <w:r>
        <w:rPr>
          <w:rFonts w:eastAsia="Times New Roman"/>
          <w:i/>
          <w:color w:val="000000"/>
          <w:sz w:val="22"/>
        </w:rPr>
        <w:t>Export your serial data to Excel and insert a line graph here showing baseline distance and filtered distance versus time. This report intentionally avoids fabricating a graph so the final submission reflects your measured system behaviour.</w:t>
      </w:r>
    </w:p>
    <w:p w:rsidR="004F44C1" w:rsidRDefault="00AA167D">
      <w:pPr>
        <w:spacing w:before="160" w:after="120"/>
      </w:pPr>
      <w:r>
        <w:rPr>
          <w:rFonts w:eastAsia="Times New Roman"/>
          <w:b/>
          <w:color w:val="000000"/>
        </w:rPr>
        <w:t>3.6 Summary of Observed Behaviour</w:t>
      </w:r>
    </w:p>
    <w:p w:rsidR="004F44C1" w:rsidRDefault="00AA167D">
      <w:pPr>
        <w:spacing w:after="60" w:line="240" w:lineRule="auto"/>
        <w:jc w:val="center"/>
      </w:pPr>
      <w:r>
        <w:rPr>
          <w:noProof/>
          <w:lang w:val="en-GB" w:eastAsia="en-GB"/>
        </w:rPr>
        <w:lastRenderedPageBreak/>
        <w:drawing>
          <wp:inline distT="0" distB="0" distL="0" distR="0">
            <wp:extent cx="5669280" cy="2129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summary.png"/>
                    <pic:cNvPicPr/>
                  </pic:nvPicPr>
                  <pic:blipFill>
                    <a:blip r:embed="rId13"/>
                    <a:stretch>
                      <a:fillRect/>
                    </a:stretch>
                  </pic:blipFill>
                  <pic:spPr>
                    <a:xfrm>
                      <a:off x="0" y="0"/>
                      <a:ext cx="5669280" cy="2129130"/>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Table 3: Summary of reported operating behaviour during evaluation.</w:t>
      </w:r>
    </w:p>
    <w:p w:rsidR="004F44C1" w:rsidRDefault="00AA167D">
      <w:r>
        <w:br w:type="page"/>
      </w:r>
    </w:p>
    <w:p w:rsidR="004F44C1" w:rsidRDefault="00AA167D">
      <w:pPr>
        <w:spacing w:before="160" w:after="120"/>
      </w:pPr>
      <w:r>
        <w:rPr>
          <w:rFonts w:eastAsia="Times New Roman"/>
          <w:b/>
          <w:color w:val="000000"/>
          <w:sz w:val="28"/>
        </w:rPr>
        <w:lastRenderedPageBreak/>
        <w:t>CHAPTER 4: DISCUSSION</w:t>
      </w:r>
    </w:p>
    <w:p w:rsidR="004F44C1" w:rsidRDefault="00AA167D">
      <w:pPr>
        <w:spacing w:before="160" w:after="120"/>
      </w:pPr>
      <w:r>
        <w:rPr>
          <w:rFonts w:eastAsia="Times New Roman"/>
          <w:b/>
          <w:color w:val="000000"/>
        </w:rPr>
        <w:t>4.1 Accounting for Results</w:t>
      </w:r>
    </w:p>
    <w:p w:rsidR="004F44C1" w:rsidRDefault="00AA167D">
      <w:pPr>
        <w:spacing w:after="120" w:line="360" w:lineRule="auto"/>
        <w:jc w:val="both"/>
      </w:pPr>
      <w:r>
        <w:rPr>
          <w:rFonts w:eastAsia="Times New Roman"/>
          <w:color w:val="000000"/>
        </w:rPr>
        <w:t>The results indicate that the ultrasonic sensor provided sufficient distance resolution for the balancing task under controlled conditions. The selected EMA factor of 0.3 reduced acoustic jitter without introducing excessive lag, thereby preserving controller responsiveness within the 10 ms sampling period. This behaviour is consistent with classical expectations for digitally implemented PID systems with disciplined sampling and filtered feedback [11], [12].</w:t>
      </w:r>
    </w:p>
    <w:p w:rsidR="004F44C1" w:rsidRDefault="00AA167D">
      <w:pPr>
        <w:spacing w:before="160" w:after="120"/>
      </w:pPr>
      <w:r>
        <w:rPr>
          <w:rFonts w:eastAsia="Times New Roman"/>
          <w:b/>
          <w:color w:val="000000"/>
        </w:rPr>
        <w:t>4.2 Comparison with Other Studies</w:t>
      </w:r>
    </w:p>
    <w:p w:rsidR="004F44C1" w:rsidRDefault="00AA167D">
      <w:pPr>
        <w:spacing w:after="120" w:line="360" w:lineRule="auto"/>
        <w:jc w:val="both"/>
      </w:pPr>
      <w:r>
        <w:rPr>
          <w:rFonts w:eastAsia="Times New Roman"/>
          <w:color w:val="000000"/>
        </w:rPr>
        <w:t>Published inverted-pendulum studies commonly evaluate stabilization using PID or related feedback structures, often with either angular sensing or more elaborate underactuated models [13]-[15]. In contrast, the present prototype relied on direct floor-distance change rather than explicit pitch-angle estimation. Although IMU-based or model-rich systems remain more suitable for uneven terrain and mobile navigation, the reported stability suggests that the ultrasonic method is a credible low-complexity alternative for stationary balancing on planar surfaces.</w:t>
      </w:r>
    </w:p>
    <w:p w:rsidR="004F44C1" w:rsidRDefault="00AA167D">
      <w:pPr>
        <w:spacing w:before="160" w:after="120"/>
      </w:pPr>
      <w:r>
        <w:rPr>
          <w:rFonts w:eastAsia="Times New Roman"/>
          <w:b/>
          <w:color w:val="000000"/>
        </w:rPr>
        <w:t>4.3 Addressing the Problem Statement</w:t>
      </w:r>
    </w:p>
    <w:p w:rsidR="004F44C1" w:rsidRDefault="00AA167D">
      <w:pPr>
        <w:spacing w:after="120" w:line="360" w:lineRule="auto"/>
        <w:jc w:val="both"/>
      </w:pPr>
      <w:r>
        <w:rPr>
          <w:rFonts w:eastAsia="Times New Roman"/>
          <w:color w:val="000000"/>
        </w:rPr>
        <w:t>The study addressed the original problem by demonstrating that stable equilibrium can be achieved without an IMU. A simple sensor, when mounted intelligently and supported by sound control logic, was sufficient to generate a meaningful balancing signal. This confirms that lower-complexity sensing approaches can still support dynamic robotics instruction and experimentation, even though more elaborate pendulum studies often rely on richer sensing or more advanced control formulations [13]-[15].</w:t>
      </w:r>
    </w:p>
    <w:p w:rsidR="004F44C1" w:rsidRDefault="00AA167D">
      <w:pPr>
        <w:spacing w:before="160" w:after="120"/>
      </w:pPr>
      <w:r>
        <w:rPr>
          <w:rFonts w:eastAsia="Times New Roman"/>
          <w:b/>
          <w:color w:val="000000"/>
        </w:rPr>
        <w:t>4.4 Relevance to Taught Modules</w:t>
      </w:r>
    </w:p>
    <w:p w:rsidR="004F44C1" w:rsidRDefault="00AA167D">
      <w:pPr>
        <w:spacing w:after="120" w:line="360" w:lineRule="auto"/>
        <w:jc w:val="both"/>
      </w:pPr>
      <w:r>
        <w:rPr>
          <w:rFonts w:eastAsia="Times New Roman"/>
          <w:color w:val="000000"/>
        </w:rPr>
        <w:t>The project drew heavily from core Computer Science and engineering-oriented modules. Embedded Systems informed the interface between firmware, timers, PWM, and sensor acquisition. Data Communications was reflected in the UART telemetry channel used for monitoring and tuning. Software Engineering concepts supported iterative prototyping, testing, and structured debugging, while applied mathematics and physics underpinned the control logic.</w:t>
      </w:r>
    </w:p>
    <w:p w:rsidR="004F44C1" w:rsidRDefault="00AA167D">
      <w:pPr>
        <w:spacing w:before="160" w:after="120"/>
      </w:pPr>
      <w:r>
        <w:rPr>
          <w:rFonts w:eastAsia="Times New Roman"/>
          <w:b/>
          <w:color w:val="000000"/>
        </w:rPr>
        <w:t>4.5 Practical Significance</w:t>
      </w:r>
    </w:p>
    <w:p w:rsidR="004F44C1" w:rsidRDefault="00AA167D">
      <w:pPr>
        <w:spacing w:after="120" w:line="360" w:lineRule="auto"/>
        <w:jc w:val="both"/>
      </w:pPr>
      <w:r>
        <w:rPr>
          <w:rFonts w:eastAsia="Times New Roman"/>
          <w:color w:val="000000"/>
        </w:rPr>
        <w:lastRenderedPageBreak/>
        <w:t>Beyond its classroom relevance, the prototype demonstrates a broader design lesson: clever physical arrangement can sometimes simplify computation. By shifting part of the problem into sensor placement, the project reduced algorithmic overhead and created a system that is easier to explain, implement, and troubleshoot in low-resource settings. This contrasts with many inverted-pendulum studies that prioritize model complexity, adaptive strategies, or multi-sensor stabilization on more demanding surfaces [14], [15].</w:t>
      </w:r>
    </w:p>
    <w:p w:rsidR="004F44C1" w:rsidRDefault="00AA167D">
      <w:r>
        <w:br w:type="page"/>
      </w:r>
    </w:p>
    <w:p w:rsidR="004F44C1" w:rsidRDefault="00AA167D">
      <w:pPr>
        <w:spacing w:before="160" w:after="120"/>
      </w:pPr>
      <w:r>
        <w:rPr>
          <w:rFonts w:eastAsia="Times New Roman"/>
          <w:b/>
          <w:color w:val="000000"/>
          <w:sz w:val="28"/>
        </w:rPr>
        <w:lastRenderedPageBreak/>
        <w:t>CHAPTER 5: CONCLUSIONS</w:t>
      </w:r>
    </w:p>
    <w:p w:rsidR="004F44C1" w:rsidRDefault="00AA167D">
      <w:pPr>
        <w:spacing w:after="120" w:line="360" w:lineRule="auto"/>
        <w:jc w:val="both"/>
      </w:pPr>
      <w:r>
        <w:rPr>
          <w:rFonts w:eastAsia="Times New Roman"/>
          <w:color w:val="000000"/>
        </w:rPr>
        <w:t>The project successfully designed and implemented a self-balancing robot that estimates tilt indirectly through ultrasonic distance measurement. The hardware prototype was assembled and interfaced successfully, the 100 Hz PID loop was achieved, and EMA filtering provided a practical means of smoothing measurement noise. Most importantly, the robot maintained equilibrium within a reported error margin of approximately plus or minus 0.5 cm during stationary testing. These outcomes align with the general control objective of stabilizing an unstable plant through structured feedback and careful tuning [1], [11], [12].</w:t>
      </w:r>
    </w:p>
    <w:p w:rsidR="004F44C1" w:rsidRDefault="00AA167D">
      <w:pPr>
        <w:spacing w:after="120" w:line="360" w:lineRule="auto"/>
        <w:jc w:val="both"/>
      </w:pPr>
      <w:r>
        <w:rPr>
          <w:rFonts w:eastAsia="Times New Roman"/>
          <w:color w:val="000000"/>
        </w:rPr>
        <w:t>The central conclusion is that linear distance proxying through an angled ultrasonic sensor is a valid, resource-efficient, and educationally valuable methodology for balancing systems operating on flat surfaces. While the approach does not replace IMU-based methods in every application, it provides a compelling alternative for introductory robotics and lightweight embedded control design, particularly where simplicity and low implementation overhead are priorities [13]-[15].</w:t>
      </w:r>
    </w:p>
    <w:p w:rsidR="004F44C1" w:rsidRDefault="00AA167D">
      <w:r>
        <w:br w:type="page"/>
      </w:r>
    </w:p>
    <w:p w:rsidR="004F44C1" w:rsidRDefault="00AA167D" w:rsidP="003D3935">
      <w:bookmarkStart w:id="0" w:name="_GoBack"/>
      <w:bookmarkEnd w:id="0"/>
      <w:r>
        <w:rPr>
          <w:rFonts w:eastAsia="Times New Roman"/>
          <w:b/>
          <w:color w:val="000000"/>
          <w:sz w:val="28"/>
        </w:rPr>
        <w:lastRenderedPageBreak/>
        <w:t>EFERENCES</w:t>
      </w:r>
    </w:p>
    <w:p w:rsidR="004F44C1" w:rsidRDefault="00AA167D">
      <w:pPr>
        <w:spacing w:after="80" w:line="288" w:lineRule="auto"/>
        <w:ind w:left="403" w:hanging="403"/>
      </w:pPr>
      <w:r>
        <w:rPr>
          <w:rFonts w:eastAsia="Times New Roman"/>
          <w:color w:val="000000"/>
          <w:sz w:val="22"/>
        </w:rPr>
        <w:t>[1] K. Ogata, Modern Control Engineering, 5th ed. Upper Saddle River, NJ, USA: Prentice Hall, 2010.</w:t>
      </w:r>
    </w:p>
    <w:p w:rsidR="004F44C1" w:rsidRDefault="00AA167D">
      <w:pPr>
        <w:spacing w:after="80" w:line="288" w:lineRule="auto"/>
        <w:ind w:left="403" w:hanging="403"/>
      </w:pPr>
      <w:r>
        <w:rPr>
          <w:rFonts w:eastAsia="Times New Roman"/>
          <w:color w:val="000000"/>
          <w:sz w:val="22"/>
        </w:rPr>
        <w:t>[2] ELECFREAKS, "HC-SR04 Ultrasonic Module User Guide," [Online]. Available: https://www.elecfreaks.com/blog/post/hc-sr04-ultrasonic-module-user-guide.html</w:t>
      </w:r>
    </w:p>
    <w:p w:rsidR="004F44C1" w:rsidRDefault="00AA167D">
      <w:pPr>
        <w:spacing w:after="80" w:line="288" w:lineRule="auto"/>
        <w:ind w:left="403" w:hanging="403"/>
      </w:pPr>
      <w:r>
        <w:rPr>
          <w:rFonts w:eastAsia="Times New Roman"/>
          <w:color w:val="000000"/>
          <w:sz w:val="22"/>
        </w:rPr>
        <w:t>[3] STMicroelectronics, "L298 Dual Full Bridge Driver," [Online]. Available: https://www.st.com/en/motor-drivers/l298.html</w:t>
      </w:r>
    </w:p>
    <w:p w:rsidR="004F44C1" w:rsidRDefault="00AA167D">
      <w:pPr>
        <w:spacing w:after="80" w:line="288" w:lineRule="auto"/>
        <w:ind w:left="403" w:hanging="403"/>
      </w:pPr>
      <w:r>
        <w:rPr>
          <w:rFonts w:eastAsia="Times New Roman"/>
          <w:color w:val="000000"/>
          <w:sz w:val="22"/>
        </w:rPr>
        <w:t>[4] B. Beauregard, "Arduino PID Library v1.2.1," GitHub repository, 2017. [Online]. Available: https://github.com/br3ttb/Arduino-PID-Library</w:t>
      </w:r>
    </w:p>
    <w:p w:rsidR="004F44C1" w:rsidRDefault="00AA167D">
      <w:pPr>
        <w:spacing w:after="80" w:line="288" w:lineRule="auto"/>
        <w:ind w:left="403" w:hanging="403"/>
      </w:pPr>
      <w:r>
        <w:rPr>
          <w:rFonts w:eastAsia="Times New Roman"/>
          <w:color w:val="000000"/>
          <w:sz w:val="22"/>
        </w:rPr>
        <w:t>[5] K. J. Astrom and K. Furuta, "Swinging up a pendulum by energy control," Automatica, vol. 36, no. 2, pp. 287-295, 2000, doi: 10.1016/S0005-1098(99)00140-5.</w:t>
      </w:r>
    </w:p>
    <w:p w:rsidR="004F44C1" w:rsidRDefault="00AA167D">
      <w:pPr>
        <w:spacing w:after="80" w:line="288" w:lineRule="auto"/>
        <w:ind w:left="403" w:hanging="403"/>
      </w:pPr>
      <w:r>
        <w:rPr>
          <w:rFonts w:eastAsia="Times New Roman"/>
          <w:color w:val="000000"/>
          <w:sz w:val="22"/>
        </w:rPr>
        <w:t>[6] Arduino, "UNO R3," Arduino Documentation, [Online]. Available: https://docs.arduino.cc/hardware/uno-rev3</w:t>
      </w:r>
    </w:p>
    <w:p w:rsidR="004F44C1" w:rsidRDefault="00AA167D">
      <w:pPr>
        <w:spacing w:after="80" w:line="288" w:lineRule="auto"/>
        <w:ind w:left="403" w:hanging="403"/>
      </w:pPr>
      <w:r>
        <w:rPr>
          <w:rFonts w:eastAsia="Times New Roman"/>
          <w:color w:val="000000"/>
          <w:sz w:val="22"/>
        </w:rPr>
        <w:t>[7] Microchip Technology Inc., ATmega328P: 8-bit AVR Microcontroller with 32K Bytes In-System Programmable Flash, Datasheet, 2015. [Online]. Available: https://ww1.microchip.com/downloads/en/DeviceDoc/Atmel-7810-Automotive-Microcontrollers-ATmega328P_Datasheet.pdf</w:t>
      </w:r>
    </w:p>
    <w:p w:rsidR="004F44C1" w:rsidRDefault="00AA167D">
      <w:pPr>
        <w:spacing w:after="80" w:line="288" w:lineRule="auto"/>
        <w:ind w:left="403" w:hanging="403"/>
      </w:pPr>
      <w:r>
        <w:rPr>
          <w:rFonts w:eastAsia="Times New Roman"/>
          <w:color w:val="000000"/>
          <w:sz w:val="22"/>
        </w:rPr>
        <w:t>[8] Raspberry Pi Ltd., "Raspberry Pi Pico," Raspberry Pi Documentation, [Online]. Available: https://www.raspberrypi.com/documentation/microcontrollers/raspberry-pi-pico.html</w:t>
      </w:r>
    </w:p>
    <w:p w:rsidR="004F44C1" w:rsidRDefault="00AA167D">
      <w:pPr>
        <w:spacing w:after="80" w:line="288" w:lineRule="auto"/>
        <w:ind w:left="403" w:hanging="403"/>
      </w:pPr>
      <w:r>
        <w:rPr>
          <w:rFonts w:eastAsia="Times New Roman"/>
          <w:color w:val="000000"/>
          <w:sz w:val="22"/>
        </w:rPr>
        <w:t>[9] Raspberry Pi Ltd., RP2040 Datasheet, 2025. [Online]. Available: https://datasheets.raspberrypi.com/rp2040/rp2040-datasheet.pdf</w:t>
      </w:r>
    </w:p>
    <w:p w:rsidR="004F44C1" w:rsidRDefault="00AA167D">
      <w:pPr>
        <w:spacing w:after="80" w:line="288" w:lineRule="auto"/>
        <w:ind w:left="403" w:hanging="403"/>
      </w:pPr>
      <w:r>
        <w:rPr>
          <w:rFonts w:eastAsia="Times New Roman"/>
          <w:color w:val="000000"/>
          <w:sz w:val="22"/>
        </w:rPr>
        <w:t>[10] Arduino, "Language Reference," Arduino Documentation, [Online]. Available: https://docs.arduino.cc/language-reference</w:t>
      </w:r>
    </w:p>
    <w:p w:rsidR="004F44C1" w:rsidRDefault="00AA167D">
      <w:pPr>
        <w:spacing w:after="80" w:line="288" w:lineRule="auto"/>
        <w:ind w:left="403" w:hanging="403"/>
      </w:pPr>
      <w:r>
        <w:rPr>
          <w:rFonts w:eastAsia="Times New Roman"/>
          <w:color w:val="000000"/>
          <w:sz w:val="22"/>
        </w:rPr>
        <w:t>[11] K. J. Astrom and T. Hagglund, Advanced PID Control. Research Triangle Park, NC, USA: ISA, 2006.</w:t>
      </w:r>
    </w:p>
    <w:p w:rsidR="004F44C1" w:rsidRDefault="00AA167D">
      <w:pPr>
        <w:spacing w:after="80" w:line="288" w:lineRule="auto"/>
        <w:ind w:left="403" w:hanging="403"/>
      </w:pPr>
      <w:r>
        <w:rPr>
          <w:rFonts w:eastAsia="Times New Roman"/>
          <w:color w:val="000000"/>
          <w:sz w:val="22"/>
        </w:rPr>
        <w:t>[12] G. F. Franklin, J. D. Powell, and A. Emami-Naeini, Feedback Control of Dynamic Systems, 8th ed. New York, NY, USA: Pearson, 2018.</w:t>
      </w:r>
    </w:p>
    <w:p w:rsidR="004F44C1" w:rsidRDefault="00AA167D">
      <w:pPr>
        <w:spacing w:after="80" w:line="288" w:lineRule="auto"/>
        <w:ind w:left="403" w:hanging="403"/>
      </w:pPr>
      <w:r>
        <w:rPr>
          <w:rFonts w:eastAsia="Times New Roman"/>
          <w:color w:val="000000"/>
          <w:sz w:val="22"/>
        </w:rPr>
        <w:t>[13] J.-J. Wang, "Simulation studies of inverted pendulum based on PID controllers," Simulation Modelling Practice and Theory, vol. 19, no. 1, pp. 440-449, 2011, doi: 10.1016/j.simpat.2010.08.003.</w:t>
      </w:r>
    </w:p>
    <w:p w:rsidR="004F44C1" w:rsidRDefault="00AA167D">
      <w:pPr>
        <w:spacing w:after="80" w:line="288" w:lineRule="auto"/>
        <w:ind w:left="403" w:hanging="403"/>
      </w:pPr>
      <w:r>
        <w:rPr>
          <w:rFonts w:eastAsia="Times New Roman"/>
          <w:color w:val="000000"/>
          <w:sz w:val="22"/>
        </w:rPr>
        <w:t>[14] M. Olivares and P. Albertos, "Linear control of the flywheel inverted pendulum," ISA Transactions, vol. 53, no. 5, pp. 1396-1403, 2014, doi: 10.1016/j.isatra.2013.12.030.</w:t>
      </w:r>
    </w:p>
    <w:p w:rsidR="004F44C1" w:rsidRDefault="00AA167D">
      <w:pPr>
        <w:spacing w:after="80" w:line="288" w:lineRule="auto"/>
        <w:ind w:left="403" w:hanging="403"/>
      </w:pPr>
      <w:r>
        <w:rPr>
          <w:rFonts w:eastAsia="Times New Roman"/>
          <w:color w:val="000000"/>
          <w:sz w:val="22"/>
        </w:rPr>
        <w:t>[15] A. Kharola, P. P. Patil, S. Raiwani, and D. Rajput, "A comparison study for control and stabilisation of inverted pendulum on inclined surface (IPIS) using PID and fuzzy controllers," Perspectives in Science, vol. 8, pp. 187-190, 2016, doi: 10.1016/j.pisc.2016.03.016.</w:t>
      </w:r>
    </w:p>
    <w:p w:rsidR="004F44C1" w:rsidRDefault="00AA167D">
      <w:r>
        <w:br w:type="page"/>
      </w:r>
    </w:p>
    <w:p w:rsidR="004F44C1" w:rsidRDefault="00AA167D">
      <w:pPr>
        <w:spacing w:before="160" w:after="120"/>
      </w:pPr>
      <w:r>
        <w:rPr>
          <w:rFonts w:eastAsia="Times New Roman"/>
          <w:b/>
          <w:color w:val="000000"/>
          <w:sz w:val="28"/>
        </w:rPr>
        <w:lastRenderedPageBreak/>
        <w:t>APPENDICES</w:t>
      </w:r>
    </w:p>
    <w:p w:rsidR="004F44C1" w:rsidRDefault="00AA167D">
      <w:pPr>
        <w:spacing w:before="160" w:after="120"/>
      </w:pPr>
      <w:r>
        <w:rPr>
          <w:rFonts w:eastAsia="Times New Roman"/>
          <w:b/>
          <w:color w:val="000000"/>
        </w:rPr>
        <w:t>Appendix A: Suggested Prototype Photography Checklist</w:t>
      </w:r>
    </w:p>
    <w:p w:rsidR="004F44C1" w:rsidRDefault="00AA167D">
      <w:pPr>
        <w:spacing w:after="60" w:line="312" w:lineRule="auto"/>
        <w:ind w:left="360" w:hanging="259"/>
        <w:jc w:val="both"/>
      </w:pPr>
      <w:r>
        <w:rPr>
          <w:rFonts w:eastAsia="Times New Roman"/>
          <w:color w:val="000000"/>
        </w:rPr>
        <w:t>- Front view showing the ultrasonic sensor angle and wheel spacing.</w:t>
      </w:r>
    </w:p>
    <w:p w:rsidR="004F44C1" w:rsidRDefault="00AA167D">
      <w:pPr>
        <w:spacing w:after="60" w:line="312" w:lineRule="auto"/>
        <w:ind w:left="360" w:hanging="259"/>
        <w:jc w:val="both"/>
      </w:pPr>
      <w:r>
        <w:rPr>
          <w:rFonts w:eastAsia="Times New Roman"/>
          <w:color w:val="000000"/>
        </w:rPr>
        <w:t>- Side view showing battery placement and centre-of-mass positioning.</w:t>
      </w:r>
    </w:p>
    <w:p w:rsidR="004F44C1" w:rsidRDefault="00AA167D">
      <w:pPr>
        <w:spacing w:after="60" w:line="312" w:lineRule="auto"/>
        <w:ind w:left="360" w:hanging="259"/>
        <w:jc w:val="both"/>
      </w:pPr>
      <w:r>
        <w:rPr>
          <w:rFonts w:eastAsia="Times New Roman"/>
          <w:color w:val="000000"/>
        </w:rPr>
        <w:t>- Top view showing controller, motor driver, and cable routing.</w:t>
      </w:r>
    </w:p>
    <w:p w:rsidR="004F44C1" w:rsidRDefault="00AA167D">
      <w:pPr>
        <w:spacing w:after="60" w:line="312" w:lineRule="auto"/>
        <w:ind w:left="360" w:hanging="259"/>
        <w:jc w:val="both"/>
      </w:pPr>
      <w:r>
        <w:rPr>
          <w:rFonts w:eastAsia="Times New Roman"/>
          <w:color w:val="000000"/>
        </w:rPr>
        <w:t>- Close-up of the sensor mount so the 45 degree orientation is visible.</w:t>
      </w:r>
    </w:p>
    <w:p w:rsidR="004F44C1" w:rsidRDefault="00AA167D">
      <w:pPr>
        <w:spacing w:before="160" w:after="120"/>
      </w:pPr>
      <w:r>
        <w:rPr>
          <w:rFonts w:eastAsia="Times New Roman"/>
          <w:b/>
          <w:color w:val="000000"/>
        </w:rPr>
        <w:t>Appendix B: Suggested Telemetry Fields</w:t>
      </w:r>
    </w:p>
    <w:p w:rsidR="004F44C1" w:rsidRDefault="00AA167D">
      <w:pPr>
        <w:spacing w:after="60" w:line="312" w:lineRule="auto"/>
        <w:ind w:left="360" w:hanging="259"/>
        <w:jc w:val="both"/>
      </w:pPr>
      <w:r>
        <w:rPr>
          <w:rFonts w:eastAsia="Times New Roman"/>
          <w:color w:val="000000"/>
        </w:rPr>
        <w:t>- timestamp_ms</w:t>
      </w:r>
    </w:p>
    <w:p w:rsidR="004F44C1" w:rsidRDefault="00AA167D">
      <w:pPr>
        <w:spacing w:after="60" w:line="312" w:lineRule="auto"/>
        <w:ind w:left="360" w:hanging="259"/>
        <w:jc w:val="both"/>
      </w:pPr>
      <w:r>
        <w:rPr>
          <w:rFonts w:eastAsia="Times New Roman"/>
          <w:color w:val="000000"/>
        </w:rPr>
        <w:t>- baselineDistance_cm</w:t>
      </w:r>
    </w:p>
    <w:p w:rsidR="004F44C1" w:rsidRDefault="00AA167D">
      <w:pPr>
        <w:spacing w:after="60" w:line="312" w:lineRule="auto"/>
        <w:ind w:left="360" w:hanging="259"/>
        <w:jc w:val="both"/>
      </w:pPr>
      <w:r>
        <w:rPr>
          <w:rFonts w:eastAsia="Times New Roman"/>
          <w:color w:val="000000"/>
        </w:rPr>
        <w:t>- rawDistance_cm</w:t>
      </w:r>
    </w:p>
    <w:p w:rsidR="004F44C1" w:rsidRDefault="00AA167D">
      <w:pPr>
        <w:spacing w:after="60" w:line="312" w:lineRule="auto"/>
        <w:ind w:left="360" w:hanging="259"/>
        <w:jc w:val="both"/>
      </w:pPr>
      <w:r>
        <w:rPr>
          <w:rFonts w:eastAsia="Times New Roman"/>
          <w:color w:val="000000"/>
        </w:rPr>
        <w:t>- filteredDistance_cm</w:t>
      </w:r>
    </w:p>
    <w:p w:rsidR="004F44C1" w:rsidRDefault="00AA167D">
      <w:pPr>
        <w:spacing w:after="60" w:line="312" w:lineRule="auto"/>
        <w:ind w:left="360" w:hanging="259"/>
        <w:jc w:val="both"/>
      </w:pPr>
      <w:r>
        <w:rPr>
          <w:rFonts w:eastAsia="Times New Roman"/>
          <w:color w:val="000000"/>
        </w:rPr>
        <w:t>- error_cm</w:t>
      </w:r>
    </w:p>
    <w:p w:rsidR="004F44C1" w:rsidRDefault="00AA167D">
      <w:pPr>
        <w:spacing w:after="60" w:line="312" w:lineRule="auto"/>
        <w:ind w:left="360" w:hanging="259"/>
        <w:jc w:val="both"/>
      </w:pPr>
      <w:r>
        <w:rPr>
          <w:rFonts w:eastAsia="Times New Roman"/>
          <w:color w:val="000000"/>
        </w:rPr>
        <w:t>- pidOutput</w:t>
      </w:r>
    </w:p>
    <w:p w:rsidR="004F44C1" w:rsidRDefault="00AA167D">
      <w:pPr>
        <w:spacing w:after="60" w:line="312" w:lineRule="auto"/>
        <w:ind w:left="360" w:hanging="259"/>
        <w:jc w:val="both"/>
      </w:pPr>
      <w:r>
        <w:rPr>
          <w:rFonts w:eastAsia="Times New Roman"/>
          <w:color w:val="000000"/>
        </w:rPr>
        <w:t>- motorDirection</w:t>
      </w:r>
    </w:p>
    <w:p w:rsidR="004F44C1" w:rsidRDefault="00AA167D">
      <w:pPr>
        <w:spacing w:after="60" w:line="312" w:lineRule="auto"/>
        <w:ind w:left="360" w:hanging="259"/>
        <w:jc w:val="both"/>
      </w:pPr>
      <w:r>
        <w:rPr>
          <w:rFonts w:eastAsia="Times New Roman"/>
          <w:color w:val="000000"/>
        </w:rPr>
        <w:t>- safetyState</w:t>
      </w:r>
    </w:p>
    <w:p w:rsidR="004F44C1" w:rsidRDefault="00AA167D">
      <w:pPr>
        <w:spacing w:before="160" w:after="120"/>
      </w:pPr>
      <w:r>
        <w:rPr>
          <w:rFonts w:eastAsia="Times New Roman"/>
          <w:b/>
          <w:color w:val="000000"/>
        </w:rPr>
        <w:t>Appendix C: Short Submission Checklist</w:t>
      </w:r>
    </w:p>
    <w:p w:rsidR="004F44C1" w:rsidRDefault="00AA167D">
      <w:pPr>
        <w:spacing w:after="60" w:line="312" w:lineRule="auto"/>
        <w:ind w:left="360" w:hanging="259"/>
        <w:jc w:val="both"/>
      </w:pPr>
      <w:r>
        <w:rPr>
          <w:rFonts w:eastAsia="Times New Roman"/>
          <w:color w:val="000000"/>
        </w:rPr>
        <w:t>- Replace student name and registration placeholders on the title page.</w:t>
      </w:r>
    </w:p>
    <w:p w:rsidR="004F44C1" w:rsidRDefault="00AA167D">
      <w:pPr>
        <w:spacing w:after="60" w:line="312" w:lineRule="auto"/>
        <w:ind w:left="360" w:hanging="259"/>
        <w:jc w:val="both"/>
      </w:pPr>
      <w:r>
        <w:rPr>
          <w:rFonts w:eastAsia="Times New Roman"/>
          <w:color w:val="000000"/>
        </w:rPr>
        <w:t>- Insert the real assembled-robot photograph in Section 3.1.</w:t>
      </w:r>
    </w:p>
    <w:p w:rsidR="004F44C1" w:rsidRDefault="00AA167D">
      <w:pPr>
        <w:spacing w:after="60" w:line="312" w:lineRule="auto"/>
        <w:ind w:left="360" w:hanging="259"/>
        <w:jc w:val="both"/>
      </w:pPr>
      <w:r>
        <w:rPr>
          <w:rFonts w:eastAsia="Times New Roman"/>
          <w:color w:val="000000"/>
        </w:rPr>
        <w:t>- Insert the real telemetry graph in Section 3.5.</w:t>
      </w:r>
    </w:p>
    <w:p w:rsidR="004F44C1" w:rsidRDefault="00AA167D">
      <w:pPr>
        <w:spacing w:after="60" w:line="312" w:lineRule="auto"/>
        <w:ind w:left="360" w:hanging="259"/>
        <w:jc w:val="both"/>
      </w:pPr>
      <w:r>
        <w:rPr>
          <w:rFonts w:eastAsia="Times New Roman"/>
          <w:color w:val="000000"/>
        </w:rPr>
        <w:t>- Update any local component cost values if you want the budget table to reflect your exact procurement cost.</w:t>
      </w:r>
    </w:p>
    <w:p w:rsidR="004F44C1" w:rsidRDefault="00AA167D">
      <w:pPr>
        <w:spacing w:after="60" w:line="312" w:lineRule="auto"/>
        <w:ind w:left="360" w:hanging="259"/>
        <w:jc w:val="both"/>
      </w:pPr>
      <w:r>
        <w:rPr>
          <w:rFonts w:eastAsia="Times New Roman"/>
          <w:color w:val="000000"/>
        </w:rPr>
        <w:t>- Confirm final formatting in Microsoft Word, including page numbering and any faculty-specific cover-page rules.</w:t>
      </w:r>
    </w:p>
    <w:p w:rsidR="004F44C1" w:rsidRDefault="00AA167D">
      <w:pPr>
        <w:spacing w:before="160" w:after="120"/>
      </w:pPr>
      <w:r>
        <w:rPr>
          <w:rFonts w:eastAsia="Times New Roman"/>
          <w:b/>
          <w:color w:val="000000"/>
        </w:rPr>
        <w:t>Appendix D: MicroPython Control Software Screenshots</w:t>
      </w:r>
    </w:p>
    <w:p w:rsidR="004F44C1" w:rsidRDefault="00AA167D">
      <w:pPr>
        <w:spacing w:after="120" w:line="360" w:lineRule="auto"/>
        <w:jc w:val="both"/>
      </w:pPr>
      <w:r>
        <w:rPr>
          <w:rFonts w:eastAsia="Times New Roman"/>
          <w:color w:val="000000"/>
        </w:rPr>
        <w:t>The following screenshots present the MicroPython control software used for the Raspberry Pi Pico implementation. They show the exact program structure for pin configuration, PID processing, ultrasonic distance measurement, telemetry output, and the 100 Hz main balancing loop [8], [9].</w:t>
      </w:r>
    </w:p>
    <w:p w:rsidR="004F44C1" w:rsidRDefault="00AA167D">
      <w:pPr>
        <w:spacing w:after="60" w:line="240" w:lineRule="auto"/>
        <w:jc w:val="center"/>
      </w:pPr>
      <w:r>
        <w:rPr>
          <w:noProof/>
          <w:lang w:val="en-GB" w:eastAsia="en-GB"/>
        </w:rPr>
        <w:lastRenderedPageBreak/>
        <w:drawing>
          <wp:inline distT="0" distB="0" distL="0" distR="0">
            <wp:extent cx="5669280" cy="6951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de_1.png"/>
                    <pic:cNvPicPr/>
                  </pic:nvPicPr>
                  <pic:blipFill>
                    <a:blip r:embed="rId14"/>
                    <a:stretch>
                      <a:fillRect/>
                    </a:stretch>
                  </pic:blipFill>
                  <pic:spPr>
                    <a:xfrm>
                      <a:off x="0" y="0"/>
                      <a:ext cx="5669280" cy="6951167"/>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Figure 5: MicroPython source code screenshot showing imports, pin configuration, constants, and the PID controller class.</w:t>
      </w:r>
    </w:p>
    <w:p w:rsidR="004F44C1" w:rsidRDefault="00AA167D">
      <w:pPr>
        <w:spacing w:after="60" w:line="240" w:lineRule="auto"/>
        <w:jc w:val="center"/>
      </w:pPr>
      <w:r>
        <w:rPr>
          <w:noProof/>
          <w:lang w:val="en-GB" w:eastAsia="en-GB"/>
        </w:rPr>
        <w:lastRenderedPageBreak/>
        <w:drawing>
          <wp:inline distT="0" distB="0" distL="0" distR="0">
            <wp:extent cx="5669280" cy="6072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de_2.png"/>
                    <pic:cNvPicPr/>
                  </pic:nvPicPr>
                  <pic:blipFill>
                    <a:blip r:embed="rId15"/>
                    <a:stretch>
                      <a:fillRect/>
                    </a:stretch>
                  </pic:blipFill>
                  <pic:spPr>
                    <a:xfrm>
                      <a:off x="0" y="0"/>
                      <a:ext cx="5669280" cy="6072429"/>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Figure 6: MicroPython source code screenshot showing motor control, ultrasonic sensing, and startup calibration functions.</w:t>
      </w:r>
    </w:p>
    <w:p w:rsidR="004F44C1" w:rsidRDefault="00AA167D">
      <w:pPr>
        <w:spacing w:after="60" w:line="240" w:lineRule="auto"/>
        <w:jc w:val="center"/>
      </w:pPr>
      <w:r>
        <w:rPr>
          <w:noProof/>
          <w:lang w:val="en-GB" w:eastAsia="en-GB"/>
        </w:rPr>
        <w:lastRenderedPageBreak/>
        <w:drawing>
          <wp:inline distT="0" distB="0" distL="0" distR="0">
            <wp:extent cx="5669280" cy="83180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de_3.png"/>
                    <pic:cNvPicPr/>
                  </pic:nvPicPr>
                  <pic:blipFill>
                    <a:blip r:embed="rId16"/>
                    <a:stretch>
                      <a:fillRect/>
                    </a:stretch>
                  </pic:blipFill>
                  <pic:spPr>
                    <a:xfrm>
                      <a:off x="0" y="0"/>
                      <a:ext cx="5669280" cy="8318094"/>
                    </a:xfrm>
                    <a:prstGeom prst="rect">
                      <a:avLst/>
                    </a:prstGeom>
                  </pic:spPr>
                </pic:pic>
              </a:graphicData>
            </a:graphic>
          </wp:inline>
        </w:drawing>
      </w:r>
    </w:p>
    <w:p w:rsidR="004F44C1" w:rsidRDefault="00AA167D">
      <w:pPr>
        <w:spacing w:after="160" w:line="240" w:lineRule="auto"/>
        <w:jc w:val="center"/>
      </w:pPr>
      <w:r>
        <w:rPr>
          <w:rFonts w:eastAsia="Times New Roman"/>
          <w:b/>
          <w:i/>
          <w:color w:val="000000"/>
          <w:sz w:val="22"/>
        </w:rPr>
        <w:t>Figure 7: MicroPython source code screenshot showing the main balancing loop, telemetry, and serial command processing.</w:t>
      </w:r>
    </w:p>
    <w:sectPr w:rsidR="004F44C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3935"/>
    <w:rsid w:val="004F44C1"/>
    <w:rsid w:val="00AA16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8503B"/>
  <w14:defaultImageDpi w14:val="300"/>
  <w15:docId w15:val="{1C88A6F9-D899-41BE-96C9-D0DEE2C3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3935"/>
    <w:pPr>
      <w:spacing w:before="100" w:beforeAutospacing="1" w:after="100" w:afterAutospacing="1" w:line="240" w:lineRule="auto"/>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0839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703D4-D0FF-4614-9855-F0669D33C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3319</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5300</cp:lastModifiedBy>
  <cp:revision>3</cp:revision>
  <dcterms:created xsi:type="dcterms:W3CDTF">2013-12-23T23:15:00Z</dcterms:created>
  <dcterms:modified xsi:type="dcterms:W3CDTF">2026-04-30T07:24:00Z</dcterms:modified>
  <cp:category/>
</cp:coreProperties>
</file>