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Rapport Analytique Hebdomadaire</w:t>
      </w:r>
    </w:p>
    <w:p>
      <w:pPr>
        <w:spacing w:after="300"/>
      </w:pPr>
      <w:r>
        <w:rPr>
          <w:color w:val="555555"/>
          <w:sz w:val="26"/>
          <w:szCs w:val="26"/>
        </w:rPr>
        <w:t xml:space="preserve">Tech &amp; Café — Semaine du 17 au 23 août 2026</w:t>
      </w:r>
    </w:p>
    <w:p>
      <w:pPr>
        <w:pStyle w:val="Heading1"/>
        <w:spacing w:after="150" w:before="300"/>
      </w:pPr>
      <w:r>
        <w:t xml:space="preserve">1. Résumé</w:t>
      </w:r>
    </w:p>
    <w:p>
      <w:pPr>
        <w:spacing w:after="80"/>
      </w:pPr>
      <w:r>
        <w:rPr>
          <w:b/>
          <w:bCs/>
        </w:rPr>
        <w:t xml:space="preserve">Vidéos publiées : </w:t>
      </w:r>
      <w:r>
        <w:t xml:space="preserve">23 (22 publiques, 1 privée)</w:t>
      </w:r>
    </w:p>
    <w:p>
      <w:pPr>
        <w:spacing w:after="80"/>
      </w:pPr>
      <w:r>
        <w:rPr>
          <w:b/>
          <w:bCs/>
        </w:rPr>
        <w:t xml:space="preserve">Vues totales cumulées (snapshot à date) : </w:t>
      </w:r>
      <w:r>
        <w:t xml:space="preserve">471</w:t>
      </w:r>
    </w:p>
    <w:p>
      <w:pPr>
        <w:spacing w:after="80"/>
      </w:pPr>
      <w:r>
        <w:rPr>
          <w:b/>
          <w:bCs/>
        </w:rPr>
        <w:t xml:space="preserve">Likes cumulés : </w:t>
      </w:r>
      <w:r>
        <w:t xml:space="preserve">26</w:t>
      </w:r>
    </w:p>
    <w:p>
      <w:pPr>
        <w:spacing w:after="80"/>
      </w:pPr>
      <w:r>
        <w:rPr>
          <w:b/>
          <w:bCs/>
        </w:rPr>
        <w:t xml:space="preserve">Commentaires cumulés : </w:t>
      </w:r>
      <w:r>
        <w:t xml:space="preserve">0</w:t>
      </w:r>
    </w:p>
    <w:p>
      <w:pPr>
        <w:spacing w:after="80"/>
      </w:pPr>
      <w:r>
        <w:rPr>
          <w:b/>
          <w:bCs/>
        </w:rPr>
        <w:t xml:space="preserve">Abonnés (total chaîne) : </w:t>
      </w:r>
      <w:r>
        <w:t xml:space="preserve">14</w:t>
      </w:r>
    </w:p>
    <w:p>
      <w:pPr>
        <w:spacing w:after="80"/>
      </w:pPr>
      <w:r>
        <w:rPr>
          <w:b/>
          <w:bCs/>
        </w:rPr>
        <w:t xml:space="preserve">Vues totales chaîne (total) : </w:t>
      </w:r>
      <w:r>
        <w:t xml:space="preserve">3984</w:t>
      </w:r>
    </w:p>
    <w:p>
      <w:pPr>
        <w:spacing w:after="80"/>
      </w:pPr>
      <w:r>
        <w:rPr>
          <w:b/>
          <w:bCs/>
        </w:rPr>
        <w:t xml:space="preserve">Progression vers 1000 abonnés (YPP) : </w:t>
      </w:r>
      <w:r>
        <w:t xml:space="preserve">14/1000 (1.4%)</w:t>
      </w:r>
    </w:p>
    <w:p>
      <w:pPr>
        <w:spacing w:after="80"/>
      </w:pPr>
      <w:r>
        <w:rPr>
          <w:b/>
          <w:bCs/>
        </w:rPr>
        <w:t xml:space="preserve">Progression vers 10M vues Shorts/90j : </w:t>
      </w:r>
      <w:r>
        <w:t xml:space="preserve">3906/10 000 000 (0.039%)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Note : les métriques de rétention et de source de trafic proviennent de YouTube Analytics, dont le traitement accuse un délai de 48-72h. Pour les vidéos publiées le 22 et le 23 août, seules les vues (YouTube Data API) sont disponibles à ce stade — voir section Limites en fin de rapport.</w:t>
      </w:r>
    </w:p>
    <w:p>
      <w:pPr>
        <w:pStyle w:val="Heading1"/>
        <w:spacing w:after="150" w:before="300"/>
      </w:pPr>
      <w:r>
        <w:t xml:space="preserve">2. Vues par vidéo</w:t>
      </w:r>
    </w:p>
    <w:p>
      <w:pPr>
        <w:spacing w:after="200"/>
        <w:jc w:val="center"/>
      </w:pPr>
      <w:r>
        <w:drawing>
          <wp:inline distT="0" distB="0" distL="0" distR="0">
            <wp:extent cx="55245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3. Détail par vidéo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700"/>
        <w:gridCol w:w="700"/>
        <w:gridCol w:w="1100"/>
        <w:gridCol w:w="600"/>
        <w:gridCol w:w="1200"/>
      </w:tblGrid>
      <w:tr>
        <w:trPr>
          <w:tblHeader/>
        </w:trPr>
        <w:tc>
          <w:tcPr>
            <w:tcW w:type="dxa" w:w="260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tcW w:type="dxa" w:w="160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Sujet</w:t>
            </w:r>
          </w:p>
        </w:tc>
        <w:tc>
          <w:tcPr>
            <w:tcW w:type="dxa" w:w="70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70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Vues</w:t>
            </w:r>
          </w:p>
        </w:tc>
        <w:tc>
          <w:tcPr>
            <w:tcW w:type="dxa" w:w="110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Rétention</w:t>
            </w:r>
          </w:p>
        </w:tc>
        <w:tc>
          <w:tcPr>
            <w:tcW w:type="dxa" w:w="60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Likes</w:t>
            </w:r>
          </w:p>
        </w:tc>
        <w:tc>
          <w:tcPr>
            <w:tcW w:type="dxa" w:w="1200"/>
            <w:shd w:fill="1E27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Suno Studio 2.0 : joue un accord, l'IA compose la chanson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IA musicale (Suno)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49s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55.4%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YT_SEARCH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Une IA A Piloté Un Vrai F-16 : Ce Qui S'est Vraiment Passé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IA &amp; sécurité/défense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8m02s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4.6%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YT_SEARCH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Grok 4.6 : l'IA d'Elon Musk aussi forte qu'OpenAI mais 60% moins chère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Grok / xAI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57s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45.2%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SHORTS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ChatGPT ne t'oubliera plus jamais : OpenAI lui donne la mémoire de ton Mac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ChatGPT / OpenAI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34.4%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SHORTS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GLM-5.3 : l'IA chinoise qui code 6x mieux pour 18$/mois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IA chinoise (Qwen/GLM)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57s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49.5%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YT_SEARCH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Qwen3.8-27B : l'IA d'Alibaba qui tourne sur TON PC (sans cloud, sans abonnement)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IA chinoise (Qwen/GLM)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7m32s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21.2%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YT_SEARCH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NVIDIA rend l'IA 70% plus rapide (sans plus de puissance)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Nvidia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31.6%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SHORTS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 Tombe En Panne, Cursor Lance Son Rival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 tools (GitHub/Cursor)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1m02s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35.2%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SHORTS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ChatGPT pour Ados : le Contrôle Parental d'OpenAI Expliqué Simplement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IA &amp; contrôle parental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7m37s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1.4%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YT_SEARCH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Meta AI arrive sur Mac : elle tape à ta place, gratuitement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Meta AI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47s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48.4%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SHORTS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Cloudflare a créé un navigateur juste pour les IA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Cloudflare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50.7%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SHORTS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SpaceX Rachète Cursor Pour 60 Milliards : L'IA Qui Code À La Place Des Développeurs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 tools (GitHub/Cursor)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7m12s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N/D (données &lt;48h)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ChatGPT : la pub arrive le 24 août, même dans l'offre à 8 euros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Monétisation / pub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52s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42.0%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SHORTS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 Cofondateur de xAI Entraîne Ton IA en 15 Minutes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Grok / xAI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48s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35.9%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SHORTS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ChatGPT Publicité Gratuite : Ce Qui Change Le 24 Août (Et Comment L'éviter)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Monétisation / pub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8m10s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N/D (données &lt;48h)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 IA Ont Piraté Un Gouvernement Entier, Seules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IA &amp; sécurité/défense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59s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N/D (données &lt;48h)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ChatGPT Gratuit Devient Illimité : Fini Les Limites De Messages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ChatGPT / OpenAI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N/D (données &lt;48h)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Nvidia Nemotron 3.5 Lightning : La Première IA Gratuite De Nvidia Expliquée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Nvidia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8m23s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N/D (données &lt;48h)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OpenAI Private Safety Processing : ChatGPT Lit-Il Tes Conversations ?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Confidentialité / sécurité IA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7m32s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N/D (données &lt;48h)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ChatGPT Répond À Tes Messages Sur Mac (Même Gratuit)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ChatGPT / OpenAI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45s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N/D (données &lt;48h)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ChatGPT lit tes messages sur Mac (iMessage, SMS, RCS)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ChatGPT / OpenAI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45s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N/D (données &lt;48h)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ChatGPT lit tes messages sur Mac (iMessage, SMS, RCS)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ChatGPT / OpenAI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45s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N/D (données &lt;48h)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ChatGPT Répond à Tes Messages à Ta Place (Sur Mac)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ChatGPT / OpenAI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52s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N/D (données &lt;48h)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N/D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Rétention : Shorts vs format long</w:t>
      </w:r>
    </w:p>
    <w:p>
      <w:pPr>
        <w:spacing w:after="200"/>
        <w:jc w:val="center"/>
      </w:pPr>
      <w:r>
        <w:drawing>
          <wp:inline distT="0" distB="0" distL="0" distR="0">
            <wp:extent cx="4000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5. Sources de trafic</w:t>
      </w:r>
    </w:p>
    <w:p>
      <w:pPr>
        <w:spacing w:after="200"/>
        <w:jc w:val="center"/>
      </w:pPr>
      <w:r>
        <w:drawing>
          <wp:inline distT="0" distB="0" distL="0" distR="0">
            <wp:extent cx="4381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6. Comparaison semaine sur semaine</w:t>
      </w:r>
    </w:p>
    <w:p>
      <w:pPr>
        <w:spacing w:after="200"/>
        <w:jc w:val="center"/>
      </w:pPr>
      <w:r>
        <w:drawing>
          <wp:inline distT="0" distB="0" distL="0" distR="0">
            <wp:extent cx="4381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7. Tendances &amp; insights clés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 format Shorts domine totalement : 16 Shorts vs 7 formats longs publiés, avec une rétention moyenne de 42.8% contre 9.1% pour le format long.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Les sujets "actualité chaude + surprise" (nouveauté produit, annonce surprenante) surperforment : Suno Studio 2.0, pub ChatGPT à venir, Grok 4.6 sont les 3 meilleures vidéos de la semaine.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Sources de trafic : Shorts feed (199 vues) et recherche YouTube (84 vues) sont les deux moteurs de découverte actuels ; le trafic abonnés reste marginal (11 vues), cohérent avec une chaîne jeune (créée le 27/07/2026).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Croissance abonnés stable mais lente : +3 la semaine du 10-16/08, +3 (partiel, données jusqu'au 21/08) cette semaine. Chaîne à 14 abonnés, soit 1.4% de l'objectif des 1000 abonnés YPP.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Progression vers 10M vues Shorts/90 jours : 3906 vues cumulées sur la fenêtre analysée (0.039% de l'objectif). Chaîne très jeune (moins de 4 semaines) — à suivre sur la durée plutôt qu'à un instant 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Limite de données : l'API YouTube Analytics a un délai de traitement de 48-72h. Les rétentions/sources de trafic ne sont pas encore disponibles pour les vidéos publiées les 22 et 23 août (10 vidéos sur 23) ; leurs vues (comptage quasi temps réel via YouTube Data API) sont en revanche incluses dans ce rapport.</w:t>
      </w:r>
    </w:p>
    <w:p>
      <w:pPr>
        <w:pStyle w:val="Heading1"/>
        <w:spacing w:after="150" w:before="300"/>
      </w:pPr>
      <w:r>
        <w:t xml:space="preserve">8. Recommandations pour la semaine prochaine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Concentrer la quasi-totalité de la production sur le format Shorts (≤60s) : les 7 vidéos longues (&gt;3 min) publiées cette semaine ont capté à peine 3 vues cumulées sur 471 (moins de 1%), contre une rétention moyenne de 42,8% sur les Shorts. Réduire drastiquement le format long tant qu'un packaging efficace n'y est pas validé.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Reproduire la formule des meilleurs Shorts de la semaine ("Suno Studio 2.0", "ChatGPT pub le 24 août", "Grok 4.6") : durée 45-57s, actualité chaude, hook direct sur le bénéfice. Ce sont les 3 vidéos à plus forte rétention (55%, 42%, 45%).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Stimuler l'engagement communautaire : 0 commentaire sur les 23 vidéos de la semaine. Ajouter une question ouverte dans le hook ou en fin de Short pour inciter à commenter — signal fort pour l'algorithme et pour la conversion en abonnés.</w:t>
      </w:r>
    </w:p>
    <w:p>
      <w:pPr>
        <w:spacing w:after="100"/>
      </w:pPr>
      <w:r>
        <w:rPr>
          <w:b/>
          <w:bCs/>
        </w:rPr>
        <w:t xml:space="preserve">4. </w:t>
      </w:r>
      <w:r>
        <w:t xml:space="preserve">Optimiser en priorité le levier "Shorts shelf" (199 vues, 1ère source de trafic) et la recherche YouTube (84 vues, 2e source) : soigner les 2 premières secondes (hook visuel) et les titres/tags SEO, qui restent les deux canaux de découverte dominants actuellement.</w:t>
      </w:r>
    </w:p>
    <w:p>
      <w:pPr>
        <w:spacing w:after="100"/>
      </w:pPr>
      <w:r>
        <w:rPr>
          <w:b/>
          <w:bCs/>
        </w:rPr>
        <w:t xml:space="preserve">5. </w:t>
      </w:r>
      <w:r>
        <w:t xml:space="preserve">Réévaluer le format long avant nouvelle publication : soit retravailler entièrement le packaging (titre + miniature + hook) sur un format condensé (&lt;5 min), soit suspendre temporairement ce format le temps de valider une nouvelle approche, pour ne pas continuer à investir du temps de production sans retour.</w:t>
      </w:r>
    </w:p>
    <w:p>
      <w:pPr>
        <w:pStyle w:val="Heading1"/>
        <w:spacing w:after="150" w:before="300"/>
      </w:pPr>
      <w:r>
        <w:t xml:space="preserve">9. Limites &amp; fiabilité des données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Lecture seule sur YouTube : aucune donnée modifiée, aucune vidéo republiée/altérée pour produire ce rapport.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 vidéo publiée cette semaine est en visibilité privée (aMzkOtt4Iaw) : incluse dans le décompte de vidéos publiées mais sans vues publiques ni statistiques exploitables.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Les statistiques des vidéos publiées dans les dernières 24-72h (22-23 août) doivent être considérées comme provisoires : les vues via l'API Data évoluent encore, et les métriques Analytics (rétention, source) ne sont pas encore disponibles.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 canal "sujet" par vidéo est une catégorisation automatique par mots-clés du titre, à but d'analyse comparative rapide — pas une classification éditoriale officielle.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1e9588d3027ed65ffd8e02e7a61475d227dad2c.png"/><Relationship Id="rId8" Type="http://schemas.openxmlformats.org/officeDocument/2006/relationships/image" Target="media/9592db30b80956b3b34ac473feb32867bd5a6c7d.png"/><Relationship Id="rId9" Type="http://schemas.openxmlformats.org/officeDocument/2006/relationships/image" Target="media/d462f48c47ef6cd689affacc03f8485694e38f30.png"/><Relationship Id="rId10" Type="http://schemas.openxmlformats.org/officeDocument/2006/relationships/image" Target="media/9913166b376a8af975c4538439d73bed9233a30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2026-08-24T00:09:10.625Z</dcterms:created>
  <dcterms:modified xsi:type="dcterms:W3CDTF">2026-08-24T00:09:10.625Z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