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Location-based navigation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Adjust navigation or SERP content based on user location.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More relevant navigation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Geo detection</w:t>
      </w:r>
    </w:p>
    <w:p>
      <w:pPr>
        <w:pStyle w:val="ListParagraph"/>
        <w:numPr>
          <w:ilvl w:val="0"/>
          <w:numId w:val="1"/>
        </w:numPr>
      </w:pPr>
      <w:r>
        <w:t xml:space="preserve">Nav content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Location settings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Location 1---* NavContent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Geo detect → fetch nav content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Geo cache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Populate location content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Define geo rules</w:t>
      </w:r>
    </w:p>
    <w:p>
      <w:pPr>
        <w:pStyle w:val="ListParagraph"/>
        <w:numPr>
          <w:ilvl w:val="0"/>
          <w:numId w:val="1"/>
        </w:numPr>
      </w:pPr>
      <w:r>
        <w:t xml:space="preserve">Implement lookup</w:t>
      </w:r>
    </w:p>
    <w:p>
      <w:pPr>
        <w:pStyle w:val="ListParagraph"/>
        <w:numPr>
          <w:ilvl w:val="0"/>
          <w:numId w:val="1"/>
        </w:numPr>
      </w:pPr>
      <w:r>
        <w:t xml:space="preserve">Update nav render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Geo parsing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Nav changes by location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geo spoof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2026-01-11T21:03:22.574Z</dcterms:created>
  <dcterms:modified xsi:type="dcterms:W3CDTF">2026-01-11T21:03:22.574Z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