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Therapy and Support Groups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2026-01-11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Surface therapy/support group categories and scheduling for group sessions.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Group session discoverability</w:t>
      </w:r>
    </w:p>
    <w:p>
      <w:pPr>
        <w:pStyle w:val="Heading2"/>
      </w:pPr>
      <w:r>
        <w:t xml:space="preserve">Non‑Goals</w:t>
      </w:r>
    </w:p>
    <w:p>
      <w:pPr>
        <w:pStyle w:val="Heading2"/>
      </w:pPr>
      <w:r>
        <w:t xml:space="preserve">User Stories</w:t>
      </w:r>
    </w:p>
    <w:p>
      <w:pPr>
        <w:pStyle w:val="Heading2"/>
      </w:pPr>
      <w:r>
        <w:t xml:space="preserve">Scope &amp; Dependencies</w:t>
      </w:r>
    </w:p>
    <w:p>
      <w:pPr>
        <w:pStyle w:val="Heading2"/>
      </w:pPr>
      <w:r>
        <w:t xml:space="preserve">Engineering Design Plan</w:t>
      </w:r>
    </w:p>
    <w:p>
      <w:pPr>
        <w:pStyle w:val="Heading3"/>
      </w:pPr>
      <w:r>
        <w:t xml:space="preserve">System Boundaries</w:t>
      </w:r>
    </w:p>
    <w:p>
      <w:pPr>
        <w:pStyle w:val="ListParagraph"/>
        <w:numPr>
          <w:ilvl w:val="0"/>
          <w:numId w:val="1"/>
        </w:numPr>
      </w:pPr>
      <w:r>
        <w:t xml:space="preserve">Navigation</w:t>
      </w:r>
    </w:p>
    <w:p>
      <w:pPr>
        <w:pStyle w:val="ListParagraph"/>
        <w:numPr>
          <w:ilvl w:val="0"/>
          <w:numId w:val="1"/>
        </w:numPr>
      </w:pPr>
      <w:r>
        <w:t xml:space="preserve">Calendar session types</w:t>
      </w:r>
    </w:p>
    <w:p>
      <w:pPr>
        <w:pStyle w:val="Heading3"/>
      </w:pPr>
      <w:r>
        <w:t xml:space="preserve">Data Ownership</w:t>
      </w:r>
    </w:p>
    <w:p>
      <w:pPr>
        <w:pStyle w:val="ListParagraph"/>
        <w:numPr>
          <w:ilvl w:val="0"/>
          <w:numId w:val="1"/>
        </w:numPr>
      </w:pPr>
      <w:r>
        <w:t xml:space="preserve">SessionType constants</w:t>
      </w:r>
    </w:p>
    <w:p>
      <w:pPr>
        <w:pStyle w:val="Heading3"/>
      </w:pPr>
      <w:r>
        <w:t xml:space="preserve">Data Model (ERD)</w:t>
      </w:r>
    </w:p>
    <w:p>
      <w:r>
        <w:t xml:space="preserve">Entities and relationships:</w:t>
      </w:r>
    </w:p>
    <w:p>
      <w:r>
        <w:rPr>
          <w:rFonts w:ascii="Consolas" w:cs="Consolas" w:eastAsia="Consolas" w:hAnsi="Consolas"/>
        </w:rPr>
        <w:t xml:space="preserve">SessionType (group) 1---* Session</w:t>
      </w:r>
    </w:p>
    <w:p>
      <w:pPr>
        <w:pStyle w:val="Heading3"/>
      </w:pPr>
      <w:r>
        <w:t xml:space="preserve">Data Flow</w:t>
      </w:r>
    </w:p>
    <w:p>
      <w:pPr>
        <w:pStyle w:val="ListParagraph"/>
        <w:numPr>
          <w:ilvl w:val="0"/>
          <w:numId w:val="1"/>
        </w:numPr>
      </w:pPr>
      <w:r>
        <w:t xml:space="preserve">Nav → SERP → booking</w:t>
      </w:r>
    </w:p>
    <w:p>
      <w:pPr>
        <w:pStyle w:val="Heading3"/>
      </w:pPr>
      <w:r>
        <w:t xml:space="preserve">Caching / Indexing</w:t>
      </w:r>
    </w:p>
    <w:p>
      <w:pPr>
        <w:pStyle w:val="ListParagraph"/>
        <w:numPr>
          <w:ilvl w:val="0"/>
          <w:numId w:val="1"/>
        </w:numPr>
      </w:pPr>
      <w:r>
        <w:t xml:space="preserve">Cache group SERPs</w:t>
      </w:r>
    </w:p>
    <w:p>
      <w:pPr>
        <w:pStyle w:val="Heading3"/>
      </w:pPr>
      <w:r>
        <w:t xml:space="preserve">Migration / Backfill</w:t>
      </w:r>
    </w:p>
    <w:p>
      <w:pPr>
        <w:pStyle w:val="ListParagraph"/>
        <w:numPr>
          <w:ilvl w:val="0"/>
          <w:numId w:val="1"/>
        </w:numPr>
      </w:pPr>
      <w:r>
        <w:t xml:space="preserve">Ensure group session types</w:t>
      </w:r>
    </w:p>
    <w:p>
      <w:pPr>
        <w:pStyle w:val="Heading2"/>
      </w:pPr>
      <w:r>
        <w:t xml:space="preserve">Functional Requirements</w:t>
      </w:r>
    </w:p>
    <w:p>
      <w:pPr>
        <w:pStyle w:val="Heading2"/>
      </w:pPr>
      <w:r>
        <w:t xml:space="preserve">Non‑Functional Requirements</w:t>
      </w:r>
    </w:p>
    <w:p>
      <w:pPr>
        <w:pStyle w:val="Heading2"/>
      </w:pPr>
      <w:r>
        <w:t xml:space="preserve">Routing &amp; URL Behavior</w:t>
      </w:r>
    </w:p>
    <w:p>
      <w:pPr>
        <w:pStyle w:val="Heading2"/>
      </w:pPr>
      <w:r>
        <w:t xml:space="preserve">API / GraphQL Contract</w:t>
      </w:r>
    </w:p>
    <w:p>
      <w:pPr>
        <w:pStyle w:val="Heading2"/>
      </w:pPr>
      <w:r>
        <w:t xml:space="preserve">Implementation Plan (Task‑Level)</w:t>
      </w:r>
    </w:p>
    <w:p>
      <w:pPr>
        <w:pStyle w:val="ListParagraph"/>
        <w:numPr>
          <w:ilvl w:val="0"/>
          <w:numId w:val="1"/>
        </w:numPr>
      </w:pPr>
      <w:r>
        <w:t xml:space="preserve">Add nav items</w:t>
      </w:r>
    </w:p>
    <w:p>
      <w:pPr>
        <w:pStyle w:val="ListParagraph"/>
        <w:numPr>
          <w:ilvl w:val="0"/>
          <w:numId w:val="1"/>
        </w:numPr>
      </w:pPr>
      <w:r>
        <w:t xml:space="preserve">Map to SERPs</w:t>
      </w:r>
    </w:p>
    <w:p>
      <w:pPr>
        <w:pStyle w:val="ListParagraph"/>
        <w:numPr>
          <w:ilvl w:val="0"/>
          <w:numId w:val="1"/>
        </w:numPr>
      </w:pPr>
      <w:r>
        <w:t xml:space="preserve">Add booking flow</w:t>
      </w:r>
    </w:p>
    <w:p>
      <w:pPr>
        <w:pStyle w:val="Heading2"/>
      </w:pPr>
      <w:r>
        <w:t xml:space="preserve">Test Plan</w:t>
      </w: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1"/>
        </w:numPr>
      </w:pPr>
      <w:r>
        <w:t xml:space="preserve">Session type mapping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</w:pPr>
      <w:r>
        <w:t xml:space="preserve">Group booking</w:t>
      </w:r>
    </w:p>
    <w:p>
      <w:pPr>
        <w:pStyle w:val="Heading3"/>
      </w:pPr>
      <w:r>
        <w:t xml:space="preserve">Manual QA</w:t>
      </w:r>
    </w:p>
    <w:p>
      <w:pPr>
        <w:pStyle w:val="ListParagraph"/>
        <w:numPr>
          <w:ilvl w:val="0"/>
          <w:numId w:val="1"/>
        </w:numPr>
      </w:pPr>
      <w:r>
        <w:t xml:space="preserve">Nav links</w:t>
      </w:r>
    </w:p>
    <w:p>
      <w:pPr>
        <w:pStyle w:val="Heading2"/>
      </w:pPr>
      <w:r>
        <w:t xml:space="preserve">Analytics / Tracking</w:t>
      </w:r>
    </w:p>
    <w:p>
      <w:pPr>
        <w:pStyle w:val="Heading2"/>
      </w:pPr>
      <w:r>
        <w:t xml:space="preserve">Risks &amp; Dependencies</w:t>
      </w:r>
    </w:p>
    <w:p>
      <w:pPr>
        <w:pStyle w:val="Heading2"/>
      </w:pPr>
      <w:r>
        <w:t xml:space="preserve">Open Questions</w:t>
      </w:r>
    </w:p>
    <w:p>
      <w:pPr>
        <w:pStyle w:val="Heading2"/>
      </w:pPr>
      <w:r>
        <w:t xml:space="preserve">Acceptance Criteria</w:t>
      </w:r>
    </w:p>
    <w:p>
      <w:pPr>
        <w:pStyle w:val="Heading2"/>
      </w:pPr>
      <w:r>
        <w:t xml:space="preserve">Rollout / Release</w:t>
      </w:r>
    </w:p>
    <w:p>
      <w:pPr>
        <w:pStyle w:val="Heading2"/>
      </w:pPr>
      <w:r>
        <w:t xml:space="preserve">Code References</w:t>
      </w:r>
    </w:p>
    <w:p>
      <w:pPr>
        <w:pStyle w:val="ListParagraph"/>
        <w:numPr>
          <w:ilvl w:val="0"/>
          <w:numId w:val="1"/>
        </w:numPr>
      </w:pPr>
      <w:r>
        <w:t xml:space="preserve">Lumy-Backend/apps/calendar_functionality/constants.py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2026-01-11T21:03:22.593Z</dcterms:created>
  <dcterms:modified xsi:type="dcterms:W3CDTF">2026-01-11T21:03:22.593Z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