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2">
      <w:pPr>
        <w:ind w:left="360"/>
        <w:rPr/>
      </w:pPr>
      <w:r w:rsidDel="00000000" w:rsidR="00000000" w:rsidRPr="00000000">
        <w:rPr>
          <w:rtl w:val="0"/>
        </w:rPr>
        <w:t xml:space="preserve">-       Is the data already trimmed?</w:t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  <w:t xml:space="preserve">-       Which pathway/genes are you focussed on? Cathacyc for pathway info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  <w:t xml:space="preserve">-       Planning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-       Group tasks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-       Which samples used?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-       In the transcript paper, are all the samples completely clear?</w:t>
      </w:r>
    </w:p>
    <w:p w:rsidR="00000000" w:rsidDel="00000000" w:rsidP="00000000" w:rsidRDefault="00000000" w:rsidRPr="00000000" w14:paraId="00000008">
      <w:pPr>
        <w:ind w:left="360"/>
        <w:rPr/>
      </w:pPr>
      <w:r w:rsidDel="00000000" w:rsidR="00000000" w:rsidRPr="00000000">
        <w:rPr>
          <w:rtl w:val="0"/>
        </w:rPr>
        <w:t xml:space="preserve">-       Do a quick clustering of the samples, to see if the samples cluster together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-       Additional mapping later in case of using different mappers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to us:</w:t>
      </w:r>
    </w:p>
    <w:p w:rsidR="00000000" w:rsidDel="00000000" w:rsidP="00000000" w:rsidRDefault="00000000" w:rsidRPr="00000000" w14:paraId="0000000B">
      <w:pPr>
        <w:ind w:left="360"/>
        <w:rPr>
          <w:i w:val="1"/>
        </w:rPr>
      </w:pPr>
      <w:r w:rsidDel="00000000" w:rsidR="00000000" w:rsidRPr="00000000">
        <w:rPr>
          <w:rtl w:val="0"/>
        </w:rPr>
        <w:t xml:space="preserve">-       Suspension culture sample; most appropriate? </w:t>
      </w:r>
      <w:r w:rsidDel="00000000" w:rsidR="00000000" w:rsidRPr="00000000">
        <w:rPr>
          <w:i w:val="1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-       Complete pipeline earlier than 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of December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pathways using KEGG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transcriptome/genome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look at the paper with 3 samples/transcriptome → check wether we can do other analysis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