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52" w:rsidRDefault="002F70A0" w:rsidP="00AF462B">
      <w:pPr>
        <w:pStyle w:val="Title"/>
        <w:ind w:firstLine="0"/>
      </w:pPr>
      <w:r>
        <w:t xml:space="preserve">Working Note on Generator Interfacing into a </w:t>
      </w:r>
      <w:r w:rsidR="00AF462B">
        <w:t>T</w:t>
      </w:r>
      <w:r>
        <w:t xml:space="preserve">ransient </w:t>
      </w:r>
      <w:r w:rsidR="00AF462B">
        <w:t>S</w:t>
      </w:r>
      <w:r>
        <w:t>imulation</w:t>
      </w:r>
    </w:p>
    <w:p w:rsidR="002F70A0" w:rsidRDefault="002F70A0" w:rsidP="00AF462B">
      <w:pPr>
        <w:spacing w:after="0"/>
        <w:ind w:firstLine="0"/>
      </w:pPr>
      <w:r>
        <w:t>D. Trudnowski</w:t>
      </w:r>
    </w:p>
    <w:p w:rsidR="002F70A0" w:rsidRDefault="00765644" w:rsidP="00AF462B">
      <w:pPr>
        <w:ind w:firstLine="0"/>
      </w:pPr>
      <w:r>
        <w:t>10</w:t>
      </w:r>
      <w:r w:rsidR="002F70A0">
        <w:t>/</w:t>
      </w:r>
      <w:r>
        <w:t>4</w:t>
      </w:r>
      <w:r w:rsidR="002F70A0">
        <w:t>/15</w:t>
      </w:r>
    </w:p>
    <w:p w:rsidR="002F70A0" w:rsidRDefault="002F70A0" w:rsidP="002F70A0">
      <w:pPr>
        <w:pStyle w:val="Heading1"/>
      </w:pPr>
      <w:r>
        <w:t>Generator Model</w:t>
      </w:r>
    </w:p>
    <w:p w:rsidR="002F70A0" w:rsidRDefault="002F70A0" w:rsidP="002F70A0">
      <w:r>
        <w:t xml:space="preserve">All the standard synchronous generator dynamic models interface to the network via an equivalent circuit as </w:t>
      </w:r>
    </w:p>
    <w:p w:rsidR="002F70A0" w:rsidRDefault="00372F19" w:rsidP="002F70A0">
      <w:pPr>
        <w:keepNext/>
      </w:pPr>
      <w:r>
        <w:rPr>
          <w:noProof/>
        </w:rPr>
        <w:drawing>
          <wp:inline distT="0" distB="0" distL="0" distR="0">
            <wp:extent cx="2496710" cy="240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Interf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15" cy="24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A0" w:rsidRDefault="002F70A0" w:rsidP="002F70A0">
      <w:pPr>
        <w:pStyle w:val="Caption"/>
      </w:pPr>
      <w:bookmarkStart w:id="0" w:name="_Ref424124846"/>
      <w:r>
        <w:t xml:space="preserve">Figure </w:t>
      </w:r>
      <w:r w:rsidR="00D71E63">
        <w:rPr>
          <w:noProof/>
        </w:rPr>
        <w:fldChar w:fldCharType="begin"/>
      </w:r>
      <w:r w:rsidR="00D71E63">
        <w:rPr>
          <w:noProof/>
        </w:rPr>
        <w:instrText xml:space="preserve"> SEQ Figure \* ARABIC </w:instrText>
      </w:r>
      <w:r w:rsidR="00D71E63">
        <w:rPr>
          <w:noProof/>
        </w:rPr>
        <w:fldChar w:fldCharType="separate"/>
      </w:r>
      <w:r w:rsidR="00B3688E">
        <w:rPr>
          <w:noProof/>
        </w:rPr>
        <w:t>1</w:t>
      </w:r>
      <w:r w:rsidR="00D71E63">
        <w:rPr>
          <w:noProof/>
        </w:rPr>
        <w:fldChar w:fldCharType="end"/>
      </w:r>
      <w:bookmarkEnd w:id="0"/>
      <w:r>
        <w:t>:</w:t>
      </w:r>
      <w:r w:rsidR="00372F19">
        <w:t xml:space="preserve">  Generator equivalent circuit</w:t>
      </w:r>
    </w:p>
    <w:p w:rsidR="00372F19" w:rsidRDefault="00372F19" w:rsidP="00372F19">
      <w:pPr>
        <w:ind w:firstLine="0"/>
      </w:pPr>
      <w:r>
        <w:t>where</w:t>
      </w:r>
    </w:p>
    <w:p w:rsidR="00372F19" w:rsidRDefault="00372F19" w:rsidP="00372F19">
      <w:pPr>
        <w:ind w:left="720"/>
        <w:rPr>
          <w:rFonts w:cs="Times New Roman"/>
        </w:rPr>
      </w:pPr>
      <w:r w:rsidRPr="00372F19">
        <w:rPr>
          <w:rFonts w:cs="Times New Roman"/>
          <w:i/>
        </w:rPr>
        <w:t>E</w:t>
      </w:r>
      <w:r w:rsidRPr="00372F19">
        <w:rPr>
          <w:rFonts w:cs="Times New Roman"/>
          <w:i/>
          <w:vertAlign w:val="subscript"/>
        </w:rPr>
        <w:t>n</w:t>
      </w:r>
      <w:r>
        <w:rPr>
          <w:rFonts w:cs="Times New Roman"/>
        </w:rPr>
        <w:t xml:space="preserve"> = generator’s internal voltage</w:t>
      </w:r>
    </w:p>
    <w:p w:rsidR="00372F19" w:rsidRPr="00372F19" w:rsidRDefault="00372F19" w:rsidP="00372F19">
      <w:pPr>
        <w:ind w:left="720"/>
        <w:rPr>
          <w:rFonts w:cs="Times New Roman"/>
        </w:rPr>
      </w:pPr>
      <w:r>
        <w:rPr>
          <w:rFonts w:cs="Times New Roman"/>
          <w:i/>
        </w:rPr>
        <w:t>I</w:t>
      </w:r>
      <w:r w:rsidRPr="002D106A">
        <w:rPr>
          <w:rFonts w:cs="Times New Roman"/>
          <w:i/>
          <w:vertAlign w:val="subscript"/>
        </w:rPr>
        <w:t>n</w:t>
      </w:r>
      <w:r w:rsidRPr="002D106A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 xml:space="preserve">= generator’s injection current </w:t>
      </w:r>
    </w:p>
    <w:p w:rsidR="00372F19" w:rsidRDefault="00372F19" w:rsidP="00372F19">
      <w:pPr>
        <w:ind w:left="720"/>
        <w:rPr>
          <w:rFonts w:cs="Times New Roman"/>
        </w:rPr>
      </w:pPr>
      <w:r>
        <w:rPr>
          <w:rFonts w:cs="Times New Roman"/>
          <w:i/>
        </w:rPr>
        <w:t>r + jx</w:t>
      </w:r>
      <w:r>
        <w:rPr>
          <w:rFonts w:cs="Times New Roman"/>
        </w:rPr>
        <w:t xml:space="preserve"> = generator’s impedance</w:t>
      </w:r>
    </w:p>
    <w:p w:rsidR="00372F19" w:rsidRDefault="00372F19" w:rsidP="00372F19">
      <w:pPr>
        <w:ind w:left="720"/>
        <w:rPr>
          <w:rFonts w:cs="Times New Roman"/>
        </w:rPr>
      </w:pPr>
      <w:r>
        <w:rPr>
          <w:rFonts w:cs="Times New Roman"/>
          <w:i/>
        </w:rPr>
        <w:t>V</w:t>
      </w:r>
      <w:r w:rsidRPr="00372F19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 = bus k voltage.</w:t>
      </w:r>
    </w:p>
    <w:p w:rsidR="00B3688E" w:rsidRDefault="00372F19" w:rsidP="00AF462B">
      <w:pPr>
        <w:ind w:firstLine="0"/>
      </w:pPr>
      <w:r>
        <w:t xml:space="preserve">The internal voltage </w:t>
      </w:r>
      <w:r w:rsidRPr="00372F19">
        <w:rPr>
          <w:rFonts w:cs="Times New Roman"/>
          <w:i/>
        </w:rPr>
        <w:t>E</w:t>
      </w:r>
      <w:r w:rsidRPr="00372F19">
        <w:rPr>
          <w:rFonts w:cs="Times New Roman"/>
          <w:i/>
          <w:vertAlign w:val="subscript"/>
        </w:rPr>
        <w:t>n</w:t>
      </w:r>
      <w:r>
        <w:t xml:space="preserve"> is algebraically calculated from the state variables of generator </w:t>
      </w:r>
      <w:r w:rsidRPr="00372F19">
        <w:rPr>
          <w:rFonts w:cs="Times New Roman"/>
          <w:i/>
        </w:rPr>
        <w:t>n</w:t>
      </w:r>
      <w:r>
        <w:rPr>
          <w:rFonts w:cs="Times New Roman"/>
        </w:rPr>
        <w:t xml:space="preserve">.  </w:t>
      </w:r>
      <w:r>
        <w:t>Examples include</w:t>
      </w:r>
      <w:r w:rsidR="00F1220E">
        <w:t xml:space="preserve"> the following.</w:t>
      </w:r>
    </w:p>
    <w:p w:rsidR="00B3688E" w:rsidRDefault="00B3688E" w:rsidP="00B3688E">
      <w:r>
        <w:br w:type="page"/>
      </w:r>
    </w:p>
    <w:p w:rsidR="00372F19" w:rsidRDefault="00372F19" w:rsidP="00AF462B">
      <w:pPr>
        <w:ind w:firstLine="0"/>
      </w:pPr>
    </w:p>
    <w:p w:rsidR="00F1220E" w:rsidRDefault="00F1220E" w:rsidP="00F1220E">
      <w:pPr>
        <w:pStyle w:val="Heading2"/>
      </w:pPr>
      <w:r>
        <w:t>Sub</w:t>
      </w:r>
      <w:r w:rsidR="00A470C2">
        <w:t>-</w:t>
      </w:r>
      <w:r>
        <w:t>transient Model</w:t>
      </w:r>
    </w:p>
    <w:p w:rsidR="00F1220E" w:rsidRDefault="00F1220E" w:rsidP="00F1220E">
      <w:r>
        <w:t>For a typical sub</w:t>
      </w:r>
      <w:r w:rsidR="00A470C2">
        <w:t>-</w:t>
      </w:r>
      <w:r>
        <w:t xml:space="preserve">transient model, </w:t>
      </w:r>
      <w:r w:rsidR="002D106A" w:rsidRPr="00372F19">
        <w:rPr>
          <w:rFonts w:cs="Times New Roman"/>
          <w:i/>
        </w:rPr>
        <w:t>E</w:t>
      </w:r>
      <w:r w:rsidR="002D106A" w:rsidRPr="00372F19">
        <w:rPr>
          <w:rFonts w:cs="Times New Roman"/>
          <w:i/>
          <w:vertAlign w:val="subscript"/>
        </w:rPr>
        <w:t>n</w:t>
      </w:r>
      <w:r w:rsidR="002D106A">
        <w:t xml:space="preserve"> is the sub</w:t>
      </w:r>
      <w:r w:rsidR="00A470C2">
        <w:t>-</w:t>
      </w:r>
      <w:r w:rsidR="002D106A">
        <w:t>transient voltage transformed via Park’s.  Similarly, the impedance is the sub</w:t>
      </w:r>
      <w:r w:rsidR="00A470C2">
        <w:t>-</w:t>
      </w:r>
      <w:r w:rsidR="002D106A">
        <w:t>transient d-axis impedance.  That is,</w:t>
      </w:r>
    </w:p>
    <w:p w:rsidR="002D106A" w:rsidRDefault="00D71E63" w:rsidP="00AB52D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E"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jE"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  <w:t>(1)</w:t>
      </w:r>
      <w:r w:rsidR="002D106A" w:rsidRPr="002D106A">
        <w:t xml:space="preserve"> </w:t>
      </w:r>
    </w:p>
    <w:p w:rsidR="002D106A" w:rsidRPr="002D106A" w:rsidRDefault="00AB52D2" w:rsidP="002D106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</m:oMath>
      <w:r>
        <w:rPr>
          <w:rFonts w:eastAsiaTheme="minorEastAsia"/>
        </w:rPr>
        <w:t>armature resistance</w:t>
      </w:r>
      <w:r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  <w:t>(2</w:t>
      </w:r>
      <w:r>
        <w:rPr>
          <w:rFonts w:eastAsiaTheme="minorEastAsia"/>
        </w:rPr>
        <w:t>a</w:t>
      </w:r>
      <w:r w:rsidR="002D106A">
        <w:rPr>
          <w:rFonts w:eastAsiaTheme="minorEastAsia"/>
        </w:rPr>
        <w:t>)</w:t>
      </w:r>
    </w:p>
    <w:p w:rsidR="002D106A" w:rsidRDefault="00AB52D2" w:rsidP="002D106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x"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= sub</w:t>
      </w:r>
      <w:r w:rsidR="00A470C2">
        <w:rPr>
          <w:rFonts w:eastAsiaTheme="minorEastAsia"/>
        </w:rPr>
        <w:t>-</w:t>
      </w:r>
      <w:r>
        <w:rPr>
          <w:rFonts w:eastAsiaTheme="minorEastAsia"/>
        </w:rPr>
        <w:t>transient d-axis reactance</w:t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  <w:t>(</w:t>
      </w:r>
      <w:r>
        <w:rPr>
          <w:rFonts w:eastAsiaTheme="minorEastAsia"/>
        </w:rPr>
        <w:t>2b</w:t>
      </w:r>
      <w:r w:rsidR="002D106A">
        <w:rPr>
          <w:rFonts w:eastAsiaTheme="minorEastAsia"/>
        </w:rPr>
        <w:t>)</w:t>
      </w:r>
    </w:p>
    <w:p w:rsidR="00AF462B" w:rsidRPr="00AF462B" w:rsidRDefault="00AF462B" w:rsidP="00AB52D2">
      <w:pPr>
        <w:ind w:firstLine="0"/>
        <w:rPr>
          <w:color w:val="FF0000"/>
        </w:rPr>
      </w:pPr>
      <w:r>
        <w:rPr>
          <w:color w:val="FF0000"/>
        </w:rPr>
        <w:t>NOTE:  ALL INFO I’VE SEEN HAS X”d=X”q.  IF THIS IS NOT TRUE, I’M NOT SURE WHAT TO DO WITH (2b).</w:t>
      </w:r>
    </w:p>
    <w:p w:rsidR="00F1220E" w:rsidRDefault="00AB52D2" w:rsidP="00AB52D2">
      <w:pPr>
        <w:ind w:firstLine="0"/>
      </w:pPr>
      <w:r>
        <w:t>The network input to the sub</w:t>
      </w:r>
      <w:r w:rsidR="00A470C2">
        <w:t>-</w:t>
      </w:r>
      <w:r>
        <w:t xml:space="preserve">transient model is the injection current transformed via Park’s to the d/q axes.  That is </w:t>
      </w:r>
    </w:p>
    <w:p w:rsidR="00AF462B" w:rsidRDefault="00D71E63" w:rsidP="0047054F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47054F">
        <w:rPr>
          <w:rFonts w:eastAsiaTheme="minorEastAsia"/>
        </w:rPr>
        <w:t>(3</w:t>
      </w:r>
      <w:r w:rsidR="00AB52D2">
        <w:rPr>
          <w:rFonts w:eastAsiaTheme="minorEastAsia"/>
        </w:rPr>
        <w:t>)</w:t>
      </w:r>
    </w:p>
    <w:p w:rsidR="0047054F" w:rsidRDefault="0047054F" w:rsidP="0047054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Typically, </w:t>
      </w:r>
      <w:r w:rsidR="00A470C2">
        <w:rPr>
          <w:rFonts w:eastAsiaTheme="minorEastAsia"/>
        </w:rPr>
        <w:t xml:space="preserve"> the dq internal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E"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jE"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is derived from the sub-transient fluxes as</w:t>
      </w:r>
    </w:p>
    <w:p w:rsidR="00A470C2" w:rsidRDefault="00D71E63" w:rsidP="00A470C2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E"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"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  <w:t>(4a)</w:t>
      </w:r>
      <w:r w:rsidR="00A470C2" w:rsidRPr="00A470C2">
        <w:rPr>
          <w:rFonts w:eastAsiaTheme="minorEastAsia"/>
        </w:rPr>
        <w:t xml:space="preserve"> </w:t>
      </w:r>
    </w:p>
    <w:p w:rsidR="00A470C2" w:rsidRDefault="00D71E63" w:rsidP="00A470C2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E"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"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  <w:t>(4b)</w:t>
      </w:r>
    </w:p>
    <w:p w:rsidR="00B3688E" w:rsidRDefault="00A470C2" w:rsidP="00A470C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the generator’s pu speed.  A variety of models are used to derive the sub-transient fluxes.</w:t>
      </w:r>
    </w:p>
    <w:p w:rsidR="00B3688E" w:rsidRDefault="00B3688E" w:rsidP="00B3688E">
      <w:r>
        <w:br w:type="page"/>
      </w:r>
    </w:p>
    <w:p w:rsidR="00A470C2" w:rsidRDefault="00A470C2" w:rsidP="00A470C2">
      <w:pPr>
        <w:ind w:firstLine="0"/>
        <w:rPr>
          <w:rFonts w:eastAsiaTheme="minorEastAsia"/>
        </w:rPr>
      </w:pPr>
    </w:p>
    <w:p w:rsidR="00AB52D2" w:rsidRDefault="00AB52D2" w:rsidP="00AB52D2">
      <w:pPr>
        <w:pStyle w:val="Heading1"/>
        <w:rPr>
          <w:rFonts w:eastAsiaTheme="minorEastAsia"/>
        </w:rPr>
      </w:pPr>
      <w:r>
        <w:rPr>
          <w:rFonts w:eastAsiaTheme="minorEastAsia"/>
        </w:rPr>
        <w:t>Network Interfacing Calculations</w:t>
      </w:r>
    </w:p>
    <w:p w:rsidR="00AB52D2" w:rsidRDefault="00AB52D2" w:rsidP="003018C8">
      <w:r>
        <w:t>Let’s assume we have a traditional network with loads modelled as impedances</w:t>
      </w:r>
      <w:r w:rsidR="0025055F">
        <w:t xml:space="preserve">.  The following are the equations to calculate the generator injection currents.  </w:t>
      </w:r>
      <w:r w:rsidR="003018C8">
        <w:t xml:space="preserve">Assume we have </w:t>
      </w:r>
      <w:r w:rsidR="003018C8" w:rsidRPr="003018C8">
        <w:rPr>
          <w:rFonts w:cs="Times New Roman"/>
          <w:i/>
        </w:rPr>
        <w:t>N</w:t>
      </w:r>
      <w:r w:rsidR="003018C8">
        <w:t xml:space="preserve"> buses and </w:t>
      </w:r>
      <w:r w:rsidR="003018C8" w:rsidRPr="003018C8">
        <w:rPr>
          <w:i/>
        </w:rPr>
        <w:t>M</w:t>
      </w:r>
      <w:r w:rsidR="003018C8">
        <w:t xml:space="preserve"> generators.</w:t>
      </w:r>
    </w:p>
    <w:p w:rsidR="0025055F" w:rsidRDefault="00D71E63" w:rsidP="00C317E4">
      <w:pPr>
        <w:spacing w:after="0"/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</m:t>
            </m:r>
          </m:sub>
        </m:sSub>
        <m:r>
          <w:rPr>
            <w:rFonts w:ascii="Cambria Math" w:hAnsi="Cambria Math"/>
          </w:rPr>
          <m:t>=</m:t>
        </m:r>
      </m:oMath>
      <w:r w:rsidR="00AB52D2">
        <w:rPr>
          <w:rFonts w:eastAsiaTheme="minorEastAsia"/>
        </w:rPr>
        <w:t xml:space="preserve"> Network admittance matrix with generators</w:t>
      </w:r>
      <w:r w:rsidR="003018C8">
        <w:rPr>
          <w:rFonts w:eastAsiaTheme="minorEastAsia"/>
        </w:rPr>
        <w:t xml:space="preserve"> and loads NOT </w:t>
      </w:r>
      <w:r w:rsidR="00AB52D2">
        <w:rPr>
          <w:rFonts w:eastAsiaTheme="minorEastAsia"/>
        </w:rPr>
        <w:t xml:space="preserve">connected.  </w:t>
      </w:r>
      <w:r w:rsidR="00AB52D2">
        <w:t xml:space="preserve"> Order </w:t>
      </w:r>
      <w:r w:rsidR="00AB52D2" w:rsidRPr="00AB52D2">
        <w:rPr>
          <w:rFonts w:cs="Times New Roman"/>
          <w:i/>
        </w:rPr>
        <w:t>N</w:t>
      </w:r>
      <w:r w:rsidR="00AB52D2">
        <w:t>x</w:t>
      </w:r>
      <w:r w:rsidR="0025055F" w:rsidRPr="00AB52D2">
        <w:rPr>
          <w:rFonts w:cs="Times New Roman"/>
          <w:i/>
        </w:rPr>
        <w:t>N</w:t>
      </w:r>
      <w:r w:rsidR="00AB52D2">
        <w:t>.</w:t>
      </w:r>
      <w:r w:rsidR="0025055F" w:rsidRPr="0025055F">
        <w:t xml:space="preserve"> </w:t>
      </w:r>
    </w:p>
    <w:p w:rsidR="003F1F0B" w:rsidRDefault="003F1F0B" w:rsidP="003F1F0B">
      <w:pPr>
        <w:ind w:left="720" w:firstLine="0"/>
        <w:jc w:val="right"/>
      </w:pPr>
      <w:r>
        <w:t>(</w:t>
      </w:r>
      <w:r w:rsidR="00A470C2">
        <w:t>5</w:t>
      </w:r>
      <w:r>
        <w:t>a)</w:t>
      </w:r>
    </w:p>
    <w:p w:rsidR="003018C8" w:rsidRDefault="00D71E63" w:rsidP="00C317E4">
      <w:pPr>
        <w:spacing w:after="0"/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=</m:t>
        </m:r>
      </m:oMath>
      <w:r w:rsidR="0025055F">
        <w:rPr>
          <w:rFonts w:eastAsiaTheme="minorEastAsia"/>
        </w:rPr>
        <w:t xml:space="preserve"> </w:t>
      </w:r>
      <w:r w:rsidR="003018C8">
        <w:rPr>
          <w:rFonts w:eastAsiaTheme="minorEastAsia"/>
        </w:rPr>
        <w:t>Vector of g</w:t>
      </w:r>
      <w:r w:rsidR="0025055F">
        <w:rPr>
          <w:rFonts w:eastAsiaTheme="minorEastAsia"/>
        </w:rPr>
        <w:t xml:space="preserve">enerator admittances via </w:t>
      </w:r>
      <w:r w:rsidR="0025055F">
        <w:rPr>
          <w:rFonts w:eastAsiaTheme="minorEastAsia"/>
        </w:rPr>
        <w:fldChar w:fldCharType="begin"/>
      </w:r>
      <w:r w:rsidR="0025055F">
        <w:rPr>
          <w:rFonts w:eastAsiaTheme="minorEastAsia"/>
        </w:rPr>
        <w:instrText xml:space="preserve"> REF _Ref424124846 \h </w:instrText>
      </w:r>
      <w:r w:rsidR="0025055F">
        <w:rPr>
          <w:rFonts w:eastAsiaTheme="minorEastAsia"/>
        </w:rPr>
      </w:r>
      <w:r w:rsidR="0025055F">
        <w:rPr>
          <w:rFonts w:eastAsiaTheme="minorEastAsia"/>
        </w:rPr>
        <w:fldChar w:fldCharType="separate"/>
      </w:r>
      <w:r w:rsidR="00B3688E">
        <w:t xml:space="preserve">Figure </w:t>
      </w:r>
      <w:r w:rsidR="00B3688E">
        <w:rPr>
          <w:noProof/>
        </w:rPr>
        <w:t>1</w:t>
      </w:r>
      <w:r w:rsidR="0025055F">
        <w:rPr>
          <w:rFonts w:eastAsiaTheme="minorEastAsia"/>
        </w:rPr>
        <w:fldChar w:fldCharType="end"/>
      </w:r>
      <w:r w:rsidR="0025055F">
        <w:rPr>
          <w:rFonts w:eastAsiaTheme="minorEastAsia"/>
        </w:rPr>
        <w:t xml:space="preserve">.  If bus </w:t>
      </w:r>
      <w:r w:rsidR="0025055F" w:rsidRPr="003018C8">
        <w:rPr>
          <w:rFonts w:eastAsiaTheme="minorEastAsia"/>
          <w:i/>
        </w:rPr>
        <w:t>k</w:t>
      </w:r>
      <w:r w:rsidR="0025055F">
        <w:rPr>
          <w:rFonts w:eastAsiaTheme="minorEastAsia"/>
        </w:rPr>
        <w:t xml:space="preserve"> has a generator connected to it,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gen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r+jx</m:t>
            </m:r>
          </m:den>
        </m:f>
      </m:oMath>
      <w:r w:rsidR="0025055F">
        <w:rPr>
          <w:rFonts w:eastAsiaTheme="minorEastAsia"/>
        </w:rPr>
        <w:t xml:space="preserve"> for that </w:t>
      </w:r>
      <w:r w:rsidR="003018C8">
        <w:rPr>
          <w:rFonts w:eastAsiaTheme="minorEastAsia"/>
        </w:rPr>
        <w:t>bus</w:t>
      </w:r>
      <w:r w:rsidR="00AF462B">
        <w:rPr>
          <w:rFonts w:eastAsiaTheme="minorEastAsia"/>
        </w:rPr>
        <w:t>/generator</w:t>
      </w:r>
      <w:r w:rsidR="0025055F">
        <w:rPr>
          <w:rFonts w:eastAsiaTheme="minorEastAsia"/>
        </w:rPr>
        <w:t xml:space="preserve">.  If bus </w:t>
      </w:r>
      <w:r w:rsidR="0025055F" w:rsidRPr="003018C8">
        <w:rPr>
          <w:rFonts w:eastAsiaTheme="minorEastAsia"/>
          <w:i/>
        </w:rPr>
        <w:t>k</w:t>
      </w:r>
      <w:r w:rsidR="0025055F">
        <w:rPr>
          <w:rFonts w:eastAsiaTheme="minorEastAsia"/>
        </w:rPr>
        <w:t xml:space="preserve"> has no generator,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gen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25055F">
        <w:rPr>
          <w:rFonts w:eastAsiaTheme="minorEastAsia"/>
        </w:rPr>
        <w:t xml:space="preserve"> = 0.  </w:t>
      </w:r>
      <w:r w:rsidR="0025055F">
        <w:t xml:space="preserve"> Order </w:t>
      </w:r>
      <w:r w:rsidR="0025055F" w:rsidRPr="00AB52D2">
        <w:rPr>
          <w:rFonts w:cs="Times New Roman"/>
          <w:i/>
        </w:rPr>
        <w:t>N</w:t>
      </w:r>
      <w:r w:rsidR="0025055F">
        <w:t>x</w:t>
      </w:r>
      <w:r w:rsidR="0025055F" w:rsidRPr="0025055F">
        <w:rPr>
          <w:rFonts w:cs="Times New Roman"/>
        </w:rPr>
        <w:t>1</w:t>
      </w:r>
      <w:r w:rsidR="0025055F">
        <w:t>.</w:t>
      </w:r>
    </w:p>
    <w:p w:rsidR="003F1F0B" w:rsidRPr="003F1F0B" w:rsidRDefault="003F1F0B" w:rsidP="003F1F0B">
      <w:pPr>
        <w:ind w:left="720" w:firstLine="0"/>
        <w:jc w:val="right"/>
      </w:pPr>
      <w:r>
        <w:t>(</w:t>
      </w:r>
      <w:r w:rsidR="00A470C2">
        <w:t>5</w:t>
      </w:r>
      <w:r>
        <w:t>b)</w:t>
      </w:r>
    </w:p>
    <w:p w:rsidR="003018C8" w:rsidRDefault="00D71E63" w:rsidP="00C317E4">
      <w:pPr>
        <w:spacing w:after="0"/>
        <w:ind w:left="1080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</m:t>
        </m:r>
      </m:oMath>
      <w:r w:rsidR="003018C8">
        <w:rPr>
          <w:rFonts w:eastAsiaTheme="minorEastAsia"/>
        </w:rPr>
        <w:t xml:space="preserve"> Vector of load admittances.  If bus </w:t>
      </w:r>
      <w:r w:rsidR="003018C8" w:rsidRPr="003018C8">
        <w:rPr>
          <w:rFonts w:eastAsiaTheme="minorEastAsia"/>
          <w:i/>
        </w:rPr>
        <w:t>k</w:t>
      </w:r>
      <w:r w:rsidR="003018C8">
        <w:rPr>
          <w:rFonts w:eastAsiaTheme="minorEastAsia"/>
        </w:rPr>
        <w:t xml:space="preserve"> has a load connected to it,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load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P-jQ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018C8">
        <w:rPr>
          <w:rFonts w:eastAsiaTheme="minorEastAsia"/>
        </w:rPr>
        <w:t xml:space="preserve"> for that bus, where </w:t>
      </w:r>
      <w:r w:rsidR="003018C8" w:rsidRPr="00B572EB">
        <w:rPr>
          <w:rFonts w:eastAsiaTheme="minorEastAsia"/>
          <w:i/>
        </w:rPr>
        <w:t>V</w:t>
      </w:r>
      <w:r w:rsidR="003018C8" w:rsidRPr="00B572EB">
        <w:rPr>
          <w:rFonts w:eastAsiaTheme="minorEastAsia"/>
          <w:i/>
          <w:vertAlign w:val="subscript"/>
        </w:rPr>
        <w:t>k</w:t>
      </w:r>
      <w:r w:rsidR="00B572EB" w:rsidRPr="00B572EB">
        <w:rPr>
          <w:rFonts w:eastAsiaTheme="minorEastAsia"/>
          <w:vertAlign w:val="subscript"/>
        </w:rPr>
        <w:t>0</w:t>
      </w:r>
      <w:r w:rsidR="003018C8">
        <w:rPr>
          <w:rFonts w:eastAsiaTheme="minorEastAsia"/>
        </w:rPr>
        <w:t xml:space="preserve"> is the initial voltage </w:t>
      </w:r>
      <w:r w:rsidR="00B572EB">
        <w:rPr>
          <w:rFonts w:eastAsiaTheme="minorEastAsia"/>
        </w:rPr>
        <w:t xml:space="preserve">at bus </w:t>
      </w:r>
      <w:r w:rsidR="00B572EB" w:rsidRPr="00B572EB">
        <w:rPr>
          <w:rFonts w:eastAsiaTheme="minorEastAsia"/>
          <w:i/>
        </w:rPr>
        <w:t>k</w:t>
      </w:r>
      <w:r w:rsidR="00B572EB">
        <w:rPr>
          <w:rFonts w:eastAsiaTheme="minorEastAsia"/>
        </w:rPr>
        <w:t xml:space="preserve"> </w:t>
      </w:r>
      <w:r w:rsidR="003018C8" w:rsidRPr="00B572EB">
        <w:rPr>
          <w:rFonts w:eastAsiaTheme="minorEastAsia"/>
        </w:rPr>
        <w:t>from</w:t>
      </w:r>
      <w:r w:rsidR="003018C8">
        <w:rPr>
          <w:rFonts w:eastAsiaTheme="minorEastAsia"/>
        </w:rPr>
        <w:t xml:space="preserve"> the power flow solver</w:t>
      </w:r>
      <w:r w:rsidR="00AF462B">
        <w:rPr>
          <w:rFonts w:eastAsiaTheme="minorEastAsia"/>
        </w:rPr>
        <w:t xml:space="preserve">. </w:t>
      </w:r>
      <w:r w:rsidR="00AF462B" w:rsidRPr="00AF462B">
        <w:rPr>
          <w:rFonts w:eastAsiaTheme="minorEastAsia"/>
          <w:i/>
        </w:rPr>
        <w:t>P</w:t>
      </w:r>
      <w:r w:rsidR="00AF462B">
        <w:rPr>
          <w:rFonts w:eastAsiaTheme="minorEastAsia"/>
        </w:rPr>
        <w:t xml:space="preserve"> and </w:t>
      </w:r>
      <w:r w:rsidR="00AF462B" w:rsidRPr="00AF462B">
        <w:rPr>
          <w:rFonts w:eastAsiaTheme="minorEastAsia"/>
          <w:i/>
        </w:rPr>
        <w:t>Q</w:t>
      </w:r>
      <w:r w:rsidR="00AF462B">
        <w:rPr>
          <w:rFonts w:eastAsiaTheme="minorEastAsia"/>
        </w:rPr>
        <w:t xml:space="preserve"> are the loads</w:t>
      </w:r>
      <w:r w:rsidR="003018C8">
        <w:rPr>
          <w:rFonts w:eastAsiaTheme="minorEastAsia"/>
        </w:rPr>
        <w:t xml:space="preserve">.  If bus </w:t>
      </w:r>
      <w:r w:rsidR="003018C8" w:rsidRPr="003018C8">
        <w:rPr>
          <w:rFonts w:eastAsiaTheme="minorEastAsia"/>
          <w:i/>
        </w:rPr>
        <w:t>k</w:t>
      </w:r>
      <w:r w:rsidR="003018C8">
        <w:rPr>
          <w:rFonts w:eastAsiaTheme="minorEastAsia"/>
        </w:rPr>
        <w:t xml:space="preserve"> has no generator,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load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3018C8">
        <w:rPr>
          <w:rFonts w:eastAsiaTheme="minorEastAsia"/>
        </w:rPr>
        <w:t xml:space="preserve"> = 0.  </w:t>
      </w:r>
      <w:r w:rsidR="003018C8">
        <w:t xml:space="preserve"> Order </w:t>
      </w:r>
      <w:r w:rsidR="003018C8" w:rsidRPr="00AB52D2">
        <w:rPr>
          <w:rFonts w:cs="Times New Roman"/>
          <w:i/>
        </w:rPr>
        <w:t>N</w:t>
      </w:r>
      <w:r w:rsidR="003018C8">
        <w:t>x</w:t>
      </w:r>
      <w:r w:rsidR="003018C8" w:rsidRPr="0025055F">
        <w:rPr>
          <w:rFonts w:cs="Times New Roman"/>
        </w:rPr>
        <w:t>1</w:t>
      </w:r>
      <w:r w:rsidR="003F1F0B">
        <w:rPr>
          <w:rFonts w:cs="Times New Roman"/>
        </w:rPr>
        <w:t>.</w:t>
      </w:r>
    </w:p>
    <w:p w:rsidR="003F1F0B" w:rsidRDefault="003F1F0B" w:rsidP="003F1F0B">
      <w:pPr>
        <w:ind w:left="720" w:firstLine="0"/>
        <w:jc w:val="right"/>
        <w:rPr>
          <w:rFonts w:cs="Times New Roman"/>
        </w:rPr>
      </w:pPr>
      <w:r>
        <w:rPr>
          <w:rFonts w:cs="Times New Roman"/>
        </w:rPr>
        <w:t>(</w:t>
      </w:r>
      <w:r w:rsidR="00A470C2">
        <w:rPr>
          <w:rFonts w:cs="Times New Roman"/>
        </w:rPr>
        <w:t>5</w:t>
      </w:r>
      <w:r>
        <w:rPr>
          <w:rFonts w:cs="Times New Roman"/>
        </w:rPr>
        <w:t>c)</w:t>
      </w:r>
    </w:p>
    <w:p w:rsidR="006D6982" w:rsidRDefault="00D71E63" w:rsidP="00C317E4">
      <w:pPr>
        <w:spacing w:after="0"/>
        <w:ind w:left="1080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  <m:r>
          <w:rPr>
            <w:rFonts w:ascii="Cambria Math" w:hAnsi="Cambria Math"/>
          </w:rPr>
          <m:t>=</m:t>
        </m:r>
      </m:oMath>
      <w:r w:rsidR="006D6982">
        <w:rPr>
          <w:rFonts w:eastAsiaTheme="minorEastAsia"/>
        </w:rPr>
        <w:t xml:space="preserve"> Generator to Bus interconnecting admittance matrix.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  <m:r>
          <w:rPr>
            <w:rFonts w:ascii="Cambria Math" w:hAnsi="Cambria Math"/>
          </w:rPr>
          <m:t>(k,n)=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r+jx</m:t>
            </m:r>
          </m:den>
        </m:f>
      </m:oMath>
      <w:r w:rsidR="006D6982">
        <w:rPr>
          <w:rFonts w:eastAsiaTheme="minorEastAsia"/>
        </w:rPr>
        <w:t xml:space="preserve"> for generator </w:t>
      </w:r>
      <w:r w:rsidR="006D6982" w:rsidRPr="006D6982">
        <w:rPr>
          <w:rFonts w:eastAsiaTheme="minorEastAsia"/>
          <w:i/>
        </w:rPr>
        <w:t>n</w:t>
      </w:r>
      <w:r w:rsidR="006D6982">
        <w:rPr>
          <w:rFonts w:eastAsiaTheme="minorEastAsia"/>
        </w:rPr>
        <w:t xml:space="preserve"> connected to bus </w:t>
      </w:r>
      <w:r w:rsidR="006D6982" w:rsidRPr="006D6982">
        <w:rPr>
          <w:rFonts w:eastAsiaTheme="minorEastAsia"/>
          <w:i/>
        </w:rPr>
        <w:t>k</w:t>
      </w:r>
      <w:r w:rsidR="006D6982">
        <w:rPr>
          <w:rFonts w:eastAsiaTheme="minorEastAsia"/>
        </w:rPr>
        <w:t xml:space="preserve">.  If generator </w:t>
      </w:r>
      <w:r w:rsidR="006D6982">
        <w:rPr>
          <w:rFonts w:eastAsiaTheme="minorEastAsia"/>
          <w:i/>
        </w:rPr>
        <w:t>n</w:t>
      </w:r>
      <w:r w:rsidR="006D6982">
        <w:rPr>
          <w:rFonts w:eastAsiaTheme="minorEastAsia"/>
        </w:rPr>
        <w:t xml:space="preserve"> is not connected to bus </w:t>
      </w:r>
      <w:r w:rsidR="006D6982">
        <w:rPr>
          <w:rFonts w:eastAsiaTheme="minorEastAsia"/>
          <w:i/>
        </w:rPr>
        <w:t>k</w:t>
      </w:r>
      <w:r w:rsidR="006D698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k,n</m:t>
            </m:r>
          </m:e>
        </m:d>
        <m:r>
          <w:rPr>
            <w:rFonts w:ascii="Cambria Math" w:hAnsi="Cambria Math"/>
          </w:rPr>
          <m:t>=0</m:t>
        </m:r>
      </m:oMath>
      <w:r w:rsidR="006D6982">
        <w:rPr>
          <w:rFonts w:eastAsiaTheme="minorEastAsia"/>
        </w:rPr>
        <w:t xml:space="preserve">.  Order </w:t>
      </w:r>
      <w:r w:rsidR="006D6982" w:rsidRPr="006D6982">
        <w:rPr>
          <w:rFonts w:eastAsiaTheme="minorEastAsia"/>
          <w:i/>
        </w:rPr>
        <w:t>N</w:t>
      </w:r>
      <w:r w:rsidR="006D6982">
        <w:rPr>
          <w:rFonts w:eastAsiaTheme="minorEastAsia"/>
        </w:rPr>
        <w:t>x</w:t>
      </w:r>
      <w:r w:rsidR="006D6982" w:rsidRPr="006D6982">
        <w:rPr>
          <w:rFonts w:eastAsiaTheme="minorEastAsia"/>
          <w:i/>
        </w:rPr>
        <w:t>M</w:t>
      </w:r>
      <w:r w:rsidR="006D6982">
        <w:rPr>
          <w:rFonts w:eastAsiaTheme="minorEastAsia"/>
        </w:rPr>
        <w:t>.</w:t>
      </w:r>
    </w:p>
    <w:p w:rsidR="003F1F0B" w:rsidRDefault="003F1F0B" w:rsidP="003F1F0B">
      <w:pPr>
        <w:jc w:val="right"/>
        <w:rPr>
          <w:rFonts w:eastAsiaTheme="minorEastAsia"/>
        </w:rPr>
      </w:pPr>
      <w:r>
        <w:rPr>
          <w:rFonts w:eastAsiaTheme="minorEastAsia"/>
        </w:rPr>
        <w:t>(</w:t>
      </w:r>
      <w:r w:rsidR="00A470C2">
        <w:rPr>
          <w:rFonts w:eastAsiaTheme="minorEastAsia"/>
        </w:rPr>
        <w:t>5</w:t>
      </w:r>
      <w:r>
        <w:rPr>
          <w:rFonts w:eastAsiaTheme="minorEastAsia"/>
        </w:rPr>
        <w:t>d)</w:t>
      </w:r>
    </w:p>
    <w:p w:rsidR="003F1F0B" w:rsidRDefault="00D71E63" w:rsidP="00C317E4">
      <w:pPr>
        <w:tabs>
          <w:tab w:val="left" w:pos="720"/>
        </w:tabs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r+jx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="003F1F0B">
        <w:rPr>
          <w:rFonts w:eastAsiaTheme="minorEastAsia"/>
        </w:rPr>
        <w:t xml:space="preserve">Generator admittance matrix.  Order </w:t>
      </w:r>
      <w:r w:rsidR="003F1F0B" w:rsidRPr="003F1F0B">
        <w:rPr>
          <w:rFonts w:eastAsiaTheme="minorEastAsia"/>
          <w:i/>
        </w:rPr>
        <w:t>M</w:t>
      </w:r>
      <w:r w:rsidR="003F1F0B">
        <w:rPr>
          <w:rFonts w:eastAsiaTheme="minorEastAsia"/>
        </w:rPr>
        <w:t>x</w:t>
      </w:r>
      <w:r w:rsidR="003F1F0B" w:rsidRPr="003F1F0B">
        <w:rPr>
          <w:rFonts w:eastAsiaTheme="minorEastAsia"/>
          <w:i/>
        </w:rPr>
        <w:t>M</w:t>
      </w:r>
      <w:r w:rsidR="003F1F0B">
        <w:rPr>
          <w:rFonts w:eastAsiaTheme="minorEastAsia"/>
        </w:rPr>
        <w:t xml:space="preserve">. </w:t>
      </w:r>
      <w:r w:rsidR="003F1F0B">
        <w:rPr>
          <w:rFonts w:eastAsiaTheme="minorEastAsia"/>
        </w:rPr>
        <w:tab/>
      </w:r>
      <w:r w:rsidR="003F1F0B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3F1F0B">
        <w:rPr>
          <w:rFonts w:eastAsiaTheme="minorEastAsia"/>
        </w:rPr>
        <w:t>(</w:t>
      </w:r>
      <w:r w:rsidR="00A470C2">
        <w:rPr>
          <w:rFonts w:eastAsiaTheme="minorEastAsia"/>
        </w:rPr>
        <w:t>5</w:t>
      </w:r>
      <w:r w:rsidR="003F1F0B">
        <w:rPr>
          <w:rFonts w:eastAsiaTheme="minorEastAsia"/>
        </w:rPr>
        <w:t>e)</w:t>
      </w:r>
    </w:p>
    <w:p w:rsidR="00AB52D2" w:rsidRDefault="006D6982" w:rsidP="006D6982">
      <w:pPr>
        <w:ind w:firstLine="0"/>
      </w:pPr>
      <w:r>
        <w:t>Using</w:t>
      </w:r>
      <w:r w:rsidR="003F1F0B">
        <w:t xml:space="preserve"> the above admittance matrices, connecting the generators via </w:t>
      </w:r>
      <w:r w:rsidR="003F1F0B">
        <w:fldChar w:fldCharType="begin"/>
      </w:r>
      <w:r w:rsidR="003F1F0B">
        <w:instrText xml:space="preserve"> REF _Ref424124846 \h </w:instrText>
      </w:r>
      <w:r w:rsidR="003F1F0B">
        <w:fldChar w:fldCharType="separate"/>
      </w:r>
      <w:r w:rsidR="00B3688E">
        <w:t xml:space="preserve">Figure </w:t>
      </w:r>
      <w:r w:rsidR="00B3688E">
        <w:rPr>
          <w:noProof/>
        </w:rPr>
        <w:t>1</w:t>
      </w:r>
      <w:r w:rsidR="003F1F0B">
        <w:fldChar w:fldCharType="end"/>
      </w:r>
      <w:r w:rsidR="00C317E4">
        <w:t>,</w:t>
      </w:r>
      <w:r w:rsidR="003F1F0B">
        <w:t xml:space="preserve"> and </w:t>
      </w:r>
      <w:r w:rsidR="00C317E4">
        <w:t xml:space="preserve">connecting </w:t>
      </w:r>
      <w:r w:rsidR="003F1F0B">
        <w:t xml:space="preserve">the loads as impedances to the network, the overall circuit equations are </w:t>
      </w:r>
    </w:p>
    <w:p w:rsidR="0025055F" w:rsidRDefault="00D71E63" w:rsidP="00C317E4">
      <w:pPr>
        <w:ind w:firstLine="0"/>
        <w:jc w:val="right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bar>
                </m:e>
              </m:m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BUS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BusGen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BusGen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bar>
                </m:e>
              </m:m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bar>
                </m:e>
              </m:mr>
            </m:m>
          </m:e>
        </m:d>
      </m:oMath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  <w:t>(</w:t>
      </w:r>
      <w:r w:rsidR="00A470C2">
        <w:rPr>
          <w:rFonts w:eastAsiaTheme="minorEastAsia"/>
        </w:rPr>
        <w:t>6</w:t>
      </w:r>
      <w:r w:rsidR="00C317E4">
        <w:rPr>
          <w:rFonts w:eastAsiaTheme="minorEastAsia"/>
        </w:rPr>
        <w:t>)</w:t>
      </w:r>
    </w:p>
    <w:p w:rsidR="00C317E4" w:rsidRDefault="00C317E4" w:rsidP="00C317E4">
      <w:pPr>
        <w:ind w:firstLine="0"/>
      </w:pPr>
      <w:r>
        <w:t xml:space="preserve">where </w:t>
      </w:r>
    </w:p>
    <w:p w:rsidR="00C317E4" w:rsidRDefault="00D71E63" w:rsidP="00C317E4">
      <w:pPr>
        <w:ind w:left="1260" w:firstLine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</m:oMath>
      <w:r w:rsidR="00C317E4">
        <w:rPr>
          <w:rFonts w:eastAsiaTheme="minorEastAsia"/>
        </w:rPr>
        <w:t xml:space="preserve">vector of bus voltages.  Order </w:t>
      </w:r>
      <w:r w:rsidR="00C317E4" w:rsidRPr="00C317E4">
        <w:rPr>
          <w:rFonts w:eastAsiaTheme="minorEastAsia"/>
          <w:i/>
        </w:rPr>
        <w:t>N</w:t>
      </w:r>
      <w:r w:rsidR="00C317E4">
        <w:rPr>
          <w:rFonts w:eastAsiaTheme="minorEastAsia"/>
        </w:rPr>
        <w:t>x1.</w:t>
      </w:r>
    </w:p>
    <w:p w:rsidR="00C317E4" w:rsidRDefault="00D71E63" w:rsidP="00C317E4">
      <w:pPr>
        <w:ind w:left="1260" w:firstLine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</m:oMath>
      <w:r w:rsidR="00C317E4">
        <w:rPr>
          <w:rFonts w:eastAsiaTheme="minorEastAsia"/>
        </w:rPr>
        <w:t xml:space="preserve">vector of generator injection currents via </w:t>
      </w:r>
      <w:r w:rsidR="00C317E4">
        <w:rPr>
          <w:rFonts w:eastAsiaTheme="minorEastAsia"/>
        </w:rPr>
        <w:fldChar w:fldCharType="begin"/>
      </w:r>
      <w:r w:rsidR="00C317E4">
        <w:rPr>
          <w:rFonts w:eastAsiaTheme="minorEastAsia"/>
        </w:rPr>
        <w:instrText xml:space="preserve"> REF _Ref424124846 \h </w:instrText>
      </w:r>
      <w:r w:rsidR="00C317E4">
        <w:rPr>
          <w:rFonts w:eastAsiaTheme="minorEastAsia"/>
        </w:rPr>
      </w:r>
      <w:r w:rsidR="00C317E4">
        <w:rPr>
          <w:rFonts w:eastAsiaTheme="minorEastAsia"/>
        </w:rPr>
        <w:fldChar w:fldCharType="separate"/>
      </w:r>
      <w:r w:rsidR="00B3688E">
        <w:t xml:space="preserve">Figure </w:t>
      </w:r>
      <w:r w:rsidR="00B3688E">
        <w:rPr>
          <w:noProof/>
        </w:rPr>
        <w:t>1</w:t>
      </w:r>
      <w:r w:rsidR="00C317E4">
        <w:rPr>
          <w:rFonts w:eastAsiaTheme="minorEastAsia"/>
        </w:rPr>
        <w:fldChar w:fldCharType="end"/>
      </w:r>
      <w:r w:rsidR="00C317E4">
        <w:rPr>
          <w:rFonts w:eastAsiaTheme="minorEastAsia"/>
        </w:rPr>
        <w:t xml:space="preserve">.  Order </w:t>
      </w:r>
      <w:r w:rsidR="00C317E4">
        <w:rPr>
          <w:rFonts w:eastAsiaTheme="minorEastAsia"/>
          <w:i/>
        </w:rPr>
        <w:t>M</w:t>
      </w:r>
      <w:r w:rsidR="00C317E4">
        <w:rPr>
          <w:rFonts w:eastAsiaTheme="minorEastAsia"/>
        </w:rPr>
        <w:t>x1.</w:t>
      </w:r>
    </w:p>
    <w:p w:rsidR="00C317E4" w:rsidRDefault="00D71E63" w:rsidP="00C317E4">
      <w:pPr>
        <w:ind w:left="1260" w:firstLine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=</m:t>
        </m:r>
      </m:oMath>
      <w:r w:rsidR="00C317E4">
        <w:rPr>
          <w:rFonts w:eastAsiaTheme="minorEastAsia"/>
        </w:rPr>
        <w:t xml:space="preserve">vector of generator internal voltages via </w:t>
      </w:r>
      <w:r w:rsidR="00C317E4">
        <w:rPr>
          <w:rFonts w:eastAsiaTheme="minorEastAsia"/>
        </w:rPr>
        <w:fldChar w:fldCharType="begin"/>
      </w:r>
      <w:r w:rsidR="00C317E4">
        <w:rPr>
          <w:rFonts w:eastAsiaTheme="minorEastAsia"/>
        </w:rPr>
        <w:instrText xml:space="preserve"> REF _Ref424124846 \h </w:instrText>
      </w:r>
      <w:r w:rsidR="00C317E4">
        <w:rPr>
          <w:rFonts w:eastAsiaTheme="minorEastAsia"/>
        </w:rPr>
      </w:r>
      <w:r w:rsidR="00C317E4">
        <w:rPr>
          <w:rFonts w:eastAsiaTheme="minorEastAsia"/>
        </w:rPr>
        <w:fldChar w:fldCharType="separate"/>
      </w:r>
      <w:r w:rsidR="00B3688E">
        <w:t xml:space="preserve">Figure </w:t>
      </w:r>
      <w:r w:rsidR="00B3688E">
        <w:rPr>
          <w:noProof/>
        </w:rPr>
        <w:t>1</w:t>
      </w:r>
      <w:r w:rsidR="00C317E4">
        <w:rPr>
          <w:rFonts w:eastAsiaTheme="minorEastAsia"/>
        </w:rPr>
        <w:fldChar w:fldCharType="end"/>
      </w:r>
      <w:r w:rsidR="00C317E4">
        <w:rPr>
          <w:rFonts w:eastAsiaTheme="minorEastAsia"/>
        </w:rPr>
        <w:t xml:space="preserve">.  Order </w:t>
      </w:r>
      <w:r w:rsidR="00C317E4">
        <w:rPr>
          <w:rFonts w:eastAsiaTheme="minorEastAsia"/>
          <w:i/>
        </w:rPr>
        <w:t>M</w:t>
      </w:r>
      <w:r w:rsidR="00C317E4">
        <w:rPr>
          <w:rFonts w:eastAsiaTheme="minorEastAsia"/>
        </w:rPr>
        <w:t>x1.</w:t>
      </w:r>
    </w:p>
    <w:p w:rsidR="00C317E4" w:rsidRDefault="00D71E63" w:rsidP="00C317E4">
      <w:pPr>
        <w:ind w:left="720"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BUS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gen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e>
        </m:d>
      </m:oMath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  <w:t>(</w:t>
      </w:r>
      <w:r w:rsidR="00A470C2">
        <w:rPr>
          <w:rFonts w:eastAsiaTheme="minorEastAsia"/>
        </w:rPr>
        <w:t>7</w:t>
      </w:r>
      <w:r w:rsidR="00C317E4">
        <w:rPr>
          <w:rFonts w:eastAsiaTheme="minorEastAsia"/>
        </w:rPr>
        <w:t>)</w:t>
      </w:r>
    </w:p>
    <w:p w:rsidR="00C317E4" w:rsidRDefault="00C317E4" w:rsidP="00C317E4">
      <w:pPr>
        <w:ind w:firstLine="0"/>
      </w:pPr>
      <w:r>
        <w:lastRenderedPageBreak/>
        <w:t>Equations (</w:t>
      </w:r>
      <w:r w:rsidR="00A470C2">
        <w:t>6</w:t>
      </w:r>
      <w:r>
        <w:t xml:space="preserve">) is used to connect generators to the network.  In this case, </w:t>
      </w:r>
      <w:r w:rsidRPr="00C317E4">
        <w:rPr>
          <w:i/>
          <w:u w:val="single"/>
        </w:rPr>
        <w:t>E</w:t>
      </w:r>
      <w:r>
        <w:t xml:space="preserve"> and </w:t>
      </w:r>
      <w:r w:rsidRPr="00C317E4">
        <w:rPr>
          <w:i/>
          <w:u w:val="single"/>
        </w:rPr>
        <w:t>V</w:t>
      </w:r>
      <w:r>
        <w:t xml:space="preserve"> are known, and </w:t>
      </w:r>
      <w:r w:rsidRPr="00C317E4">
        <w:rPr>
          <w:i/>
          <w:u w:val="single"/>
        </w:rPr>
        <w:t>I</w:t>
      </w:r>
      <w:r>
        <w:t xml:space="preserve"> is calculated as</w:t>
      </w:r>
    </w:p>
    <w:p w:rsidR="00C317E4" w:rsidRPr="00731470" w:rsidRDefault="00D71E63" w:rsidP="00731470">
      <w:pPr>
        <w:ind w:firstLine="0"/>
        <w:jc w:val="right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  <w:t>(</w:t>
      </w:r>
      <w:r w:rsidR="00DE57BE">
        <w:rPr>
          <w:rFonts w:eastAsiaTheme="minorEastAsia"/>
        </w:rPr>
        <w:t>8</w:t>
      </w:r>
      <w:r w:rsidR="00535C30">
        <w:rPr>
          <w:rFonts w:eastAsiaTheme="minorEastAsia"/>
        </w:rPr>
        <w:t>a</w:t>
      </w:r>
      <w:r w:rsidR="00731470">
        <w:rPr>
          <w:rFonts w:eastAsiaTheme="minorEastAsia"/>
        </w:rPr>
        <w:t>)</w:t>
      </w:r>
    </w:p>
    <w:p w:rsidR="00731470" w:rsidRDefault="00D71E63" w:rsidP="00731470">
      <w:pPr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Bus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</m:oMath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  <w:t>(</w:t>
      </w:r>
      <w:r w:rsidR="00DE57BE">
        <w:rPr>
          <w:rFonts w:eastAsiaTheme="minorEastAsia"/>
        </w:rPr>
        <w:t>8</w:t>
      </w:r>
      <w:r w:rsidR="00535C30">
        <w:rPr>
          <w:rFonts w:eastAsiaTheme="minorEastAsia"/>
        </w:rPr>
        <w:t>b</w:t>
      </w:r>
      <w:r w:rsidR="00731470">
        <w:rPr>
          <w:rFonts w:eastAsiaTheme="minorEastAsia"/>
        </w:rPr>
        <w:t>)</w:t>
      </w:r>
    </w:p>
    <w:p w:rsidR="00731470" w:rsidRDefault="00D71E63" w:rsidP="00731470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</m:oMath>
      <w:r w:rsidR="00731470">
        <w:rPr>
          <w:rFonts w:eastAsiaTheme="minorEastAsia"/>
        </w:rPr>
        <w:t xml:space="preserve"> is termed the “reduced” </w:t>
      </w:r>
      <w:r w:rsidR="00535C30">
        <w:rPr>
          <w:rFonts w:eastAsiaTheme="minorEastAsia"/>
        </w:rPr>
        <w:t xml:space="preserve">admittance </w:t>
      </w:r>
      <w:r w:rsidR="00731470">
        <w:rPr>
          <w:rFonts w:eastAsiaTheme="minorEastAsia"/>
        </w:rPr>
        <w:t>matrix.  Alternatively, (</w:t>
      </w:r>
      <w:r w:rsidR="00A470C2">
        <w:rPr>
          <w:rFonts w:eastAsiaTheme="minorEastAsia"/>
        </w:rPr>
        <w:t>6</w:t>
      </w:r>
      <w:r w:rsidR="00731470">
        <w:rPr>
          <w:rFonts w:eastAsiaTheme="minorEastAsia"/>
        </w:rPr>
        <w:t xml:space="preserve">) can be used to solve for </w:t>
      </w:r>
      <w:r w:rsidR="00731470" w:rsidRPr="00731470">
        <w:rPr>
          <w:rFonts w:eastAsiaTheme="minorEastAsia"/>
          <w:i/>
          <w:u w:val="single"/>
        </w:rPr>
        <w:t>V</w:t>
      </w:r>
      <w:r w:rsidR="00731470">
        <w:rPr>
          <w:rFonts w:eastAsiaTheme="minorEastAsia"/>
        </w:rPr>
        <w:t xml:space="preserve"> when </w:t>
      </w:r>
      <w:r w:rsidR="00731470" w:rsidRPr="00731470">
        <w:rPr>
          <w:rFonts w:eastAsiaTheme="minorEastAsia"/>
          <w:i/>
          <w:u w:val="single"/>
        </w:rPr>
        <w:t>E</w:t>
      </w:r>
      <w:r w:rsidR="00731470">
        <w:rPr>
          <w:rFonts w:eastAsiaTheme="minorEastAsia"/>
        </w:rPr>
        <w:t xml:space="preserve"> is known.</w:t>
      </w:r>
    </w:p>
    <w:p w:rsidR="00731470" w:rsidRDefault="00D71E63" w:rsidP="00731470">
      <w:pPr>
        <w:ind w:firstLine="0"/>
        <w:jc w:val="right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Recov</m:t>
            </m:r>
          </m:sub>
        </m:sSub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  <w:t>(</w:t>
      </w:r>
      <w:r w:rsidR="00A470C2">
        <w:rPr>
          <w:rFonts w:eastAsiaTheme="minorEastAsia"/>
        </w:rPr>
        <w:t>9</w:t>
      </w:r>
      <w:r w:rsidR="00535C30">
        <w:rPr>
          <w:rFonts w:eastAsiaTheme="minorEastAsia"/>
        </w:rPr>
        <w:t>a</w:t>
      </w:r>
      <w:r w:rsidR="00731470">
        <w:rPr>
          <w:rFonts w:eastAsiaTheme="minorEastAsia"/>
        </w:rPr>
        <w:t>)</w:t>
      </w:r>
    </w:p>
    <w:p w:rsidR="00C317E4" w:rsidRDefault="00D71E63" w:rsidP="00535C30">
      <w:pPr>
        <w:ind w:left="720"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Recov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Bus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</m:oMath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  <w:t>(</w:t>
      </w:r>
      <w:r w:rsidR="00A470C2">
        <w:rPr>
          <w:rFonts w:eastAsiaTheme="minorEastAsia"/>
        </w:rPr>
        <w:t>9</w:t>
      </w:r>
      <w:r w:rsidR="00535C30">
        <w:rPr>
          <w:rFonts w:eastAsiaTheme="minorEastAsia"/>
        </w:rPr>
        <w:t>b)</w:t>
      </w:r>
    </w:p>
    <w:p w:rsidR="00535C30" w:rsidRDefault="00D71E63" w:rsidP="00535C30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Recov</m:t>
            </m:r>
          </m:sub>
        </m:sSub>
      </m:oMath>
      <w:r w:rsidR="00535C30">
        <w:rPr>
          <w:rFonts w:eastAsiaTheme="minorEastAsia"/>
        </w:rPr>
        <w:t xml:space="preserve"> is termed the “bus recovery” admittance matrix.  </w:t>
      </w:r>
    </w:p>
    <w:p w:rsidR="00395D30" w:rsidRDefault="00395D30" w:rsidP="00395D30">
      <w:pPr>
        <w:pStyle w:val="Heading1"/>
        <w:rPr>
          <w:rFonts w:eastAsiaTheme="minorEastAsia"/>
        </w:rPr>
      </w:pPr>
      <w:r>
        <w:rPr>
          <w:rFonts w:eastAsiaTheme="minorEastAsia"/>
        </w:rPr>
        <w:t>Initialization</w:t>
      </w:r>
    </w:p>
    <w:p w:rsidR="00395D30" w:rsidRDefault="008011E7" w:rsidP="00395D30">
      <w:r>
        <w:t xml:space="preserve">All generator state variables must be initialized from the power flow before the simulation iteration can be initiated.  </w:t>
      </w:r>
      <w:r w:rsidR="00395D30">
        <w:t xml:space="preserve">The generator </w:t>
      </w:r>
      <w:r>
        <w:t xml:space="preserve">current injection vector derived from the power flow solution is used to conduct this initialization.  </w:t>
      </w:r>
      <w:r w:rsidR="00395D30">
        <w:t>The initial</w:t>
      </w:r>
      <w:r>
        <w:t xml:space="preserve"> injection</w:t>
      </w:r>
      <w:r w:rsidR="00395D30">
        <w:t xml:space="preserve"> current at the </w:t>
      </w:r>
      <w:r w:rsidR="00395D30" w:rsidRPr="008011E7">
        <w:rPr>
          <w:i/>
        </w:rPr>
        <w:t>n</w:t>
      </w:r>
      <w:r w:rsidR="00395D30">
        <w:t xml:space="preserve">th generator is </w:t>
      </w:r>
    </w:p>
    <w:p w:rsidR="00395D30" w:rsidRPr="00395D30" w:rsidRDefault="00D71E63" w:rsidP="00395D30">
      <w:pPr>
        <w:spacing w:after="0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jQ</m:t>
                  </m:r>
                </m:e>
                <m:sub>
                  <m:r>
                    <w:rPr>
                      <w:rFonts w:ascii="Cambria Math" w:hAnsi="Cambria Math"/>
                    </w:rPr>
                    <m:t>ng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:rsidR="00395D30" w:rsidRDefault="00395D30" w:rsidP="00395D30">
      <w:pPr>
        <w:jc w:val="right"/>
        <w:rPr>
          <w:rFonts w:eastAsiaTheme="minorEastAsia"/>
        </w:rPr>
      </w:pPr>
      <w:r>
        <w:rPr>
          <w:rFonts w:eastAsiaTheme="minorEastAsia"/>
        </w:rPr>
        <w:t>(</w:t>
      </w:r>
      <w:r w:rsidR="00A470C2">
        <w:rPr>
          <w:rFonts w:eastAsiaTheme="minorEastAsia"/>
        </w:rPr>
        <w:t>10</w:t>
      </w:r>
      <w:r>
        <w:rPr>
          <w:rFonts w:eastAsiaTheme="minorEastAsia"/>
        </w:rPr>
        <w:t>)</w:t>
      </w:r>
    </w:p>
    <w:p w:rsidR="00395D30" w:rsidRDefault="00395D30" w:rsidP="00395D30">
      <w:pPr>
        <w:ind w:firstLine="0"/>
        <w:rPr>
          <w:rFonts w:eastAsiaTheme="minorEastAsia"/>
        </w:rPr>
      </w:pPr>
      <w:r>
        <w:rPr>
          <w:rFonts w:eastAsiaTheme="minorEastAsia"/>
        </w:rPr>
        <w:t>where</w:t>
      </w:r>
    </w:p>
    <w:p w:rsidR="00395D30" w:rsidRDefault="00D71E63" w:rsidP="00395D30">
      <w:pPr>
        <w:ind w:left="432"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jQ</m:t>
            </m:r>
          </m:e>
          <m:sub>
            <m:r>
              <w:rPr>
                <w:rFonts w:ascii="Cambria Math" w:hAnsi="Cambria Math"/>
              </w:rPr>
              <m:t>ng</m:t>
            </m:r>
          </m:sub>
        </m:sSub>
        <m:r>
          <w:rPr>
            <w:rFonts w:ascii="Cambria Math" w:hAnsi="Cambria Math"/>
          </w:rPr>
          <m:t>=</m:t>
        </m:r>
      </m:oMath>
      <w:r w:rsidR="00395D30">
        <w:rPr>
          <w:rFonts w:eastAsiaTheme="minorEastAsia"/>
        </w:rPr>
        <w:t xml:space="preserve"> initial generated power at generator </w:t>
      </w:r>
      <w:r w:rsidR="00395D30" w:rsidRPr="00395D30">
        <w:rPr>
          <w:rFonts w:eastAsiaTheme="minorEastAsia"/>
          <w:i/>
        </w:rPr>
        <w:t>n</w:t>
      </w:r>
    </w:p>
    <w:p w:rsidR="00395D30" w:rsidRPr="00395D30" w:rsidRDefault="00D71E63" w:rsidP="00395D30">
      <w:pPr>
        <w:ind w:left="432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k0</m:t>
            </m:r>
          </m:sub>
        </m:sSub>
        <m:r>
          <w:rPr>
            <w:rFonts w:ascii="Cambria Math" w:hAnsi="Cambria Math"/>
          </w:rPr>
          <m:t>=</m:t>
        </m:r>
      </m:oMath>
      <w:r w:rsidR="00395D30">
        <w:rPr>
          <w:rFonts w:eastAsiaTheme="minorEastAsia"/>
        </w:rPr>
        <w:t xml:space="preserve"> initial bus voltage at generator </w:t>
      </w:r>
      <w:r w:rsidR="00395D30" w:rsidRPr="00395D30">
        <w:rPr>
          <w:rFonts w:eastAsiaTheme="minorEastAsia"/>
          <w:i/>
        </w:rPr>
        <w:t>n</w:t>
      </w:r>
      <w:r w:rsidR="00395D30">
        <w:rPr>
          <w:rFonts w:eastAsiaTheme="minorEastAsia"/>
        </w:rPr>
        <w:t xml:space="preserve"> (bus </w:t>
      </w:r>
      <w:r w:rsidR="00395D30" w:rsidRPr="00395D30">
        <w:rPr>
          <w:rFonts w:eastAsiaTheme="minorEastAsia"/>
          <w:i/>
        </w:rPr>
        <w:t>k</w:t>
      </w:r>
      <w:r w:rsidR="00395D30">
        <w:rPr>
          <w:rFonts w:eastAsiaTheme="minorEastAsia"/>
        </w:rPr>
        <w:t>).</w:t>
      </w:r>
    </w:p>
    <w:p w:rsidR="00372F19" w:rsidRDefault="00535C30" w:rsidP="00212D08">
      <w:pPr>
        <w:pStyle w:val="Heading1"/>
        <w:ind w:firstLine="0"/>
      </w:pPr>
      <w:r w:rsidRPr="00B3688E">
        <w:rPr>
          <w:rFonts w:eastAsiaTheme="minorEastAsia"/>
        </w:rPr>
        <w:lastRenderedPageBreak/>
        <w:t>Solution algorithm</w:t>
      </w:r>
      <w:r w:rsidR="00A470C2">
        <w:rPr>
          <w:noProof/>
        </w:rPr>
        <w:drawing>
          <wp:inline distT="0" distB="0" distL="0" distR="0">
            <wp:extent cx="34912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A1DAF" w:rsidRDefault="007A1DAF" w:rsidP="007A1DAF">
      <w:pPr>
        <w:pStyle w:val="Heading1"/>
      </w:pPr>
      <w:r>
        <w:lastRenderedPageBreak/>
        <w:t>Example</w:t>
      </w:r>
    </w:p>
    <w:p w:rsidR="007A1DAF" w:rsidRDefault="007A1DAF" w:rsidP="007A1DAF">
      <w:r>
        <w:t xml:space="preserve">As an example, consider the following system from EELE 555.  See the file </w:t>
      </w:r>
      <w:r w:rsidRPr="007A1DAF">
        <w:t>d2m_sub_excFastTGR_tg1_PSS_YbusExample.m</w:t>
      </w:r>
      <w:r>
        <w:t xml:space="preserve"> for the calculation of </w:t>
      </w:r>
      <w:r w:rsidRPr="007A1DAF">
        <w:rPr>
          <w:i/>
        </w:rPr>
        <w:t>Y</w:t>
      </w:r>
      <w:r w:rsidRPr="007A1DAF">
        <w:rPr>
          <w:i/>
          <w:vertAlign w:val="subscript"/>
        </w:rPr>
        <w:t>Red</w:t>
      </w:r>
      <w:r>
        <w:t xml:space="preserve"> and </w:t>
      </w:r>
      <w:r w:rsidRPr="007A1DAF">
        <w:rPr>
          <w:i/>
        </w:rPr>
        <w:t>Y</w:t>
      </w:r>
      <w:r w:rsidRPr="007A1DAF">
        <w:rPr>
          <w:i/>
          <w:vertAlign w:val="subscript"/>
        </w:rPr>
        <w:t>Recov</w:t>
      </w:r>
      <w:r>
        <w:t>.</w:t>
      </w:r>
    </w:p>
    <w:p w:rsidR="007A1DAF" w:rsidRPr="007A1DAF" w:rsidRDefault="007A1DAF" w:rsidP="007A1DAF">
      <w:pPr>
        <w:ind w:firstLine="0"/>
      </w:pPr>
      <w:r>
        <w:rPr>
          <w:noProof/>
        </w:rPr>
        <w:drawing>
          <wp:inline distT="0" distB="0" distL="0" distR="0">
            <wp:extent cx="3973165" cy="228499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Onel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70" cy="22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DAF" w:rsidRPr="007A1DA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E63" w:rsidRDefault="00D71E63" w:rsidP="002F70A0">
      <w:pPr>
        <w:spacing w:after="0" w:line="240" w:lineRule="auto"/>
      </w:pPr>
      <w:r>
        <w:separator/>
      </w:r>
    </w:p>
  </w:endnote>
  <w:endnote w:type="continuationSeparator" w:id="0">
    <w:p w:rsidR="00D71E63" w:rsidRDefault="00D71E63" w:rsidP="002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7401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5D30" w:rsidRDefault="00395D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99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5D30" w:rsidRDefault="0039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E63" w:rsidRDefault="00D71E63" w:rsidP="002F70A0">
      <w:pPr>
        <w:spacing w:after="0" w:line="240" w:lineRule="auto"/>
      </w:pPr>
      <w:r>
        <w:separator/>
      </w:r>
    </w:p>
  </w:footnote>
  <w:footnote w:type="continuationSeparator" w:id="0">
    <w:p w:rsidR="00D71E63" w:rsidRDefault="00D71E63" w:rsidP="002F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770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F9"/>
    <w:rsid w:val="000D38FA"/>
    <w:rsid w:val="001A0D27"/>
    <w:rsid w:val="001E3998"/>
    <w:rsid w:val="0025055F"/>
    <w:rsid w:val="0026437B"/>
    <w:rsid w:val="002825F9"/>
    <w:rsid w:val="002D106A"/>
    <w:rsid w:val="002F70A0"/>
    <w:rsid w:val="003018C8"/>
    <w:rsid w:val="00372F19"/>
    <w:rsid w:val="00395D30"/>
    <w:rsid w:val="003F1F0B"/>
    <w:rsid w:val="0047054F"/>
    <w:rsid w:val="00535C30"/>
    <w:rsid w:val="00575935"/>
    <w:rsid w:val="006D6982"/>
    <w:rsid w:val="00731470"/>
    <w:rsid w:val="00765644"/>
    <w:rsid w:val="007A1DAF"/>
    <w:rsid w:val="008011E7"/>
    <w:rsid w:val="008F30B6"/>
    <w:rsid w:val="00A470C2"/>
    <w:rsid w:val="00AB52D2"/>
    <w:rsid w:val="00AF462B"/>
    <w:rsid w:val="00B3206D"/>
    <w:rsid w:val="00B3688E"/>
    <w:rsid w:val="00B572EB"/>
    <w:rsid w:val="00C317E4"/>
    <w:rsid w:val="00D31CA2"/>
    <w:rsid w:val="00D71E63"/>
    <w:rsid w:val="00D870C4"/>
    <w:rsid w:val="00DC47D9"/>
    <w:rsid w:val="00DE57BE"/>
    <w:rsid w:val="00E716EA"/>
    <w:rsid w:val="00E96352"/>
    <w:rsid w:val="00EF0740"/>
    <w:rsid w:val="00F11DE8"/>
    <w:rsid w:val="00F1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19333-D868-422F-9CAF-763D90C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8C8"/>
    <w:pPr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A0"/>
  </w:style>
  <w:style w:type="paragraph" w:styleId="Footer">
    <w:name w:val="footer"/>
    <w:basedOn w:val="Normal"/>
    <w:link w:val="FooterChar"/>
    <w:uiPriority w:val="99"/>
    <w:unhideWhenUsed/>
    <w:rsid w:val="002F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A0"/>
  </w:style>
  <w:style w:type="paragraph" w:styleId="BalloonText">
    <w:name w:val="Balloon Text"/>
    <w:basedOn w:val="Normal"/>
    <w:link w:val="BalloonTextChar"/>
    <w:uiPriority w:val="99"/>
    <w:semiHidden/>
    <w:unhideWhenUsed/>
    <w:rsid w:val="002F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70A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2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72522-A678-4197-A5CC-FB520302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Haines, John</cp:lastModifiedBy>
  <cp:revision>5</cp:revision>
  <cp:lastPrinted>2020-05-26T15:05:00Z</cp:lastPrinted>
  <dcterms:created xsi:type="dcterms:W3CDTF">2015-10-13T11:20:00Z</dcterms:created>
  <dcterms:modified xsi:type="dcterms:W3CDTF">2020-05-26T15:35:00Z</dcterms:modified>
</cp:coreProperties>
</file>