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Work in progress notes of interest from</w:t>
      </w:r>
      <w:r>
        <w:t xml:space="preserve"> </w:t>
      </w:r>
      <w:r>
        <w:rPr>
          <w:i/>
        </w:rPr>
        <w:t xml:space="preserve">MATLAB programming with Applications for Engineers</w:t>
      </w:r>
      <w:r>
        <w:t xml:space="preserve"> </w:t>
      </w:r>
      <w:r>
        <w:t xml:space="preserve">by Stephen J. Chapman 2013.</w:t>
      </w:r>
    </w:p>
    <w:p>
      <w:pPr>
        <w:pStyle w:val="Heading4"/>
      </w:pPr>
      <w:bookmarkStart w:id="20" w:name="chapter-6-7"/>
      <w:r>
        <w:t xml:space="preserve">Chapter 6 &amp; 7</w:t>
      </w:r>
      <w:bookmarkEnd w:id="20"/>
    </w:p>
    <w:p>
      <w:pPr>
        <w:pStyle w:val="FirstParagraph"/>
      </w:pPr>
      <w:r>
        <w:t xml:space="preserve"> </w:t>
      </w:r>
      <w:r>
        <w:br w:type="textWrapping"/>
      </w:r>
      <w:r>
        <w:t xml:space="preserve">MATLAB passes by value, i.e. copies are made of input arguments to functions.</w:t>
      </w:r>
      <w:r>
        <w:t xml:space="preserve"> </w:t>
      </w:r>
      <w:r>
        <w:t xml:space="preserve">Apparently, there is some mechanism in place that detects if an input variable is changed; and if not, then pass by reference is used.</w:t>
      </w:r>
      <w:r>
        <w:t xml:space="preserve"> </w:t>
      </w:r>
      <w:r>
        <w:t xml:space="preserve">The exact operation this process was not exactly explained in detail and feels pretty sketchy to rely on an automatic process that may largely affect a programs operation.</w:t>
      </w:r>
    </w:p>
    <w:p>
      <w:pPr>
        <w:pStyle w:val="Heading5"/>
      </w:pPr>
      <w:bookmarkStart w:id="21" w:name="function-notes"/>
      <w:r>
        <w:t xml:space="preserve">Function Notes</w:t>
      </w:r>
      <w:bookmarkEnd w:id="21"/>
    </w:p>
    <w:p>
      <w:pPr>
        <w:pStyle w:val="FirstParagraph"/>
      </w:pPr>
      <w:r>
        <w:t xml:space="preserve"> </w:t>
      </w:r>
      <w:r>
        <w:br w:type="textWrapping"/>
      </w:r>
      <w:r>
        <w:t xml:space="preserve">Functions have specific commands that may be useful:</w:t>
      </w:r>
    </w:p>
    <w:p>
      <w:pPr>
        <w:numPr>
          <w:numId w:val="1001"/>
          <w:ilvl w:val="0"/>
        </w:numPr>
      </w:pPr>
      <w:r>
        <w:t xml:space="preserve">nargin</w:t>
      </w:r>
    </w:p>
    <w:p>
      <w:pPr>
        <w:numPr>
          <w:numId w:val="1001"/>
          <w:ilvl w:val="0"/>
        </w:numPr>
      </w:pPr>
      <w:r>
        <w:t xml:space="preserve">nargout</w:t>
      </w:r>
    </w:p>
    <w:p>
      <w:pPr>
        <w:numPr>
          <w:numId w:val="1001"/>
          <w:ilvl w:val="0"/>
        </w:numPr>
      </w:pPr>
      <w:r>
        <w:t xml:space="preserve">inputname</w:t>
      </w:r>
    </w:p>
    <w:p>
      <w:pPr>
        <w:numPr>
          <w:numId w:val="1001"/>
          <w:ilvl w:val="0"/>
        </w:numPr>
      </w:pPr>
      <w:r>
        <w:t xml:space="preserve">nargchk</w:t>
      </w:r>
    </w:p>
    <w:p>
      <w:pPr>
        <w:pStyle w:val="FirstParagraph"/>
      </w:pPr>
      <w:r>
        <w:t xml:space="preserve">MATLAB allows for</w:t>
      </w:r>
      <w:r>
        <w:t xml:space="preserve"> </w:t>
      </w:r>
      <w:r>
        <w:rPr>
          <w:rStyle w:val="VerbatimChar"/>
        </w:rPr>
        <w:t xml:space="preserve">persistent</w:t>
      </w:r>
      <w:r>
        <w:t xml:space="preserve"> </w:t>
      </w:r>
      <w:r>
        <w:t xml:space="preserve">variables to be declared in a function.</w:t>
      </w:r>
      <w:r>
        <w:t xml:space="preserve"> </w:t>
      </w:r>
      <w:r>
        <w:t xml:space="preserve">These variables are not cleared at the completion of a funciton and instead remain in the the functions local workspace.</w:t>
      </w:r>
    </w:p>
    <w:p>
      <w:pPr>
        <w:pStyle w:val="Heading5"/>
      </w:pPr>
      <w:bookmarkStart w:id="22" w:name="function-functions"/>
      <w:r>
        <w:t xml:space="preserve">Function Functions</w:t>
      </w:r>
      <w:bookmarkEnd w:id="22"/>
    </w:p>
    <w:p>
      <w:pPr>
        <w:pStyle w:val="FirstParagraph"/>
      </w:pPr>
      <w:r>
        <w:t xml:space="preserve"> </w:t>
      </w:r>
      <w:r>
        <w:br w:type="textWrapping"/>
      </w:r>
      <w:r>
        <w:t xml:space="preserve">MATLABs</w:t>
      </w:r>
      <w:r>
        <w:t xml:space="preserve"> </w:t>
      </w:r>
      <w:r>
        <w:t xml:space="preserve">‘</w:t>
      </w:r>
      <w:r>
        <w:t xml:space="preserve">function functions</w:t>
      </w:r>
      <w:r>
        <w:t xml:space="preserve">’</w:t>
      </w:r>
      <w:r>
        <w:t xml:space="preserve"> </w:t>
      </w:r>
      <w:r>
        <w:t xml:space="preserve">are functions that accept other functions as input.</w:t>
      </w:r>
      <w:r>
        <w:t xml:space="preserve"> </w:t>
      </w:r>
      <w:r>
        <w:t xml:space="preserve">Some useful function functions are:</w:t>
      </w:r>
    </w:p>
    <w:p>
      <w:pPr>
        <w:numPr>
          <w:numId w:val="1002"/>
          <w:ilvl w:val="0"/>
        </w:numPr>
      </w:pPr>
      <w:r>
        <w:t xml:space="preserve">eval(’some string’) % evaluates input string as if it were typed into the command window.</w:t>
      </w:r>
    </w:p>
    <w:p>
      <w:pPr>
        <w:numPr>
          <w:numId w:val="1002"/>
          <w:ilvl w:val="0"/>
        </w:numPr>
      </w:pPr>
      <w:r>
        <w:t xml:space="preserve">feval(’someFunc’, vals) % evaluates given named function with input values.</w:t>
      </w:r>
    </w:p>
    <w:p>
      <w:pPr>
        <w:pStyle w:val="Heading5"/>
      </w:pPr>
      <w:bookmarkStart w:id="23" w:name="function-search-order"/>
      <w:r>
        <w:t xml:space="preserve">Function Search Order</w:t>
      </w:r>
      <w:bookmarkEnd w:id="23"/>
    </w:p>
    <w:p>
      <w:pPr>
        <w:numPr>
          <w:numId w:val="1003"/>
          <w:ilvl w:val="0"/>
        </w:numPr>
      </w:pPr>
      <w:r>
        <w:t xml:space="preserve">Sub functions (functions defined inside a named function)</w:t>
      </w:r>
    </w:p>
    <w:p>
      <w:pPr>
        <w:numPr>
          <w:numId w:val="1003"/>
          <w:ilvl w:val="0"/>
        </w:numPr>
      </w:pPr>
      <w:r>
        <w:t xml:space="preserve">Private functions (functions defined inside a folder named</w:t>
      </w:r>
      <w:r>
        <w:t xml:space="preserve"> </w:t>
      </w:r>
      <w:r>
        <w:rPr>
          <w:rStyle w:val="VerbatimChar"/>
        </w:rPr>
        <w:t xml:space="preserve">private</w:t>
      </w:r>
      <w:r>
        <w:t xml:space="preserve"> </w:t>
      </w:r>
      <w:r>
        <w:t xml:space="preserve">in the current directory)</w:t>
      </w:r>
    </w:p>
    <w:p>
      <w:pPr>
        <w:numPr>
          <w:numId w:val="1003"/>
          <w:ilvl w:val="0"/>
        </w:numPr>
      </w:pPr>
      <w:r>
        <w:t xml:space="preserve">Current directory functions (functions defined in current folder)</w:t>
      </w:r>
    </w:p>
    <w:p>
      <w:pPr>
        <w:numPr>
          <w:numId w:val="1003"/>
          <w:ilvl w:val="0"/>
        </w:numPr>
      </w:pPr>
      <w:r>
        <w:t xml:space="preserve">MATLAB path</w:t>
      </w:r>
    </w:p>
    <w:p>
      <w:pPr>
        <w:pStyle w:val="Heading5"/>
      </w:pPr>
      <w:bookmarkStart w:id="24" w:name="function-handles"/>
      <w:r>
        <w:t xml:space="preserve">Function Handles</w:t>
      </w:r>
      <w:bookmarkEnd w:id="24"/>
    </w:p>
    <w:p>
      <w:pPr>
        <w:pStyle w:val="FirstParagraph"/>
      </w:pPr>
      <w:r>
        <w:t xml:space="preserve"> </w:t>
      </w:r>
      <w:r>
        <w:br w:type="textWrapping"/>
      </w:r>
      <w:r>
        <w:t xml:space="preserve">Function handles can be used to</w:t>
      </w:r>
      <w:r>
        <w:t xml:space="preserve"> </w:t>
      </w:r>
      <w:r>
        <w:t xml:space="preserve">‘</w:t>
      </w:r>
      <w:r>
        <w:t xml:space="preserve">rename</w:t>
      </w:r>
      <w:r>
        <w:t xml:space="preserve">’</w:t>
      </w:r>
      <w:r>
        <w:t xml:space="preserve"> </w:t>
      </w:r>
      <w:r>
        <w:t xml:space="preserve">a function.</w:t>
      </w:r>
    </w:p>
    <w:p>
      <w:pPr>
        <w:pStyle w:val="BodyText"/>
      </w:pPr>
      <w:r>
        <w:t xml:space="preserve">MATLAB</w:t>
      </w:r>
      <w:r>
        <w:t xml:space="preserve"> </w:t>
      </w:r>
      <w:r>
        <w:t xml:space="preserve">fHandle = @funcName;</w:t>
      </w:r>
      <w:r>
        <w:t xml:space="preserve"> </w:t>
      </w:r>
      <w:r>
        <w:t xml:space="preserve">fHandle = str2func(’funcName’);</w:t>
      </w:r>
    </w:p>
    <w:p>
      <w:pPr>
        <w:pStyle w:val="Heading5"/>
      </w:pPr>
      <w:bookmarkStart w:id="25" w:name="anonymous-functions"/>
      <w:r>
        <w:t xml:space="preserve">Anonymous Functions</w:t>
      </w:r>
      <w:bookmarkEnd w:id="25"/>
    </w:p>
    <w:p>
      <w:pPr>
        <w:pStyle w:val="FirstParagraph"/>
      </w:pPr>
      <w:r>
        <w:t xml:space="preserve"> </w:t>
      </w:r>
      <w:r>
        <w:br w:type="textWrapping"/>
      </w:r>
      <w:r>
        <w:t xml:space="preserve">One line functions without a name.</w:t>
      </w:r>
      <w:r>
        <w:t xml:space="preserve"> </w:t>
      </w:r>
      <w:r>
        <w:t xml:space="preserve">Returns a function handle that accepts defined input arguments.</w:t>
      </w:r>
    </w:p>
    <w:p>
      <w:pPr>
        <w:pStyle w:val="SourceCode"/>
      </w:pPr>
      <w:r>
        <w:rPr>
          <w:rStyle w:val="VerbatimChar"/>
        </w:rPr>
        <w:t xml:space="preserve">&gt;&gt; aFunc = @(x) x^2;</w:t>
      </w:r>
      <w:r>
        <w:br w:type="textWrapping"/>
      </w:r>
      <w:r>
        <w:rPr>
          <w:rStyle w:val="VerbatimChar"/>
        </w:rPr>
        <w:t xml:space="preserve">&gt;&gt; aFunc(4)</w:t>
      </w:r>
      <w:r>
        <w:br w:type="textWrapping"/>
      </w:r>
      <w:r>
        <w:rPr>
          <w:rStyle w:val="VerbatimChar"/>
        </w:rPr>
        <w:t xml:space="preserve">ans =</w:t>
      </w:r>
      <w:r>
        <w:br w:type="textWrapping"/>
      </w:r>
      <w:r>
        <w:rPr>
          <w:rStyle w:val="VerbatimChar"/>
        </w:rPr>
        <w:t xml:space="preserve">    16</w:t>
      </w:r>
    </w:p>
    <w:p>
      <w:pPr>
        <w:pStyle w:val="Heading4"/>
      </w:pPr>
      <w:bookmarkStart w:id="26" w:name="chapter-9"/>
      <w:r>
        <w:t xml:space="preserve">Chapter 9</w:t>
      </w:r>
      <w:bookmarkEnd w:id="26"/>
    </w:p>
    <w:p>
      <w:pPr>
        <w:pStyle w:val="FirstParagraph"/>
      </w:pPr>
      <w:r>
        <w:t xml:space="preserve"> </w:t>
      </w:r>
      <w:r>
        <w:br w:type="textWrapping"/>
      </w:r>
      <w:r>
        <w:t xml:space="preserve">While MATLAB is focused on using of matrices, or arrays, more advanced structures exist that aid in the manipulation of data.</w:t>
      </w:r>
    </w:p>
    <w:p>
      <w:pPr>
        <w:pStyle w:val="Heading5"/>
      </w:pPr>
      <w:bookmarkStart w:id="27" w:name="cell-arrays"/>
      <w:r>
        <w:t xml:space="preserve">Cell Arrays</w:t>
      </w:r>
      <w:bookmarkEnd w:id="27"/>
    </w:p>
    <w:p>
      <w:pPr>
        <w:pStyle w:val="FirstParagraph"/>
      </w:pPr>
      <w:r>
        <w:t xml:space="preserve"> </w:t>
      </w:r>
      <w:r>
        <w:br w:type="textWrapping"/>
      </w:r>
      <w:r>
        <w:t xml:space="preserve">Cell Arrays contain data structures.</w:t>
      </w:r>
      <w:r>
        <w:t xml:space="preserve"> </w:t>
      </w:r>
      <w:r>
        <w:t xml:space="preserve">They are often used for collection of strings as each entry can be a different length.</w:t>
      </w:r>
      <w:r>
        <w:t xml:space="preserve"> </w:t>
      </w:r>
      <w:r>
        <w:t xml:space="preserve">Parenthesis are used to return data structure information in a cell.</w:t>
      </w:r>
      <w:r>
        <w:t xml:space="preserve"> </w:t>
      </w:r>
      <w:r>
        <w:t xml:space="preserve">Indexing using braces {} returns data.</w:t>
      </w:r>
      <w:r>
        <w:t xml:space="preserve"> </w:t>
      </w:r>
      <w:r>
        <w:t xml:space="preserve">Further indexing of data can then be performed by parenthesis ().</w:t>
      </w:r>
    </w:p>
    <w:p>
      <w:pPr>
        <w:pStyle w:val="BodyText"/>
      </w:pPr>
      <w:r>
        <w:t xml:space="preserve">MATLAB</w:t>
      </w:r>
      <w:r>
        <w:t xml:space="preserve"> </w:t>
      </w:r>
      <w:r>
        <w:t xml:space="preserve">a</w:t>
      </w:r>
      <w:r>
        <w:t xml:space="preserve">1,1</w:t>
      </w:r>
      <w:r>
        <w:t xml:space="preserve"> </w:t>
      </w:r>
      <w:r>
        <w:t xml:space="preserve">= rand(2,3)</w:t>
      </w:r>
      <w:r>
        <w:t xml:space="preserve"> </w:t>
      </w:r>
      <w:r>
        <w:t xml:space="preserve">a</w:t>
      </w:r>
      <w:r>
        <w:t xml:space="preserve">2,1</w:t>
      </w:r>
      <w:r>
        <w:t xml:space="preserve"> </w:t>
      </w:r>
      <w:r>
        <w:t xml:space="preserve">= magic(4)</w:t>
      </w:r>
      <w:r>
        <w:t xml:space="preserve"> </w:t>
      </w:r>
      <w:r>
        <w:t xml:space="preserve">a</w:t>
      </w:r>
      <w:r>
        <w:t xml:space="preserve">2,2</w:t>
      </w:r>
      <w:r>
        <w:t xml:space="preserve"> </w:t>
      </w:r>
      <w:r>
        <w:t xml:space="preserve">= ’This is a cell’</w:t>
      </w:r>
    </w:p>
    <w:p>
      <w:pPr>
        <w:pStyle w:val="BodyText"/>
      </w:pPr>
      <w:r>
        <w:t xml:space="preserve">a(1,1)</w:t>
      </w:r>
      <w:r>
        <w:t xml:space="preserve"> </w:t>
      </w:r>
      <w:r>
        <w:t xml:space="preserve">a</w:t>
      </w:r>
      <w:r>
        <w:t xml:space="preserve">1,1</w:t>
      </w:r>
      <w:r>
        <w:t xml:space="preserve"> </w:t>
      </w:r>
      <w:r>
        <w:t xml:space="preserve">a</w:t>
      </w:r>
      <w:r>
        <w:t xml:space="preserve">2,1</w:t>
      </w:r>
      <w:r>
        <w:t xml:space="preserve">(2,2)</w:t>
      </w:r>
    </w:p>
    <w:p>
      <w:pPr>
        <w:pStyle w:val="BodyText"/>
      </w:pPr>
      <w:r>
        <w:t xml:space="preserve">celldisp(a)</w:t>
      </w:r>
      <w:r>
        <w:t xml:space="preserve"> </w:t>
      </w:r>
      <w:r>
        <w:t xml:space="preserve">cellplot(a)</w:t>
      </w:r>
    </w:p>
    <w:p>
      <w:pPr>
        <w:pStyle w:val="Heading5"/>
      </w:pPr>
      <w:bookmarkStart w:id="28" w:name="structured-array"/>
      <w:r>
        <w:t xml:space="preserve">Structured Array</w:t>
      </w:r>
      <w:bookmarkEnd w:id="28"/>
    </w:p>
    <w:p>
      <w:pPr>
        <w:pStyle w:val="FirstParagraph"/>
      </w:pPr>
      <w:r>
        <w:t xml:space="preserve"> </w:t>
      </w:r>
      <w:r>
        <w:br w:type="textWrapping"/>
      </w:r>
      <w:r>
        <w:t xml:space="preserve">A structured array is based on the idea of objects and fields.</w:t>
      </w:r>
      <w:r>
        <w:t xml:space="preserve"> </w:t>
      </w:r>
      <w:r>
        <w:t xml:space="preserve">All objects in a structured array contain identical field names, but unique data.</w:t>
      </w:r>
      <w:r>
        <w:t xml:space="preserve"> </w:t>
      </w:r>
      <w:r>
        <w:t xml:space="preserve">As a result, each field may contain different types of data.</w:t>
      </w:r>
      <w:r>
        <w:t xml:space="preserve"> </w:t>
      </w:r>
      <w:r>
        <w:t xml:space="preserve">Some useful structured array specific functions include:</w:t>
      </w:r>
    </w:p>
    <w:p>
      <w:pPr>
        <w:numPr>
          <w:numId w:val="1004"/>
          <w:ilvl w:val="0"/>
        </w:numPr>
      </w:pPr>
      <w:r>
        <w:t xml:space="preserve">getfield(struct, fieldName)</w:t>
      </w:r>
    </w:p>
    <w:p>
      <w:pPr>
        <w:numPr>
          <w:numId w:val="1004"/>
          <w:ilvl w:val="0"/>
        </w:numPr>
      </w:pPr>
      <w:r>
        <w:t xml:space="preserve">setfield(struct, fieldName, data)</w:t>
      </w:r>
    </w:p>
    <w:p>
      <w:pPr>
        <w:numPr>
          <w:numId w:val="1004"/>
          <w:ilvl w:val="0"/>
        </w:numPr>
      </w:pPr>
      <w:r>
        <w:t xml:space="preserve">fieldnames(struct)</w:t>
      </w:r>
    </w:p>
    <w:p>
      <w:pPr>
        <w:pStyle w:val="FirstParagraph"/>
      </w:pPr>
      <w:r>
        <w:t xml:space="preserve">While the get and set field functions are easy to use, MATLAB will often recommend using</w:t>
      </w:r>
      <w:r>
        <w:t xml:space="preserve"> </w:t>
      </w:r>
      <w:r>
        <w:rPr>
          <w:i/>
        </w:rPr>
        <w:t xml:space="preserve">Dynamic Field Names</w:t>
      </w:r>
      <w:r>
        <w:t xml:space="preserve">.</w:t>
      </w:r>
      <w:r>
        <w:t xml:space="preserve"> </w:t>
      </w:r>
      <w:r>
        <w:t xml:space="preserve">The below code provides examples of these functions and slight explanations.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2020-06-01T04:07:13Z</dcterms:created>
  <dcterms:modified xsi:type="dcterms:W3CDTF">2020-06-01T04:07:13Z</dcterms:modified>
</cp:coreProperties>
</file>