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21" w:rsidRDefault="00634CCF">
      <w:r>
        <w:t>Select AGC lit review items:</w:t>
      </w:r>
      <w:bookmarkStart w:id="0" w:name="_GoBack"/>
      <w:bookmarkEnd w:id="0"/>
    </w:p>
    <w:p w:rsidR="00634CCF" w:rsidRDefault="00634CCF" w:rsidP="00634CCF">
      <w:r>
        <w:t xml:space="preserve">Paper link: </w:t>
      </w:r>
      <w:hyperlink r:id="rId4" w:history="1">
        <w:r>
          <w:rPr>
            <w:rStyle w:val="Hyperlink"/>
          </w:rPr>
          <w:t>https://ieeexplore.ieee.org/document/7069640</w:t>
        </w:r>
      </w:hyperlink>
    </w:p>
    <w:p w:rsidR="00634CCF" w:rsidRDefault="00634CCF" w:rsidP="00634CCF">
      <w:r>
        <w:t xml:space="preserve">Summary: Uses real-time simulation (RTDS) and PMU data to show how an area may modify another areas AGC based on variable solar generation </w:t>
      </w:r>
      <w:r>
        <w:t>to allow for</w:t>
      </w:r>
      <w:r>
        <w:t xml:space="preserve"> smart market power purchase agreements.</w:t>
      </w:r>
    </w:p>
    <w:p w:rsidR="00634CCF" w:rsidRDefault="00634CCF" w:rsidP="00634CCF">
      <w:r>
        <w:t xml:space="preserve">Relevance: AGC </w:t>
      </w:r>
      <w:r>
        <w:t xml:space="preserve">response to </w:t>
      </w:r>
      <w:r>
        <w:t>variable solar resources. Uses real data. Shows oscillations that may be caused by cloud cover and introduces the idea of one area controlling another area’s AGC.</w:t>
      </w:r>
    </w:p>
    <w:p w:rsidR="00634CCF" w:rsidRDefault="00634CCF" w:rsidP="00634CCF"/>
    <w:p w:rsidR="00634CCF" w:rsidRDefault="00634CCF" w:rsidP="00634CCF">
      <w:r>
        <w:t xml:space="preserve">Paper link: </w:t>
      </w:r>
      <w:hyperlink r:id="rId5" w:history="1">
        <w:r>
          <w:rPr>
            <w:rStyle w:val="Hyperlink"/>
          </w:rPr>
          <w:t>https://www.nerc.com/docs/oc/rs/NERC%20Balancing%20and%20Frequency%20Control%20040520111.pdf</w:t>
        </w:r>
      </w:hyperlink>
    </w:p>
    <w:p w:rsidR="00634CCF" w:rsidRDefault="00634CCF" w:rsidP="00634CCF">
      <w:r>
        <w:t xml:space="preserve">Summary: Introduction </w:t>
      </w:r>
      <w:proofErr w:type="gramStart"/>
      <w:r>
        <w:t>to</w:t>
      </w:r>
      <w:proofErr w:type="gramEnd"/>
      <w:r>
        <w:t xml:space="preserve"> many basic concepts involved with balancing and frequency control as presented by NERC in 2011.</w:t>
      </w:r>
    </w:p>
    <w:p w:rsidR="00634CCF" w:rsidRDefault="00634CCF" w:rsidP="00634CCF">
      <w:r>
        <w:t xml:space="preserve">Relevance: </w:t>
      </w:r>
      <w:r>
        <w:t>Covers the</w:t>
      </w:r>
      <w:r>
        <w:t xml:space="preserve"> idea of AGC </w:t>
      </w:r>
      <w:r>
        <w:t xml:space="preserve">being used </w:t>
      </w:r>
      <w:r>
        <w:t>to manage ACE. Provides some (now outdated) mandatory standards that should be considered when tuning AGC control.</w:t>
      </w:r>
      <w:r>
        <w:t xml:space="preserve"> Newest standards vary by interconnection, but are on the NERC website under the BAAL designation.</w:t>
      </w:r>
    </w:p>
    <w:p w:rsidR="0022240C" w:rsidRDefault="0022240C" w:rsidP="0022240C"/>
    <w:p w:rsidR="0022240C" w:rsidRDefault="00421C41" w:rsidP="0022240C">
      <w:r>
        <w:t>Paper link</w:t>
      </w:r>
      <w:r w:rsidR="0022240C">
        <w:t>:</w:t>
      </w:r>
      <w:r>
        <w:t xml:space="preserve"> </w:t>
      </w:r>
      <w:hyperlink r:id="rId6" w:history="1">
        <w:r>
          <w:rPr>
            <w:rStyle w:val="Hyperlink"/>
          </w:rPr>
          <w:t>https://ieeexplore.ieee.org/document/4073107</w:t>
        </w:r>
      </w:hyperlink>
    </w:p>
    <w:p w:rsidR="0022240C" w:rsidRDefault="0022240C" w:rsidP="0022240C">
      <w:r>
        <w:t>Summary:</w:t>
      </w:r>
      <w:r w:rsidR="00421C41">
        <w:t xml:space="preserve"> Semi-Historical document introducing the Error Adaptive Control Computer (EACC) for AGC. The EACC was/is a basic logic device that manipulated </w:t>
      </w:r>
      <w:r w:rsidR="00634CCF">
        <w:t xml:space="preserve">AGC </w:t>
      </w:r>
      <w:r w:rsidR="00421C41">
        <w:t>ACE signals based on simple logic</w:t>
      </w:r>
      <w:r w:rsidR="007B5177">
        <w:t>, thresholds,</w:t>
      </w:r>
      <w:r w:rsidR="00421C41">
        <w:t xml:space="preserve"> and timers.</w:t>
      </w:r>
    </w:p>
    <w:p w:rsidR="00421C41" w:rsidRDefault="00421C41" w:rsidP="0022240C">
      <w:r>
        <w:t>Relevance</w:t>
      </w:r>
      <w:r w:rsidR="0022240C">
        <w:t>:</w:t>
      </w:r>
      <w:r>
        <w:t xml:space="preserve"> Present</w:t>
      </w:r>
      <w:r w:rsidR="00634CCF">
        <w:t>s</w:t>
      </w:r>
      <w:r>
        <w:t xml:space="preserve"> common AGC equations and the beginnings of more advanced AGC routines.</w:t>
      </w:r>
      <w:r w:rsidR="00634CCF">
        <w:t xml:space="preserve"> Often cited in AGC papers dealing with more advanced control.</w:t>
      </w:r>
    </w:p>
    <w:p w:rsidR="00421C41" w:rsidRDefault="00421C41" w:rsidP="00421C41"/>
    <w:p w:rsidR="00421C41" w:rsidRDefault="00421C41" w:rsidP="00421C41">
      <w:r>
        <w:t>Paper link:</w:t>
      </w:r>
      <w:r w:rsidR="007B5177">
        <w:t xml:space="preserve"> </w:t>
      </w:r>
      <w:hyperlink r:id="rId7" w:history="1">
        <w:r w:rsidR="007B5177">
          <w:rPr>
            <w:rStyle w:val="Hyperlink"/>
          </w:rPr>
          <w:t>https://ieeexplore.ieee.org/document/14588</w:t>
        </w:r>
      </w:hyperlink>
    </w:p>
    <w:p w:rsidR="00421C41" w:rsidRDefault="00421C41" w:rsidP="00421C41">
      <w:r>
        <w:t>Summary:</w:t>
      </w:r>
      <w:r w:rsidR="007B5177">
        <w:t xml:space="preserve"> Introduces variable frequency bias as applied to AGC.</w:t>
      </w:r>
    </w:p>
    <w:p w:rsidR="00421C41" w:rsidRDefault="00421C41" w:rsidP="00421C41">
      <w:r>
        <w:t>Relevance:</w:t>
      </w:r>
      <w:r w:rsidR="007B5177">
        <w:t xml:space="preserve"> Provides information about variable frequency bias as applied to AGC to better respond to events. Mentions how AGC should only respond to internal area events to prevent over action.</w:t>
      </w:r>
    </w:p>
    <w:p w:rsidR="00634CCF" w:rsidRDefault="00634CCF" w:rsidP="00421C41"/>
    <w:p w:rsidR="00634CCF" w:rsidRDefault="00634CCF" w:rsidP="00634CCF">
      <w:r>
        <w:t xml:space="preserve">Paper link:  </w:t>
      </w:r>
      <w:hyperlink r:id="rId8" w:history="1">
        <w:r>
          <w:rPr>
            <w:rStyle w:val="Hyperlink"/>
          </w:rPr>
          <w:t>https://www.semanticscholar.org/paper/An-Overview-of-AGC-Strategies-in-Power-System-Hasan/8ef40fa247656c25a963f29c40d1f0687f029d29</w:t>
        </w:r>
      </w:hyperlink>
    </w:p>
    <w:p w:rsidR="00634CCF" w:rsidRDefault="00634CCF" w:rsidP="00634CCF">
      <w:r>
        <w:t>Summary: Overview of AGC strategies in power systems.</w:t>
      </w:r>
    </w:p>
    <w:p w:rsidR="00634CCF" w:rsidRDefault="00634CCF" w:rsidP="00634CCF">
      <w:r>
        <w:t xml:space="preserve">Relevance:  Provides many references and brief explanations of AGC control strategies up to 2012. </w:t>
      </w:r>
    </w:p>
    <w:p w:rsidR="0022240C" w:rsidRDefault="0022240C"/>
    <w:sectPr w:rsidR="0022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0C"/>
    <w:rsid w:val="0022240C"/>
    <w:rsid w:val="00285C21"/>
    <w:rsid w:val="00421C41"/>
    <w:rsid w:val="00634CCF"/>
    <w:rsid w:val="007B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2B1C"/>
  <w15:chartTrackingRefBased/>
  <w15:docId w15:val="{D495217B-D216-4B0D-9394-2865B6F2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An-Overview-of-AGC-Strategies-in-Power-System-Hasan/8ef40fa247656c25a963f29c40d1f0687f029d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145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4073107" TargetMode="External"/><Relationship Id="rId5" Type="http://schemas.openxmlformats.org/officeDocument/2006/relationships/hyperlink" Target="https://www.nerc.com/docs/oc/rs/NERC%20Balancing%20and%20Frequency%20Control%20040520111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eeexplore.ieee.org/document/70696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Haines, John</dc:creator>
  <cp:keywords/>
  <dc:description/>
  <cp:lastModifiedBy>Haines, John</cp:lastModifiedBy>
  <cp:revision>1</cp:revision>
  <dcterms:created xsi:type="dcterms:W3CDTF">2020-06-10T19:06:00Z</dcterms:created>
  <dcterms:modified xsi:type="dcterms:W3CDTF">2020-06-10T19:48:00Z</dcterms:modified>
</cp:coreProperties>
</file>