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20" w:rsidRDefault="00FE3B20">
      <w:r>
        <w:t>AGC Thoughts</w:t>
      </w:r>
    </w:p>
    <w:p w:rsidR="00FE3B20" w:rsidRDefault="00FE3B20">
      <w:r>
        <w:t xml:space="preserve">PST does not have any AGC or area </w:t>
      </w:r>
      <w:r w:rsidR="00D80AFB">
        <w:t xml:space="preserve">related </w:t>
      </w:r>
      <w:r>
        <w:t>models.</w:t>
      </w:r>
      <w:r w:rsidR="00D80AFB">
        <w:t xml:space="preserve"> Previous work on PSLTDSim may be a good starting point for adding AGC to PST.</w:t>
      </w:r>
      <w:r>
        <w:t xml:space="preserve"> The calculations involved with AGC require knowing an area’s net interchange, scheduled interchange, and frequency.</w:t>
      </w:r>
    </w:p>
    <w:p w:rsidR="00D80AFB" w:rsidRDefault="00D80AFB" w:rsidP="00D80AFB">
      <w:r>
        <w:t xml:space="preserve">The NERC defined reported ACE (RACE) calculation is shown below. Ime and Iatec can </w:t>
      </w:r>
      <w:r w:rsidR="00304BBB">
        <w:t xml:space="preserve">probably </w:t>
      </w:r>
      <w:r>
        <w:t>be zeros for simulation purposes leaving only terms dealing with net interchange and frequency</w:t>
      </w:r>
      <w:r w:rsidR="00304BBB">
        <w:t xml:space="preserve"> (They deal with meter error and area time error correction)</w:t>
      </w:r>
      <w:r>
        <w:t>.</w:t>
      </w:r>
    </w:p>
    <w:p w:rsidR="00D80AFB" w:rsidRDefault="00D80AFB" w:rsidP="00D80AFB">
      <w:r>
        <w:rPr>
          <w:noProof/>
        </w:rPr>
        <w:drawing>
          <wp:inline distT="0" distB="0" distL="0" distR="0" wp14:anchorId="2533C9F6" wp14:editId="4ED796AB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FB" w:rsidRDefault="00D80AFB" w:rsidP="00D80AFB">
      <w:r>
        <w:t>An optional variable frequency bias Bv  that replaces the above B</w:t>
      </w:r>
      <w:r w:rsidR="00C36B87">
        <w:t xml:space="preserve"> is </w:t>
      </w:r>
      <w:r>
        <w:t xml:space="preserve">based on absolute frequency deviation </w:t>
      </w:r>
      <w:r w:rsidR="000B2FA5">
        <w:t>as</w:t>
      </w:r>
      <w:r>
        <w:t xml:space="preserve"> shown below. This may or may not be important to include in a basic AGC model.</w:t>
      </w:r>
    </w:p>
    <w:p w:rsidR="00D80AFB" w:rsidRDefault="00D80AFB">
      <w:r>
        <w:rPr>
          <w:noProof/>
        </w:rPr>
        <w:drawing>
          <wp:inline distT="0" distB="0" distL="0" distR="0" wp14:anchorId="3FBBEFB8" wp14:editId="27E83844">
            <wp:extent cx="2714625" cy="5056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685" cy="5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20" w:rsidRDefault="00FE3B20">
      <w:r>
        <w:t xml:space="preserve">To accommodate </w:t>
      </w:r>
      <w:r w:rsidR="00C36B87">
        <w:t>AGC</w:t>
      </w:r>
      <w:r>
        <w:t xml:space="preserve">, PST </w:t>
      </w:r>
      <w:r w:rsidR="00C36B87">
        <w:t>would require</w:t>
      </w:r>
      <w:r>
        <w:t xml:space="preserve"> an ‘area_con’ that lists each bus associated with a particular area.</w:t>
      </w:r>
      <w:r w:rsidR="00D80AFB">
        <w:t xml:space="preserve"> </w:t>
      </w:r>
      <w:r>
        <w:t xml:space="preserve">Code will have to be written to calculate and log area interchange based on power flow </w:t>
      </w:r>
      <w:r w:rsidR="00F47326">
        <w:t>through</w:t>
      </w:r>
      <w:r>
        <w:t xml:space="preserve"> lines that connect areas.</w:t>
      </w:r>
      <w:r w:rsidR="00C36B87">
        <w:t xml:space="preserve"> These values will then be referenced by an AGC model.</w:t>
      </w:r>
    </w:p>
    <w:p w:rsidR="00FE3B20" w:rsidRDefault="00FE3B20">
      <w:r>
        <w:t>A center of area inertia combined frequency</w:t>
      </w:r>
      <w:r w:rsidR="00D80AFB">
        <w:t xml:space="preserve"> (from Sam’s phd work)</w:t>
      </w:r>
      <w:r>
        <w:t xml:space="preserve"> may be used to</w:t>
      </w:r>
      <w:r w:rsidR="00C36B87">
        <w:t xml:space="preserve"> best estimate</w:t>
      </w:r>
      <w:r>
        <w:t xml:space="preserve"> </w:t>
      </w:r>
      <w:r w:rsidR="00D80AFB">
        <w:t>area frequency used in ACE calculations.</w:t>
      </w:r>
    </w:p>
    <w:p w:rsidR="00D80AFB" w:rsidRDefault="00FE3B20">
      <w:r>
        <w:t xml:space="preserve">An ‘agc_con’ will also have to be created </w:t>
      </w:r>
      <w:r w:rsidR="00C36B87">
        <w:t>to</w:t>
      </w:r>
      <w:r>
        <w:t xml:space="preserve"> define the parameters </w:t>
      </w:r>
      <w:r w:rsidR="00C36B87">
        <w:t xml:space="preserve">and options </w:t>
      </w:r>
      <w:r>
        <w:t xml:space="preserve">associated with AGC such as frequency bias B, action time, filter parameters, optional integration parameters, and gain. </w:t>
      </w:r>
    </w:p>
    <w:p w:rsidR="00C36B87" w:rsidRDefault="00FE3B20">
      <w:r>
        <w:t>A list of AGC controlled generators with participation factor</w:t>
      </w:r>
      <w:r w:rsidR="00C36B87">
        <w:t>s</w:t>
      </w:r>
      <w:r>
        <w:t xml:space="preserve"> would also be required. Variable frequency bias options may be included, though not required.</w:t>
      </w:r>
    </w:p>
    <w:p w:rsidR="008C246D" w:rsidRDefault="008C246D">
      <w:r>
        <w:t>Instead of using the previous ‘array’ based definitions that PST has historically employed for system definitions, a structured array approach may be used i.e.</w:t>
      </w:r>
    </w:p>
    <w:p w:rsidR="008C246D" w:rsidRDefault="008C246D">
      <w:r>
        <w:t>agc_con(1).actTime = 30; % AGC action time</w:t>
      </w:r>
      <w:r w:rsidR="00F47326">
        <w:t xml:space="preserve"> for AGC 1</w:t>
      </w:r>
      <w:r w:rsidR="00F47326">
        <w:br/>
        <w:t>….</w:t>
      </w:r>
      <w:r w:rsidR="00F47326">
        <w:br/>
      </w:r>
      <w:r>
        <w:t>agc_con(2).ctrlGens = [2,3,4]; % list of AGC gens</w:t>
      </w:r>
      <w:r w:rsidR="00F47326">
        <w:t xml:space="preserve"> for AGC 2</w:t>
      </w:r>
      <w:r w:rsidR="00F47326">
        <w:br/>
        <w:t>…</w:t>
      </w:r>
      <w:r w:rsidR="00F47326">
        <w:br/>
      </w:r>
      <w:r>
        <w:t>agc_con(2).genPF = [0.25, 0.25, 0.5]; % participation factor</w:t>
      </w:r>
      <w:r w:rsidR="00F47326">
        <w:t xml:space="preserve"> for AGC2</w:t>
      </w:r>
      <w:r w:rsidR="00F47326">
        <w:br/>
        <w:t>….</w:t>
      </w:r>
      <w:r w:rsidR="00F47326">
        <w:br/>
      </w:r>
      <w:r>
        <w:t>etc.</w:t>
      </w:r>
    </w:p>
    <w:p w:rsidR="00C36B87" w:rsidRDefault="00C36B87">
      <w:r>
        <w:br w:type="page"/>
      </w:r>
    </w:p>
    <w:p w:rsidR="00FE3B20" w:rsidRDefault="00FE3B20">
      <w:r>
        <w:lastRenderedPageBreak/>
        <w:t xml:space="preserve">The AGC model </w:t>
      </w:r>
      <w:r w:rsidR="00F47326">
        <w:t>f</w:t>
      </w:r>
      <w:r>
        <w:t>rom PSTLTDSim contains some basic and optional blocks. The conditional summing block contains logic that may be used to collect error values that are deeme</w:t>
      </w:r>
      <w:r w:rsidR="00D80AFB">
        <w:t>d internal to an area to more efficiently respond to events.</w:t>
      </w:r>
      <w:r w:rsidR="008C246D" w:rsidRPr="008C246D">
        <w:rPr>
          <w:noProof/>
        </w:rPr>
        <w:t xml:space="preserve"> </w:t>
      </w:r>
      <w:r w:rsidR="008C246D">
        <w:rPr>
          <w:noProof/>
        </w:rPr>
        <w:drawing>
          <wp:inline distT="0" distB="0" distL="0" distR="0" wp14:anchorId="2CB2DD2F" wp14:editId="64DC27FE">
            <wp:extent cx="5943600" cy="170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87" w:rsidRDefault="00C36B87">
      <w:r>
        <w:t xml:space="preserve">The </w:t>
      </w:r>
      <w:r w:rsidR="008C246D">
        <w:t>integration</w:t>
      </w:r>
      <w:r>
        <w:t xml:space="preserve"> used in the AGC model of PSLTDSim was a window integrator with a user defined time range. This seems possible in PST, though will require some considerations with variable time steps.</w:t>
      </w:r>
    </w:p>
    <w:p w:rsidR="00D80AFB" w:rsidRDefault="00D80AFB"/>
    <w:p w:rsidR="00D80AFB" w:rsidRDefault="00D80AFB">
      <w:r>
        <w:t>In simulations carried out in PSLTDSim, the most useful optional filter was a PI type of block shown below.</w:t>
      </w:r>
    </w:p>
    <w:p w:rsidR="0089369F" w:rsidRDefault="00FE3B20">
      <w:r>
        <w:rPr>
          <w:noProof/>
        </w:rPr>
        <w:drawing>
          <wp:inline distT="0" distB="0" distL="0" distR="0" wp14:anchorId="4926D079" wp14:editId="69741851">
            <wp:extent cx="2438400" cy="89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858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87" w:rsidRDefault="00D80AFB">
      <w:r>
        <w:t>ACE signals distributed to participating generators were set to ramp relat</w:t>
      </w:r>
      <w:r w:rsidR="00C36B87">
        <w:t>ive to a generators Pref value, however, a lowpass filter with a large time constant</w:t>
      </w:r>
      <w:r w:rsidR="00F47326">
        <w:t xml:space="preserve"> (1/4 action time?)</w:t>
      </w:r>
      <w:bookmarkStart w:id="0" w:name="_GoBack"/>
      <w:bookmarkEnd w:id="0"/>
      <w:r w:rsidR="00C36B87">
        <w:t xml:space="preserve"> may be an easier implementation for PST.</w:t>
      </w:r>
    </w:p>
    <w:p w:rsidR="00D80AFB" w:rsidRDefault="00D80AFB">
      <w:r>
        <w:t xml:space="preserve">Specific plant control was not </w:t>
      </w:r>
      <w:r w:rsidR="00C36B87">
        <w:t>created due to time constraints and may be overly complicated for this project.</w:t>
      </w:r>
    </w:p>
    <w:sectPr w:rsidR="00D8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20"/>
    <w:rsid w:val="000B2FA5"/>
    <w:rsid w:val="00304BBB"/>
    <w:rsid w:val="0089369F"/>
    <w:rsid w:val="008C246D"/>
    <w:rsid w:val="00C36B87"/>
    <w:rsid w:val="00D80AFB"/>
    <w:rsid w:val="00F47326"/>
    <w:rsid w:val="00F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F650"/>
  <w15:chartTrackingRefBased/>
  <w15:docId w15:val="{2720FF63-57EE-4672-B9EB-82063D4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John</dc:creator>
  <cp:keywords/>
  <dc:description/>
  <cp:lastModifiedBy>Haines, John</cp:lastModifiedBy>
  <cp:revision>4</cp:revision>
  <dcterms:created xsi:type="dcterms:W3CDTF">2020-06-19T17:42:00Z</dcterms:created>
  <dcterms:modified xsi:type="dcterms:W3CDTF">2020-06-19T18:46:00Z</dcterms:modified>
</cp:coreProperties>
</file>