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73D" w:rsidRDefault="00F9473D" w:rsidP="00F9473D">
      <w:pPr>
        <w:spacing w:after="0" w:line="315" w:lineRule="atLeast"/>
        <w:rPr>
          <w:rFonts w:ascii="Arial" w:hAnsi="Arial" w:cs="Arial"/>
          <w:b/>
          <w:bCs/>
          <w:color w:val="000000"/>
          <w:sz w:val="32"/>
          <w:szCs w:val="32"/>
        </w:rPr>
      </w:pPr>
      <w:r>
        <w:rPr>
          <w:rFonts w:ascii="Arial" w:hAnsi="Arial" w:cs="Arial"/>
          <w:b/>
          <w:bCs/>
          <w:color w:val="000000"/>
          <w:sz w:val="32"/>
          <w:szCs w:val="32"/>
        </w:rPr>
        <w:t>Welded Wire Mesh</w:t>
      </w:r>
    </w:p>
    <w:p w:rsidR="00F9473D" w:rsidRDefault="00F9473D" w:rsidP="00F9473D">
      <w:pPr>
        <w:spacing w:after="0" w:line="315" w:lineRule="atLeast"/>
        <w:rPr>
          <w:rFonts w:ascii="Arial" w:hAnsi="Arial" w:cs="Arial"/>
          <w:b/>
          <w:bCs/>
          <w:color w:val="000000"/>
          <w:sz w:val="32"/>
          <w:szCs w:val="32"/>
        </w:rPr>
      </w:pPr>
    </w:p>
    <w:p w:rsidR="00F9473D" w:rsidRPr="00BC68C4" w:rsidRDefault="00F9473D" w:rsidP="00F9473D">
      <w:pPr>
        <w:spacing w:after="0" w:line="240" w:lineRule="auto"/>
        <w:rPr>
          <w:rFonts w:ascii="Arial" w:eastAsia="Times New Roman" w:hAnsi="Arial" w:cs="Arial"/>
          <w:color w:val="000000"/>
          <w:sz w:val="21"/>
          <w:szCs w:val="21"/>
        </w:rPr>
      </w:pPr>
      <w:r w:rsidRPr="00BC68C4">
        <w:rPr>
          <w:rFonts w:ascii="Arial" w:eastAsia="Times New Roman" w:hAnsi="Arial" w:cs="Arial"/>
          <w:b/>
          <w:bCs/>
          <w:color w:val="000000"/>
          <w:sz w:val="24"/>
          <w:szCs w:val="24"/>
        </w:rPr>
        <w:t>Welded wire</w:t>
      </w:r>
      <w:r w:rsidRPr="00BC68C4">
        <w:rPr>
          <w:rFonts w:ascii="Arial" w:eastAsia="Times New Roman" w:hAnsi="Arial" w:cs="Arial"/>
          <w:b/>
          <w:bCs/>
          <w:color w:val="333333"/>
          <w:sz w:val="24"/>
          <w:szCs w:val="24"/>
        </w:rPr>
        <w:t> mesh</w:t>
      </w:r>
      <w:r w:rsidRPr="00BC68C4">
        <w:rPr>
          <w:rFonts w:ascii="Arial" w:eastAsia="Times New Roman" w:hAnsi="Arial" w:cs="Arial"/>
          <w:color w:val="333333"/>
          <w:sz w:val="24"/>
          <w:szCs w:val="24"/>
        </w:rPr>
        <w:t xml:space="preserve"> is welded form superior low carbon steel wire and then galvanized and PVC coated. It features smooth surface, uniform mesh, great corrosion resistance.</w:t>
      </w:r>
    </w:p>
    <w:p w:rsidR="00F9473D" w:rsidRPr="00BC68C4" w:rsidRDefault="00F9473D" w:rsidP="00F9473D">
      <w:pPr>
        <w:spacing w:after="0" w:line="240" w:lineRule="auto"/>
        <w:rPr>
          <w:rFonts w:ascii="Arial" w:eastAsia="Times New Roman" w:hAnsi="Arial" w:cs="Arial"/>
          <w:color w:val="000000"/>
          <w:sz w:val="21"/>
          <w:szCs w:val="21"/>
        </w:rPr>
      </w:pPr>
      <w:r w:rsidRPr="00BC68C4">
        <w:rPr>
          <w:rFonts w:ascii="Arial" w:eastAsia="Times New Roman" w:hAnsi="Arial" w:cs="Arial"/>
          <w:color w:val="333333"/>
          <w:sz w:val="24"/>
          <w:szCs w:val="24"/>
        </w:rPr>
        <w:t>Welded wire mesh with excellent corrosion resistance and oxidation resistance, is extensively used as fencing, decoration and machinery protection material in agriculture, construction, transport, mine, sports field, lawn and various industrial fields.</w:t>
      </w:r>
    </w:p>
    <w:p w:rsidR="00F9473D" w:rsidRPr="00BC68C4" w:rsidRDefault="00F9473D" w:rsidP="00F9473D">
      <w:pPr>
        <w:spacing w:after="0" w:line="240" w:lineRule="auto"/>
        <w:rPr>
          <w:rFonts w:ascii="Arial" w:eastAsia="Times New Roman" w:hAnsi="Arial" w:cs="Arial"/>
          <w:color w:val="000000"/>
          <w:sz w:val="21"/>
          <w:szCs w:val="21"/>
        </w:rPr>
      </w:pPr>
      <w:r w:rsidRPr="00BC68C4">
        <w:rPr>
          <w:rFonts w:ascii="Arial" w:eastAsia="Times New Roman" w:hAnsi="Arial" w:cs="Arial"/>
          <w:b/>
          <w:bCs/>
          <w:color w:val="000000"/>
          <w:sz w:val="24"/>
          <w:szCs w:val="24"/>
        </w:rPr>
        <w:t>Specifications:</w:t>
      </w:r>
    </w:p>
    <w:p w:rsidR="00F9473D" w:rsidRPr="00BC68C4" w:rsidRDefault="00F9473D" w:rsidP="00F9473D">
      <w:pPr>
        <w:spacing w:after="0" w:line="240" w:lineRule="auto"/>
        <w:rPr>
          <w:rFonts w:ascii="Arial" w:eastAsia="Times New Roman" w:hAnsi="Arial" w:cs="Arial"/>
          <w:color w:val="000000"/>
          <w:sz w:val="21"/>
          <w:szCs w:val="21"/>
        </w:rPr>
      </w:pPr>
      <w:r w:rsidRPr="00BC68C4">
        <w:rPr>
          <w:rFonts w:ascii="Arial" w:eastAsia="Times New Roman" w:hAnsi="Arial" w:cs="Arial"/>
          <w:color w:val="000000"/>
          <w:sz w:val="24"/>
          <w:szCs w:val="24"/>
        </w:rPr>
        <w:t>Surface: Electro-galvanized, Hot dip galvanized, PVC coated welded mesh</w:t>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9"/>
        <w:gridCol w:w="2643"/>
        <w:gridCol w:w="3999"/>
      </w:tblGrid>
      <w:tr w:rsidR="00F9473D" w:rsidRPr="00BC68C4" w:rsidTr="00B328BA">
        <w:trPr>
          <w:tblCellSpacing w:w="0" w:type="dxa"/>
        </w:trPr>
        <w:tc>
          <w:tcPr>
            <w:tcW w:w="8921" w:type="dxa"/>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b/>
                <w:bCs/>
                <w:color w:val="000000"/>
                <w:sz w:val="24"/>
                <w:szCs w:val="24"/>
              </w:rPr>
              <w:t>Welded Wire Mesh</w:t>
            </w:r>
          </w:p>
        </w:tc>
      </w:tr>
      <w:tr w:rsidR="00F9473D" w:rsidRPr="00BC68C4" w:rsidTr="00B328BA">
        <w:trPr>
          <w:tblCellSpacing w:w="0" w:type="dxa"/>
        </w:trPr>
        <w:tc>
          <w:tcPr>
            <w:tcW w:w="4922"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Opening</w:t>
            </w:r>
          </w:p>
        </w:tc>
        <w:tc>
          <w:tcPr>
            <w:tcW w:w="3999"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Wire Diameter</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In inch</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In metric unit(mm)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240" w:lineRule="auto"/>
              <w:rPr>
                <w:rFonts w:ascii="Arial" w:eastAsia="Times New Roman" w:hAnsi="Arial" w:cs="Arial"/>
                <w:color w:val="000000"/>
                <w:sz w:val="21"/>
                <w:szCs w:val="21"/>
              </w:rPr>
            </w:pP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1/4" x 1/4"</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6.4mm x 6.4mm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22,23,24</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3/8" x 3/8"</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10.6mm x 10.6mm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19,20,21,22</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1/2" x 1/2"</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12.7mm x 12.7mm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16,17,18,19,20,21,22,23</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5/8" x 5/8"</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16mm x 16mm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18,19,20,21,</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3/4" x 3/4"</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19.1mm x 19.1mm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16,17,18,19,20,21</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 x 1/2"</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25.4mm x 12.7mm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16,17,18,19,20,21</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1-1/2" x 1-1/2"</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38mm x 38mm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14,15,16,17,18,19</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 x 2"</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25.4mm x 50.8mm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14,15,16</w:t>
            </w:r>
          </w:p>
        </w:tc>
      </w:tr>
      <w:tr w:rsidR="00F9473D" w:rsidRPr="00BC68C4" w:rsidTr="00B328BA">
        <w:trPr>
          <w:tblCellSpacing w:w="0" w:type="dxa"/>
        </w:trPr>
        <w:tc>
          <w:tcPr>
            <w:tcW w:w="227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2" x 2"</w:t>
            </w:r>
          </w:p>
        </w:tc>
        <w:tc>
          <w:tcPr>
            <w:tcW w:w="26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50.8mm x 50.8mm</w:t>
            </w:r>
          </w:p>
        </w:tc>
        <w:tc>
          <w:tcPr>
            <w:tcW w:w="399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jc w:val="center"/>
              <w:rPr>
                <w:rFonts w:ascii="Arial" w:eastAsia="Times New Roman" w:hAnsi="Arial" w:cs="Arial"/>
                <w:color w:val="000000"/>
                <w:sz w:val="21"/>
                <w:szCs w:val="21"/>
              </w:rPr>
            </w:pPr>
            <w:r w:rsidRPr="00BC68C4">
              <w:rPr>
                <w:rFonts w:ascii="Arial" w:eastAsia="Times New Roman" w:hAnsi="Arial" w:cs="Arial"/>
                <w:color w:val="000000"/>
                <w:sz w:val="24"/>
                <w:szCs w:val="24"/>
              </w:rPr>
              <w:t>12,13,14,15,16</w:t>
            </w:r>
          </w:p>
        </w:tc>
      </w:tr>
      <w:tr w:rsidR="00F9473D" w:rsidRPr="00BC68C4" w:rsidTr="00B328BA">
        <w:trPr>
          <w:tblCellSpacing w:w="0" w:type="dxa"/>
        </w:trPr>
        <w:tc>
          <w:tcPr>
            <w:tcW w:w="8921" w:type="dxa"/>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F9473D" w:rsidRPr="00BC68C4" w:rsidRDefault="00F9473D" w:rsidP="00B328BA">
            <w:pPr>
              <w:spacing w:after="0" w:line="315" w:lineRule="atLeast"/>
              <w:rPr>
                <w:rFonts w:ascii="Arial" w:eastAsia="Times New Roman" w:hAnsi="Arial" w:cs="Arial"/>
                <w:color w:val="000000"/>
                <w:sz w:val="21"/>
                <w:szCs w:val="21"/>
              </w:rPr>
            </w:pPr>
            <w:r w:rsidRPr="00BC68C4">
              <w:rPr>
                <w:rFonts w:ascii="Arial" w:eastAsia="Times New Roman" w:hAnsi="Arial" w:cs="Arial"/>
                <w:color w:val="000000"/>
                <w:sz w:val="24"/>
                <w:szCs w:val="24"/>
              </w:rPr>
              <w:t>Technical Note:</w:t>
            </w:r>
            <w:r w:rsidRPr="00BC68C4">
              <w:rPr>
                <w:rFonts w:ascii="Arial" w:eastAsia="Times New Roman" w:hAnsi="Arial" w:cs="Arial"/>
                <w:color w:val="000000"/>
                <w:sz w:val="24"/>
                <w:szCs w:val="24"/>
              </w:rPr>
              <w:br/>
              <w:t>1,Standard roll length: 25m or 30m; Width: 0.5m to 2.0m</w:t>
            </w:r>
            <w:r w:rsidRPr="00BC68C4">
              <w:rPr>
                <w:rFonts w:ascii="Arial" w:eastAsia="Times New Roman" w:hAnsi="Arial" w:cs="Arial"/>
                <w:color w:val="000000"/>
                <w:sz w:val="24"/>
                <w:szCs w:val="24"/>
              </w:rPr>
              <w:br/>
              <w:t>2,Other sizes available at request.</w:t>
            </w:r>
            <w:r w:rsidRPr="00BC68C4">
              <w:rPr>
                <w:rFonts w:ascii="Arial" w:eastAsia="Times New Roman" w:hAnsi="Arial" w:cs="Arial"/>
                <w:color w:val="000000"/>
                <w:sz w:val="24"/>
                <w:szCs w:val="24"/>
              </w:rPr>
              <w:br/>
              <w:t>3,Packing: in waterproof paper in rolls or according to customer's request.</w:t>
            </w:r>
          </w:p>
        </w:tc>
      </w:tr>
    </w:tbl>
    <w:p w:rsidR="00F9473D" w:rsidRDefault="00F9473D" w:rsidP="00F9473D">
      <w:pPr>
        <w:spacing w:after="0" w:line="315" w:lineRule="atLeast"/>
        <w:rPr>
          <w:noProof/>
        </w:rPr>
      </w:pPr>
    </w:p>
    <w:p w:rsidR="00F9473D" w:rsidRDefault="00F9473D" w:rsidP="00F9473D">
      <w:pPr>
        <w:spacing w:after="0" w:line="315" w:lineRule="atLeast"/>
        <w:rPr>
          <w:noProof/>
        </w:rPr>
      </w:pPr>
    </w:p>
    <w:p w:rsidR="00612306" w:rsidRDefault="00612306">
      <w:bookmarkStart w:id="0" w:name="_GoBack"/>
      <w:bookmarkEnd w:id="0"/>
    </w:p>
    <w:sectPr w:rsidR="0061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74"/>
    <w:rsid w:val="00612306"/>
    <w:rsid w:val="00760C74"/>
    <w:rsid w:val="00F94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7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7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993</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2019-07-22T07:53:00Z</dcterms:created>
  <dcterms:modified xsi:type="dcterms:W3CDTF">2019-07-22T07:53:00Z</dcterms:modified>
</cp:coreProperties>
</file>