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before="80" w:after="40"/>
      </w:pPr>
      <w:r>
        <w:rPr>
          <w:rFonts w:ascii="Calibri" w:hAnsi="Calibri"/>
          <w:b/>
          <w:color w:val="1E3A8A"/>
          <w:sz w:val="34"/>
        </w:rPr>
        <w:t>BÁO CÁO PHÂN TÍCH: ĐƠN HÀNG VÀ DOANH THU</w:t>
      </w:r>
    </w:p>
    <w:p>
      <w:pPr>
        <w:spacing w:before="0" w:after="200"/>
      </w:pPr>
      <w:r>
        <w:rPr>
          <w:rFonts w:ascii="Calibri" w:hAnsi="Calibri"/>
          <w:color w:val="64748B"/>
          <w:sz w:val="19"/>
        </w:rPr>
        <w:t>Tài liệu phân tích tự động trích xuất từ Kho dữ liệu Silver Lake • Doanh nghiệp Avengers Coffee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NGÀY LẬP BÁO CÁO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22/10/2026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NGUỒN DỮ LIỆU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Delta Lake Silver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ĐƠN VỊ PHỤ TRÁCH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AI Intelligence Center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TRẠNG THÁI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Đã kiểm chứng nội bộ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I. TỔNG QUAN ĐIỀU HÀNH (EXECUTIVE SUMMARY)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i/>
                <w:color w:val="64748B"/>
                <w:sz w:val="17"/>
              </w:rPr>
              <w:t>Bản tóm tắt điều hành được tổng hợp tự động dựa trên truy vấn dữ liệu thực tế tầng Silver.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Tổng doanh thu: 1,000 VND trong phạm vi đã chọn (2 nhóm có dữ liệu). Tổng doanh thu: 1,000 VND trong phạm vi đã chọn (2 nhóm có dữ liệu). Doanh thu (Cần Thơ; CHI_NHANH_CHINH): chỉ có một kỳ quan sát, chưa đủ để so sánh biến động. Doanh thu (Cần Thơ) thay đổi từ 100 thành 200 VND giữa kỳ 2027-01-01 và 2027-02-01 (100%). Tổng doanh thu: 1,000 VND trong phạm vi đã chọn (5 nhóm có dữ liệu).</w:t>
            </w:r>
          </w:p>
        </w:tc>
      </w:tr>
    </w:tbl>
    <w:p>
      <w:pPr>
        <w:spacing w:after="200"/>
      </w:pPr>
    </w:p>
    <w:p>
      <w:pPr>
        <w:pStyle w:val="ListBullet"/>
      </w:pPr>
      <w:r>
        <w:t>Trong 2 nhóm quan sát đã trả về, doanh thu cao nhất ở Hải Phòng (700 VND), thấp nhất ở Cần Thơ (300 VND); chênh lệch là 400 VND.</w:t>
      </w:r>
    </w:p>
    <w:p>
      <w:pPr>
        <w:pStyle w:val="Heading2"/>
      </w:pPr>
      <w:r>
        <w:t>Mức độ kiểm chứng</w:t>
      </w:r>
    </w:p>
    <w:p>
      <w:r>
        <w:t>Yêu cầu được đáp ứng: 6/6</w:t>
      </w:r>
    </w:p>
    <w:p>
      <w:r>
        <w:t>Nhận định có bằng chứng: 50/50</w:t>
      </w:r>
    </w:p>
    <w:p>
      <w:r>
        <w:t>Biểu đồ đúng yêu cầu: 5/5</w:t>
      </w:r>
    </w:p>
    <w:p>
      <w:r>
        <w:t>Góc nhìn bắt buộc đã có: 1/1</w:t>
      </w:r>
    </w:p>
    <w:p>
      <w:r>
        <w:t>Kết luận có bằng chứng: 4/4</w:t>
      </w:r>
    </w:p>
    <w:p>
      <w:r>
        <w:t>Đối chiếu độc lập: Chưa đo đối chiếu độc lập.</w:t>
      </w:r>
    </w:p>
    <w:p>
      <w:r>
        <w:t>Mức hoàn tất kiểm chứng nội bộ: 90/100 (không phải độ chính xác AI)</w:t>
      </w:r>
    </w:p>
    <w:p>
      <w:r>
        <w:t>90 × trung bình có trọng số các kiểm tra áp dụng + 10 × tỷ lệ khớp đối chứng độc lập. Chưa đo đối chứng: chưa cộng 10 điểm; kiểm tra không áp dụng không bị trừ.</w:t>
      </w:r>
    </w:p>
    <w:p>
      <w:r>
        <w:t>Xác suất trả lời đúng: Chưa hiệu chuẩn.</w:t>
      </w:r>
    </w:p>
    <w:p>
      <w:r>
        <w:t>Phạm vi yêu cầu: 1/1 đạt. 1/1 phần yêu cầu đã thực hiện.</w:t>
      </w:r>
    </w:p>
    <w:p>
      <w:r>
        <w:t>Ngữ nghĩa &amp; kế hoạch: 1/1 đạt. Phạm vi, lịch sử tinh chỉnh và các phép phân tích khớp danh mục hiện tại; chưa chứng minh mọi cách hiểu ngôn ngữ đều đúng.</w:t>
      </w:r>
    </w:p>
    <w:p>
      <w:r>
        <w:t>Kết quả dữ liệu: 6/6 đạt. 6 tập kết quả qua kiểm tra cấu trúc, đơn vị, giới hạn và thứ tự; chưa xác minh tính đúng của dữ liệu nguồn.</w:t>
      </w:r>
    </w:p>
    <w:p>
      <w:r>
        <w:t>Giá trị dữ liệu quan sát: 22/22 đạt. 22/22 ô chỉ số có giá trị; ô thiếu không được xem là số 0.</w:t>
      </w:r>
    </w:p>
    <w:p>
      <w:r>
        <w:t>Phép tính được yêu cầu: 1/1 đạt. 1/1 phép tính yêu cầu có đủ quan sát và bằng chứng.</w:t>
      </w:r>
    </w:p>
    <w:p>
      <w:r>
        <w:t>Bằng chứng: 108/108 đạt. 108/108 phát biểu và chỉ số có bằng chứng hợp lệ. Được tính lại từ các tập kết quả đã lưu, không phải đối chứng dữ liệu độc lập.</w:t>
      </w:r>
    </w:p>
    <w:p>
      <w:r>
        <w:t>Biểu đồ: 6/6 đạt. 1/1 chỉ số cần biểu đồ được trình bày; 0 biểu đồ chưa hợp lệ.</w:t>
      </w:r>
    </w:p>
    <w:p>
      <w:r>
        <w:t>Giới hạn dữ liệu: 14/14 đạt. 14/14 giới hạn dữ liệu được công bố.</w:t>
      </w:r>
    </w:p>
    <w:p>
      <w:r>
        <w:t>Yêu cầu bằng chứng: 1/1 đạt. 1/1 vai trò phân tích bắt buộc có bằng chứng.</w:t>
      </w:r>
    </w:p>
    <w:p>
      <w:r>
        <w:t>Quần thể và mẫu số: 6/6 đạt. Kiểm tra toàn bộ kết quả không bị cắt; phần hiển thị là tiền tố có gắn tổng số nhóm. Tỷ trọng được tính lại với truy vấn mẫu số đầy đủ.</w:t>
      </w:r>
    </w:p>
    <w:p>
      <w:r>
        <w:t>Nguồn gốc kết quả: 6/6 đạt. Hash nội dung, truy vấn, kế hoạch và danh mục khớp kết quả đầy đủ; không xác nhận dữ liệu nguồn độc lập.</w:t>
      </w:r>
    </w:p>
    <w:p>
      <w:r>
        <w:t>Chưa có đáp án đối chứng độc lập cho yêu cầu này; không suy ra độ chính xác từ các kiểm tra nội bộ.</w:t>
      </w:r>
    </w:p>
    <w:p>
      <w:r>
        <w:t>Điểm kiểm chứng đối chiếu phạm vi, số liệu và bằng chứng; không phải xác suất AI trả lời đúng.</w:t>
      </w:r>
    </w:p>
    <w:p>
      <w:r>
        <w:t>Đã thực hiện: Đơn hàng và doanh thu</w:t>
      </w:r>
    </w:p>
    <w:p>
      <w:r>
        <w:t>Chưa thể xác minh: Nguyên nhân biến động chưa được xác minh; dữ liệu mô tả các kỳ quan sát.; Chưa có đáp án đối chứng độc lập cho yêu cầu này; độ chính xác và xác suất trả lời đúng chưa được đo.</w:t>
      </w:r>
    </w:p>
    <w:p>
      <w:r>
        <w:t>Giới hạn dữ liệu: Nguồn Đơn hàng chi tiết và doanh thu: quan sát đến chưa rõ; Độ đầy đủ dữ liệu nguồn chưa được chứng minh; MIN/MAX không chứng minh nguồn đầy đủ.; Tỉnh/thành phản ánh nhãn trong dữ liệu nguồn; chưa đối chiếu đầy đủ theo địa giới sau sắp xếp năm 2025. Tên cửa hàng không xác nhận địa chỉ thực tế.; Phân vùng báo cáo nội bộ: warehouse_reporting_geography_v1. Chỉ bao gồm tỉnh/thành có trong danh mục kho; không đại diện đầy đủ địa giới thực tế.; Doanh thu: Tổng giá trị đơn HOAN_THANH hoặc DANG_GIAO, theo ngày tạo đơn; không bao gồm đơn hủy.; Phân vùng báo cáo nội bộ: warehouse_reporting_geography_v1. Chỉ bao gồm tỉnh/thành có trong danh mục kho; không đại diện đầy đủ địa giới thực tế.; Chỉ số đối chiếu bổ sung được tính toán độc lập theo định nghĩa riêng.; Phân vùng báo cáo nội bộ: warehouse_reporting_geography_v1. Chỉ bao gồm tỉnh/thành có trong danh mục kho; không đại diện đầy đủ địa giới thực tế.; Chỉ số đối chiếu bổ sung được tính toán độc lập theo định nghĩa riêng.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II. CÁC CHỈ SỐ HIỆU SUẤT CỐT LÕI (KEY METRICS)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rPr>
          <w:cantSplit/>
          <w:trHeight w:val="1440" w:hRule="atLeast"/>
          <w:cantSplit/>
        </w:trPr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HẢI PHÒNG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700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CẦN THƠ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300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TUYỆT ĐỐI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400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Chênh lệch: Hải Phòng − Cần Thơ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%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133.33333333333331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%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Hải Phòng so với Cần Thơ (%)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III. CÁC PHÁT HIỆN TRỌNG YẾU (KEY FINDINGS)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2592"/>
        <w:gridCol w:w="2015"/>
        <w:gridCol w:w="4752"/>
      </w:tblGrid>
      <w:tr>
        <w:trPr>
          <w:cantSplit/>
        </w:trP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Phát hiện chính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Giá trị định lượng</w:t>
            </w:r>
          </w:p>
        </w:tc>
        <w:tc>
          <w:tcPr>
            <w:tcW w:type="dxa" w:w="47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Đánh giá &amp; Hàm ý từ AI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(2 nhóm có dữ liệu).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(2 nhóm có dữ liệu).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(Cần Thơ; CHI_NHANH_CHINH): chỉ có một kỳ quan sát, chưa đủ để so sánh biến động.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(Cần Thơ) thay đổi từ 100 thành 200 VND giữa kỳ 2027-01-01 và 2027-02-01 (100%).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(5 nhóm có dữ liệu).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(4 nhóm có dữ liệu).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2 nhóm quan sát đã trả về, doanh thu cao nhất ở Hải Phòng (700 VND), thấp nhất ở Cần Thơ (300 VND); chênh lệch là 400 VND.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2 nhóm quan sát đã trả về, doanh thu cao nhất ở Hải Phòng / Chưa ghi nhận (700 VND), thấp nhất ở Cần Thơ / Chưa ghi nhận (300 VND); chênh lệch là 400 VND.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(Hải Phòng; CHI_NHANH_CHINH) thay đổi từ 400 thành 200 VND giữa kỳ 2027-01-01 và 2027-02-01 (-50%).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-200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(Hải Phòng) thay đổi từ 400 thành 300 VND giữa kỳ 2027-01-01 và 2027-02-01 (-25%).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-100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5 nhóm quan sát đã trả về, doanh thu cao nhất ở Hải Phòng / Giao tận nơi (400 VND), thấp nhất ở Cần Thơ / Dùng tại chỗ (100 VND); chênh lệch là 300 VND.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4 nhóm quan sát đã trả về, doanh thu cao nhất ở Hải Phòng / Hải Phòng Trung tâm (600 VND), thấp nhất ở Cần Thơ / Cần Thơ Trung tâm (100 VND); chênh lệch là 500 VND.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500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</w:tbl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IV. TRỰC QUAN HÓA &amp; PHÂN BỔ DỮ LIỆU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Các góc nhìn trực quan được AI tự động tổng hợp từ dữ liệu giao dịch tầng Silver.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1: Doanh thu theo tỉnh/thành trong dữ liệu — Tỉnh/thành trong dữ liệu: Cần Thơ, Hải Phòng — Biểu đồ trực quan</w:t>
      </w:r>
    </w:p>
    <w:p>
      <w:r>
        <w:t>Riêng Hải Phòng · Chế độ riêng của biểu đồ; KPI và kết luận giữ phạm vi báo cáo.</w:t>
      </w:r>
    </w:p>
    <w:p>
      <w:r>
        <w:t>Dùng bảng vì biểu diễn đồ thị chưa bảo toàn được các quan sát hoặc có quá nhiều nhãn. Hiển thị 1 trên 1 dòng của dữ liệu biểu đồ; ô thiếu là 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r>
              <w:t>Nhóm / thời gian</w:t>
            </w:r>
          </w:p>
        </w:tc>
        <w:tc>
          <w:tcPr>
            <w:tcW w:type="dxa" w:w="3120"/>
          </w:tcPr>
          <w:p>
            <w:r>
              <w:t>Chỉ số / chuỗi</w:t>
            </w:r>
          </w:p>
        </w:tc>
        <w:tc>
          <w:tcPr>
            <w:tcW w:type="dxa" w:w="3120"/>
          </w:tcPr>
          <w:p>
            <w:r>
              <w:t>Giá trị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Doanh thu</w:t>
            </w:r>
          </w:p>
        </w:tc>
        <w:tc>
          <w:tcPr>
            <w:tcW w:type="dxa" w:w="3120"/>
          </w:tcPr>
          <w:p>
            <w:r>
              <w:t>value</w:t>
            </w:r>
          </w:p>
        </w:tc>
        <w:tc>
          <w:tcPr>
            <w:tcW w:type="dxa" w:w="3120"/>
          </w:tcPr>
          <w:p>
            <w:r>
              <w:t>700.0</w:t>
            </w:r>
          </w:p>
        </w:tc>
      </w:tr>
    </w:tbl>
    <w:p>
      <w:pPr>
        <w:pStyle w:val="ListBullet"/>
        <w:spacing w:after="20"/>
      </w:pPr>
      <w:r>
        <w:rPr>
          <w:sz w:val="18"/>
        </w:rPr>
        <w:t>Trả lời trực tiếp yêu cầu: Doanh thu theo tỉnh/thành trong dữ liệu — Tỉnh/thành trong dữ liệu: Cần Thơ, Hải Phòng.</w:t>
      </w:r>
    </w:p>
    <w:p>
      <w:pPr>
        <w:pStyle w:val="ListBullet"/>
        <w:spacing w:after="20"/>
      </w:pPr>
      <w:r>
        <w:rPr>
          <w:sz w:val="18"/>
        </w:rPr>
        <w:t>Tổng doanh thu: 700 VND.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2: Doanh thu theo tháng, chia theo tỉnh/thành trong dữ liệu — Tỉnh/thành trong dữ liệu: Cần Thơ, Hải Phòng — Diễn biến theo thời gian</w:t>
      </w:r>
    </w:p>
    <w:p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Chỉ số biến động thế nào theo thời gian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Từ tháng 01/2027 đến kỳ đầy đủ gần nhất tháng 02/2027: giảm 100 VND (-25%)</w:t>
      </w:r>
    </w:p>
    <w:p>
      <w:pPr>
        <w:pStyle w:val="ListBullet"/>
        <w:spacing w:after="20"/>
      </w:pPr>
      <w:r>
        <w:rPr>
          <w:sz w:val="18"/>
        </w:rPr>
        <w:t>Kỳ cao nhất: tháng 01/2027 với 400 VND.</w:t>
      </w:r>
    </w:p>
    <w:p>
      <w:pPr>
        <w:pStyle w:val="ListBullet"/>
        <w:spacing w:after="20"/>
      </w:pPr>
      <w:r>
        <w:rPr>
          <w:sz w:val="18"/>
        </w:rPr>
        <w:t>Doanh thu giảm giữa kỳ đầu và kỳ đầy đủ gần nhất trong phạm vi đã chọn.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3: Doanh thu theo tỉnh/thành trong dữ liệu và chi nhánh — Tỉnh/thành trong dữ liệu: Cần Thơ, Hải Phòng — Bảng xếp hạng cột ngang</w:t>
      </w:r>
    </w:p>
    <w:p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1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Doanh thu khác nhau thế nào giữa các chi nhánh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Cao nhất: Hải Phòng Trung tâm với 600 VND (85,7% tổng).</w:t>
      </w:r>
    </w:p>
    <w:p>
      <w:pPr>
        <w:pStyle w:val="ListBullet"/>
        <w:spacing w:after="20"/>
      </w:pPr>
      <w:r>
        <w:rPr>
          <w:sz w:val="18"/>
        </w:rPr>
        <w:t>Hải Phòng Trung tâm cao hơn Hải Phòng Kiosk 500 VND (+500%) trong phạm vi đã chọn.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500 VND.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4: Doanh thu theo tỉnh/thành trong dữ liệu và hình thức nhận hàng — Tỉnh/thành trong dữ liệu: Cần Thơ, Hải Phòng — Biểu đồ cột so sánh</w:t>
      </w:r>
    </w:p>
    <w:p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Doanh thu khác nhau thế nào giữa các hình thức nhận hàng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Cao nhất: Giao tận nơi với 400 VND (57,1% tổng).</w:t>
      </w:r>
    </w:p>
    <w:p>
      <w:pPr>
        <w:pStyle w:val="ListBullet"/>
        <w:spacing w:after="20"/>
      </w:pPr>
      <w:r>
        <w:rPr>
          <w:sz w:val="18"/>
        </w:rPr>
        <w:t>Thấp nhất: Mang đi với 100 VND.</w:t>
      </w:r>
    </w:p>
    <w:p>
      <w:pPr>
        <w:pStyle w:val="ListBullet"/>
        <w:spacing w:after="20"/>
      </w:pPr>
      <w:r>
        <w:rPr>
          <w:sz w:val="18"/>
        </w:rPr>
        <w:t>Ba nhóm dẫn đầu chiếm 100% tổng doanh thu của phạm vi.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5: Doanh thu theo tháng, chia theo tỉnh/thành trong dữ liệu và loại điểm bán — Tỉnh/thành trong dữ liệu: Cần Thơ, Hải Phòng — Biểu đồ xu hướng đa đường</w:t>
      </w:r>
    </w:p>
    <w:p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Diễn biến doanh thu khác nhau thế nào giữa các loại điểm bán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Chi nhánh chính: từ tháng 01/2027 đến kỳ đầy đủ gần nhất tháng 02/2027 giảm 200 VND (-50%).</w:t>
      </w:r>
    </w:p>
    <w:p>
      <w:pPr>
        <w:pStyle w:val="ListBullet"/>
        <w:spacing w:after="20"/>
      </w:pPr>
      <w:r>
        <w:rPr>
          <w:sz w:val="18"/>
        </w:rPr>
        <w:t>Các nhóm đều giảm giữa kỳ đầu và kỳ đầy đủ gần nhất.</w:t>
      </w:r>
    </w:p>
    <w:p>
      <w:pPr>
        <w:pStyle w:val="ListBullet"/>
        <w:spacing w:after="20"/>
      </w:pPr>
      <w:r>
        <w:rPr>
          <w:sz w:val="18"/>
        </w:rPr>
        <w:t>Lưu ý: Mỗi đường là một nhóm riêng; không cộng các đường của chỉ số tỷ lệ/trung bình.</w:t>
      </w:r>
    </w:p>
    <w:p>
      <w:pPr>
        <w:pStyle w:val="ListBullet"/>
        <w:spacing w:after="20"/>
      </w:pPr>
      <w:r>
        <w:rPr>
          <w:sz w:val="18"/>
        </w:rPr>
        <w:t>Lưu ý: Đường của mỗi nhóm có quy mô khác nhau; so sánh xu hướng, không cộng dồn giữa các nhóm tỷ lệ.</w:t>
      </w:r>
    </w:p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V. BẢNG TRÍCH XUẤT DỮ LIỆU TẦNG SILVER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Hiển thị 2 trên tổng số 2 dòng kết quả truy vấn. Bảng hiển thị toàn bộ kết quả.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revenue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Cần Thơ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300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Hải Phòng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700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94A3B8"/>
          <w:sz w:val="16"/>
        </w:rPr>
        <w:t>* Bản trích xuất hiển thị các dòng dữ liệu tiêu biểu từ kho lưu trữ Delta Lake Silver.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VI. NHẬN ĐỊNH CHIẾN LƯỢC &amp; HÀM Ý KINH DOANH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(2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(2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(Cần Thơ; CHI_NHANH_CHINH)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có một kỳ quan sát, chưa đủ để so sánh biến động.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04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(Cần Thơ) thay đổi từ 100 thành 200 VND giữa kỳ 2027-01-01 và 2027-02-01 (100%).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05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(5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06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(4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07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07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2 nhóm quan sát đã trả về, doanh thu cao nhất ở Hải Phòng (700 VND), thấp nhất ở Cần Thơ (300 VND); chênh lệch là 400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08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08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2 nhóm quan sát đã trả về, doanh thu cao nhất ở Hải Phòng / Chưa ghi nhận (700 VND), thấp nhất ở Cần Thơ / Chưa ghi nhận (300 VND); chênh lệch là 400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09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09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(Hải Phòng; CHI_NHANH_CHINH) thay đổi từ 400 thành 200 VND giữa kỳ 2027-01-01 và 2027-02-01 (-50%).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10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(Hải Phòng) thay đổi từ 400 thành 300 VND giữa kỳ 2027-01-01 và 2027-02-01 (-25%).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5 nhóm quan sát đã trả về, doanh thu cao nhất ở Hải Phòng / Giao tận nơi (400 VND), thấp nhất ở Cần Thơ / Dùng tại chỗ (100 VND); chênh lệch là 300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4 nhóm quan sát đã trả về, doanh thu cao nhất ở Hải Phòng / Hải Phòng Trung tâm (600 VND), thấp nhất ở Cần Thơ / Cần Thơ Trung tâm (100 VND); chênh lệch là 500 VND.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2"/>
      </w:pPr>
      <w:r>
        <w:t>KẾT LUẬN PHÂN TÍCH</w:t>
      </w:r>
    </w:p>
    <w:p>
      <w:r>
        <w:t>Trong 2 nhóm quan sát đã trả về, doanh thu cao nhất ở Hải Phòng (700 VND), thấp nhất ở Cần Thơ (300 VND); chênh lệch là 400 VND.</w:t>
      </w:r>
    </w:p>
    <w:p>
      <w:r>
        <w:rPr>
          <w:b/>
        </w:rPr>
        <w:t>Phát hiện có bằng chứng</w:t>
      </w:r>
    </w:p>
    <w:p>
      <w:pPr>
        <w:pStyle w:val="ListBullet"/>
      </w:pPr>
      <w:r>
        <w:t>Tổng doanh thu: 1,000 VND trong phạm vi đã chọn (2 nhóm có dữ liệu).</w:t>
      </w:r>
    </w:p>
    <w:p>
      <w:pPr>
        <w:pStyle w:val="ListBullet"/>
      </w:pPr>
      <w:r>
        <w:t>Tổng doanh thu: 1,000 VND trong phạm vi đã chọn (2 nhóm có dữ liệu).</w:t>
      </w:r>
    </w:p>
    <w:p>
      <w:pPr>
        <w:pStyle w:val="ListBullet"/>
      </w:pPr>
      <w:r>
        <w:t>Doanh thu (Cần Thơ; CHI_NHANH_CHINH): chỉ có một kỳ quan sát, chưa đủ để so sánh biến động.</w:t>
      </w:r>
    </w:p>
    <w:p>
      <w:r>
        <w:rPr>
          <w:b/>
        </w:rPr>
        <w:t>Lưu ý</w:t>
      </w:r>
    </w:p>
    <w:p>
      <w:pPr>
        <w:pStyle w:val="ListBullet"/>
      </w:pPr>
      <w:r>
        <w:t>Nguồn Đơn hàng chi tiết và doanh thu: quan sát đến chưa rõ; Độ đầy đủ dữ liệu nguồn chưa được chứng minh; MIN/MAX không chứng minh nguồn đầy đủ.</w:t>
      </w:r>
    </w:p>
    <w:p>
      <w:pPr>
        <w:pStyle w:val="ListBullet"/>
      </w:pPr>
      <w:r>
        <w:t>Tỉnh/thành phản ánh nhãn trong dữ liệu nguồn; chưa đối chiếu đầy đủ theo địa giới sau sắp xếp năm 2025. Tên cửa hàng không xác nhận địa chỉ thực tế.</w:t>
      </w:r>
    </w:p>
    <w:p>
      <w:pPr>
        <w:pStyle w:val="ListBullet"/>
      </w:pPr>
      <w:r>
        <w:t>Phân vùng báo cáo nội bộ: warehouse_reporting_geography_v1. Chỉ bao gồm tỉnh/thành có trong danh mục kho; không đại diện đầy đủ địa giới thực tế.</w:t>
      </w:r>
    </w:p>
    <w:p>
      <w:pPr>
        <w:pStyle w:val="ListBullet"/>
      </w:pPr>
      <w:r>
        <w:t>Doanh thu: Tổng giá trị đơn HOAN_THANH hoặc DANG_GIAO, theo ngày tạo đơn; không bao gồm đơn hủy.</w:t>
      </w:r>
    </w:p>
    <w:p>
      <w:pPr>
        <w:pStyle w:val="ListBullet"/>
      </w:pPr>
      <w:r>
        <w:t>Chỉ số đối chiếu bổ sung được tính toán độc lập theo định nghĩa riêng.</w:t>
      </w:r>
    </w:p>
    <w:p>
      <w:pPr>
        <w:pStyle w:val="ListBullet"/>
      </w:pPr>
      <w:r>
        <w:t>Mỗi đường là một nhóm riêng; không cộng các đường của chỉ số tỷ lệ/trung bình.</w:t>
      </w:r>
    </w:p>
    <w:p>
      <w:pPr>
        <w:pStyle w:val="ListBullet"/>
      </w:pPr>
      <w:r>
        <w:t>Đường của mỗi nhóm có quy mô khác nhau; so sánh xu hướng, không cộng dồn giữa các nhóm tỷ lệ.</w:t>
      </w:r>
    </w:p>
    <w:p>
      <w:pPr>
        <w:pStyle w:val="ListBullet"/>
      </w:pPr>
      <w:r>
        <w:t>Nhận định nêu 3/4 nhóm lớn nhất; xem bảng dữ liệu cho các nhóm còn lại.</w:t>
      </w:r>
    </w:p>
    <w:p>
      <w:r>
        <w:rPr>
          <w:b/>
        </w:rPr>
        <w:t>Hành động đề xuất</w:t>
      </w:r>
    </w:p>
    <w:p>
      <w:pPr>
        <w:pStyle w:val="ListBullet"/>
      </w:pPr>
      <w:r>
        <w:t>Chỉ số có sự biến động qua các kỳ: Cần tiếp tục theo dõi các kỳ tương đương để dự báo chu kỳ nhu cầu và chủ động phân bổ nguồn lực.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VII. KẾT LUẬN &amp; KHUYẾN NGHỊ HÀNH ĐỘNG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19"/>
              </w:rPr>
              <w:t>KẾT LUẬN TỰ ĐỘNG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(Cần Thơ; CHI_NHANH_CHINH): chỉ có một kỳ quan sát, chưa đủ để so sánh biến động.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(Cần Thơ) thay đổi từ 100 thành 200 VND giữa kỳ 2027-01-01 và 2027-02-01 (100%).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2 nhóm quan sát đã trả về, doanh thu cao nhất ở Hải Phòng (700 VND), thấp nhất ở Cần Thơ (300 VND); chênh lệch là 400 VND.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KHUYẾN NGHỊ CHO DATA PLATFORM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số có sự biến động qua các kỳ: Cần tiếp tục theo dõi các kỳ tương đương để dự báo chu kỳ nhu cầu và chủ động phân bổ nguồn lực.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Look w:firstColumn="1" w:firstRow="1" w:lastColumn="0" w:lastRow="0" w:noHBand="0" w:noVBand="1" w:val="04A0"/>
      <w:tblW w:w="9360" w:type="dxa"/>
    </w:tblPr>
    <w:tblGrid>
      <w:gridCol w:w="5200"/>
      <w:gridCol w:w="416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i/>
              <w:color w:val="94A3B8"/>
              <w:sz w:val="16"/>
            </w:rPr>
            <w:t>Tài liệu nội bộ bảo mật • Bản quyền thuộc Avengers Coffee Data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i/>
              <w:color w:val="94A3B8"/>
              <w:sz w:val="16"/>
            </w:rPr>
            <w:t>Định dạng chuẩn Microsoft Word (.docx)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9360" w:type="dxa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b/>
              <w:color w:val="1E3A8A"/>
              <w:sz w:val="16"/>
            </w:rPr>
            <w:t>AVENGERS COFFEE SUPPLY CHAIN &amp; BI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b/>
              <w:color w:val="64748B"/>
              <w:sz w:val="16"/>
            </w:rPr>
            <w:t>DỮ LIỆU TẦNG SILVER LAKE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