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 Nội đứng đầu xếp hạng: 100 % theo tỷ lệ hoàn thành đơn.</w:t>
            </w:r>
          </w:p>
        </w:tc>
      </w:tr>
    </w:tbl>
    <w:p>
      <w:pPr>
        <w:spacing w:after="200"/>
      </w:pPr>
    </w:p>
    <w:p>
      <w:pPr>
        <w:pStyle w:val="ListBullet"/>
      </w:pPr>
      <w:r>
        <w:t>Hà Nội đứng đầu xếp hạng: 100 % theo tỷ lệ hoàn thành đơn.</w:t>
      </w:r>
    </w:p>
    <w:p>
      <w:pPr>
        <w:pStyle w:val="Heading2"/>
      </w:pPr>
      <w:r>
        <w:t>Mức độ kiểm chứng</w:t>
      </w:r>
    </w:p>
    <w:p>
      <w:r>
        <w:t>Yêu cầu được đáp ứng: 2/2</w:t>
      </w:r>
    </w:p>
    <w:p>
      <w:r>
        <w:t>Nhận định có bằng chứng: 4/4</w:t>
      </w:r>
    </w:p>
    <w:p>
      <w:r>
        <w:t>Biểu đồ đúng yêu cầu: 2/2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2/2 đạt. 2 tập kết quả qua kiểm tra cấu trúc, đơn vị, giới hạn và thứ tự; chưa xác minh tính đúng của dữ liệu nguồn.</w:t>
      </w:r>
    </w:p>
    <w:p>
      <w:r>
        <w:t>Giá trị dữ liệu quan sát: 8/8 đạt. 8/8 ô chỉ số có giá trị; ô thiếu không được xem là số 0.</w:t>
      </w:r>
    </w:p>
    <w:p>
      <w:r>
        <w:t>Bằng chứng: 42/42 đạt. 42/42 phát biểu và chỉ số có bằng chứng hợp lệ. Được tính lại từ các tập kết quả đã lưu, không phải đối chứng dữ liệu độc lập.</w:t>
      </w:r>
    </w:p>
    <w:p>
      <w:r>
        <w:t>Biểu đồ: 3/3 đạt. 1/1 chỉ số cần biểu đồ được trình bày; 0 biểu đồ chưa hợp lệ.</w:t>
      </w:r>
    </w:p>
    <w:p>
      <w:r>
        <w:t>Giới hạn dữ liệu: 11/11 đạt. 11/11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2/2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2/2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quan sát đến chưa rõ; Độ đầy đủ dữ liệu nguồn chưa được chứng minh; MIN/MAX không chứng minh nguồn đầy đủ.; Tỉnh/thành phản ánh nhãn trong dữ liệu nguồn; chưa đối chiếu đầy đủ theo địa giới sau sắp xếp năm 2025. Tên cửa hàng không xác nhận địa chỉ thực tế.; Tỷ lệ hoàn thành đơn: HOAN_THANH / đơn đã kết thúc (HOAN_THANH, DA_HUY); không cộng tỷ lệ nhóm.; Số đơn hoàn thành (trên đơn đã kết thúc): Số đơn HOAN_THANH trong tập đơn đã kết thúc — tử số của tỷ lệ hoàn thành.; Số đơn đã kết thúc: Số đơn đã kết thúc (HOAN_THANH + DA_HUY) — mẫu số của tỷ lệ hủy/hoàn thành.; Trung bình hoặc số khách duy nhất không được cộng thành tổng giữa các nhóm.; Tập Top N được chọn; không đại diện cơ cấu toàn bộ.; Chỉ số đối chiếu bổ sung được tính toán độc lập theo định nghĩa riêng.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  <w:trHeight w:val="1440" w:hRule="atLeast"/>
          <w:cantSplit/>
        </w:trPr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HẠNG 1–2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33.33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điểm 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TỔNG CỦA TẬP TOP 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3.0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đơn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tblHeader/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Hà Nội đứng đầu xếp hạng: 100 % theo tỷ lệ hoàn thành đơn.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 thay đổi từ 100 thành 66.67 % giữa kỳ 2027-01-01 và 2027-02-01 (-33.33 điểm phần trăm).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-33.33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hoàn thành (trên đơn đã kết thúc) của 2 mục trong xếp hạng: 3 đơn; đây là tổng của tập Top N đã trả về.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 đạt đỉnh 100 % ở 2027-01-01T00:00:00; thấp nhất 66.67 % ở 2027-02-01T00:00:00.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đã kết thúc của 2 mục trong xếp hạng: 4 đơn; đây là tổng của tập Top N đã trả về.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Chênh lệch hạng 1 và hạng 2 là 33.33 điểm % (49.99% so với hạng 2).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33.33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Top 2 — Tỷ lệ hoàn thành đơn theo tỉnh/thành trong dữ liệu — Đơn hàng và doanh thu — Bảng xếp hạng cột ngang</w:t>
      </w:r>
    </w:p>
    <w:p>
      <w:r>
        <w:t>Chọn 2 trong 3 tỉnh/thành trong dữ liệu đủ điều kiện.</w:t>
      </w:r>
    </w:p>
    <w:p>
      <w:r>
        <w:t>Tử số / mẫu số; cùng tỷ lệ chưa chứng minh độ ổn định hoặc khác biệt thống kê.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</w:tcPr>
          <w:p>
            <w:pPr>
              <w:keepNext/>
            </w:pPr>
            <w:r>
              <w:t>Đối tượng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Tử số / mẫu số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Hà Nội</w:t>
            </w:r>
          </w:p>
        </w:tc>
        <w:tc>
          <w:tcPr>
            <w:tcW w:type="dxa" w:w="4680"/>
          </w:tcPr>
          <w:p>
            <w:r>
              <w:t>1 / 1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Cần Thơ</w:t>
            </w:r>
          </w:p>
        </w:tc>
        <w:tc>
          <w:tcPr>
            <w:tcW w:type="dxa" w:w="4680"/>
          </w:tcPr>
          <w:p>
            <w:r>
              <w:t>2 / 3</w:t>
            </w:r>
          </w:p>
        </w:tc>
      </w:tr>
    </w:tbl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Trả lời trực tiếp yêu cầu: Top 2 — Tỷ lệ hoàn thành đơn theo tỉnh/thành trong dữ liệu — Đơn hàng và doanh thu.</w:t>
      </w:r>
    </w:p>
    <w:p>
      <w:pPr>
        <w:pStyle w:val="ListBullet"/>
        <w:spacing w:after="20"/>
      </w:pPr>
      <w:r>
        <w:rPr>
          <w:sz w:val="18"/>
        </w:rPr>
        <w:t>Cao nhất: Hà Nội với 100%.</w:t>
      </w:r>
    </w:p>
    <w:p>
      <w:pPr>
        <w:pStyle w:val="ListBullet"/>
        <w:spacing w:after="20"/>
      </w:pPr>
      <w:r>
        <w:rPr>
          <w:sz w:val="18"/>
        </w:rPr>
        <w:t>Hà Nội cao hơn Cần Thơ 33,3 điểm %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33 điểm %.</w:t>
      </w:r>
    </w:p>
    <w:p>
      <w:pPr>
        <w:pStyle w:val="ListBullet"/>
        <w:spacing w:after="20"/>
      </w:pPr>
      <w:r>
        <w:rPr>
          <w:sz w:val="18"/>
        </w:rPr>
        <w:t>Lưu ý: Biểu đồ chỉ gồm tập Top N được chọn (Top 2); không đại diện cơ cấu toàn bộ phạm vi.</w:t>
      </w:r>
    </w:p>
    <w:p>
      <w:pPr>
        <w:pStyle w:val="ListBullet"/>
        <w:spacing w:after="20"/>
      </w:pPr>
      <w:r>
        <w:rPr>
          <w:sz w:val="18"/>
        </w:rPr>
        <w:t>Lưu ý: Chỉ số dạng tỷ lệ/trung bình: không cộng giá trị giữa các nhóm.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Tỷ lệ hoàn thành đơn theo tháng — Đơn hàng và doanh thu · trong Top 2 — Đường biến động xu hướng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gian?.</w:t>
      </w:r>
    </w:p>
    <w:p>
      <w:pPr>
        <w:pStyle w:val="ListBullet"/>
        <w:spacing w:after="20"/>
      </w:pPr>
      <w:r>
        <w:rPr>
          <w:sz w:val="18"/>
        </w:rPr>
        <w:t>Từ tháng 01/2027 đến kỳ đầy đủ gần nhất tháng 02/2027: giảm 33,3 điểm %</w:t>
      </w:r>
    </w:p>
    <w:p>
      <w:pPr>
        <w:pStyle w:val="ListBullet"/>
        <w:spacing w:after="20"/>
      </w:pPr>
      <w:r>
        <w:rPr>
          <w:sz w:val="18"/>
        </w:rPr>
        <w:t>Kỳ cao nhất: tháng 01/2027 với 100%.</w:t>
      </w:r>
    </w:p>
    <w:p>
      <w:pPr>
        <w:pStyle w:val="ListBullet"/>
        <w:spacing w:after="20"/>
      </w:pPr>
      <w:r>
        <w:rPr>
          <w:sz w:val="18"/>
        </w:rPr>
        <w:t>Tỷ lệ hoàn thành đơn giảm giữa kỳ đầu và kỳ đầy đủ gần nhất trong phạm vi đã chọn.</w:t>
      </w:r>
    </w:p>
    <w:p>
      <w:pPr>
        <w:pStyle w:val="ListBullet"/>
        <w:spacing w:after="20"/>
      </w:pPr>
      <w:r>
        <w:rPr>
          <w:sz w:val="18"/>
        </w:rPr>
        <w:t>Lưu ý: Chỉ tính trên Top 2 đối tượng của xếp hạng chính.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order_completion_rate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completed_terminal_order_count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terminal_order_count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rank_tie_count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rank_population_count</w:t>
            </w:r>
          </w:p>
        </w:tc>
      </w:tr>
      <w:tr>
        <w:trPr>
          <w:cantSplit/>
        </w:trP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Hà Nội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100.00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Cần Thơ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66.67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2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Hà Nội đứng đầu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100 % theo tỷ lệ hoàn thành đơn.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 thay đổi từ 100 thành 66.67 % giữa kỳ 2027-01-01 và 2027-02-01 (-33.33 điểm phần trăm).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hoàn thành (trên đơn đã kết thúc) của 2 mục trong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3 đơn; đây là tổng của tập Top N đã trả về.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 đạt đỉnh 100 % ở 2027-01-01T00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00:00; thấp nhất 66.67 % ở 2027-02-01T00:00:00.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đã kết thúc của 2 mục trong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4 đơn; đây là tổng của tập Top N đã trả về.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06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Chênh lệch hạng 1 và hạng 2 là 33.33 điểm % (49.99% so với hạng 2).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Hà Nội đứng đầu xếp hạng: 100 % theo tỷ lệ hoàn thành đơn.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Hà Nội đứng đầu xếp hạng: 100 % theo tỷ lệ hoàn thành đơn.</w:t>
      </w:r>
    </w:p>
    <w:p>
      <w:pPr>
        <w:pStyle w:val="ListBullet"/>
      </w:pPr>
      <w:r>
        <w:t>Tỷ lệ hoàn thành đơn thay đổi từ 100 thành 66.67 % giữa kỳ 2027-01-01 và 2027-02-01 (-33.33 điểm phần trăm). Phạm vi: trong Top 2 của xếp hạng chính.</w:t>
      </w:r>
    </w:p>
    <w:p>
      <w:pPr>
        <w:pStyle w:val="ListBullet"/>
      </w:pPr>
      <w:r>
        <w:t>Tổng số đơn hoàn thành (trên đơn đã kết thúc) của 2 mục trong xếp hạng: 3 đơn; đây là tổng của tập Top N đã trả về.</w:t>
      </w:r>
    </w:p>
    <w:p>
      <w:r>
        <w:rPr>
          <w:b/>
        </w:rPr>
        <w:t>Lưu ý</w:t>
      </w:r>
    </w:p>
    <w:p>
      <w:pPr>
        <w:pStyle w:val="ListBullet"/>
      </w:pPr>
      <w:r>
        <w:t>Một góc nhìn hỗ trợ chưa thực thi được.</w:t>
      </w:r>
    </w:p>
    <w:p>
      <w:pPr>
        <w:pStyle w:val="ListBullet"/>
      </w:pPr>
      <w:r>
        <w:t>Nguồn Đơn hàng chi tiết và doanh thu: quan sát đến chưa rõ; Độ đầy đủ dữ liệu nguồn chưa được chứng minh; MIN/MAX không chứng minh nguồn đầy đủ.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Tỷ lệ hoàn thành đơn: HOAN_THANH / đơn đã kết thúc (HOAN_THANH, DA_HUY); không cộng tỷ lệ nhóm.</w:t>
      </w:r>
    </w:p>
    <w:p>
      <w:pPr>
        <w:pStyle w:val="ListBullet"/>
      </w:pPr>
      <w:r>
        <w:t>Số đơn hoàn thành (trên đơn đã kết thúc): Số đơn HOAN_THANH trong tập đơn đã kết thúc — tử số của tỷ lệ hoàn thành.</w:t>
      </w:r>
    </w:p>
    <w:p>
      <w:pPr>
        <w:pStyle w:val="ListBullet"/>
      </w:pPr>
      <w:r>
        <w:t>Số đơn đã kết thúc: Số đơn đã kết thúc (HOAN_THANH + DA_HUY) — mẫu số của tỷ lệ hủy/hoàn thành.</w:t>
      </w:r>
    </w:p>
    <w:p>
      <w:pPr>
        <w:pStyle w:val="ListBullet"/>
      </w:pPr>
      <w:r>
        <w:t>Trung bình hoặc số khách duy nhất không được cộng thành tổng giữa các nhóm.</w:t>
      </w:r>
    </w:p>
    <w:p>
      <w:pPr>
        <w:pStyle w:val="ListBullet"/>
      </w:pPr>
      <w:r>
        <w:t>Tập Top N được chọn; không đại diện cơ cấu toàn bộ.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Một kết quả hỗ trợ chưa vượt qua kiểm chứng đã được bỏ qua.</w:t>
      </w:r>
    </w:p>
    <w:p>
      <w:pPr>
        <w:pStyle w:val="ListBullet"/>
      </w:pPr>
      <w:r>
        <w:t>Biểu đồ chỉ gồm tập Top N được chọn (Top 2); không đại diện cơ cấu toàn bộ phạm vi.</w:t>
      </w:r>
    </w:p>
    <w:p>
      <w:pPr>
        <w:pStyle w:val="ListBullet"/>
      </w:pPr>
      <w:r>
        <w:t>Chỉ số dạng tỷ lệ/trung bình: không cộng giá trị giữa các nhóm.</w:t>
      </w:r>
    </w:p>
    <w:p>
      <w:pPr>
        <w:pStyle w:val="ListBullet"/>
      </w:pPr>
      <w:r>
        <w:t>Chỉ tính trên Top 2 đối tượng của xếp hạng chính.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Hà Nội đứng đầu xếp hạng: 100 % theo tỷ lệ hoàn thành đơn.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Tỷ lệ hoàn thành đơn thay đổi từ 100 thành 66.67 % giữa kỳ 2027-01-01 và 2027-02-01 (-33.33 điểm phần trăm). Phạm vi: trong Top 2 của xếp hạng chính.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Tổng số đơn hoàn thành (trên đơn đã kết thúc) của 2 mục trong xếp hạng: 3 đơn; đây là tổng của tập Top N đã trả về.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Chưa có khuyến nghị có bằng chứng cho phạm vi này.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