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EE3FD"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Hệ thống học trực tuyến (E-Learning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5174"/>
        <w:gridCol w:w="2361"/>
      </w:tblGrid>
      <w:tr w:rsidR="00E11DFC" w:rsidRPr="00E11DFC" w14:paraId="12E8F714" w14:textId="77777777" w:rsidTr="00E11DFC">
        <w:trPr>
          <w:tblHeader/>
          <w:tblCellSpacing w:w="15" w:type="dxa"/>
        </w:trPr>
        <w:tc>
          <w:tcPr>
            <w:tcW w:w="0" w:type="auto"/>
            <w:vAlign w:val="center"/>
            <w:hideMark/>
          </w:tcPr>
          <w:p w14:paraId="255D56C6"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Loại yêu cầu</w:t>
            </w:r>
          </w:p>
        </w:tc>
        <w:tc>
          <w:tcPr>
            <w:tcW w:w="0" w:type="auto"/>
            <w:vAlign w:val="center"/>
            <w:hideMark/>
          </w:tcPr>
          <w:p w14:paraId="08D6B922"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Mô tả yêu cầu phi chức năng (có thể kiểm thử)</w:t>
            </w:r>
          </w:p>
        </w:tc>
        <w:tc>
          <w:tcPr>
            <w:tcW w:w="0" w:type="auto"/>
            <w:vAlign w:val="center"/>
            <w:hideMark/>
          </w:tcPr>
          <w:p w14:paraId="3089009B"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Giải thích</w:t>
            </w:r>
          </w:p>
        </w:tc>
      </w:tr>
      <w:tr w:rsidR="00E11DFC" w:rsidRPr="00E11DFC" w14:paraId="73B2A08C" w14:textId="77777777" w:rsidTr="00E11DFC">
        <w:trPr>
          <w:tblCellSpacing w:w="15" w:type="dxa"/>
        </w:trPr>
        <w:tc>
          <w:tcPr>
            <w:tcW w:w="0" w:type="auto"/>
            <w:vAlign w:val="center"/>
            <w:hideMark/>
          </w:tcPr>
          <w:p w14:paraId="0E5B79A9"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Hiệu năng (Performance)</w:t>
            </w:r>
          </w:p>
        </w:tc>
        <w:tc>
          <w:tcPr>
            <w:tcW w:w="0" w:type="auto"/>
            <w:vAlign w:val="center"/>
            <w:hideMark/>
          </w:tcPr>
          <w:p w14:paraId="6656EF21"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Hệ thống phải tải trang “Xem bài giảng” trong ≤ 3 giây với đường truyền 10 Mbps và tối đa 1.000 người dùng truy cập đồng thời.</w:t>
            </w:r>
          </w:p>
        </w:tc>
        <w:tc>
          <w:tcPr>
            <w:tcW w:w="0" w:type="auto"/>
            <w:vAlign w:val="center"/>
            <w:hideMark/>
          </w:tcPr>
          <w:p w14:paraId="3020C1AC"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Đảm bảo tốc độ phản hồi nhanh khi nhiều học viên cùng truy cập.</w:t>
            </w:r>
          </w:p>
        </w:tc>
      </w:tr>
      <w:tr w:rsidR="00E11DFC" w:rsidRPr="00E11DFC" w14:paraId="06970A8D" w14:textId="77777777" w:rsidTr="00E11DFC">
        <w:trPr>
          <w:tblCellSpacing w:w="15" w:type="dxa"/>
        </w:trPr>
        <w:tc>
          <w:tcPr>
            <w:tcW w:w="0" w:type="auto"/>
            <w:vAlign w:val="center"/>
            <w:hideMark/>
          </w:tcPr>
          <w:p w14:paraId="26C61C7D"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Bảo mật (Security)</w:t>
            </w:r>
          </w:p>
        </w:tc>
        <w:tc>
          <w:tcPr>
            <w:tcW w:w="0" w:type="auto"/>
            <w:vAlign w:val="center"/>
            <w:hideMark/>
          </w:tcPr>
          <w:p w14:paraId="193FA42E"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Mọi dữ liệu đăng nhập và thông tin cá nhân của người học phải được mã hóa bằng giao thức HTTPS/TLS 1.3, và mật khẩu được lưu bằng bcrypt với tối thiểu 10 rounds.</w:t>
            </w:r>
          </w:p>
        </w:tc>
        <w:tc>
          <w:tcPr>
            <w:tcW w:w="0" w:type="auto"/>
            <w:vAlign w:val="center"/>
            <w:hideMark/>
          </w:tcPr>
          <w:p w14:paraId="398A381A"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Giúp bảo vệ thông tin cá nhân và ngăn chặn truy cập trái phép.</w:t>
            </w:r>
          </w:p>
        </w:tc>
      </w:tr>
      <w:tr w:rsidR="00E11DFC" w:rsidRPr="00E11DFC" w14:paraId="4AE08B70" w14:textId="77777777" w:rsidTr="00E11DFC">
        <w:trPr>
          <w:tblCellSpacing w:w="15" w:type="dxa"/>
        </w:trPr>
        <w:tc>
          <w:tcPr>
            <w:tcW w:w="0" w:type="auto"/>
            <w:vAlign w:val="center"/>
            <w:hideMark/>
          </w:tcPr>
          <w:p w14:paraId="6B7C732D"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Tính sẵn sàng (Availability)</w:t>
            </w:r>
          </w:p>
        </w:tc>
        <w:tc>
          <w:tcPr>
            <w:tcW w:w="0" w:type="auto"/>
            <w:vAlign w:val="center"/>
            <w:hideMark/>
          </w:tcPr>
          <w:p w14:paraId="205B68C8"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Hệ thống phải đạt tỷ lệ uptime tối thiểu 99.5% trong mỗi tháng, ngoại trừ các khoảng thời gian bảo trì đã được thông báo trước.</w:t>
            </w:r>
          </w:p>
        </w:tc>
        <w:tc>
          <w:tcPr>
            <w:tcW w:w="0" w:type="auto"/>
            <w:vAlign w:val="center"/>
            <w:hideMark/>
          </w:tcPr>
          <w:p w14:paraId="6DCF75A1"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Đảm bảo người học có thể truy cập bất kỳ lúc nào trong quá trình học tập.</w:t>
            </w:r>
          </w:p>
        </w:tc>
      </w:tr>
    </w:tbl>
    <w:p w14:paraId="23521B89" w14:textId="02268F0E" w:rsidR="00E11DFC" w:rsidRPr="00E11DFC" w:rsidRDefault="00E11DFC" w:rsidP="00E11DFC">
      <w:pPr>
        <w:rPr>
          <w:rFonts w:ascii="Times New Roman" w:hAnsi="Times New Roman" w:cs="Times New Roman"/>
        </w:rPr>
      </w:pPr>
    </w:p>
    <w:p w14:paraId="1FF71410" w14:textId="43F3FC65" w:rsidR="00E11DFC" w:rsidRPr="00E11DFC" w:rsidRDefault="00E11DFC" w:rsidP="00E11DFC">
      <w:pPr>
        <w:rPr>
          <w:rFonts w:ascii="Times New Roman" w:hAnsi="Times New Roman" w:cs="Times New Roman"/>
        </w:rPr>
      </w:pPr>
      <w:r w:rsidRPr="00E11DFC">
        <w:rPr>
          <w:rFonts w:ascii="Times New Roman" w:hAnsi="Times New Roman" w:cs="Times New Roman"/>
        </w:rPr>
        <w:t>Hệ thống bán hàng thương mại điện tử (E-Commerce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4550"/>
        <w:gridCol w:w="2923"/>
      </w:tblGrid>
      <w:tr w:rsidR="00E11DFC" w:rsidRPr="00E11DFC" w14:paraId="51D13A78" w14:textId="77777777" w:rsidTr="00E11DFC">
        <w:trPr>
          <w:tblHeader/>
          <w:tblCellSpacing w:w="15" w:type="dxa"/>
        </w:trPr>
        <w:tc>
          <w:tcPr>
            <w:tcW w:w="0" w:type="auto"/>
            <w:vAlign w:val="center"/>
            <w:hideMark/>
          </w:tcPr>
          <w:p w14:paraId="64C9739D"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Loại yêu cầu</w:t>
            </w:r>
          </w:p>
        </w:tc>
        <w:tc>
          <w:tcPr>
            <w:tcW w:w="0" w:type="auto"/>
            <w:vAlign w:val="center"/>
            <w:hideMark/>
          </w:tcPr>
          <w:p w14:paraId="1F654B05"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Mô tả yêu cầu phi chức năng (có thể kiểm thử)</w:t>
            </w:r>
          </w:p>
        </w:tc>
        <w:tc>
          <w:tcPr>
            <w:tcW w:w="0" w:type="auto"/>
            <w:vAlign w:val="center"/>
            <w:hideMark/>
          </w:tcPr>
          <w:p w14:paraId="0BFBB166"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Giải thích</w:t>
            </w:r>
          </w:p>
        </w:tc>
      </w:tr>
      <w:tr w:rsidR="00E11DFC" w:rsidRPr="00E11DFC" w14:paraId="217DF590" w14:textId="77777777" w:rsidTr="00E11DFC">
        <w:trPr>
          <w:tblCellSpacing w:w="15" w:type="dxa"/>
        </w:trPr>
        <w:tc>
          <w:tcPr>
            <w:tcW w:w="0" w:type="auto"/>
            <w:vAlign w:val="center"/>
            <w:hideMark/>
          </w:tcPr>
          <w:p w14:paraId="62BCF212"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Hiệu năng (Performance)</w:t>
            </w:r>
          </w:p>
        </w:tc>
        <w:tc>
          <w:tcPr>
            <w:tcW w:w="0" w:type="auto"/>
            <w:vAlign w:val="center"/>
            <w:hideMark/>
          </w:tcPr>
          <w:p w14:paraId="059F8CA3"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Trang “Thanh toán” phải xử lý đơn hàng trong vòng ≤ 5 giây kể từ khi người dùng xác nhận mua hàng, kể cả khi có 500 đơn hàng đồng thời.</w:t>
            </w:r>
          </w:p>
        </w:tc>
        <w:tc>
          <w:tcPr>
            <w:tcW w:w="0" w:type="auto"/>
            <w:vAlign w:val="center"/>
            <w:hideMark/>
          </w:tcPr>
          <w:p w14:paraId="54E2F280"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Đảm bảo trải nghiệm mượt mà trong giai đoạn quan trọng (checkout).</w:t>
            </w:r>
          </w:p>
        </w:tc>
      </w:tr>
      <w:tr w:rsidR="00E11DFC" w:rsidRPr="00E11DFC" w14:paraId="600C5597" w14:textId="77777777" w:rsidTr="00E11DFC">
        <w:trPr>
          <w:tblCellSpacing w:w="15" w:type="dxa"/>
        </w:trPr>
        <w:tc>
          <w:tcPr>
            <w:tcW w:w="0" w:type="auto"/>
            <w:vAlign w:val="center"/>
            <w:hideMark/>
          </w:tcPr>
          <w:p w14:paraId="78425FB7"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Bảo mật (Security)</w:t>
            </w:r>
          </w:p>
        </w:tc>
        <w:tc>
          <w:tcPr>
            <w:tcW w:w="0" w:type="auto"/>
            <w:vAlign w:val="center"/>
            <w:hideMark/>
          </w:tcPr>
          <w:p w14:paraId="255ED77C"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Thông tin thẻ thanh toán phải được mã hóa AES-256 trước khi lưu tạm thời và xóa hoàn toàn sau khi giao dịch hoàn tất.</w:t>
            </w:r>
          </w:p>
        </w:tc>
        <w:tc>
          <w:tcPr>
            <w:tcW w:w="0" w:type="auto"/>
            <w:vAlign w:val="center"/>
            <w:hideMark/>
          </w:tcPr>
          <w:p w14:paraId="427D6805"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Đảm bảo an toàn cho dữ liệu tài chính của khách hàng.</w:t>
            </w:r>
          </w:p>
        </w:tc>
      </w:tr>
      <w:tr w:rsidR="00E11DFC" w:rsidRPr="00E11DFC" w14:paraId="23932E73" w14:textId="77777777" w:rsidTr="00E11DFC">
        <w:trPr>
          <w:tblCellSpacing w:w="15" w:type="dxa"/>
        </w:trPr>
        <w:tc>
          <w:tcPr>
            <w:tcW w:w="0" w:type="auto"/>
            <w:vAlign w:val="center"/>
            <w:hideMark/>
          </w:tcPr>
          <w:p w14:paraId="543C7086"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Khả năng mở rộng (Scalability)</w:t>
            </w:r>
          </w:p>
        </w:tc>
        <w:tc>
          <w:tcPr>
            <w:tcW w:w="0" w:type="auto"/>
            <w:vAlign w:val="center"/>
            <w:hideMark/>
          </w:tcPr>
          <w:p w14:paraId="2DB5A962"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Hệ thống phải có khả năng tăng gấp đôi số lượng người dùng truy cập (từ 2.000 lên 4.000) mà không cần thay đổi kiến trúc hệ thống, chỉ cần mở rộng tài nguyên máy chủ.</w:t>
            </w:r>
          </w:p>
        </w:tc>
        <w:tc>
          <w:tcPr>
            <w:tcW w:w="0" w:type="auto"/>
            <w:vAlign w:val="center"/>
            <w:hideMark/>
          </w:tcPr>
          <w:p w14:paraId="2D2FF33D" w14:textId="77777777" w:rsidR="00E11DFC" w:rsidRPr="00E11DFC" w:rsidRDefault="00E11DFC" w:rsidP="00E11DFC">
            <w:pPr>
              <w:rPr>
                <w:rFonts w:ascii="Times New Roman" w:hAnsi="Times New Roman" w:cs="Times New Roman"/>
              </w:rPr>
            </w:pPr>
            <w:r w:rsidRPr="00E11DFC">
              <w:rPr>
                <w:rFonts w:ascii="Times New Roman" w:hAnsi="Times New Roman" w:cs="Times New Roman"/>
              </w:rPr>
              <w:t>Cho phép hệ thống đáp ứng nhu cầu tăng trưởng trong mùa cao điểm hoặc khuyến mãi.</w:t>
            </w:r>
          </w:p>
        </w:tc>
      </w:tr>
    </w:tbl>
    <w:p w14:paraId="28A4DE66" w14:textId="77777777" w:rsidR="00AE5AEE" w:rsidRPr="00E11DFC" w:rsidRDefault="00AE5AEE" w:rsidP="00E11DFC">
      <w:pPr>
        <w:rPr>
          <w:rFonts w:ascii="Times New Roman" w:hAnsi="Times New Roman" w:cs="Times New Roman"/>
        </w:rPr>
      </w:pPr>
    </w:p>
    <w:sectPr w:rsidR="00AE5AEE" w:rsidRPr="00E11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F64"/>
    <w:rsid w:val="001D77C6"/>
    <w:rsid w:val="0050083D"/>
    <w:rsid w:val="00542E03"/>
    <w:rsid w:val="00AE5AEE"/>
    <w:rsid w:val="00E11DFC"/>
    <w:rsid w:val="00E46943"/>
    <w:rsid w:val="00F35F64"/>
    <w:rsid w:val="00FD1AA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DE1F7"/>
  <w15:chartTrackingRefBased/>
  <w15:docId w15:val="{0B716D85-B578-44A1-A751-4A5F22AFC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F35F6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35F6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35F6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35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F64"/>
    <w:rPr>
      <w:rFonts w:asciiTheme="majorHAnsi" w:eastAsiaTheme="majorEastAsia" w:hAnsiTheme="majorHAnsi" w:cstheme="majorBidi"/>
      <w:noProof/>
      <w:color w:val="0F4761" w:themeColor="accent1" w:themeShade="BF"/>
      <w:sz w:val="40"/>
      <w:szCs w:val="50"/>
    </w:rPr>
  </w:style>
  <w:style w:type="character" w:customStyle="1" w:styleId="Heading2Char">
    <w:name w:val="Heading 2 Char"/>
    <w:basedOn w:val="DefaultParagraphFont"/>
    <w:link w:val="Heading2"/>
    <w:uiPriority w:val="9"/>
    <w:semiHidden/>
    <w:rsid w:val="00F35F64"/>
    <w:rPr>
      <w:rFonts w:asciiTheme="majorHAnsi" w:eastAsiaTheme="majorEastAsia" w:hAnsiTheme="majorHAnsi" w:cstheme="majorBidi"/>
      <w:noProof/>
      <w:color w:val="0F4761" w:themeColor="accent1" w:themeShade="BF"/>
      <w:sz w:val="32"/>
      <w:szCs w:val="40"/>
    </w:rPr>
  </w:style>
  <w:style w:type="character" w:customStyle="1" w:styleId="Heading3Char">
    <w:name w:val="Heading 3 Char"/>
    <w:basedOn w:val="DefaultParagraphFont"/>
    <w:link w:val="Heading3"/>
    <w:uiPriority w:val="9"/>
    <w:semiHidden/>
    <w:rsid w:val="00F35F64"/>
    <w:rPr>
      <w:rFonts w:eastAsiaTheme="majorEastAsia" w:cstheme="majorBidi"/>
      <w:noProof/>
      <w:color w:val="0F4761" w:themeColor="accent1" w:themeShade="BF"/>
      <w:sz w:val="28"/>
      <w:szCs w:val="35"/>
    </w:rPr>
  </w:style>
  <w:style w:type="character" w:customStyle="1" w:styleId="Heading4Char">
    <w:name w:val="Heading 4 Char"/>
    <w:basedOn w:val="DefaultParagraphFont"/>
    <w:link w:val="Heading4"/>
    <w:uiPriority w:val="9"/>
    <w:semiHidden/>
    <w:rsid w:val="00F35F64"/>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F35F64"/>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F35F64"/>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F35F64"/>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F35F64"/>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F35F64"/>
    <w:rPr>
      <w:rFonts w:eastAsiaTheme="majorEastAsia" w:cstheme="majorBidi"/>
      <w:noProof/>
      <w:color w:val="272727" w:themeColor="text1" w:themeTint="D8"/>
    </w:rPr>
  </w:style>
  <w:style w:type="paragraph" w:styleId="Title">
    <w:name w:val="Title"/>
    <w:basedOn w:val="Normal"/>
    <w:next w:val="Normal"/>
    <w:link w:val="TitleChar"/>
    <w:uiPriority w:val="10"/>
    <w:qFormat/>
    <w:rsid w:val="00F35F6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5F64"/>
    <w:rPr>
      <w:rFonts w:asciiTheme="majorHAnsi" w:eastAsiaTheme="majorEastAsia" w:hAnsiTheme="majorHAnsi" w:cstheme="majorBidi"/>
      <w:noProof/>
      <w:spacing w:val="-10"/>
      <w:kern w:val="28"/>
      <w:sz w:val="56"/>
      <w:szCs w:val="71"/>
    </w:rPr>
  </w:style>
  <w:style w:type="paragraph" w:styleId="Subtitle">
    <w:name w:val="Subtitle"/>
    <w:basedOn w:val="Normal"/>
    <w:next w:val="Normal"/>
    <w:link w:val="SubtitleChar"/>
    <w:uiPriority w:val="11"/>
    <w:qFormat/>
    <w:rsid w:val="00F35F6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5F64"/>
    <w:rPr>
      <w:rFonts w:eastAsiaTheme="majorEastAsia" w:cstheme="majorBidi"/>
      <w:noProof/>
      <w:color w:val="595959" w:themeColor="text1" w:themeTint="A6"/>
      <w:spacing w:val="15"/>
      <w:sz w:val="28"/>
      <w:szCs w:val="35"/>
    </w:rPr>
  </w:style>
  <w:style w:type="paragraph" w:styleId="Quote">
    <w:name w:val="Quote"/>
    <w:basedOn w:val="Normal"/>
    <w:next w:val="Normal"/>
    <w:link w:val="QuoteChar"/>
    <w:uiPriority w:val="29"/>
    <w:qFormat/>
    <w:rsid w:val="00F35F64"/>
    <w:pPr>
      <w:spacing w:before="160"/>
      <w:jc w:val="center"/>
    </w:pPr>
    <w:rPr>
      <w:i/>
      <w:iCs/>
      <w:color w:val="404040" w:themeColor="text1" w:themeTint="BF"/>
    </w:rPr>
  </w:style>
  <w:style w:type="character" w:customStyle="1" w:styleId="QuoteChar">
    <w:name w:val="Quote Char"/>
    <w:basedOn w:val="DefaultParagraphFont"/>
    <w:link w:val="Quote"/>
    <w:uiPriority w:val="29"/>
    <w:rsid w:val="00F35F64"/>
    <w:rPr>
      <w:i/>
      <w:iCs/>
      <w:noProof/>
      <w:color w:val="404040" w:themeColor="text1" w:themeTint="BF"/>
    </w:rPr>
  </w:style>
  <w:style w:type="paragraph" w:styleId="ListParagraph">
    <w:name w:val="List Paragraph"/>
    <w:basedOn w:val="Normal"/>
    <w:uiPriority w:val="34"/>
    <w:qFormat/>
    <w:rsid w:val="00F35F64"/>
    <w:pPr>
      <w:ind w:left="720"/>
      <w:contextualSpacing/>
    </w:pPr>
  </w:style>
  <w:style w:type="character" w:styleId="IntenseEmphasis">
    <w:name w:val="Intense Emphasis"/>
    <w:basedOn w:val="DefaultParagraphFont"/>
    <w:uiPriority w:val="21"/>
    <w:qFormat/>
    <w:rsid w:val="00F35F64"/>
    <w:rPr>
      <w:i/>
      <w:iCs/>
      <w:color w:val="0F4761" w:themeColor="accent1" w:themeShade="BF"/>
    </w:rPr>
  </w:style>
  <w:style w:type="paragraph" w:styleId="IntenseQuote">
    <w:name w:val="Intense Quote"/>
    <w:basedOn w:val="Normal"/>
    <w:next w:val="Normal"/>
    <w:link w:val="IntenseQuoteChar"/>
    <w:uiPriority w:val="30"/>
    <w:qFormat/>
    <w:rsid w:val="00F35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F64"/>
    <w:rPr>
      <w:i/>
      <w:iCs/>
      <w:noProof/>
      <w:color w:val="0F4761" w:themeColor="accent1" w:themeShade="BF"/>
    </w:rPr>
  </w:style>
  <w:style w:type="character" w:styleId="IntenseReference">
    <w:name w:val="Intense Reference"/>
    <w:basedOn w:val="DefaultParagraphFont"/>
    <w:uiPriority w:val="32"/>
    <w:qFormat/>
    <w:rsid w:val="00F35F64"/>
    <w:rPr>
      <w:b/>
      <w:bCs/>
      <w:smallCaps/>
      <w:color w:val="0F4761" w:themeColor="accent1" w:themeShade="BF"/>
      <w:spacing w:val="5"/>
    </w:rPr>
  </w:style>
  <w:style w:type="table" w:styleId="TableGrid">
    <w:name w:val="Table Grid"/>
    <w:basedOn w:val="TableNormal"/>
    <w:uiPriority w:val="39"/>
    <w:rsid w:val="00E469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469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49102">
      <w:bodyDiv w:val="1"/>
      <w:marLeft w:val="0"/>
      <w:marRight w:val="0"/>
      <w:marTop w:val="0"/>
      <w:marBottom w:val="0"/>
      <w:divBdr>
        <w:top w:val="none" w:sz="0" w:space="0" w:color="auto"/>
        <w:left w:val="none" w:sz="0" w:space="0" w:color="auto"/>
        <w:bottom w:val="none" w:sz="0" w:space="0" w:color="auto"/>
        <w:right w:val="none" w:sz="0" w:space="0" w:color="auto"/>
      </w:divBdr>
      <w:divsChild>
        <w:div w:id="444034027">
          <w:marLeft w:val="0"/>
          <w:marRight w:val="0"/>
          <w:marTop w:val="0"/>
          <w:marBottom w:val="0"/>
          <w:divBdr>
            <w:top w:val="none" w:sz="0" w:space="0" w:color="auto"/>
            <w:left w:val="none" w:sz="0" w:space="0" w:color="auto"/>
            <w:bottom w:val="none" w:sz="0" w:space="0" w:color="auto"/>
            <w:right w:val="none" w:sz="0" w:space="0" w:color="auto"/>
          </w:divBdr>
          <w:divsChild>
            <w:div w:id="477763700">
              <w:marLeft w:val="0"/>
              <w:marRight w:val="0"/>
              <w:marTop w:val="0"/>
              <w:marBottom w:val="0"/>
              <w:divBdr>
                <w:top w:val="none" w:sz="0" w:space="0" w:color="auto"/>
                <w:left w:val="none" w:sz="0" w:space="0" w:color="auto"/>
                <w:bottom w:val="none" w:sz="0" w:space="0" w:color="auto"/>
                <w:right w:val="none" w:sz="0" w:space="0" w:color="auto"/>
              </w:divBdr>
            </w:div>
          </w:divsChild>
        </w:div>
        <w:div w:id="281812223">
          <w:marLeft w:val="0"/>
          <w:marRight w:val="0"/>
          <w:marTop w:val="0"/>
          <w:marBottom w:val="0"/>
          <w:divBdr>
            <w:top w:val="none" w:sz="0" w:space="0" w:color="auto"/>
            <w:left w:val="none" w:sz="0" w:space="0" w:color="auto"/>
            <w:bottom w:val="none" w:sz="0" w:space="0" w:color="auto"/>
            <w:right w:val="none" w:sz="0" w:space="0" w:color="auto"/>
          </w:divBdr>
          <w:divsChild>
            <w:div w:id="28856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2682">
      <w:bodyDiv w:val="1"/>
      <w:marLeft w:val="0"/>
      <w:marRight w:val="0"/>
      <w:marTop w:val="0"/>
      <w:marBottom w:val="0"/>
      <w:divBdr>
        <w:top w:val="none" w:sz="0" w:space="0" w:color="auto"/>
        <w:left w:val="none" w:sz="0" w:space="0" w:color="auto"/>
        <w:bottom w:val="none" w:sz="0" w:space="0" w:color="auto"/>
        <w:right w:val="none" w:sz="0" w:space="0" w:color="auto"/>
      </w:divBdr>
      <w:divsChild>
        <w:div w:id="137307007">
          <w:marLeft w:val="0"/>
          <w:marRight w:val="0"/>
          <w:marTop w:val="0"/>
          <w:marBottom w:val="0"/>
          <w:divBdr>
            <w:top w:val="none" w:sz="0" w:space="0" w:color="auto"/>
            <w:left w:val="none" w:sz="0" w:space="0" w:color="auto"/>
            <w:bottom w:val="none" w:sz="0" w:space="0" w:color="auto"/>
            <w:right w:val="none" w:sz="0" w:space="0" w:color="auto"/>
          </w:divBdr>
          <w:divsChild>
            <w:div w:id="371923586">
              <w:marLeft w:val="0"/>
              <w:marRight w:val="0"/>
              <w:marTop w:val="0"/>
              <w:marBottom w:val="0"/>
              <w:divBdr>
                <w:top w:val="none" w:sz="0" w:space="0" w:color="auto"/>
                <w:left w:val="none" w:sz="0" w:space="0" w:color="auto"/>
                <w:bottom w:val="none" w:sz="0" w:space="0" w:color="auto"/>
                <w:right w:val="none" w:sz="0" w:space="0" w:color="auto"/>
              </w:divBdr>
            </w:div>
          </w:divsChild>
        </w:div>
        <w:div w:id="786432812">
          <w:marLeft w:val="0"/>
          <w:marRight w:val="0"/>
          <w:marTop w:val="0"/>
          <w:marBottom w:val="0"/>
          <w:divBdr>
            <w:top w:val="none" w:sz="0" w:space="0" w:color="auto"/>
            <w:left w:val="none" w:sz="0" w:space="0" w:color="auto"/>
            <w:bottom w:val="none" w:sz="0" w:space="0" w:color="auto"/>
            <w:right w:val="none" w:sz="0" w:space="0" w:color="auto"/>
          </w:divBdr>
          <w:divsChild>
            <w:div w:id="113121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Hồng</dc:creator>
  <cp:keywords/>
  <dc:description/>
  <cp:lastModifiedBy>Thái Hồng</cp:lastModifiedBy>
  <cp:revision>3</cp:revision>
  <dcterms:created xsi:type="dcterms:W3CDTF">2025-11-10T04:23:00Z</dcterms:created>
  <dcterms:modified xsi:type="dcterms:W3CDTF">2025-11-10T04:29:00Z</dcterms:modified>
</cp:coreProperties>
</file>