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737E" w14:textId="77777777" w:rsidR="007767C5" w:rsidRPr="007767C5" w:rsidRDefault="007767C5" w:rsidP="007767C5">
      <w:p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THIẾT KẾ FOLLOW UI CHO TÌNH HUỐNG “XÓA TÀI KHOẢN”</w:t>
      </w:r>
    </w:p>
    <w:p w14:paraId="51867606" w14:textId="77777777" w:rsidR="007767C5" w:rsidRPr="007767C5" w:rsidRDefault="007767C5" w:rsidP="007767C5">
      <w:p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1. Thiết kế màn hình chính (UI chính)</w:t>
      </w:r>
    </w:p>
    <w:p w14:paraId="4CCC8583" w14:textId="5F3929A9" w:rsidR="007767C5" w:rsidRPr="007767C5" w:rsidRDefault="007767C5" w:rsidP="007767C5">
      <w:pPr>
        <w:ind w:left="720"/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a. Giao diện chính hiển thị thông tin người dùng (tên, email, ảnh đại diện, v.v.).</w:t>
      </w:r>
      <w:r w:rsidRPr="007767C5">
        <w:rPr>
          <w:rFonts w:ascii="Times New Roman" w:hAnsi="Times New Roman" w:cs="Times New Roman"/>
          <w:sz w:val="28"/>
          <w:szCs w:val="32"/>
        </w:rPr>
        <w:br/>
        <w:t>b. Có nút thao tác “Xóa tài khoản” hiển thị rõ ràng:</w:t>
      </w:r>
      <w:r w:rsidRPr="007767C5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</w:t>
      </w:r>
      <w:r w:rsidRPr="007767C5">
        <w:rPr>
          <w:rFonts w:ascii="Times New Roman" w:hAnsi="Times New Roman" w:cs="Times New Roman"/>
          <w:sz w:val="28"/>
          <w:szCs w:val="32"/>
        </w:rPr>
        <w:t>i. Nút màu đỏ hoặc tông cảnh báo (warning / danger).</w:t>
      </w:r>
      <w:r w:rsidRPr="007767C5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</w:t>
      </w:r>
      <w:r w:rsidRPr="007767C5">
        <w:rPr>
          <w:rFonts w:ascii="Times New Roman" w:hAnsi="Times New Roman" w:cs="Times New Roman"/>
          <w:sz w:val="28"/>
          <w:szCs w:val="32"/>
        </w:rPr>
        <w:t>ii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767C5">
        <w:rPr>
          <w:rFonts w:ascii="Times New Roman" w:hAnsi="Times New Roman" w:cs="Times New Roman"/>
          <w:sz w:val="28"/>
          <w:szCs w:val="32"/>
        </w:rPr>
        <w:t>. Đặt ở vị trí dễ thấy (cuối trang thông tin tài khoản hoặc trong mục “Cài đặt tài khoản”).</w:t>
      </w:r>
      <w:r w:rsidRPr="007767C5">
        <w:rPr>
          <w:rFonts w:ascii="Times New Roman" w:hAnsi="Times New Roman" w:cs="Times New Roman"/>
          <w:sz w:val="28"/>
          <w:szCs w:val="32"/>
        </w:rPr>
        <w:br/>
        <w:t>c. Khi người dùng nhấn nút “Xóa tài khoản”:</w:t>
      </w:r>
      <w:r w:rsidRPr="007767C5">
        <w:rPr>
          <w:rFonts w:ascii="Times New Roman" w:hAnsi="Times New Roman" w:cs="Times New Roman"/>
          <w:sz w:val="28"/>
          <w:szCs w:val="32"/>
        </w:rPr>
        <w:br/>
        <w:t>i. Hệ thống hiển thị Modal xác nhận (xem mục 2).</w:t>
      </w:r>
    </w:p>
    <w:p w14:paraId="5D2ACE9A" w14:textId="77777777" w:rsidR="007767C5" w:rsidRPr="007767C5" w:rsidRDefault="007767C5" w:rsidP="007767C5">
      <w:p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2. Thiết kế Modal xác nhận</w:t>
      </w:r>
    </w:p>
    <w:p w14:paraId="4E44C5E2" w14:textId="77777777" w:rsidR="007767C5" w:rsidRPr="007767C5" w:rsidRDefault="007767C5" w:rsidP="007767C5">
      <w:pPr>
        <w:ind w:left="720"/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a. Mục đích: yêu cầu người dùng xác nhận lại trước khi thực hiện hành động quan trọng (xóa tài khoản).</w:t>
      </w:r>
      <w:r w:rsidRPr="007767C5">
        <w:rPr>
          <w:rFonts w:ascii="Times New Roman" w:hAnsi="Times New Roman" w:cs="Times New Roman"/>
          <w:sz w:val="28"/>
          <w:szCs w:val="32"/>
        </w:rPr>
        <w:br/>
        <w:t>b. Thành phần chính trong modal:</w:t>
      </w:r>
      <w:r w:rsidRPr="007767C5">
        <w:rPr>
          <w:rFonts w:ascii="Times New Roman" w:hAnsi="Times New Roman" w:cs="Times New Roman"/>
          <w:sz w:val="28"/>
          <w:szCs w:val="32"/>
        </w:rPr>
        <w:br/>
        <w:t>i. Tiêu đề: “Xác nhận xóa tài khoản” (in đậm, dễ nhìn).</w:t>
      </w:r>
      <w:r w:rsidRPr="007767C5">
        <w:rPr>
          <w:rFonts w:ascii="Times New Roman" w:hAnsi="Times New Roman" w:cs="Times New Roman"/>
          <w:sz w:val="28"/>
          <w:szCs w:val="32"/>
        </w:rPr>
        <w:br/>
        <w:t>ii. Nội dung thông báo:</w:t>
      </w:r>
    </w:p>
    <w:p w14:paraId="3F684412" w14:textId="77777777" w:rsidR="007767C5" w:rsidRPr="007767C5" w:rsidRDefault="007767C5" w:rsidP="007767C5">
      <w:pPr>
        <w:ind w:left="720"/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“Bạn có chắc chắn muốn xóa tài khoản này không?</w:t>
      </w:r>
      <w:r w:rsidRPr="007767C5">
        <w:rPr>
          <w:rFonts w:ascii="Times New Roman" w:hAnsi="Times New Roman" w:cs="Times New Roman"/>
          <w:sz w:val="28"/>
          <w:szCs w:val="32"/>
        </w:rPr>
        <w:br/>
        <w:t>Hành động này không thể hoàn tác.”</w:t>
      </w:r>
      <w:r w:rsidRPr="007767C5">
        <w:rPr>
          <w:rFonts w:ascii="Times New Roman" w:hAnsi="Times New Roman" w:cs="Times New Roman"/>
          <w:sz w:val="28"/>
          <w:szCs w:val="32"/>
        </w:rPr>
        <w:br/>
        <w:t>iii. Hai nút hành động:</w:t>
      </w:r>
    </w:p>
    <w:p w14:paraId="1E083FA2" w14:textId="77777777" w:rsidR="007767C5" w:rsidRPr="007767C5" w:rsidRDefault="007767C5" w:rsidP="007767C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“Hủy” (Cancel): màu xám hoặc trắng, giúp người dùng thoát khỏi thao tác.</w:t>
      </w:r>
    </w:p>
    <w:p w14:paraId="3D7DDC34" w14:textId="484EFC64" w:rsidR="007767C5" w:rsidRPr="007767C5" w:rsidRDefault="007767C5" w:rsidP="007767C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 xml:space="preserve">“Xóa” (Confirm Delete): màu đỏ nổi bật, có biểu tượng cảnh </w:t>
      </w:r>
      <w:r>
        <w:rPr>
          <w:rFonts w:ascii="Times New Roman" w:hAnsi="Times New Roman" w:cs="Times New Roman"/>
          <w:sz w:val="28"/>
          <w:szCs w:val="32"/>
        </w:rPr>
        <w:t>báo</w:t>
      </w:r>
      <w:r w:rsidRPr="007767C5">
        <w:rPr>
          <w:rFonts w:ascii="Times New Roman" w:hAnsi="Times New Roman" w:cs="Times New Roman"/>
          <w:sz w:val="28"/>
          <w:szCs w:val="32"/>
        </w:rPr>
        <w:br/>
        <w:t>c. Hiệu ứng hiển thị modal:</w:t>
      </w:r>
      <w:r w:rsidRPr="007767C5">
        <w:rPr>
          <w:rFonts w:ascii="Times New Roman" w:hAnsi="Times New Roman" w:cs="Times New Roman"/>
          <w:sz w:val="28"/>
          <w:szCs w:val="32"/>
        </w:rPr>
        <w:br/>
        <w:t>i. Mờ nền phía sau (overlay).</w:t>
      </w:r>
      <w:r w:rsidRPr="007767C5">
        <w:rPr>
          <w:rFonts w:ascii="Times New Roman" w:hAnsi="Times New Roman" w:cs="Times New Roman"/>
          <w:sz w:val="28"/>
          <w:szCs w:val="32"/>
        </w:rPr>
        <w:br/>
        <w:t>ii. Modal căn giữa màn hình.</w:t>
      </w:r>
      <w:r w:rsidRPr="007767C5">
        <w:rPr>
          <w:rFonts w:ascii="Times New Roman" w:hAnsi="Times New Roman" w:cs="Times New Roman"/>
          <w:sz w:val="28"/>
          <w:szCs w:val="32"/>
        </w:rPr>
        <w:br/>
        <w:t>iii. Có hiệu ứng mở/đóng nhẹ (fade in/out).</w:t>
      </w:r>
      <w:r w:rsidRPr="007767C5">
        <w:rPr>
          <w:rFonts w:ascii="Times New Roman" w:hAnsi="Times New Roman" w:cs="Times New Roman"/>
          <w:sz w:val="28"/>
          <w:szCs w:val="32"/>
        </w:rPr>
        <w:br/>
        <w:t>d. Tính năng tương tác:</w:t>
      </w:r>
      <w:r w:rsidRPr="007767C5">
        <w:rPr>
          <w:rFonts w:ascii="Times New Roman" w:hAnsi="Times New Roman" w:cs="Times New Roman"/>
          <w:sz w:val="28"/>
          <w:szCs w:val="32"/>
        </w:rPr>
        <w:br/>
        <w:t>i. Người dùng có thể nhấn “Hủy” hoặc click ra ngoài để đóng modal.</w:t>
      </w:r>
      <w:r w:rsidRPr="007767C5">
        <w:rPr>
          <w:rFonts w:ascii="Times New Roman" w:hAnsi="Times New Roman" w:cs="Times New Roman"/>
          <w:sz w:val="28"/>
          <w:szCs w:val="32"/>
        </w:rPr>
        <w:br/>
        <w:t>ii. Khi nhấn “Xóa”, modal đóng lại và hiển thị toast thông báo thành công (mục 3).</w:t>
      </w:r>
    </w:p>
    <w:p w14:paraId="20759321" w14:textId="6B9AD56A" w:rsidR="007767C5" w:rsidRPr="007767C5" w:rsidRDefault="007767C5" w:rsidP="007767C5">
      <w:pPr>
        <w:rPr>
          <w:rFonts w:ascii="Times New Roman" w:hAnsi="Times New Roman" w:cs="Times New Roman"/>
          <w:sz w:val="28"/>
          <w:szCs w:val="32"/>
        </w:rPr>
      </w:pPr>
    </w:p>
    <w:p w14:paraId="599A2377" w14:textId="77777777" w:rsidR="007767C5" w:rsidRPr="007767C5" w:rsidRDefault="007767C5" w:rsidP="007767C5">
      <w:p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lastRenderedPageBreak/>
        <w:t>3. Thiết kế Toast thông báo thành công</w:t>
      </w:r>
    </w:p>
    <w:p w14:paraId="094F7B34" w14:textId="77777777" w:rsidR="007767C5" w:rsidRPr="007767C5" w:rsidRDefault="007767C5" w:rsidP="007767C5">
      <w:p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a. Mục đích: xác nhận với người dùng rằng hành động đã hoàn tất.</w:t>
      </w:r>
      <w:r w:rsidRPr="007767C5">
        <w:rPr>
          <w:rFonts w:ascii="Times New Roman" w:hAnsi="Times New Roman" w:cs="Times New Roman"/>
          <w:sz w:val="28"/>
          <w:szCs w:val="32"/>
        </w:rPr>
        <w:br/>
        <w:t>b. Hiển thị ở góc phải phía trên màn hình (top-right corner).</w:t>
      </w:r>
      <w:r w:rsidRPr="007767C5">
        <w:rPr>
          <w:rFonts w:ascii="Times New Roman" w:hAnsi="Times New Roman" w:cs="Times New Roman"/>
          <w:sz w:val="28"/>
          <w:szCs w:val="32"/>
        </w:rPr>
        <w:br/>
        <w:t>c. Nội dung:</w:t>
      </w:r>
    </w:p>
    <w:p w14:paraId="3E85A02D" w14:textId="77777777" w:rsidR="007767C5" w:rsidRPr="007767C5" w:rsidRDefault="007767C5" w:rsidP="007767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Văn bản: “Tài khoản đã được xóa thành công!”</w:t>
      </w:r>
      <w:r w:rsidRPr="007767C5">
        <w:rPr>
          <w:rFonts w:ascii="Times New Roman" w:hAnsi="Times New Roman" w:cs="Times New Roman"/>
          <w:sz w:val="28"/>
          <w:szCs w:val="32"/>
        </w:rPr>
        <w:br/>
        <w:t>d. Hiệu ứng hiển thị:</w:t>
      </w:r>
      <w:r w:rsidRPr="007767C5">
        <w:rPr>
          <w:rFonts w:ascii="Times New Roman" w:hAnsi="Times New Roman" w:cs="Times New Roman"/>
          <w:sz w:val="28"/>
          <w:szCs w:val="32"/>
        </w:rPr>
        <w:br/>
        <w:t>i. Hiện lên nhẹ nhàng (slide-in hoặc fade-in).</w:t>
      </w:r>
      <w:r w:rsidRPr="007767C5">
        <w:rPr>
          <w:rFonts w:ascii="Times New Roman" w:hAnsi="Times New Roman" w:cs="Times New Roman"/>
          <w:sz w:val="28"/>
          <w:szCs w:val="32"/>
        </w:rPr>
        <w:br/>
        <w:t>ii. Tự động biến mất sau khoảng 3–5 giây.</w:t>
      </w:r>
      <w:r w:rsidRPr="007767C5">
        <w:rPr>
          <w:rFonts w:ascii="Times New Roman" w:hAnsi="Times New Roman" w:cs="Times New Roman"/>
          <w:sz w:val="28"/>
          <w:szCs w:val="32"/>
        </w:rPr>
        <w:br/>
        <w:t>iii. Có nút “x” nhỏ ở góc để người dùng tắt thủ công nếu muốn.</w:t>
      </w:r>
      <w:r w:rsidRPr="007767C5">
        <w:rPr>
          <w:rFonts w:ascii="Times New Roman" w:hAnsi="Times New Roman" w:cs="Times New Roman"/>
          <w:sz w:val="28"/>
          <w:szCs w:val="32"/>
        </w:rPr>
        <w:br/>
        <w:t>e. Màu sắc:</w:t>
      </w:r>
    </w:p>
    <w:p w14:paraId="275EA322" w14:textId="77777777" w:rsidR="007767C5" w:rsidRPr="007767C5" w:rsidRDefault="007767C5" w:rsidP="007767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Nền xanh lá hoặc xanh dương nhạt (tông thành công).</w:t>
      </w:r>
    </w:p>
    <w:p w14:paraId="7DB45F48" w14:textId="2247E92F" w:rsidR="007767C5" w:rsidRPr="007767C5" w:rsidRDefault="007767C5" w:rsidP="007767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Chữ trắng hoặc đen tùy độ tương phản.</w:t>
      </w:r>
    </w:p>
    <w:p w14:paraId="0BB84B90" w14:textId="77777777" w:rsidR="007767C5" w:rsidRPr="007767C5" w:rsidRDefault="007767C5" w:rsidP="007767C5">
      <w:pPr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4. Phản hồi và trải nghiệm người dùng (UX)</w:t>
      </w:r>
    </w:p>
    <w:p w14:paraId="38379746" w14:textId="77777777" w:rsidR="007767C5" w:rsidRPr="007767C5" w:rsidRDefault="007767C5" w:rsidP="007767C5">
      <w:pPr>
        <w:ind w:left="720"/>
        <w:rPr>
          <w:rFonts w:ascii="Times New Roman" w:hAnsi="Times New Roman" w:cs="Times New Roman"/>
          <w:sz w:val="28"/>
          <w:szCs w:val="32"/>
        </w:rPr>
      </w:pPr>
      <w:r w:rsidRPr="007767C5">
        <w:rPr>
          <w:rFonts w:ascii="Times New Roman" w:hAnsi="Times New Roman" w:cs="Times New Roman"/>
          <w:sz w:val="28"/>
          <w:szCs w:val="32"/>
        </w:rPr>
        <w:t>a. Các phản hồi (modal và toast) xuất hiện với thời gian và vị trí hợp lý, không che khuất nội dung chính.</w:t>
      </w:r>
      <w:r w:rsidRPr="007767C5">
        <w:rPr>
          <w:rFonts w:ascii="Times New Roman" w:hAnsi="Times New Roman" w:cs="Times New Roman"/>
          <w:sz w:val="28"/>
          <w:szCs w:val="32"/>
        </w:rPr>
        <w:br/>
        <w:t>b. Các hiệu ứng chuyển tiếp giúp người dùng dễ dàng nhận biết tiến trình thao tác.</w:t>
      </w:r>
      <w:r w:rsidRPr="007767C5">
        <w:rPr>
          <w:rFonts w:ascii="Times New Roman" w:hAnsi="Times New Roman" w:cs="Times New Roman"/>
          <w:sz w:val="28"/>
          <w:szCs w:val="32"/>
        </w:rPr>
        <w:br/>
        <w:t>c. Thông điệp rõ ràng, ngắn gọn, giúp người dùng hiểu ngay kết quả hành động.</w:t>
      </w:r>
      <w:r w:rsidRPr="007767C5">
        <w:rPr>
          <w:rFonts w:ascii="Times New Roman" w:hAnsi="Times New Roman" w:cs="Times New Roman"/>
          <w:sz w:val="28"/>
          <w:szCs w:val="32"/>
        </w:rPr>
        <w:br/>
        <w:t>d. Giao diện đồng bộ về màu sắc, phông chữ, phong cách với toàn hệ thống.</w:t>
      </w:r>
      <w:r w:rsidRPr="007767C5">
        <w:rPr>
          <w:rFonts w:ascii="Times New Roman" w:hAnsi="Times New Roman" w:cs="Times New Roman"/>
          <w:sz w:val="28"/>
          <w:szCs w:val="32"/>
        </w:rPr>
        <w:br/>
        <w:t>e. Tối ưu trải nghiệm trên mọi thiết bị (responsive).</w:t>
      </w:r>
    </w:p>
    <w:p w14:paraId="273CDCB7" w14:textId="77777777" w:rsidR="00AE5AEE" w:rsidRPr="007767C5" w:rsidRDefault="00AE5AEE">
      <w:pPr>
        <w:rPr>
          <w:rFonts w:ascii="Times New Roman" w:hAnsi="Times New Roman" w:cs="Times New Roman"/>
          <w:sz w:val="28"/>
          <w:szCs w:val="32"/>
        </w:rPr>
      </w:pPr>
    </w:p>
    <w:sectPr w:rsidR="00AE5AEE" w:rsidRPr="00776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E64"/>
    <w:multiLevelType w:val="multilevel"/>
    <w:tmpl w:val="667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06FB5"/>
    <w:multiLevelType w:val="multilevel"/>
    <w:tmpl w:val="A554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02038">
    <w:abstractNumId w:val="0"/>
  </w:num>
  <w:num w:numId="2" w16cid:durableId="69274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67"/>
    <w:rsid w:val="001D77C6"/>
    <w:rsid w:val="0050083D"/>
    <w:rsid w:val="007767C5"/>
    <w:rsid w:val="00AE5AEE"/>
    <w:rsid w:val="00DF03B2"/>
    <w:rsid w:val="00EB4F67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2EE2"/>
  <w15:chartTrackingRefBased/>
  <w15:docId w15:val="{FC42578C-6118-4EE6-B284-CF493D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67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67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67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6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67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6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6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6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6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4F67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4F67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6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6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2025-11-04T15:45:00Z</dcterms:created>
  <dcterms:modified xsi:type="dcterms:W3CDTF">2025-11-04T15:48:00Z</dcterms:modified>
</cp:coreProperties>
</file>