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F696" w14:textId="31954EB1" w:rsidR="00B03F1B" w:rsidRDefault="00B03F1B" w:rsidP="00B03F1B">
      <w:pPr>
        <w:pStyle w:val="Overskrift3"/>
      </w:pPr>
      <w:r>
        <w:t xml:space="preserve"> </w:t>
      </w:r>
      <w:proofErr w:type="spellStart"/>
      <w:r>
        <w:t>Low-fidelity</w:t>
      </w:r>
      <w:proofErr w:type="spellEnd"/>
      <w:r>
        <w:t xml:space="preserve"> prototype – forslag 3</w:t>
      </w:r>
    </w:p>
    <w:p w14:paraId="3306285A" w14:textId="77D61949" w:rsidR="00B03F1B" w:rsidRDefault="00B03F1B" w:rsidP="00B03F1B">
      <w:pPr>
        <w:pStyle w:val="NormalWeb"/>
      </w:pPr>
      <w:r>
        <w:rPr>
          <w:noProof/>
        </w:rPr>
        <w:drawing>
          <wp:inline distT="0" distB="0" distL="0" distR="0" wp14:anchorId="54F12557" wp14:editId="2EAA1D65">
            <wp:extent cx="4591050" cy="3471121"/>
            <wp:effectExtent l="0" t="0" r="0" b="0"/>
            <wp:docPr id="89753710" name="Bilde 1" descr="Et bilde som inneholder tekst, håndskrift, Font, kalligraf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710" name="Bilde 1" descr="Et bilde som inneholder tekst, håndskrift, Font, kalligrafi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24" cy="34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E6D4" w14:textId="7F8AED3F" w:rsidR="002866F9" w:rsidRPr="002866F9" w:rsidRDefault="00B03F1B" w:rsidP="00F61839">
      <w:pPr>
        <w:pStyle w:val="Overskrift3"/>
      </w:pPr>
      <w:r>
        <w:t>Gestaltlover og UX-lover:</w:t>
      </w:r>
    </w:p>
    <w:p w14:paraId="103EFAB7" w14:textId="389857DC" w:rsidR="00B03F1B" w:rsidRDefault="00B03F1B" w:rsidP="00405AE1">
      <w:pPr>
        <w:pStyle w:val="NormalWeb"/>
        <w:numPr>
          <w:ilvl w:val="0"/>
          <w:numId w:val="6"/>
        </w:numPr>
      </w:pPr>
      <w:r>
        <w:t>Gestaltlover</w:t>
      </w:r>
    </w:p>
    <w:p w14:paraId="6159ED20" w14:textId="592CB845" w:rsidR="008E4508" w:rsidRDefault="002866F9" w:rsidP="008E4508">
      <w:pPr>
        <w:pStyle w:val="NormalWeb"/>
        <w:numPr>
          <w:ilvl w:val="0"/>
          <w:numId w:val="3"/>
        </w:numPr>
      </w:pPr>
      <w:r>
        <w:t>Forgrunn/bakgrunn: s</w:t>
      </w:r>
      <w:r w:rsidR="008E4508">
        <w:t>må objekter – som logo, overskrift og menylinje</w:t>
      </w:r>
      <w:r w:rsidR="008073CD">
        <w:t>(r)</w:t>
      </w:r>
      <w:r w:rsidR="008E4508">
        <w:t xml:space="preserve"> ligger ‘in front’ av bilde og</w:t>
      </w:r>
      <w:r w:rsidR="008073CD">
        <w:t xml:space="preserve"> skal være</w:t>
      </w:r>
      <w:r w:rsidR="008E4508">
        <w:t xml:space="preserve"> lett å legge merke til</w:t>
      </w:r>
      <w:r w:rsidR="008073CD">
        <w:t>/ikke forstyrre</w:t>
      </w:r>
      <w:r>
        <w:t>nde</w:t>
      </w:r>
      <w:r w:rsidR="008073CD">
        <w:t xml:space="preserve"> av bilde</w:t>
      </w:r>
      <w:r>
        <w:t xml:space="preserve">. Det skal være opplagt hvor brukeren skal </w:t>
      </w:r>
      <w:r w:rsidR="00800807">
        <w:t>rette</w:t>
      </w:r>
      <w:r>
        <w:t xml:space="preserve"> fokus</w:t>
      </w:r>
    </w:p>
    <w:p w14:paraId="4AD544AC" w14:textId="00475E6E" w:rsidR="00B03F1B" w:rsidRDefault="008E4508" w:rsidP="00B03F1B">
      <w:pPr>
        <w:pStyle w:val="NormalWeb"/>
        <w:numPr>
          <w:ilvl w:val="0"/>
          <w:numId w:val="3"/>
        </w:numPr>
      </w:pPr>
      <w:r>
        <w:t xml:space="preserve">Nærhet: </w:t>
      </w:r>
      <w:r w:rsidR="00800807">
        <w:t xml:space="preserve">der navigasjonslenkene som tilhører samme kategori/tema grupperes sammen – øverst på siden. Likedan er plassering av samme seksjon nederst på nettsiden </w:t>
      </w:r>
    </w:p>
    <w:p w14:paraId="2A6C84DB" w14:textId="637E7879" w:rsidR="00B03F1B" w:rsidRDefault="008E4508" w:rsidP="00B03F1B">
      <w:pPr>
        <w:pStyle w:val="NormalWeb"/>
        <w:numPr>
          <w:ilvl w:val="0"/>
          <w:numId w:val="3"/>
        </w:numPr>
      </w:pPr>
      <w:r>
        <w:t>Likhet: s</w:t>
      </w:r>
      <w:r w:rsidR="00B03F1B">
        <w:t>amme farger</w:t>
      </w:r>
      <w:r w:rsidR="008073CD">
        <w:t>, skrifttyper og stiler</w:t>
      </w:r>
      <w:r w:rsidR="00B03F1B">
        <w:t xml:space="preserve"> på alle sidene for å få frem sammenhengen</w:t>
      </w:r>
      <w:r w:rsidR="00800807">
        <w:t xml:space="preserve"> og lettere å gjenkjenne</w:t>
      </w:r>
    </w:p>
    <w:p w14:paraId="5B848EC6" w14:textId="2C6BC997" w:rsidR="00405AE1" w:rsidRDefault="00B03F1B" w:rsidP="00405AE1">
      <w:pPr>
        <w:pStyle w:val="NormalWeb"/>
        <w:numPr>
          <w:ilvl w:val="0"/>
          <w:numId w:val="3"/>
        </w:numPr>
      </w:pPr>
      <w:r>
        <w:t>Kontinuitet</w:t>
      </w:r>
      <w:r w:rsidR="008E4508">
        <w:t>:</w:t>
      </w:r>
      <w:r>
        <w:t xml:space="preserve"> </w:t>
      </w:r>
      <w:r w:rsidR="00405AE1">
        <w:t>legge til elementer som peker eller fører brukeren gjennom nettstedet på en naturlig måte – opprettholder en flyt i brukeropplevelsen</w:t>
      </w:r>
    </w:p>
    <w:p w14:paraId="25C805DD" w14:textId="5A310F53" w:rsidR="00405AE1" w:rsidRDefault="00405AE1" w:rsidP="00405AE1">
      <w:pPr>
        <w:pStyle w:val="NormalWeb"/>
        <w:numPr>
          <w:ilvl w:val="0"/>
          <w:numId w:val="6"/>
        </w:numPr>
      </w:pPr>
      <w:r>
        <w:t>UX-lover</w:t>
      </w:r>
    </w:p>
    <w:p w14:paraId="208613D0" w14:textId="7F9C640D" w:rsidR="0003229B" w:rsidRDefault="00F61839" w:rsidP="0003229B">
      <w:pPr>
        <w:pStyle w:val="NormalWeb"/>
        <w:numPr>
          <w:ilvl w:val="0"/>
          <w:numId w:val="3"/>
        </w:numPr>
      </w:pPr>
      <w:r>
        <w:t>Designet på nettsiden legges opp til å være brukervennlig</w:t>
      </w:r>
      <w:r w:rsidR="0003229B">
        <w:t xml:space="preserve">, med </w:t>
      </w:r>
      <w:proofErr w:type="gramStart"/>
      <w:r w:rsidR="0003229B">
        <w:t>fokus</w:t>
      </w:r>
      <w:proofErr w:type="gramEnd"/>
      <w:r w:rsidR="0003229B">
        <w:t xml:space="preserve"> på å tilpasse USNStart-brukere, i tillegg til å ta hensyn til </w:t>
      </w:r>
      <w:proofErr w:type="spellStart"/>
      <w:r w:rsidR="0003229B">
        <w:t>Use</w:t>
      </w:r>
      <w:proofErr w:type="spellEnd"/>
      <w:r w:rsidR="0003229B">
        <w:t xml:space="preserve"> Case.</w:t>
      </w:r>
    </w:p>
    <w:p w14:paraId="403A4B17" w14:textId="2882FC28" w:rsidR="0003229B" w:rsidRDefault="0003229B" w:rsidP="0003229B">
      <w:pPr>
        <w:pStyle w:val="NormalWeb"/>
        <w:numPr>
          <w:ilvl w:val="0"/>
          <w:numId w:val="3"/>
        </w:numPr>
      </w:pPr>
      <w:r>
        <w:t>Nettsiden skal også være responsiv og kunne tilpasses ulike enheter og skjermstørrelser</w:t>
      </w:r>
    </w:p>
    <w:p w14:paraId="28A72FEE" w14:textId="02FD7B3E" w:rsidR="0003229B" w:rsidRDefault="0003229B" w:rsidP="0003229B">
      <w:pPr>
        <w:pStyle w:val="NormalWeb"/>
        <w:numPr>
          <w:ilvl w:val="0"/>
          <w:numId w:val="3"/>
        </w:numPr>
      </w:pPr>
      <w:r>
        <w:t>Visu</w:t>
      </w:r>
      <w:r w:rsidR="00C73151">
        <w:t>el</w:t>
      </w:r>
      <w:r>
        <w:t xml:space="preserve">t </w:t>
      </w:r>
      <w:r w:rsidR="00C73151">
        <w:t>tiltalende og engasjerende design, så USNStart tiltrekker seg og beholder mange bruker;)</w:t>
      </w:r>
      <w:r>
        <w:t xml:space="preserve"> </w:t>
      </w:r>
    </w:p>
    <w:p w14:paraId="3D3B0D52" w14:textId="77777777" w:rsidR="00F603DC" w:rsidRDefault="00F603DC"/>
    <w:sectPr w:rsidR="00F60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6DC"/>
    <w:multiLevelType w:val="hybridMultilevel"/>
    <w:tmpl w:val="7332D1B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EC2"/>
    <w:multiLevelType w:val="hybridMultilevel"/>
    <w:tmpl w:val="203CF516"/>
    <w:lvl w:ilvl="0" w:tplc="7E7615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86833"/>
    <w:multiLevelType w:val="multilevel"/>
    <w:tmpl w:val="6B2E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A32CE"/>
    <w:multiLevelType w:val="hybridMultilevel"/>
    <w:tmpl w:val="F752BAF2"/>
    <w:lvl w:ilvl="0" w:tplc="783C0C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629"/>
    <w:multiLevelType w:val="hybridMultilevel"/>
    <w:tmpl w:val="03181A3E"/>
    <w:lvl w:ilvl="0" w:tplc="0414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4536C"/>
    <w:multiLevelType w:val="hybridMultilevel"/>
    <w:tmpl w:val="E5BE4928"/>
    <w:lvl w:ilvl="0" w:tplc="6E66C3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14939">
    <w:abstractNumId w:val="0"/>
  </w:num>
  <w:num w:numId="2" w16cid:durableId="1316644908">
    <w:abstractNumId w:val="1"/>
  </w:num>
  <w:num w:numId="3" w16cid:durableId="144012082">
    <w:abstractNumId w:val="4"/>
  </w:num>
  <w:num w:numId="4" w16cid:durableId="79955193">
    <w:abstractNumId w:val="2"/>
  </w:num>
  <w:num w:numId="5" w16cid:durableId="117458662">
    <w:abstractNumId w:val="3"/>
  </w:num>
  <w:num w:numId="6" w16cid:durableId="418907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1B"/>
    <w:rsid w:val="0003229B"/>
    <w:rsid w:val="002866F9"/>
    <w:rsid w:val="00405AE1"/>
    <w:rsid w:val="00800807"/>
    <w:rsid w:val="008073CD"/>
    <w:rsid w:val="008E4508"/>
    <w:rsid w:val="00B03F1B"/>
    <w:rsid w:val="00C43400"/>
    <w:rsid w:val="00C73151"/>
    <w:rsid w:val="00F603DC"/>
    <w:rsid w:val="00F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E578"/>
  <w15:chartTrackingRefBased/>
  <w15:docId w15:val="{4FADB4F5-6EE5-4393-8C6A-E36D5312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0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0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0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03F1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03F1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03F1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03F1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03F1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03F1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0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0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0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0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03F1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03F1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03F1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0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03F1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03F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1</cp:revision>
  <dcterms:created xsi:type="dcterms:W3CDTF">2024-03-03T11:21:00Z</dcterms:created>
  <dcterms:modified xsi:type="dcterms:W3CDTF">2024-03-03T13:23:00Z</dcterms:modified>
</cp:coreProperties>
</file>