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Mobile Box Transportadora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Alunos do 3° Semestre de Sistema de Informação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1086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25"/>
        <w:gridCol w:w="1080"/>
        <w:gridCol w:w="5295"/>
        <w:gridCol w:w="1560"/>
        <w:tblGridChange w:id="0">
          <w:tblGrid>
            <w:gridCol w:w="2925"/>
            <w:gridCol w:w="1080"/>
            <w:gridCol w:w="5295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rHeight w:val="459.960937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Gabriele de Carvalho Sousa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1905077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maria.sousa@aluno.faculdadeimpacta.com.br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(11)957133851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da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1905184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matheus.ssantos@aluno.faculdadeimpacta.com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(11)987057306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Thainara Rodrigues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1905157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thainara.silva@aluno.faculdadeimpacta.com.br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(11)988942984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Caique Rocha de Oliveira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1905028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caique.rocha@aluno.faculdadeimpacta.com.br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(11)988339973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 Alves Pinto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fabio.pinto@aluno.faculdadeimpacta.com.br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(11)945504485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Hernan Bilhodres de Andrade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1700487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hernan.costa@aluno.faculdadeimpacta.com.br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(11)963688184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FLkXyg6yCW2s+aJc+K0UTpluQ==">AMUW2mXaDoHe4s7eqFE8/is7ztlYwDP/0VhDe6sN7EvBX+rIQFi2uJaJtoiZEIrI41lpKLcErU+oH87j6/FewZhZ4KuMeVRhJRAQ1XfFavS1Nye2R8U2NbG9BVnx4HHZt37Wb3j+bHk+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