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650" w:lineRule="auto"/>
        <w:rPr/>
      </w:pPr>
      <w:r w:rsidDel="00000000" w:rsidR="00000000" w:rsidRPr="00000000">
        <w:rPr>
          <w:sz w:val="52"/>
          <w:szCs w:val="52"/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90" w:lineRule="auto"/>
        <w:ind w:left="-5" w:hanging="1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O problema &lt;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rtl w:val="0"/>
        </w:rPr>
        <w:t xml:space="preserve">A f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alta de </w:t>
      </w:r>
      <w:r w:rsidDel="00000000" w:rsidR="00000000" w:rsidRPr="00000000">
        <w:rPr>
          <w:rtl w:val="0"/>
        </w:rPr>
        <w:t xml:space="preserve">logística, atendimento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de entrega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e-commerce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color w:val="000000"/>
          <w:rtl w:val="0"/>
        </w:rPr>
        <w:t xml:space="preserve">as empresas Móbile Box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000000"/>
          <w:rtl w:val="0"/>
        </w:rPr>
        <w:t xml:space="preserve"> Dengo Chocolates  </w:t>
      </w:r>
      <w:r w:rsidDel="00000000" w:rsidR="00000000" w:rsidRPr="00000000">
        <w:rPr>
          <w:b w:val="1"/>
          <w:color w:val="000000"/>
          <w:rtl w:val="0"/>
        </w:rPr>
        <w:t xml:space="preserve">devido </w:t>
      </w:r>
      <w:r w:rsidDel="00000000" w:rsidR="00000000" w:rsidRPr="00000000">
        <w:rPr>
          <w:color w:val="000000"/>
          <w:rtl w:val="0"/>
        </w:rPr>
        <w:t xml:space="preserve">à falta de um sistema que possa administrar, localizar e montar planilhas com saídas específicas com geolocalização municipal .</w:t>
      </w:r>
    </w:p>
    <w:p w:rsidR="00000000" w:rsidDel="00000000" w:rsidP="00000000" w:rsidRDefault="00000000" w:rsidRPr="00000000" w14:paraId="00000003">
      <w:pPr>
        <w:pageBreakBefore w:val="0"/>
        <w:spacing w:after="290" w:lineRule="auto"/>
        <w:ind w:left="-5" w:hanging="10"/>
        <w:rPr/>
      </w:pPr>
      <w:r w:rsidDel="00000000" w:rsidR="00000000" w:rsidRPr="00000000">
        <w:rPr>
          <w:b w:val="1"/>
          <w:rtl w:val="0"/>
        </w:rPr>
        <w:t xml:space="preserve">Os benefícios &lt; </w:t>
      </w:r>
      <w:r w:rsidDel="00000000" w:rsidR="00000000" w:rsidRPr="00000000">
        <w:rPr>
          <w:color w:val="000000"/>
          <w:rtl w:val="0"/>
        </w:rPr>
        <w:t xml:space="preserve">Sistema Computadorizado de Monitoramento e Rastreio</w:t>
      </w:r>
      <w:r w:rsidDel="00000000" w:rsidR="00000000" w:rsidRPr="00000000">
        <w:rPr>
          <w:b w:val="1"/>
          <w:color w:val="000000"/>
          <w:rtl w:val="0"/>
        </w:rPr>
        <w:t xml:space="preserve">&gt;</w:t>
      </w:r>
      <w:r w:rsidDel="00000000" w:rsidR="00000000" w:rsidRPr="00000000">
        <w:rPr>
          <w:rtl w:val="0"/>
        </w:rPr>
        <w:t xml:space="preserve">, são:</w:t>
      </w:r>
    </w:p>
    <w:p w:rsidR="00000000" w:rsidDel="00000000" w:rsidP="00000000" w:rsidRDefault="00000000" w:rsidRPr="00000000" w14:paraId="00000004">
      <w:pPr>
        <w:pageBreakBefore w:val="0"/>
        <w:tabs>
          <w:tab w:val="center" w:pos="426"/>
          <w:tab w:val="center" w:pos="4328"/>
        </w:tabs>
        <w:spacing w:after="7" w:lineRule="auto"/>
        <w:rPr>
          <w:color w:val="00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●</w:t>
      </w:r>
      <w:r w:rsidDel="00000000" w:rsidR="00000000" w:rsidRPr="00000000">
        <w:rPr>
          <w:color w:val="80808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 Para Móbile Box &gt; aplicará em uma expansão de meios de transportes na empresa em questão, fazendo com que assim a mesma possa atender a Dengo não somente com caminhões e carros de passeio como também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motos, aplicando um faturamento maior para com o cliente nas demandas a serem disponibilizadas pelo Ecommerce.</w:t>
      </w:r>
    </w:p>
    <w:p w:rsidR="00000000" w:rsidDel="00000000" w:rsidP="00000000" w:rsidRDefault="00000000" w:rsidRPr="00000000" w14:paraId="00000005">
      <w:pPr>
        <w:pageBreakBefore w:val="0"/>
        <w:tabs>
          <w:tab w:val="center" w:pos="426"/>
          <w:tab w:val="center" w:pos="4328"/>
        </w:tabs>
        <w:spacing w:after="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center" w:pos="426"/>
          <w:tab w:val="center" w:pos="4328"/>
        </w:tabs>
        <w:spacing w:after="7" w:lineRule="auto"/>
        <w:rPr>
          <w:color w:val="808080"/>
        </w:rPr>
      </w:pPr>
      <w:r w:rsidDel="00000000" w:rsidR="00000000" w:rsidRPr="00000000">
        <w:rPr>
          <w:b w:val="1"/>
          <w:color w:val="000000"/>
          <w:rtl w:val="0"/>
        </w:rPr>
        <w:t xml:space="preserve">      ● </w:t>
      </w:r>
      <w:r w:rsidDel="00000000" w:rsidR="00000000" w:rsidRPr="00000000">
        <w:rPr>
          <w:color w:val="000000"/>
          <w:rtl w:val="0"/>
        </w:rPr>
        <w:t xml:space="preserve">Na Dengo chocolates &gt; haverá uma logística completa e monitoramento, fazendo com que as entregas sejam feitas de forma organizada por bairros e com rapidez, aumentando o número de entregas concluídas em uma diária da transportadora.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center" w:pos="426"/>
          <w:tab w:val="center" w:pos="4328"/>
        </w:tabs>
        <w:spacing w:after="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1114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Declaração do Problema OPE - 1</w:t>
      </w:r>
    </w:p>
    <w:sectPr>
      <w:pgSz w:h="16838" w:w="11906" w:orient="portrait"/>
      <w:pgMar w:bottom="1440" w:top="1440" w:left="852" w:right="14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