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Human Security: ความหวัง ความท้าทาย และทางออกของกลุ่มเปราะบาง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ในกระแสข้อมูลเท็จ/จริงในสื่อสังคมออนไลน์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 บทนำ (Background)</w:t>
      </w:r>
    </w:p>
    <w:p w:rsidR="00000000" w:rsidDel="00000000" w:rsidP="00000000" w:rsidRDefault="00000000" w:rsidRPr="00000000" w14:paraId="00000005">
      <w:pPr>
        <w:spacing w:after="0" w:line="240" w:lineRule="auto"/>
        <w:ind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การโยกย้ายถิ่นฐานเป็นปรากฏการณ์ที่อยู่คู่กับประวัติศาสตร์มนุษยชาติมาอย่างยาวนาน โดยประเทศไทยมีบทบาททั้งในฐานะประเทศต้นทาง ประเทศทางผ่าน และประเทศปลายทางของผู้โยกย้ายถิ่นฐาน ซึ่งกลุ่มคนเหล่านี้ได้เข้ามามีส่วนร่วมในการขับเคลื่อนเศรษฐกิจและสังคมไทยอย่างมีนัยสำคัญ อย่างไรก็ตาม ผู้โยกย้ายถิ่นฐานยังคงเผชิญกับความเข้าใจที่คลาดเคลื่อน การเลือกปฏิบัติ และการเป็นเป้าหมายของวาทกรรมเชิงลบ โดยเฉพาะอย่างยิ่งในยุคดิจิทัลที่ข้อมูลเท็จและบิดเบือนแพร่กระจายได้อย่างรวดเร็วผ่านสื่อสังคมออนไลน์ ปัญหาเหล่านี้บั่นทอนหลักประกันความมั่นคงของมนุษย์ (Human Security) ของกลุ่มผู้เปราะบางกลุ่มนี้ และก่อให้เกิดความหวาดกลัวในสังคม การนำเสนอข่าวสารที่ขาดความรับผิดชอบหรือมีอคติยิ่งซ้ำเติมสถานการณ์ให้เลวร้ายลง จึงมีความจำเป็นเร่งด่วนในการสร้างความร่วมมือจากทุกภาคส่วน โดยเฉพาะอย่างยิ่งในระดับภูมิภาค เพื่อส่งเสริมการรู้เท่าทันสื่อในยุคดิจิทัล และสนับสนุนการรายงานข่าวอย่างมีจริยธรรม โปร่งใส และปราศจากอคติ เพื่อต่อต้านข้อมูลเท็จและบิดเบือน และเน้นย้ำบทบาทของประเทศไทยในการส่งเสริมการบริหารจัดการการโยกย้ายถิ่นฐานอย่างมีประสิทธิภาพและครอบคลุม</w:t>
      </w:r>
    </w:p>
    <w:p w:rsidR="00000000" w:rsidDel="00000000" w:rsidP="00000000" w:rsidRDefault="00000000" w:rsidRPr="00000000" w14:paraId="00000006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วัตถุประสงค์ (Objectives)</w:t>
      </w:r>
    </w:p>
    <w:p w:rsidR="00000000" w:rsidDel="00000000" w:rsidP="00000000" w:rsidRDefault="00000000" w:rsidRPr="00000000" w14:paraId="00000008">
      <w:pPr>
        <w:spacing w:after="0" w:line="240" w:lineRule="auto"/>
        <w:ind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2.1 เพื่อสร้างความเข้าใจที่ถูกต้องเกี่ยวกับสถานการณ์การโยกย้ายถิ่นฐานในประเทศไทย และส่งเสริมมุมมองเชิงบวกต่อบทบาทและส่วนร่วมของผู้โยกย้ายถิ่นฐานในสังคมไทย</w:t>
      </w:r>
    </w:p>
    <w:p w:rsidR="00000000" w:rsidDel="00000000" w:rsidP="00000000" w:rsidRDefault="00000000" w:rsidRPr="00000000" w14:paraId="00000009">
      <w:pPr>
        <w:spacing w:after="0" w:line="240" w:lineRule="auto"/>
        <w:ind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2.2 เพื่อเสริมสร้างศักยภาพของกลุ่มผู้เปราะบาง รวมถึงผู้โยกย้ายถิ่นฐานและภาคประชาสังคม ในการรู้เท่าทันสื่อ การเข้าถึงข้อมูลที่ถูกต้อง และการรับมือกับข้อมูลเท็จ/บิดเบือนในสื่อสังคมออนไลน์</w:t>
      </w:r>
    </w:p>
    <w:p w:rsidR="00000000" w:rsidDel="00000000" w:rsidP="00000000" w:rsidRDefault="00000000" w:rsidRPr="00000000" w14:paraId="0000000A">
      <w:pPr>
        <w:spacing w:after="0" w:line="240" w:lineRule="auto"/>
        <w:ind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2.3 เพื่อกระตุ้นให้เกิดความร่วมมือระหว่างภาครัฐ ภาคประชาสังคม สื่อมวลชน และผู้โยกย้ายถิ่นฐาน ในการสร้างสภาพแวดล้อมที่ส่งเสริมความมั่นคงของมนุษย์ และปกป้องสิทธิของผู้โยกย้ายถิ่นฐาน</w:t>
      </w:r>
    </w:p>
    <w:p w:rsidR="00000000" w:rsidDel="00000000" w:rsidP="00000000" w:rsidRDefault="00000000" w:rsidRPr="00000000" w14:paraId="0000000B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ผลลัพธ์/ผลกระทบที่คาดหวัง Expected Output/Outcome</w:t>
      </w:r>
    </w:p>
    <w:p w:rsidR="00000000" w:rsidDel="00000000" w:rsidP="00000000" w:rsidRDefault="00000000" w:rsidRPr="00000000" w14:paraId="0000000D">
      <w:pPr>
        <w:spacing w:after="0" w:line="240" w:lineRule="auto"/>
        <w:ind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3.1 ทัศนคติเชิงลบต่อผู้โยกย้ายถิ่นฐานในสังคมไทยลดลง และเกิดความเข้าใจ เห็นอกเห็นใจ และยอมรับเพิ่มมากขึ้น</w:t>
      </w:r>
    </w:p>
    <w:p w:rsidR="00000000" w:rsidDel="00000000" w:rsidP="00000000" w:rsidRDefault="00000000" w:rsidRPr="00000000" w14:paraId="0000000E">
      <w:pPr>
        <w:spacing w:after="0" w:line="240" w:lineRule="auto"/>
        <w:ind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3.2 คุณภาพการรายงานข่าวเกี่ยวกับผู้โยกย้ายถิ่นฐานในสื่อกระแสหลักและสื่อสังคมออนไลน์ดีขึ้น มีความถูกต้องและเป็นธรรมมากขึ้น</w:t>
      </w:r>
    </w:p>
    <w:p w:rsidR="00000000" w:rsidDel="00000000" w:rsidP="00000000" w:rsidRDefault="00000000" w:rsidRPr="00000000" w14:paraId="0000000F">
      <w:pPr>
        <w:spacing w:after="0" w:line="240" w:lineRule="auto"/>
        <w:ind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3.3 ประเทศไทยมีบทบาทที่แข็งขันและเป็นที่ยอมรับมากขึ้นในการส่งเสริมการบริหารจัดการการโยกย้ายถิ่นฐานอย่างมีมนุษยธรรมและยั่งยืน</w:t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 </w:t>
      </w:r>
      <w:r w:rsidDel="00000000" w:rsidR="00000000" w:rsidRPr="00000000">
        <w:rPr>
          <w:rFonts w:ascii="Cordia New" w:cs="Cordia New" w:eastAsia="Cordia New" w:hAnsi="Cordia New"/>
          <w:b w:val="1"/>
          <w:sz w:val="32"/>
          <w:szCs w:val="32"/>
          <w:rtl w:val="0"/>
        </w:rPr>
        <w:t xml:space="preserve">กลุ่มผู้เข้าร่วมที่คาดว่าจะเข้าร่วม (</w:t>
      </w:r>
      <w:r w:rsidDel="00000000" w:rsidR="00000000" w:rsidRPr="00000000">
        <w:rPr>
          <w:b w:val="1"/>
          <w:sz w:val="32"/>
          <w:szCs w:val="32"/>
          <w:rtl w:val="0"/>
        </w:rPr>
        <w:t xml:space="preserve">Anticipated Participant Groups)</w:t>
      </w:r>
    </w:p>
    <w:p w:rsidR="00000000" w:rsidDel="00000000" w:rsidP="00000000" w:rsidRDefault="00000000" w:rsidRPr="00000000" w14:paraId="00000011">
      <w:pPr>
        <w:spacing w:after="0" w:line="240" w:lineRule="auto"/>
        <w:ind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4.1 ตัวแทนจากหน่วยงานภาครัฐที่เกี่ยวข้องกับการบริหารจัดการการโยกย้ายถิ่นฐาน</w:t>
      </w:r>
    </w:p>
    <w:p w:rsidR="00000000" w:rsidDel="00000000" w:rsidP="00000000" w:rsidRDefault="00000000" w:rsidRPr="00000000" w14:paraId="00000012">
      <w:pPr>
        <w:spacing w:after="0" w:line="240" w:lineRule="auto"/>
        <w:ind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4.2 นักข่าวและสื่อมวลชนจากสำนักข่าวต่างๆ ทั้งกระแสหลักและสื่อออนไลน์</w:t>
      </w:r>
    </w:p>
    <w:p w:rsidR="00000000" w:rsidDel="00000000" w:rsidP="00000000" w:rsidRDefault="00000000" w:rsidRPr="00000000" w14:paraId="00000013">
      <w:pPr>
        <w:spacing w:after="0" w:line="240" w:lineRule="auto"/>
        <w:ind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4.3 นักวิชาการ นักวิจัย และนักศึกษาที่สนใจประเด็นการโยกย้ายถิ่นฐาน สิทธิมนุษยชน และสื่อสารมวลชน</w:t>
      </w:r>
    </w:p>
    <w:p w:rsidR="00000000" w:rsidDel="00000000" w:rsidP="00000000" w:rsidRDefault="00000000" w:rsidRPr="00000000" w14:paraId="00000014">
      <w:pPr>
        <w:spacing w:after="0" w:line="240" w:lineRule="auto"/>
        <w:ind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4.4 องค์กรพัฒนาเอกชน (NGOs) และภาคประชาสังคมที่ทำงานกับกลุ่มผู้โยกย้ายถิ่นฐาน</w:t>
      </w:r>
    </w:p>
    <w:p w:rsidR="00000000" w:rsidDel="00000000" w:rsidP="00000000" w:rsidRDefault="00000000" w:rsidRPr="00000000" w14:paraId="00000015">
      <w:pPr>
        <w:spacing w:after="0" w:line="240" w:lineRule="auto"/>
        <w:ind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4.5 ตัวแทนจากชุมชนผู้โยกย้ายถิ่นฐาน</w:t>
      </w:r>
    </w:p>
    <w:p w:rsidR="00000000" w:rsidDel="00000000" w:rsidP="00000000" w:rsidRDefault="00000000" w:rsidRPr="00000000" w14:paraId="00000016">
      <w:pPr>
        <w:spacing w:after="0" w:line="240" w:lineRule="auto"/>
        <w:ind w:firstLine="72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4.6 ประชาชนทั่วไปที่สนใจประเด็นการโยกย้ายถิ่นฐานและผลกระทบของข้อมูลเท็จ/จริง</w:t>
      </w:r>
    </w:p>
    <w:p w:rsidR="00000000" w:rsidDel="00000000" w:rsidP="00000000" w:rsidRDefault="00000000" w:rsidRPr="00000000" w14:paraId="00000017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 จำนวนผู้เข้าร่วมที่คาดหวัง (Expected numbers of participants)</w:t>
      </w:r>
    </w:p>
    <w:p w:rsidR="00000000" w:rsidDel="00000000" w:rsidP="00000000" w:rsidRDefault="00000000" w:rsidRPr="00000000" w14:paraId="00000019">
      <w:pPr>
        <w:spacing w:after="0" w:line="240" w:lineRule="auto"/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ประมาณ 30-40 คน</w:t>
      </w:r>
    </w:p>
    <w:p w:rsidR="00000000" w:rsidDel="00000000" w:rsidP="00000000" w:rsidRDefault="00000000" w:rsidRPr="00000000" w14:paraId="0000001A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Session Human Security: ความหวัง ความท้าทาย และทางออกของกลุ่มเปราะบางในกระแสข้อมูลเท็จ/จริงในสื่อสังคมออนไลน์</w:t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วันที่ 24 มิถุนายน 2568 เวลา 14:40-16:00 น.</w:t>
      </w:r>
    </w:p>
    <w:p w:rsidR="00000000" w:rsidDel="00000000" w:rsidP="00000000" w:rsidRDefault="00000000" w:rsidRPr="00000000" w14:paraId="0000001D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สถานที่  EDS main meeting room (ห้อง 1401) ชั้น 14</w:t>
      </w:r>
    </w:p>
    <w:p w:rsidR="00000000" w:rsidDel="00000000" w:rsidP="00000000" w:rsidRDefault="00000000" w:rsidRPr="00000000" w14:paraId="0000001E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อาคารเฉลิมราชกุมารี 60 พรรษา (จามจุรี 10) จุฬาลงกรณ์มหาวิทยาลัย กรุงเทพมหานคร</w:t>
      </w:r>
    </w:p>
    <w:p w:rsidR="00000000" w:rsidDel="00000000" w:rsidP="00000000" w:rsidRDefault="00000000" w:rsidRPr="00000000" w14:paraId="0000001F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สถานการณ์ปัจจุบันของผู้โยกย้ายถิ่นฐานในประเทศไทย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ความเปราะบางและความท้าทายจากข้อมูลเท็จ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บิดเบือนในสื่อสังคมออนไลน์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โดย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คุณอดิศร เกิดมงคล เครือข่ายปฏิรูปการโยกย้ายถิ่นฐาน (TMR)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คุณสมพงค์ สระแก้ว มูลนิธิเครือข่ายส่งเสริมคุณภาพชีวิตแรงงาน</w:t>
      </w:r>
    </w:p>
    <w:p w:rsidR="00000000" w:rsidDel="00000000" w:rsidP="00000000" w:rsidRDefault="00000000" w:rsidRPr="00000000" w14:paraId="00000023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ผลกระทบของข้อมูลเท็จต่อกลุ่มเยาวชนผู้โยกย้ายถิ่นฐาน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และความท้าทายในการเข้าถึงการศึกษาและบริการด้านสุขภาพ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และนโยบายด้านการสื่อสารความเสี่ยงทางสุขภาพของกลุ่มเปราะบาง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โดย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คุณลัดดาวัลย์ หลักแก้ว มูลนิธิเพื่อเยาวชนชนบท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คุณวาทินี คุณเผือก มูลนิธิเพื่อการพัฒนานโยบายสุขภาพระหว่างประเทศ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Dr. Hein Thu Digital Transformations for Health Lab (DTH-Lab)</w:t>
      </w:r>
    </w:p>
    <w:p w:rsidR="00000000" w:rsidDel="00000000" w:rsidP="00000000" w:rsidRDefault="00000000" w:rsidRPr="00000000" w14:paraId="00000028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บทบาทของสื่อมวลชนในการนำเสนอข่าวสารการโยกย้ายถิ่นฐานอย่างมีจริยธรรมและความท้าทายในการรับมือกับข้อมูลเท็จ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โดย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คุณณฐาภพ สังเกตุ นักข่าวอิสระ</w:t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ทางออกร่วมกัน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rdia New" w:cs="Cordia New" w:eastAsia="Cordia New" w:hAnsi="Cordia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โดย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คุณโศวิรินทร์ ชวนประพันธ์ เจ้าหน้าที่โครงการ แผนกการศึกษา UNESCO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ดร.รับขวัญ ธรรมาภรณ์พิลาศ เจ้าหน้าที่ฝ่ายการศึกษา UNICEF</w:t>
      </w:r>
    </w:p>
    <w:p w:rsidR="00000000" w:rsidDel="00000000" w:rsidP="00000000" w:rsidRDefault="00000000" w:rsidRPr="00000000" w14:paraId="0000002F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ดำเนินรายการ </w:t>
      </w:r>
    </w:p>
    <w:p w:rsidR="00000000" w:rsidDel="00000000" w:rsidP="00000000" w:rsidRDefault="00000000" w:rsidRPr="00000000" w14:paraId="00000031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 xml:space="preserve">โดย คุณบดินทร์ สายแสง  สถาบันสิทธิมนุษยชนและสันติศึกษา มหาวิทยาลัยมหิดล</w:t>
      </w:r>
    </w:p>
    <w:p w:rsidR="00000000" w:rsidDel="00000000" w:rsidP="00000000" w:rsidRDefault="00000000" w:rsidRPr="00000000" w14:paraId="00000032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(English below)</w:t>
      </w:r>
    </w:p>
    <w:p w:rsidR="00000000" w:rsidDel="00000000" w:rsidP="00000000" w:rsidRDefault="00000000" w:rsidRPr="00000000" w14:paraId="00000034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Human Security: Hopes, Challenges and Solutions for Vulnerable Groups in the Flow of False/True Information on Social Media</w:t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Tuesday, 24 June 2025, from 14:40 to 16:00 (UTC+7)</w:t>
      </w:r>
    </w:p>
    <w:p w:rsidR="00000000" w:rsidDel="00000000" w:rsidP="00000000" w:rsidRDefault="00000000" w:rsidRPr="00000000" w14:paraId="00000037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Room no. 1401, Floor 14, Chaloem Rajakumari 60 Building (Chamchuri 10), Chulalongkorn University, Bangkok.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Current Situation of Migrants in Thailand: Vulnerability and Challenges from Misinformation/Disinformation on Social Media</w:t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Speakers:</w:t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   Mr. Adisorn Kerdmongkol, Thailand Migration Reform Consortium (TMR)</w:t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   Mr. Sompong Srakaew, Labour Protection Network (LPN)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Impact of Misinformation on Migrant Youth and Challenges in Accessing Education and Healthcare Services, and Health Risk Communication Policies for Vulnerable Groups</w:t>
      </w:r>
    </w:p>
    <w:p w:rsidR="00000000" w:rsidDel="00000000" w:rsidP="00000000" w:rsidRDefault="00000000" w:rsidRPr="00000000" w14:paraId="0000003D">
      <w:pPr>
        <w:spacing w:after="0"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Speakers:</w:t>
      </w:r>
    </w:p>
    <w:p w:rsidR="00000000" w:rsidDel="00000000" w:rsidP="00000000" w:rsidRDefault="00000000" w:rsidRPr="00000000" w14:paraId="0000003E">
      <w:pPr>
        <w:spacing w:after="0"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   Ms. Laddawan Lakkaew, Foundation for Rural Youth</w:t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   Ms. Watinee Kunpeuk, International Health Policy Foundation</w:t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   Dr. Hein Thu, Digital Transformations for Health Lab (DTH-Lab)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Role of Mass Media in Ethical Migration News Reporting and Challenges in Combating Misinformation</w:t>
      </w:r>
    </w:p>
    <w:p w:rsidR="00000000" w:rsidDel="00000000" w:rsidP="00000000" w:rsidRDefault="00000000" w:rsidRPr="00000000" w14:paraId="00000042">
      <w:pPr>
        <w:spacing w:after="0"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Speaker:</w:t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   Mr. Natthaphop Sangket, Independent Journalist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Collaborative Solutions</w:t>
      </w:r>
    </w:p>
    <w:p w:rsidR="00000000" w:rsidDel="00000000" w:rsidP="00000000" w:rsidRDefault="00000000" w:rsidRPr="00000000" w14:paraId="00000045">
      <w:pPr>
        <w:spacing w:after="0"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Speakers:</w:t>
      </w:r>
    </w:p>
    <w:p w:rsidR="00000000" w:rsidDel="00000000" w:rsidP="00000000" w:rsidRDefault="00000000" w:rsidRPr="00000000" w14:paraId="00000046">
      <w:pPr>
        <w:spacing w:after="0"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   Ms. Sowirin Chuanprapun, Project Officer, Education Section, UNESCO</w:t>
      </w:r>
    </w:p>
    <w:p w:rsidR="00000000" w:rsidDel="00000000" w:rsidP="00000000" w:rsidRDefault="00000000" w:rsidRPr="00000000" w14:paraId="00000047">
      <w:pPr>
        <w:spacing w:after="0"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   Rubkwan Tharmmapornphilas, Ph.D., Education Officer, UNICEF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Moderated by:</w:t>
      </w:r>
    </w:p>
    <w:p w:rsidR="00000000" w:rsidDel="00000000" w:rsidP="00000000" w:rsidRDefault="00000000" w:rsidRPr="00000000" w14:paraId="00000049">
      <w:pPr>
        <w:spacing w:after="0" w:lin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   Mr. Bordin Saisaeng, Institute of Human Rights and Peace Studies, Mahidol University</w:t>
      </w:r>
    </w:p>
    <w:p w:rsidR="00000000" w:rsidDel="00000000" w:rsidP="00000000" w:rsidRDefault="00000000" w:rsidRPr="00000000" w14:paraId="0000004A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center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b w:val="1"/>
          <w:sz w:val="32"/>
          <w:szCs w:val="32"/>
          <w:rtl w:val="0"/>
        </w:rPr>
        <w:t xml:space="preserve">สรุปประเด็นการเสวนา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Sarabun" w:cs="Sarabun" w:eastAsia="Sarabun" w:hAnsi="Sarabu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ind w:firstLine="72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สถานการณ์ปัจจุบันของผู้โยกย้ายถิ่นฐานในประเทศไทย: ความเปราะบางและความท้าทายจากข้อมูลเท็จ/บิดเบือนในสื่อสังคมออนไลน์ พบว่าประชากรที่ไม่ใช่คนไทยในประเทศไทยเพิ่มขึ้นอย่างต่อเนื่อง เช่นเดียวกับแรงงานข้ามชาติที่ได้รับอนุญาตให้ทำงานในประเทศไทย โดยแรงงานกลุ่มนี้มีส่วนสนับสนุนผลิตภัณฑ์มวลรวมภายในประเทศ (GDP) ประมาณ 4.3% ถึง 6.6% ซึ่งเป็นการมีส่วนร่วมทางเศรษฐกิจที่ไม่อาจมองข้ามได้</w:t>
      </w:r>
    </w:p>
    <w:p w:rsidR="00000000" w:rsidDel="00000000" w:rsidP="00000000" w:rsidRDefault="00000000" w:rsidRPr="00000000" w14:paraId="0000004F">
      <w:pPr>
        <w:spacing w:after="0" w:line="240" w:lineRule="auto"/>
        <w:ind w:firstLine="72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แต่อย่างไรก็ตาม พบว่ายังคงมีมายาคติที่ทำให้เกิดความเข้าใจที่ไม่ถูกต้องต่อกลุ่มประชากรเหล่านี้ ได้แก่ แรงงานข้ามชาติเป็นภาระต่อบริการสาธารณะ แรงงานข้ามชาติแข่งขันแย่งงานกับคนไทย และแรงงานข้ามชาติมีอัตราอาชญากรรมสูง</w:t>
      </w:r>
    </w:p>
    <w:p w:rsidR="00000000" w:rsidDel="00000000" w:rsidP="00000000" w:rsidRDefault="00000000" w:rsidRPr="00000000" w14:paraId="00000050">
      <w:pPr>
        <w:spacing w:after="0" w:line="240" w:lineRule="auto"/>
        <w:ind w:firstLine="72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ในความเป็นจริงแล้ว แรงงานข้ามชาติไม่เพียงเติมเต็มช่องว่างแรงงาน แต่ยังมีส่วนสร้างมูลค่าเพิ่มให้กับเศรษฐกิจไทยด้วย ขณะที่งานที่พวกเขาเข้ามาเติมเต็มก็คืองานประเภท "สกปรก อันตราย และยากลำบาก" ซึ่งคนไทยไม่เต็มใจทำ และนอกจากนี้ แรงงานข้ามชาติส่วนใหญ่เป็นเหยื่อของการค้ามนุษย์และการบังคับใช้แรงงานมากกว่าที่จะเป็นผู้กระทำผิดด้วย</w:t>
      </w:r>
    </w:p>
    <w:p w:rsidR="00000000" w:rsidDel="00000000" w:rsidP="00000000" w:rsidRDefault="00000000" w:rsidRPr="00000000" w14:paraId="00000051">
      <w:pPr>
        <w:spacing w:after="0" w:line="240" w:lineRule="auto"/>
        <w:ind w:firstLine="72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ปัญหาที่สำคัญไม่เพียงมาจากมายาคติเหล่านี้แต่ยังมาจากนโยบายและมาตรการของรัฐเองด้วย กล่าวคือ แม้ไทยจะมีระบบการจัดการแรงงานข้ามชาติที่ครอบคุลม แต่แรงงานจำนวนมากก็ยังหลุดหรือหายไปจากระบบการจ้างงานอย่างต่อเนื่อง และกลายเป็นแรงงานผิดกฎหมายไปในที่สุด</w:t>
      </w:r>
    </w:p>
    <w:p w:rsidR="00000000" w:rsidDel="00000000" w:rsidP="00000000" w:rsidRDefault="00000000" w:rsidRPr="00000000" w14:paraId="00000052">
      <w:pPr>
        <w:spacing w:after="0" w:line="240" w:lineRule="auto"/>
        <w:ind w:firstLine="72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ซึ่งสถานการณ์เช่นนี้เป็นผลมาจากกระบวนการขึ้นทะเบียนมีความซับซ้อนและยากต่อการดำเนินการ รวมทั้งค่าธรรมเนียมที่สูงถึง 127,000 บาท ยังนำไปสู่การเป็นหนี้และการถูกบังคับใช้แรงงาน อีกทั้งนายจ้างเองมักยึดเอกสารส่วนตัวของแรงงาน ขัดขวางเสรีภาพในการเคลื่อนย้ายและการเข้าถึงการเยียวยา</w:t>
      </w:r>
    </w:p>
    <w:p w:rsidR="00000000" w:rsidDel="00000000" w:rsidP="00000000" w:rsidRDefault="00000000" w:rsidRPr="00000000" w14:paraId="00000053">
      <w:pPr>
        <w:spacing w:after="0" w:line="240" w:lineRule="auto"/>
        <w:ind w:firstLine="72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สถานการณ์ดังกล่าวยังทำให้แรงงานข้ามชาติเผชิญกับช่องว่างในระบบการคุ้มครองทางสังคม กล่าวคือ แรงงานที่ได้รับใบอนุญาตมากกว่า 2.6 ล้านคน แต่มีผู้ที่อยู่ในระบบประกันสังคมเพียงประมาณ 1.4 ล้านคน ซึ่งหมายความว่ามีแรงงานประมาณ 1.2 ล้านคนที่ "มีสิทธิแต่ยังไม่ได้รับสิทธิคุ้มครอง" ตาม พ.ร.บ. ประกันสังคม</w:t>
      </w:r>
    </w:p>
    <w:p w:rsidR="00000000" w:rsidDel="00000000" w:rsidP="00000000" w:rsidRDefault="00000000" w:rsidRPr="00000000" w14:paraId="00000054">
      <w:pPr>
        <w:spacing w:after="0" w:line="240" w:lineRule="auto"/>
        <w:ind w:firstLine="72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การเข้าถึงบริการที่จำเป็นทั้งบริการสุขภาพและการศึกษาสำหรับเด็กยังคงเป็นสิ่งที่ต้องเร่งให้เกิดขึ้นอย่างทั่วถึงและครอบคลุมประชากรแรงงานข้ามชาติในประเทศไทยให้มากที่สุด</w:t>
      </w:r>
    </w:p>
    <w:p w:rsidR="00000000" w:rsidDel="00000000" w:rsidP="00000000" w:rsidRDefault="00000000" w:rsidRPr="00000000" w14:paraId="00000055">
      <w:pPr>
        <w:spacing w:after="0" w:line="240" w:lineRule="auto"/>
        <w:ind w:firstLine="72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เมื่อพิจารณาต่อมาประเทศไทยไม่เพียงแต่มีปัจจัยซึ่งเป็นแรงดึงให้ประชากรแรงงานจากประเทศเพื่อนบ้านเข้ามาเป็นจำนวนมากเท่านั้น แต่สถานการณ์ความขัดแย้งและสงครามในประเทศเพื่อนบ้านยังเป็นปัจจัยที่ส่งแรงผลักสำคัญให้ประชากรแรงงานกลุ่มนี้เดินทางออกมาเพิ่มเติมยิ่งขึ้นไปอีก ซึ่งยังรวมถึงปัจจัยซึ่งเป็นแรงผลักอื่น ๆ อย่างการแสวงหาความมั่นคงทางเศรษฐกิจ</w:t>
      </w:r>
    </w:p>
    <w:p w:rsidR="00000000" w:rsidDel="00000000" w:rsidP="00000000" w:rsidRDefault="00000000" w:rsidRPr="00000000" w14:paraId="00000056">
      <w:pPr>
        <w:spacing w:after="0" w:line="240" w:lineRule="auto"/>
        <w:ind w:firstLine="72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ทั้งนี้ การโยกย้ายถิ่นฐานของประชากรแรงงานข้ามชาติเหล่านี้ พวกเขาส่วนหนึ่งยังมาพร้อมกับครอบครัว ซึ่งที่สำคัญคือ “เด็ก” และแม้ไทยเองจะมีนโยบายการจัดการศึกษาเพื่อปวงชน (Education for All) แต่ก็ไม่ใช่เรื่องง่ายสำหรับเด็กซึ่งเป็นบุตรหลานของแรงงานข้ามชาติ ขณะที่กระแสการต่อต้านแรงงานข้ามชาติและมายาคติเกี่ยวกับแรงงานข้ามชาติในสังคมไทย ยังนำไปสู่การปิดศูนย์การเรียน (MLC) สำหรับเด็กของแรงงานข้ามชาติเหล่านี้ด้วย</w:t>
      </w:r>
    </w:p>
    <w:p w:rsidR="00000000" w:rsidDel="00000000" w:rsidP="00000000" w:rsidRDefault="00000000" w:rsidRPr="00000000" w14:paraId="00000057">
      <w:pPr>
        <w:spacing w:after="0" w:line="240" w:lineRule="auto"/>
        <w:ind w:firstLine="72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ข้อเสนอที่สำคัญหนึ่งคือทำอย่างไรที่จะลดมายาคติเกี่ยวกับแรงงานข้ามชาติในสังคมไทย ในบทบาทของสื่อมวลชนในการนำเสนอข่าวสารการโยกย้ายถิ่นฐานอย่างมีจริยธรรมและความท้าทายในการรับมือกับข้อมูลเท็จนั้น พบว่ามีความท้าทายหลักในการรับมือกับข้อมูลเท็จอย่างหลายประการ ได้แก่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ข่าวเท็จแพร่กระจายรวดเร็วกว่าข้อเท็จจริง โดยเฉพาะในยุคของสื่อสังคมออนไลน์ที่ผู้ใช้สามารถแชร์ข้อมูลได้ในทันทีโดยไม่ต้องผ่านการตรวจสอบความถูกต้อง ลักษณะของข่าวเท็จมักจะมีความน่าสนใจ ดึงดูดความสนใจ และกระตุ้นอารมณ์ของผู้อ่านมากกว่าข่าวข้อเท็จจริงที่อาจดูน่าเบื่อหรือซับซ้อน ทำให้ผู้คนมีแนวโน้มที่จะแชร์และเผยแพร่ข่าวเท็จโดยไม่ได้ตั้งใจ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ข่าวเท็จใช้เวลาทำน้อย ในขณะที่ข่าวข้อเท็จจริงใช้เวลาทำมาก การสร้างเนื้อหาที่เป็นข้อเท็จจริงต้องอาศัยการตรวจสอบข้อมูล การสัมภาษณ์แหล่งข่าวหลายฝ่าย การวิเคราะห์บริบท และการนำเสนอที่สมดุล ซึ่งทั้งหมดนี้ต้องใช้เวลาและทรัพยากรมาก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both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การรู้เท่าทันสื่อของสังคมและสื่อมวลชนไทย ยังอยู่ในระดับที่จำกัด ผู้บริโภคข่าวสารหลายคนยังขาดทักษะในการแยกแยะข้อมูลที่เป็นข้อเท็จจริงจากข้อมูลเท็จ รวมถึงการประเมินความน่าเชื่อถือของแหล่งข่าว โดยเฉพาะเมื่อข้อมูลเหล่านั้นตรงกับความเชื่อหรืออคติที่มีอยู่แล้วของผู้รับสาร</w:t>
      </w:r>
    </w:p>
    <w:p w:rsidR="00000000" w:rsidDel="00000000" w:rsidP="00000000" w:rsidRDefault="00000000" w:rsidRPr="00000000" w14:paraId="0000005B">
      <w:pPr>
        <w:spacing w:after="0" w:line="240" w:lineRule="auto"/>
        <w:ind w:firstLine="72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สำหรับการนำเสนอข่าวการโยกย้ายถิ่นฐานอย่างมีจริยธรรม ได้แก่ งดใช้คำศัพท์ที่ก่อให้เกิดการตีตรา การมองผู้โยกย้ายถิ่นฐานในฐานะมนุษย์ ไม่ทำกลุ่มผู้โยกย้ายถิ่นฐานเป็นผู้รอรับความอนุเคราะห์ นอกจากนี้ การนำเสนอควรมีความสมดุล แสดงให้เห็นทั้งประโยชน์และความท้าทายที่เกิดขึ้นจากการโยกย้ายถิ่นฐาน รวมถึงการให้ข้อมูลที่ถูกต้องและครบถ้วนเพื่อให้ผู้รับสารสามารถตัดสินใจหรือสร้างความคิดเห็นได้อย่างมีข้อมูล</w:t>
      </w:r>
    </w:p>
    <w:p w:rsidR="00000000" w:rsidDel="00000000" w:rsidP="00000000" w:rsidRDefault="00000000" w:rsidRPr="00000000" w14:paraId="0000005C">
      <w:pPr>
        <w:spacing w:after="0" w:line="240" w:lineRule="auto"/>
        <w:ind w:firstLine="72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ตัวอย่างที่ชัดเจนของผลกระทบของข้อมูลเท็จต่อกลุ่มเยาวชนผู้โยกย้ายถิ่นฐานในศูนย์การเรียนรู้เด็กข้ามชาติ (MLC) และเด็กในศูนย์การเรียนรู้ในรอบล่าสุดนี้ เกิดขึ้นใน ในเดือนกันยายน 2567 เกิดเหตุการณ์สำคัญที่ส่งผลกระทบอย่างมากต่อการศึกษาของเด็กข้ามชาติ เมื่อสำนักงานศึกษาธิการจังหวัดสุราษฎร์ธานีออกคำสั่งปิดศูนย์การเรียนรู้ 6 แห่ง โดยอ้างถึงการไม่ได้รับอนุญาตจากกระทรวงศึกษาธิการ</w:t>
      </w:r>
    </w:p>
    <w:p w:rsidR="00000000" w:rsidDel="00000000" w:rsidP="00000000" w:rsidRDefault="00000000" w:rsidRPr="00000000" w14:paraId="0000005D">
      <w:pPr>
        <w:spacing w:after="0" w:line="240" w:lineRule="auto"/>
        <w:ind w:firstLine="72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เหตุการณ์นี้เป็นส่วนหนึ่งของคำสั่งของกระทรวงศึกษาธิการให้ตรวจสอบศูนย์การเรียนรู้ทุกศูนย์ทั่วประเทศ ซึ่งส่งผลให้หลายศูนย์ถูกปิด และผู้สอน/ครูอาสาชาวเมียนมาบางส่วนถูกดำเนินคดี ผลกระทบของการปิดศูนย์การเรียนรู้มีความรุนแรงและกว้างขวาง ศูนย์ทั้งหมด 11 แห่งที่ถูกปิดมีเด็กประมาณ 3,000 คน แต่เมื่อมองในภาพรวม ศูนย์การเรียนรู้เด็กข้ามชาติ 93 แห่งทั่วประเทศ มีเด็กจำนวน 24,734 คน ไม่มีความมั่นคงทางการศึกษา</w:t>
      </w:r>
    </w:p>
    <w:p w:rsidR="00000000" w:rsidDel="00000000" w:rsidP="00000000" w:rsidRDefault="00000000" w:rsidRPr="00000000" w14:paraId="0000005E">
      <w:pPr>
        <w:spacing w:after="0" w:line="240" w:lineRule="auto"/>
        <w:ind w:firstLine="72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ผลกระทบที่ตามมาคือ “เด็กมีความเสี่ยงทุกรูปแบบ”เช่น เด็กไม่สามารถเข้าเรียนในโรงเรียนได้ ข้อจำกัดด้านภาษา เอกสารแสดงตน อายุเกินเกณฑ์ภาคบังคับ และหลักสูตรไม่ตรงกับความต้องการ นอกจากนี้ ยังขาดแหล่งเรียนรู้/สถานที่ดูแลเด็กให้ได้รับการศึกษาที่เหมาะสมกับบริบทและการคุ้มครองเด็ก รัฐตัดโอกาสการมีส่วนร่วม ช่วยแบ่งเบาภารกิจของรัฐในการจัดการศึกษา ผู้ปกครอง/แรงงานข้ามชาติมีความกังวล และบางส่วนต้องออกจากงานเพื่อดูแลลูก ด็กส่วนน้อยที่ได้เข้าเรียน พบข้อจำกัดของสถานศึกษาที่ไม่พร้อมรองรับเด็กกลุ่มนี้ ข้อจำกัดการเทียบโอน พาสชั้นเรียน ทำให้เด็กส่วนหนึ่งต้องออกกลางคัน</w:t>
      </w:r>
    </w:p>
    <w:p w:rsidR="00000000" w:rsidDel="00000000" w:rsidP="00000000" w:rsidRDefault="00000000" w:rsidRPr="00000000" w14:paraId="0000005F">
      <w:pPr>
        <w:spacing w:after="0" w:line="240" w:lineRule="auto"/>
        <w:ind w:firstLine="72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ผลกระทบต่อการจัดการศึกษาในระบบของรัฐ เช่น แนวนโยบายที่เป็นเงื่อนไขการรับเด็กเข้าเรียนเกินกฎหมายกำหนด ขาดความยืดหยุ่น เช่น เด็กและผู้ปกครองต้องมีเอกสารครบถ้วน ต้องได้รับการรับรองจากนายจ้าง/ผู้นำชุมชน/คนไทย การประเมินด้านภาษาที่เป็นวิชาการ/ยาก และการรับเด็กไทยก่อน รวมทั้งผู้บริหารสถานศึกษาไม่มั่นใจ กลัวความผิด รู้สึกว่าไม่มีหลังพิง/ไม่มีกลไกคุ้มครอง</w:t>
      </w:r>
    </w:p>
    <w:p w:rsidR="00000000" w:rsidDel="00000000" w:rsidP="00000000" w:rsidRDefault="00000000" w:rsidRPr="00000000" w14:paraId="00000060">
      <w:pPr>
        <w:spacing w:after="0" w:line="240" w:lineRule="auto"/>
        <w:ind w:firstLine="72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ผลกระทบต่อมุมมองด้านสิทธิการศึกษา มุมมองเรื่องสิทธิที่ไม่เท่าเทียมกัน เช่น หากเด็กที่ไม่มีสัญชาติไทยไม่ได้เรียนหนังสือ ก็ไม่ได้เป็นเรื่องผิดปกติหรือมองว่าไม่ได้เป็นปัญหาอะไรเลย</w:t>
      </w:r>
    </w:p>
    <w:p w:rsidR="00000000" w:rsidDel="00000000" w:rsidP="00000000" w:rsidRDefault="00000000" w:rsidRPr="00000000" w14:paraId="00000061">
      <w:pPr>
        <w:spacing w:after="0" w:line="240" w:lineRule="auto"/>
        <w:ind w:firstLine="72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ข้อท้าทายในการเข้าถึงการศึกษา เช่น มุมมองเชิงลบต่อแรงงานข้ามชาติและลูกหลานมาตรการของหน่วยงานด้านการศึกษาและหน่วยงานที่เกี่ยวข้องต่อศูนย์การเรียนรู้เด็กข้ามชาติ การปรับปรุงแก้ไขกฎหมายและระเบียบที่เกี่ยวข้องเพื่อผลักดันให้ศูนย์การเรียนรู้เด็กข้ามชาติมีสถานะถูกต้องตามกฎหมาย จะเอื้ออำนวย สอดคล้องกับศูนย์ฯ หรือไม่เพียงใด และการปรับตัวของศูนย์การเรียนรู้เพื่อให้สอดคล้องกับข้อกำหนดและความต้องการของชุมชน</w:t>
      </w:r>
    </w:p>
    <w:p w:rsidR="00000000" w:rsidDel="00000000" w:rsidP="00000000" w:rsidRDefault="00000000" w:rsidRPr="00000000" w14:paraId="00000062">
      <w:pPr>
        <w:spacing w:after="0" w:line="240" w:lineRule="auto"/>
        <w:ind w:firstLine="72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ในหัวข้อเรื่องนโยบายด้านการสื่อสารความเสี่ยงทางสุขภาพของกลุ่มเปราะบางนั้น กล่าวถึง Risk Communication and Community Engagement (RCCE) ว่าเป็นเครื่องมือสำคัญที่ช่วยให้ประชาชนเข้าใจและจัดการกับความเสี่ยงด้านสุขภาพ โดยเฉพาะในยามเกิดวิกฤต องค์การอนามัยโลกถือว่า RCCE เป็นสิ่งที่สามารถช่วยได้จริง</w:t>
      </w:r>
    </w:p>
    <w:p w:rsidR="00000000" w:rsidDel="00000000" w:rsidP="00000000" w:rsidRDefault="00000000" w:rsidRPr="00000000" w14:paraId="00000063">
      <w:pPr>
        <w:spacing w:after="0" w:line="240" w:lineRule="auto"/>
        <w:ind w:firstLine="72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เมื่อเกิดโควิด-19 รัฐบาลจัดตั้งศูนย์บริหารสถานการณ์โควิด-19 (ศบค.) โดยนายกรัฐมนตรีเป็นหัวหน้า มีหน้าที่ ได้แก่ แถลงข่าวโควิดทุกวันทางทีวีและออนไลน์ แปลข้อมูลให้เป็นภาษาง่ายๆ และทำเป็นหลายภาษา ทั้งไทย พม่า ลาว เขมร และจีน ตลอดจนตั้งศูนย์ต่อต้านข่าวปลอมเพื่อแก้ไขข้อมูลผิด</w:t>
      </w:r>
    </w:p>
    <w:p w:rsidR="00000000" w:rsidDel="00000000" w:rsidP="00000000" w:rsidRDefault="00000000" w:rsidRPr="00000000" w14:paraId="00000064">
      <w:pPr>
        <w:spacing w:after="0" w:line="240" w:lineRule="auto"/>
        <w:ind w:firstLine="72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นโยบายระยะยาวของไทยในเรื่องนี้ยังปรากฎในยุทธศาสตร์ชาติ 20 ปี ในส่วนด้านการพัฒนาคนและด้านสังคม รวมทั้งแผนด้านสุขภาพปี 2023 ของกระทรวงสาธารณสุขทำแผนใหม่ที่มีเป้าหมาย 3 ข้อ คือ ตั้งหน่วยสื่อสารความเสี่ยงในทุกจังหวัด ฝึกอบรมการสื่อสารกับกลุ่มเปราะบาง เช่น แรงงานข้ามชาติ คนพื้นที่ชายแดน และทำงานร่วมกับชุมชนท้องถิ่น</w:t>
      </w:r>
    </w:p>
    <w:p w:rsidR="00000000" w:rsidDel="00000000" w:rsidP="00000000" w:rsidRDefault="00000000" w:rsidRPr="00000000" w14:paraId="00000065">
      <w:pPr>
        <w:spacing w:after="0" w:line="240" w:lineRule="auto"/>
        <w:ind w:firstLine="72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จุดแข็งและจุดอ่อนของไทย</w:t>
      </w:r>
    </w:p>
    <w:p w:rsidR="00000000" w:rsidDel="00000000" w:rsidP="00000000" w:rsidRDefault="00000000" w:rsidRPr="00000000" w14:paraId="00000066">
      <w:pPr>
        <w:spacing w:after="0" w:line="240" w:lineRule="auto"/>
        <w:ind w:firstLine="72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จุดแข็ง: มีหลายช่องทางสื่อสาร รวมถึงโซเชียลมีเดีย สื่อสารได้สองทาง ทั้งทางการและไม่เป็นทางการ มีการฝึกอบรมบุคลากรและอาสาสมัคร</w:t>
      </w:r>
    </w:p>
    <w:p w:rsidR="00000000" w:rsidDel="00000000" w:rsidP="00000000" w:rsidRDefault="00000000" w:rsidRPr="00000000" w14:paraId="00000067">
      <w:pPr>
        <w:spacing w:after="0" w:line="240" w:lineRule="auto"/>
        <w:ind w:firstLine="72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จุดอ่อน: ขาดการฝึกอบรมมาตรฐานสำหรับกลุ่มชายขอบ ช่องทางสื่อสารยังไม่ตรงกับความต้องการของแรงงานข้ามชาติ</w:t>
      </w:r>
    </w:p>
    <w:p w:rsidR="00000000" w:rsidDel="00000000" w:rsidP="00000000" w:rsidRDefault="00000000" w:rsidRPr="00000000" w14:paraId="00000068">
      <w:pPr>
        <w:spacing w:after="0" w:line="240" w:lineRule="auto"/>
        <w:ind w:firstLine="72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ปัญหาใหญ่: ข่าวปลอมแพร่เร็วในโซเชียลมีเดีย ส่งผลกระทบทั้งคนไทยและต่างชาติ หน่วยงานต่างๆ ยังทำงานร่วมกันไม่ดีพอ</w:t>
      </w:r>
    </w:p>
    <w:p w:rsidR="00000000" w:rsidDel="00000000" w:rsidP="00000000" w:rsidRDefault="00000000" w:rsidRPr="00000000" w14:paraId="00000069">
      <w:pPr>
        <w:spacing w:after="0" w:line="240" w:lineRule="auto"/>
        <w:ind w:firstLine="72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ข้อเสนอแนะ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ทำข้อตกลงอย่างเป็นทางการกับหน่วยงานต่างๆ เรื่องการสื่อสารความเสี่ยง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สร้างช่องทางสื่อสารที่เข้าใจวัฒนธรรมของแรงงานข้ามชาติ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Sarabun" w:cs="Sarabun" w:eastAsia="Sarabun" w:hAnsi="Sarabu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มีโฆษกที่เข้าใจความแตกต่างทางวัฒนธรรมและภาษาของแต่ละกลุ่ม</w:t>
      </w:r>
    </w:p>
    <w:p w:rsidR="00000000" w:rsidDel="00000000" w:rsidP="00000000" w:rsidRDefault="00000000" w:rsidRPr="00000000" w14:paraId="0000006D">
      <w:pPr>
        <w:spacing w:after="0" w:line="240" w:lineRule="auto"/>
        <w:ind w:firstLine="72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หัวข้อ "Digital Citizenship for Health in an Age of Misinformation: Safeguarding Vulnerable Youths" โดยใช้ภาษาที่เข้าใจง่ายและครอบคลุมประเด็นสำคัญ:</w:t>
      </w:r>
    </w:p>
    <w:p w:rsidR="00000000" w:rsidDel="00000000" w:rsidP="00000000" w:rsidRDefault="00000000" w:rsidRPr="00000000" w14:paraId="0000006E">
      <w:pPr>
        <w:spacing w:after="0" w:line="240" w:lineRule="auto"/>
        <w:ind w:left="720" w:firstLine="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ประเด็นหลัก: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ปัญหาซ้อนทับ 3 ด้าน - ข้อมูลเท็จด้านสุขภาพแพร่เร็วกว่าความจริง เยาวชนข้ามชาติถูกกีดกันทั้งจากสังคมและดิจิทัล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ความเหลื่อมล้ำดิจิทัล - คน 2.9 พันล้านไม่มีเน็ต แรงงานข้ามชาติ 39% ไม่รู้ใช้บริการดิจิทัลของรัฐ คนกว่าครึ่งโลกไม่มีประกันสุขภาพถ้วนหน้า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แนวคิดพลเมืองดิจิทัลเพื่อสุขภาพ - ต้องมีความรู้ 3 ด้าน: ดิจิทัล พลเมือง และสุขภาพ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เยาวชนเป็นผู้กระทำ - เป็นรุ่นแรกที่เติบโตกับดิจิทัล ควรมีส่วนร่วมในการออกแบบและตัดสินใจ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0" w:line="240" w:lineRule="auto"/>
        <w:ind w:left="1440" w:hanging="36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แนวทางแก้ไข - ลงทุนในความรู้รวม ให้มีส่วนร่วมอย่างมีความหมาย และออกแบบการศึกษาที่ครอบคลุม</w:t>
      </w:r>
    </w:p>
    <w:p w:rsidR="00000000" w:rsidDel="00000000" w:rsidP="00000000" w:rsidRDefault="00000000" w:rsidRPr="00000000" w14:paraId="00000074">
      <w:pPr>
        <w:spacing w:after="0" w:line="240" w:lineRule="auto"/>
        <w:ind w:firstLine="72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บทเรียนและข้อเสนอแนะจากยูเนสโก</w:t>
      </w:r>
    </w:p>
    <w:p w:rsidR="00000000" w:rsidDel="00000000" w:rsidP="00000000" w:rsidRDefault="00000000" w:rsidRPr="00000000" w14:paraId="00000075">
      <w:pPr>
        <w:spacing w:after="0" w:line="240" w:lineRule="auto"/>
        <w:ind w:firstLine="72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ประเด็นหลัก: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โครงการจริงที่ดำเนินการ - สนับสนุนการศึกษาเด็กข้ามชาติที่ชายแดนไทย-เมียนมา ผ่านการเรียนรู้ดิจิทัล ครอบคลุมเด็กกว่า 14,000 คน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บทเรียนจากการปฏิบัติ - 85% ของ MLCs เห็นด้วยว่าการเรียนรู้ดิจิทัลมีประโยชน์ แต่ผู้ปกครองยังไม่สามารถจัดการเรียนรู้ดิจิทัลได้ที่บ้าน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สถานการณ์ในไทย - คนไทย 67% ไม่ไว้ใจสื่อดั้งเดิม หันไปใช้โซเชียลมีเดีย และ 88% เคยถูกหลอกลวงออนไลน์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ข้อเสนอแนะด้าน AI - ยูเนสโกเสนอแนวทางใช้ AI อย่างมีจริยธรรม ส่งเสริมความหลากหลาย และพัฒนาทักษะรู้เท่าทันสื่อ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line="240" w:lineRule="auto"/>
        <w:ind w:left="1440" w:hanging="360"/>
        <w:jc w:val="both"/>
        <w:rPr>
          <w:rFonts w:ascii="Sarabun" w:cs="Sarabun" w:eastAsia="Sarabun" w:hAnsi="Sarabun"/>
          <w:sz w:val="32"/>
          <w:szCs w:val="32"/>
        </w:rPr>
      </w:pPr>
      <w:r w:rsidDel="00000000" w:rsidR="00000000" w:rsidRPr="00000000">
        <w:rPr>
          <w:rFonts w:ascii="Sarabun" w:cs="Sarabun" w:eastAsia="Sarabun" w:hAnsi="Sarabun"/>
          <w:sz w:val="32"/>
          <w:szCs w:val="32"/>
          <w:rtl w:val="0"/>
        </w:rPr>
        <w:t xml:space="preserve">เครื่องมือต่อสู้ข้อมูลเท็จ - มีตัวอย่างการใช้ AI เชิงบวก เช่น Debunkbot และการฝึกอบรม Large Language Model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rdia New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Sarabun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2"/>
      <w:numFmt w:val="bullet"/>
      <w:lvlText w:val="·"/>
      <w:lvlJc w:val="left"/>
      <w:pPr>
        <w:ind w:left="2700" w:hanging="360"/>
      </w:pPr>
      <w:rPr>
        <w:rFonts w:ascii="Cordia New" w:cs="Cordia New" w:eastAsia="Cordia New" w:hAnsi="Cordia New"/>
      </w:rPr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1800" w:hanging="360"/>
      </w:pPr>
      <w:rPr/>
    </w:lvl>
    <w:lvl w:ilvl="2">
      <w:start w:val="1"/>
      <w:numFmt w:val="decimal"/>
      <w:lvlText w:val="%3."/>
      <w:lvlJc w:val="left"/>
      <w:pPr>
        <w:ind w:left="2520" w:hanging="36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decimal"/>
      <w:lvlText w:val="%5."/>
      <w:lvlJc w:val="left"/>
      <w:pPr>
        <w:ind w:left="3960" w:hanging="360"/>
      </w:pPr>
      <w:rPr/>
    </w:lvl>
    <w:lvl w:ilvl="5">
      <w:start w:val="1"/>
      <w:numFmt w:val="decimal"/>
      <w:lvlText w:val="%6."/>
      <w:lvlJc w:val="left"/>
      <w:pPr>
        <w:ind w:left="4680" w:hanging="36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decimal"/>
      <w:lvlText w:val="%8."/>
      <w:lvlJc w:val="left"/>
      <w:pPr>
        <w:ind w:left="6120" w:hanging="360"/>
      </w:pPr>
      <w:rPr/>
    </w:lvl>
    <w:lvl w:ilvl="8">
      <w:start w:val="1"/>
      <w:numFmt w:val="decimal"/>
      <w:lvlText w:val="%9."/>
      <w:lvlJc w:val="left"/>
      <w:pPr>
        <w:ind w:left="684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8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decimal"/>
      <w:lvlText w:val="%2."/>
      <w:lvlJc w:val="left"/>
      <w:pPr>
        <w:ind w:left="2160" w:hanging="72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9E758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9E758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9E758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9E758D"/>
    <w:rPr>
      <w:rFonts w:asciiTheme="majorHAnsi" w:cstheme="majorBidi" w:eastAsiaTheme="majorEastAsia" w:hAnsiTheme="majorHAnsi"/>
      <w:color w:val="0f4761" w:themeColor="accent1" w:themeShade="0000BF"/>
      <w:sz w:val="40"/>
      <w:szCs w:val="5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9E758D"/>
    <w:rPr>
      <w:rFonts w:asciiTheme="majorHAnsi" w:cstheme="majorBidi" w:eastAsiaTheme="majorEastAsia" w:hAnsiTheme="majorHAnsi"/>
      <w:color w:val="0f4761" w:themeColor="accent1" w:themeShade="0000BF"/>
      <w:sz w:val="32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9E758D"/>
    <w:rPr>
      <w:rFonts w:cstheme="majorBidi" w:eastAsiaTheme="majorEastAsia"/>
      <w:color w:val="0f4761" w:themeColor="accent1" w:themeShade="0000BF"/>
      <w:sz w:val="28"/>
      <w:szCs w:val="35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E758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9E758D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9E758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9E758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9E758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9E758D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9E758D"/>
    <w:rPr>
      <w:rFonts w:asciiTheme="majorHAnsi" w:cstheme="majorBidi" w:eastAsiaTheme="majorEastAsia" w:hAnsiTheme="majorHAnsi"/>
      <w:spacing w:val="-10"/>
      <w:kern w:val="28"/>
      <w:sz w:val="56"/>
      <w:szCs w:val="71"/>
    </w:rPr>
  </w:style>
  <w:style w:type="character" w:styleId="SubtitleChar" w:customStyle="1">
    <w:name w:val="Subtitle Char"/>
    <w:basedOn w:val="DefaultParagraphFont"/>
    <w:link w:val="Subtitle"/>
    <w:uiPriority w:val="11"/>
    <w:rsid w:val="009E758D"/>
    <w:rPr>
      <w:rFonts w:cstheme="majorBidi" w:eastAsiaTheme="majorEastAsia"/>
      <w:color w:val="595959" w:themeColor="text1" w:themeTint="0000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 w:val="1"/>
    <w:rsid w:val="009E758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9E758D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9E758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9E758D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E758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E758D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9E758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Sarabun-regular.ttf"/><Relationship Id="rId4" Type="http://schemas.openxmlformats.org/officeDocument/2006/relationships/font" Target="fonts/Sarabun-bold.ttf"/><Relationship Id="rId5" Type="http://schemas.openxmlformats.org/officeDocument/2006/relationships/font" Target="fonts/Sarabun-italic.ttf"/><Relationship Id="rId6" Type="http://schemas.openxmlformats.org/officeDocument/2006/relationships/font" Target="fonts/Sarabun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0PFgk2KbSerONXvmKVKJ18UoKA==">CgMxLjA4AHIhMUFha3piaWN1LUpWaHZqTWdYOVRScGRVUmFGaEgwalZJ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2025-06-22T03:19:00Z</dcterms:created>
  <dc:creator>Bordin Saisaeng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92a04555-11cf-4a6c-9dcb-bbf7a46229d1</vt:lpwstr>
  </property>
</Properties>
</file>