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E115EBF">
      <w:pPr>
        <w:pBdr>
          <w:top w:val="none" w:color="000000" w:sz="4" w:space="0"/>
          <w:left w:val="none" w:color="000000" w:sz="4" w:space="0"/>
          <w:bottom w:val="none" w:color="000000" w:sz="4" w:space="0"/>
          <w:right w:val="none" w:color="000000" w:sz="4" w:space="0"/>
        </w:pBdr>
        <w:shd w:val="clear" w:color="ffffff" w:fill="ffffff"/>
        <w:spacing w:after="0" w:before="240" w:line="420" w:lineRule="atLeast"/>
        <w:ind w:right="0" w:firstLine="0" w:left="0"/>
        <w:rPr/>
      </w:pPr>
      <w:r>
        <w:rPr>
          <w:rFonts w:ascii="Liberation Sans" w:hAnsi="Liberation Sans" w:eastAsia="Liberation Sans" w:cs="Liberation Sans"/>
          <w:color w:val="313a44"/>
          <w:sz w:val="24"/>
        </w:rPr>
        <w:t xml:space="preserve">It is suggested that unrestrictedly cross-border trading of products among countries in the world should be encouraged. Although I acknowledge the benefits of this suggestion, I still believe that its drawbacks including the possibility of smuggling and de</w:t>
      </w:r>
      <w:r>
        <w:rPr>
          <w:rFonts w:ascii="Liberation Sans" w:hAnsi="Liberation Sans" w:eastAsia="Liberation Sans" w:cs="Liberation Sans"/>
          <w:color w:val="313a44"/>
          <w:sz w:val="24"/>
        </w:rPr>
        <w:t xml:space="preserve">trimental impacts on local culture worth more concern. </w:t>
      </w:r>
      <w:r/>
    </w:p>
    <w:p w14:paraId="787B4425">
      <w:pPr>
        <w:pBdr>
          <w:top w:val="none" w:color="000000" w:sz="4" w:space="0"/>
          <w:left w:val="none" w:color="000000" w:sz="4" w:space="0"/>
          <w:bottom w:val="none" w:color="000000" w:sz="4" w:space="0"/>
          <w:right w:val="none" w:color="000000" w:sz="4" w:space="0"/>
        </w:pBdr>
        <w:shd w:val="clear" w:color="ffffff" w:fill="ffffff"/>
        <w:spacing w:after="0" w:before="240" w:line="420" w:lineRule="atLeast"/>
        <w:ind w:right="0" w:firstLine="0" w:left="0"/>
        <w:rPr/>
      </w:pPr>
      <w:r>
        <w:rPr>
          <w:rFonts w:ascii="Liberation Sans" w:hAnsi="Liberation Sans" w:eastAsia="Liberation Sans" w:cs="Liberation Sans"/>
          <w:color w:val="313a44"/>
          <w:sz w:val="24"/>
        </w:rPr>
        <w:t xml:space="preserve">Those who advocate unrestrained transnational commerce may point to opportunities to promote domestic and international economy as well as to access to a variety of products. Chief among these is that commercial freedom stimulates importing and exporting a</w:t>
      </w:r>
      <w:r>
        <w:rPr>
          <w:rFonts w:ascii="Liberation Sans" w:hAnsi="Liberation Sans" w:eastAsia="Liberation Sans" w:cs="Liberation Sans"/>
          <w:color w:val="313a44"/>
          <w:sz w:val="24"/>
        </w:rPr>
        <w:t xml:space="preserve">ctivities which provide enterprises with more opportunities to connect with a myriad of international business partners, thereby expanding their trading environment. Such a practice is of paramount importance in generating more profit, which subsequently b</w:t>
      </w:r>
      <w:r>
        <w:rPr>
          <w:rFonts w:ascii="Liberation Sans" w:hAnsi="Liberation Sans" w:eastAsia="Liberation Sans" w:cs="Liberation Sans"/>
          <w:color w:val="313a44"/>
          <w:sz w:val="24"/>
        </w:rPr>
        <w:t xml:space="preserve">oosts the growth of the economy domestically and internationally. Another point worth mentioning is that exchanging goods under no governmental restrictions offers full accessibility to a diversity of products. Therefore, all citizens in the world have cha</w:t>
      </w:r>
      <w:r>
        <w:rPr>
          <w:rFonts w:ascii="Liberation Sans" w:hAnsi="Liberation Sans" w:eastAsia="Liberation Sans" w:cs="Liberation Sans"/>
          <w:color w:val="313a44"/>
          <w:sz w:val="24"/>
        </w:rPr>
        <w:t xml:space="preserve">nces to experience exotic items originating from other far-flung regions, which consequently expand one's knowledge and widen their horizons.   </w:t>
      </w:r>
      <w:r/>
    </w:p>
    <w:p w14:paraId="1612F320">
      <w:pPr>
        <w:pBdr>
          <w:top w:val="none" w:color="000000" w:sz="4" w:space="0"/>
          <w:left w:val="none" w:color="000000" w:sz="4" w:space="0"/>
          <w:bottom w:val="none" w:color="000000" w:sz="4" w:space="0"/>
          <w:right w:val="none" w:color="000000" w:sz="4" w:space="0"/>
        </w:pBdr>
        <w:shd w:val="clear" w:color="ffffff" w:fill="ffffff"/>
        <w:spacing w:after="0" w:before="240" w:line="420" w:lineRule="atLeast"/>
        <w:ind w:right="0" w:firstLine="0" w:left="0"/>
        <w:rPr/>
      </w:pPr>
      <w:r>
        <w:rPr>
          <w:rFonts w:ascii="Liberation Sans" w:hAnsi="Liberation Sans" w:eastAsia="Liberation Sans" w:cs="Liberation Sans"/>
          <w:color w:val="313a44"/>
          <w:sz w:val="24"/>
        </w:rPr>
        <w:t xml:space="preserve">Despite the aforementioned benefits, I still argue that the disadvantages of cross-border commerce namely the probability of smuggling and adverse effects on national culture should be taken into consideration. With regard to the former, the proliferation </w:t>
      </w:r>
      <w:r>
        <w:rPr>
          <w:rFonts w:ascii="Liberation Sans" w:hAnsi="Liberation Sans" w:eastAsia="Liberation Sans" w:cs="Liberation Sans"/>
          <w:color w:val="313a44"/>
          <w:sz w:val="24"/>
        </w:rPr>
        <w:t xml:space="preserve">of illegal trading would be negatively encouraged when no policy is established by the government. For instance, under no national restrictions, there will be an upsurge in the amount of marijuana imported from Portugal, where it is decriminalized, to our </w:t>
      </w:r>
      <w:r>
        <w:rPr>
          <w:rFonts w:ascii="Liberation Sans" w:hAnsi="Liberation Sans" w:eastAsia="Liberation Sans" w:cs="Liberation Sans"/>
          <w:color w:val="313a44"/>
          <w:sz w:val="24"/>
        </w:rPr>
        <w:t xml:space="preserve">country due to an exceeding demand and substantial profits. From the cultural viewpoint, a strong preference for foreign products, such as food or clothes, may exert disadvantageous impacts on local culture. Gradually, people’s understanding of their natio</w:t>
      </w:r>
      <w:r>
        <w:rPr>
          <w:rFonts w:ascii="Liberation Sans" w:hAnsi="Liberation Sans" w:eastAsia="Liberation Sans" w:cs="Liberation Sans"/>
          <w:color w:val="313a44"/>
          <w:sz w:val="24"/>
        </w:rPr>
        <w:t xml:space="preserve">nal cuisines, as well as traditional costumes, become eroded, which leads to the unexpected consequence of assimilation. </w:t>
      </w:r>
      <w:r/>
    </w:p>
    <w:p w14:paraId="2D72C686">
      <w:pPr>
        <w:pBdr>
          <w:top w:val="none" w:color="000000" w:sz="4" w:space="0"/>
          <w:left w:val="none" w:color="000000" w:sz="4" w:space="0"/>
          <w:bottom w:val="none" w:color="000000" w:sz="4" w:space="0"/>
          <w:right w:val="none" w:color="000000" w:sz="4" w:space="0"/>
        </w:pBdr>
        <w:shd w:val="clear" w:color="ffffff" w:fill="ffffff"/>
        <w:spacing w:after="0" w:before="240" w:line="420" w:lineRule="atLeast"/>
        <w:ind w:right="0" w:firstLine="0" w:left="0"/>
        <w:rPr/>
      </w:pPr>
      <w:r>
        <w:rPr>
          <w:rFonts w:ascii="Liberation Sans" w:hAnsi="Liberation Sans" w:eastAsia="Liberation Sans" w:cs="Liberation Sans"/>
          <w:color w:val="313a44"/>
          <w:sz w:val="24"/>
        </w:rPr>
        <w:t xml:space="preserve">In conclusion, despite acknowledging the benefits of selling goods transnationally, I hold the belief that freedom in cross-border trade would be more unfavorable in terms of trafficking and cultural erosion.</w:t>
      </w:r>
      <w:r/>
    </w:p>
    <w:p w14:paraId="5C49CDCF">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jc w:val="left"/>
        <w:rPr>
          <w:color w:val="000000" w:themeColor="text1"/>
        </w:rPr>
      </w:pPr>
      <w:r>
        <w:rPr>
          <w:rFonts w:ascii="Liberation Sans" w:hAnsi="Liberation Sans" w:eastAsia="Liberation Sans" w:cs="Liberation Sans"/>
          <w:color w:val="000000" w:themeColor="text1"/>
          <w:sz w:val="24"/>
        </w:rPr>
      </w:r>
      <w:r>
        <w:rPr>
          <w:color w:val="000000" w:themeColor="text1"/>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vi"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1"/>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2"/>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3"/>
    <w:uiPriority w:val="9"/>
    <w:pPr>
      <w:pBdr/>
      <w:spacing/>
      <w:ind/>
    </w:pPr>
    <w:rPr>
      <w:rFonts w:ascii="Arial" w:hAnsi="Arial" w:eastAsia="Arial" w:cs="Arial"/>
      <w:i/>
      <w:iCs/>
      <w:color w:val="0f4761" w:themeColor="accent1" w:themeShade="BF"/>
    </w:rPr>
  </w:style>
  <w:style w:type="character" w:styleId="843">
    <w:name w:val="Heading 5 Char"/>
    <w:basedOn w:val="837"/>
    <w:link w:val="894"/>
    <w:uiPriority w:val="9"/>
    <w:pPr>
      <w:pBdr/>
      <w:spacing/>
      <w:ind/>
    </w:pPr>
    <w:rPr>
      <w:rFonts w:ascii="Arial" w:hAnsi="Arial" w:eastAsia="Arial" w:cs="Arial"/>
      <w:color w:val="0f4761" w:themeColor="accent1" w:themeShade="BF"/>
    </w:rPr>
  </w:style>
  <w:style w:type="character" w:styleId="844">
    <w:name w:val="Heading 6 Char"/>
    <w:basedOn w:val="837"/>
    <w:link w:val="895"/>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6"/>
    <w:uiPriority w:val="10"/>
    <w:pPr>
      <w:pBdr/>
      <w:spacing/>
      <w:ind/>
    </w:pPr>
    <w:rPr>
      <w:rFonts w:ascii="Arial" w:hAnsi="Arial" w:eastAsia="Arial" w:cs="Arial"/>
      <w:spacing w:val="-10"/>
      <w:sz w:val="56"/>
      <w:szCs w:val="56"/>
    </w:rPr>
  </w:style>
  <w:style w:type="character" w:styleId="849">
    <w:name w:val="Subtitle Char"/>
    <w:basedOn w:val="837"/>
    <w:link w:val="897"/>
    <w:uiPriority w:val="11"/>
    <w:pPr>
      <w:pBdr/>
      <w:spacing/>
      <w:ind/>
    </w:pPr>
    <w:rPr>
      <w:color w:val="595959" w:themeColor="text1" w:themeTint="A6"/>
      <w:spacing w:val="15"/>
      <w:sz w:val="28"/>
      <w:szCs w:val="28"/>
    </w:rPr>
  </w:style>
  <w:style w:type="paragraph" w:styleId="850">
    <w:name w:val="Quote"/>
    <w:basedOn w:val="889"/>
    <w:next w:val="889"/>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9"/>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9"/>
    <w:next w:val="889"/>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9"/>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9"/>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9"/>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9"/>
    <w:next w:val="889"/>
    <w:uiPriority w:val="35"/>
    <w:unhideWhenUsed/>
    <w:qFormat/>
    <w:pPr>
      <w:pBdr/>
      <w:spacing w:after="200" w:line="240" w:lineRule="auto"/>
      <w:ind/>
    </w:pPr>
    <w:rPr>
      <w:i/>
      <w:iCs/>
      <w:color w:val="0e2841" w:themeColor="text2"/>
      <w:sz w:val="18"/>
      <w:szCs w:val="18"/>
    </w:rPr>
  </w:style>
  <w:style w:type="paragraph" w:styleId="868">
    <w:name w:val="footnote text"/>
    <w:basedOn w:val="889"/>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9"/>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9"/>
    <w:next w:val="889"/>
    <w:uiPriority w:val="39"/>
    <w:unhideWhenUsed/>
    <w:pPr>
      <w:pBdr/>
      <w:spacing w:after="100"/>
      <w:ind/>
    </w:pPr>
  </w:style>
  <w:style w:type="paragraph" w:styleId="877">
    <w:name w:val="toc 2"/>
    <w:basedOn w:val="889"/>
    <w:next w:val="889"/>
    <w:uiPriority w:val="39"/>
    <w:unhideWhenUsed/>
    <w:pPr>
      <w:pBdr/>
      <w:spacing w:after="100"/>
      <w:ind w:left="220"/>
    </w:pPr>
  </w:style>
  <w:style w:type="paragraph" w:styleId="878">
    <w:name w:val="toc 3"/>
    <w:basedOn w:val="889"/>
    <w:next w:val="889"/>
    <w:uiPriority w:val="39"/>
    <w:unhideWhenUsed/>
    <w:pPr>
      <w:pBdr/>
      <w:spacing w:after="100"/>
      <w:ind w:left="440"/>
    </w:pPr>
  </w:style>
  <w:style w:type="paragraph" w:styleId="879">
    <w:name w:val="toc 4"/>
    <w:basedOn w:val="889"/>
    <w:next w:val="889"/>
    <w:uiPriority w:val="39"/>
    <w:unhideWhenUsed/>
    <w:pPr>
      <w:pBdr/>
      <w:spacing w:after="100"/>
      <w:ind w:left="660"/>
    </w:pPr>
  </w:style>
  <w:style w:type="paragraph" w:styleId="880">
    <w:name w:val="toc 5"/>
    <w:basedOn w:val="889"/>
    <w:next w:val="889"/>
    <w:uiPriority w:val="39"/>
    <w:unhideWhenUsed/>
    <w:pPr>
      <w:pBdr/>
      <w:spacing w:after="100"/>
      <w:ind w:left="880"/>
    </w:pPr>
  </w:style>
  <w:style w:type="paragraph" w:styleId="881">
    <w:name w:val="toc 6"/>
    <w:basedOn w:val="889"/>
    <w:next w:val="889"/>
    <w:uiPriority w:val="39"/>
    <w:unhideWhenUsed/>
    <w:pPr>
      <w:pBdr/>
      <w:spacing w:after="100"/>
      <w:ind w:left="1100"/>
    </w:pPr>
  </w:style>
  <w:style w:type="paragraph" w:styleId="882">
    <w:name w:val="toc 7"/>
    <w:basedOn w:val="889"/>
    <w:next w:val="889"/>
    <w:uiPriority w:val="39"/>
    <w:unhideWhenUsed/>
    <w:pPr>
      <w:pBdr/>
      <w:spacing w:after="100"/>
      <w:ind w:left="1320"/>
    </w:pPr>
  </w:style>
  <w:style w:type="paragraph" w:styleId="883">
    <w:name w:val="toc 8"/>
    <w:basedOn w:val="889"/>
    <w:next w:val="889"/>
    <w:uiPriority w:val="39"/>
    <w:unhideWhenUsed/>
    <w:pPr>
      <w:pBdr/>
      <w:spacing w:after="100"/>
      <w:ind w:left="1540"/>
    </w:pPr>
  </w:style>
  <w:style w:type="paragraph" w:styleId="884">
    <w:name w:val="toc 9"/>
    <w:basedOn w:val="889"/>
    <w:next w:val="889"/>
    <w:uiPriority w:val="39"/>
    <w:unhideWhenUsed/>
    <w:pPr>
      <w:pBdr/>
      <w:spacing w:after="100"/>
      <w:ind w:left="1760"/>
    </w:pPr>
  </w:style>
  <w:style w:type="character" w:styleId="885">
    <w:name w:val="Placeholder Text"/>
    <w:basedOn w:val="837"/>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9"/>
    <w:next w:val="889"/>
    <w:uiPriority w:val="99"/>
    <w:unhideWhenUsed/>
    <w:pPr>
      <w:pBdr/>
      <w:spacing w:after="0" w:afterAutospacing="0"/>
      <w:ind/>
    </w:pPr>
  </w:style>
  <w:style w:type="table" w:styleId="88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default="1">
    <w:name w:val="Normal"/>
    <w:pPr>
      <w:pBdr/>
      <w:spacing/>
      <w:ind/>
    </w:pPr>
  </w:style>
  <w:style w:type="paragraph" w:styleId="890">
    <w:name w:val="Heading 1"/>
    <w:basedOn w:val="889"/>
    <w:next w:val="889"/>
    <w:pPr>
      <w:keepNext w:val="true"/>
      <w:keepLines w:val="true"/>
      <w:pageBreakBefore w:val="false"/>
      <w:pBdr/>
      <w:spacing w:after="120" w:before="400"/>
      <w:ind/>
    </w:pPr>
    <w:rPr>
      <w:sz w:val="40"/>
      <w:szCs w:val="40"/>
    </w:rPr>
  </w:style>
  <w:style w:type="paragraph" w:styleId="891">
    <w:name w:val="Heading 2"/>
    <w:basedOn w:val="889"/>
    <w:next w:val="889"/>
    <w:pPr>
      <w:keepNext w:val="true"/>
      <w:keepLines w:val="true"/>
      <w:pageBreakBefore w:val="false"/>
      <w:pBdr/>
      <w:spacing w:after="120" w:before="360"/>
      <w:ind/>
    </w:pPr>
    <w:rPr>
      <w:b w:val="0"/>
      <w:bCs w:val="0"/>
      <w:sz w:val="32"/>
      <w:szCs w:val="32"/>
    </w:rPr>
  </w:style>
  <w:style w:type="paragraph" w:styleId="892">
    <w:name w:val="Heading 3"/>
    <w:basedOn w:val="889"/>
    <w:next w:val="889"/>
    <w:pPr>
      <w:keepNext w:val="true"/>
      <w:keepLines w:val="true"/>
      <w:pageBreakBefore w:val="false"/>
      <w:pBdr/>
      <w:spacing w:after="80" w:before="320"/>
      <w:ind/>
    </w:pPr>
    <w:rPr>
      <w:b w:val="0"/>
      <w:bCs w:val="0"/>
      <w:color w:val="434343"/>
      <w:sz w:val="28"/>
      <w:szCs w:val="28"/>
    </w:rPr>
  </w:style>
  <w:style w:type="paragraph" w:styleId="893">
    <w:name w:val="Heading 4"/>
    <w:basedOn w:val="889"/>
    <w:next w:val="889"/>
    <w:pPr>
      <w:keepNext w:val="true"/>
      <w:keepLines w:val="true"/>
      <w:pageBreakBefore w:val="false"/>
      <w:pBdr/>
      <w:spacing w:after="80" w:before="280"/>
      <w:ind/>
    </w:pPr>
    <w:rPr>
      <w:color w:val="666666"/>
      <w:sz w:val="24"/>
      <w:szCs w:val="24"/>
    </w:rPr>
  </w:style>
  <w:style w:type="paragraph" w:styleId="894">
    <w:name w:val="Heading 5"/>
    <w:basedOn w:val="889"/>
    <w:next w:val="889"/>
    <w:pPr>
      <w:keepNext w:val="true"/>
      <w:keepLines w:val="true"/>
      <w:pageBreakBefore w:val="false"/>
      <w:pBdr/>
      <w:spacing w:after="80" w:before="240"/>
      <w:ind/>
    </w:pPr>
    <w:rPr>
      <w:color w:val="666666"/>
      <w:sz w:val="22"/>
      <w:szCs w:val="22"/>
    </w:rPr>
  </w:style>
  <w:style w:type="paragraph" w:styleId="895">
    <w:name w:val="Heading 6"/>
    <w:basedOn w:val="889"/>
    <w:next w:val="889"/>
    <w:pPr>
      <w:keepNext w:val="true"/>
      <w:keepLines w:val="true"/>
      <w:pageBreakBefore w:val="false"/>
      <w:pBdr/>
      <w:spacing w:after="80" w:before="240"/>
      <w:ind/>
    </w:pPr>
    <w:rPr>
      <w:i/>
      <w:iCs/>
      <w:color w:val="666666"/>
      <w:sz w:val="22"/>
      <w:szCs w:val="22"/>
    </w:rPr>
  </w:style>
  <w:style w:type="paragraph" w:styleId="896">
    <w:name w:val="Title"/>
    <w:basedOn w:val="889"/>
    <w:next w:val="889"/>
    <w:pPr>
      <w:keepNext w:val="true"/>
      <w:keepLines w:val="true"/>
      <w:pageBreakBefore w:val="false"/>
      <w:pBdr/>
      <w:spacing w:after="60" w:before="0"/>
      <w:ind/>
    </w:pPr>
    <w:rPr>
      <w:sz w:val="52"/>
      <w:szCs w:val="52"/>
    </w:rPr>
  </w:style>
  <w:style w:type="paragraph" w:styleId="897">
    <w:name w:val="Subtitle"/>
    <w:basedOn w:val="889"/>
    <w:next w:val="889"/>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2026-06-18T07:56:40Z</dcterms:modified>
</cp:coreProperties>
</file>