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color w:val="111827"/>
          <w:sz w:val="24"/>
        </w:rPr>
        <w:t>CỘNG HÒA XÃ HỘI CHỦ NGHĨA VIỆT NAM</w:t>
      </w:r>
    </w:p>
    <w:p>
      <w:pPr>
        <w:spacing w:before="0" w:after="160" w:line="240" w:lineRule="auto"/>
        <w:jc w:val="center"/>
      </w:pPr>
      <w:r>
        <w:rPr>
          <w:rFonts w:ascii="Times New Roman" w:hAnsi="Times New Roman" w:eastAsia="Times New Roman"/>
          <w:b/>
          <w:color w:val="111827"/>
          <w:sz w:val="23"/>
          <w:u w:val="single"/>
        </w:rPr>
        <w:t>Độc lập - Tự do - Hạnh phúc</w:t>
      </w:r>
    </w:p>
    <w:p>
      <w:pPr>
        <w:pStyle w:val="ContractTitle"/>
      </w:pPr>
      <w:r>
        <w:t>HỢP ĐỒNG DỊCH VỤ KẾT NỐI GIA SƯ</w:t>
        <w:br/>
        <w:t>VÀ HỌC VIÊN</w:t>
      </w:r>
    </w:p>
    <w:p>
      <w:pPr>
        <w:spacing w:before="0" w:after="120" w:line="240" w:lineRule="auto"/>
        <w:jc w:val="center"/>
      </w:pPr>
      <w:r>
        <w:rPr>
          <w:rFonts w:ascii="Times New Roman" w:hAnsi="Times New Roman" w:eastAsia="Times New Roman"/>
          <w:b/>
          <w:color w:val="17365D"/>
          <w:sz w:val="22"/>
        </w:rPr>
        <w:t>(Kèm cơ chế bảo vệ quỹ Smart Contract Escrow)</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Số hợp đồng: </w:t>
            </w:r>
            <w:r>
              <w:rPr>
                <w:rFonts w:ascii="Consolas" w:hAnsi="Consolas" w:eastAsia="Consolas"/>
                <w:b/>
                <w:color w:val="244C7C"/>
                <w:sz w:val="17"/>
              </w:rPr>
              <w:t>{{contractNo}}</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Phiên bản: </w:t>
            </w:r>
            <w:r>
              <w:rPr>
                <w:rFonts w:ascii="Consolas" w:hAnsi="Consolas" w:eastAsia="Consolas"/>
                <w:b/>
                <w:color w:val="244C7C"/>
                <w:sz w:val="17"/>
              </w:rPr>
              <w:t>{{contractVersion}}</w:t>
            </w:r>
          </w:p>
        </w:tc>
      </w:tr>
      <w:tr>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UUID: </w:t>
            </w:r>
            <w:r>
              <w:rPr>
                <w:rFonts w:ascii="Consolas" w:hAnsi="Consolas" w:eastAsia="Consolas"/>
                <w:b/>
                <w:color w:val="244C7C"/>
                <w:sz w:val="17"/>
              </w:rPr>
              <w:t>{{agreementUuid}}</w:t>
            </w:r>
          </w:p>
        </w:tc>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Ngày lập: </w:t>
            </w:r>
            <w:r>
              <w:rPr>
                <w:rFonts w:ascii="Consolas" w:hAnsi="Consolas" w:eastAsia="Consolas"/>
                <w:b/>
                <w:color w:val="244C7C"/>
                <w:sz w:val="17"/>
              </w:rPr>
              <w:t>{{contractDate}}</w:t>
            </w:r>
          </w:p>
        </w:tc>
      </w:tr>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key: </w:t>
            </w:r>
            <w:r>
              <w:rPr>
                <w:rFonts w:ascii="Consolas" w:hAnsi="Consolas" w:eastAsia="Consolas"/>
                <w:b/>
                <w:color w:val="244C7C"/>
                <w:sz w:val="17"/>
              </w:rPr>
              <w:t>{{agreementKeyShort}}</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Terms digest: </w:t>
            </w:r>
            <w:r>
              <w:rPr>
                <w:rFonts w:ascii="Consolas" w:hAnsi="Consolas" w:eastAsia="Consolas"/>
                <w:b/>
                <w:color w:val="244C7C"/>
                <w:sz w:val="17"/>
              </w:rPr>
              <w:t>{{termsHashShort}}</w:t>
            </w:r>
          </w:p>
        </w:tc>
      </w:tr>
    </w:tbl>
    <w:p>
      <w:pPr>
        <w:spacing w:after="0"/>
      </w:pP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9B1C1C"/>
                <w:sz w:val="21"/>
              </w:rPr>
              <w:t xml:space="preserve">MÔI TRƯỜNG THỬ NGHIỆM: </w:t>
            </w:r>
            <w:r>
              <w:rPr>
                <w:rFonts w:ascii="Times New Roman" w:hAnsi="Times New Roman" w:eastAsia="Times New Roman"/>
                <w:color w:val="111827"/>
                <w:sz w:val="21"/>
              </w:rPr>
              <w:t xml:space="preserve">Hợp đồng mẫu này vận hành trên </w:t>
            </w:r>
            <w:r>
              <w:rPr>
                <w:rFonts w:ascii="Times New Roman" w:hAnsi="Times New Roman" w:eastAsia="Times New Roman"/>
                <w:b/>
                <w:color w:val="244C7C"/>
                <w:sz w:val="23"/>
              </w:rPr>
              <w:t>{{chainName}}</w:t>
            </w:r>
            <w:r>
              <w:rPr>
                <w:rFonts w:ascii="Times New Roman" w:hAnsi="Times New Roman" w:eastAsia="Times New Roman"/>
                <w:color w:val="111827"/>
                <w:sz w:val="21"/>
              </w:rPr>
              <w:t xml:space="preserve"> (Chain ID </w:t>
            </w:r>
            <w:r>
              <w:rPr>
                <w:rFonts w:ascii="Consolas" w:hAnsi="Consolas" w:eastAsia="Consolas"/>
                <w:b/>
                <w:color w:val="244C7C"/>
                <w:sz w:val="17"/>
              </w:rPr>
              <w:t>{{chainId}}</w:t>
            </w:r>
            <w:r>
              <w:rPr>
                <w:rFonts w:ascii="Times New Roman" w:hAnsi="Times New Roman" w:eastAsia="Times New Roman"/>
                <w:color w:val="111827"/>
                <w:sz w:val="21"/>
              </w:rPr>
              <w:t>) và sử dụng Mock USDC để mô phỏng kỹ thuật. Token thử nghiệm không đại diện cho tiền pháp định hoặc tài sản có giá trị thanh toán thực tế.</w:t>
            </w:r>
          </w:p>
        </w:tc>
      </w:tr>
    </w:tbl>
    <w:p>
      <w:pPr>
        <w:spacing w:after="0"/>
      </w:pPr>
    </w:p>
    <w:p>
      <w:pPr>
        <w:pStyle w:val="Heading2"/>
      </w:pPr>
      <w:r>
        <w:t>CĂN CỨ GIAO KẾT</w:t>
      </w:r>
    </w:p>
    <w:p>
      <w:pPr>
        <w:pStyle w:val="ListBullet"/>
        <w:spacing w:before="0" w:after="60" w:line="288" w:lineRule="auto"/>
        <w:ind w:left="454" w:hanging="227"/>
        <w:jc w:val="both"/>
      </w:pPr>
      <w:r>
        <w:rPr>
          <w:rFonts w:ascii="Times New Roman" w:hAnsi="Times New Roman" w:eastAsia="Times New Roman"/>
          <w:color w:val="111827"/>
          <w:sz w:val="23"/>
        </w:rPr>
        <w:t>Bộ luật Dân sự số 91/2015/QH13 ngày 24/11/2015;</w:t>
      </w:r>
    </w:p>
    <w:p>
      <w:pPr>
        <w:pStyle w:val="ListBullet"/>
        <w:spacing w:before="0" w:after="60" w:line="288" w:lineRule="auto"/>
        <w:ind w:left="454" w:hanging="227"/>
        <w:jc w:val="both"/>
      </w:pPr>
      <w:r>
        <w:rPr>
          <w:rFonts w:ascii="Times New Roman" w:hAnsi="Times New Roman" w:eastAsia="Times New Roman"/>
          <w:color w:val="111827"/>
          <w:sz w:val="23"/>
        </w:rPr>
        <w:t>Luật Giao dịch điện tử số 20/2023/QH15 ngày 22/06/2023;</w:t>
      </w:r>
    </w:p>
    <w:p>
      <w:pPr>
        <w:pStyle w:val="ListBullet"/>
        <w:spacing w:before="0" w:after="60" w:line="288" w:lineRule="auto"/>
        <w:ind w:left="454" w:hanging="227"/>
        <w:jc w:val="both"/>
      </w:pPr>
      <w:r>
        <w:rPr>
          <w:rFonts w:ascii="Times New Roman" w:hAnsi="Times New Roman" w:eastAsia="Times New Roman"/>
          <w:color w:val="111827"/>
          <w:sz w:val="23"/>
        </w:rPr>
        <w:t>Nhu cầu học tập, năng lực cung cấp dịch vụ gia sư và sự tự nguyện thỏa thuận của các bên;</w:t>
      </w:r>
    </w:p>
    <w:p>
      <w:pPr>
        <w:pStyle w:val="ListBullet"/>
        <w:spacing w:before="0" w:after="60" w:line="288" w:lineRule="auto"/>
        <w:ind w:left="454" w:hanging="227"/>
        <w:jc w:val="both"/>
      </w:pPr>
      <w:r>
        <w:rPr>
          <w:rFonts w:ascii="Times New Roman" w:hAnsi="Times New Roman" w:eastAsia="Times New Roman"/>
          <w:color w:val="111827"/>
          <w:sz w:val="23"/>
        </w:rPr>
        <w:t>Quy tắc vận hành của hệ thống EduConnect và cơ chế Smart Contract Escrow được mô tả trong Hợp đồng này.</w:t>
      </w:r>
    </w:p>
    <w:p>
      <w:pPr>
        <w:spacing w:before="0" w:after="120" w:line="300" w:lineRule="auto"/>
        <w:jc w:val="both"/>
      </w:pPr>
      <w:r>
        <w:rPr>
          <w:rFonts w:ascii="Times New Roman" w:hAnsi="Times New Roman" w:eastAsia="Times New Roman"/>
          <w:color w:val="111827"/>
          <w:sz w:val="23"/>
        </w:rPr>
        <w:t xml:space="preserve">Hôm nay, ngày </w:t>
      </w:r>
      <w:r>
        <w:rPr>
          <w:rFonts w:ascii="Times New Roman" w:hAnsi="Times New Roman" w:eastAsia="Times New Roman"/>
          <w:b/>
          <w:color w:val="244C7C"/>
          <w:sz w:val="23"/>
        </w:rPr>
        <w:t>{{contractDate}}</w:t>
      </w:r>
      <w:r>
        <w:rPr>
          <w:rFonts w:ascii="Times New Roman" w:hAnsi="Times New Roman" w:eastAsia="Times New Roman"/>
          <w:color w:val="111827"/>
          <w:sz w:val="23"/>
        </w:rPr>
        <w:t xml:space="preserve"> tại </w:t>
      </w:r>
      <w:r>
        <w:rPr>
          <w:rFonts w:ascii="Times New Roman" w:hAnsi="Times New Roman" w:eastAsia="Times New Roman"/>
          <w:b/>
          <w:color w:val="244C7C"/>
          <w:sz w:val="23"/>
        </w:rPr>
        <w:t>{{contractPlace}}</w:t>
      </w:r>
      <w:r>
        <w:rPr>
          <w:rFonts w:ascii="Times New Roman" w:hAnsi="Times New Roman" w:eastAsia="Times New Roman"/>
          <w:color w:val="111827"/>
          <w:sz w:val="23"/>
        </w:rPr>
        <w:t>, các bên gồm:</w:t>
      </w:r>
    </w:p>
    <w:p>
      <w:pPr>
        <w:pStyle w:val="Heading2"/>
      </w:pPr>
      <w:r>
        <w:t>BÊN A - BÊN CUNG CẤP DỊCH VỤ GIA SƯ (GIA SƯ)</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{{tutorFullName}}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{{tutorEmail}}</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{{tutorPhone}}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{{tutorAddress}}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hồ sơ</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bl>
    <w:p>
      <w:pPr>
        <w:spacing w:after="0"/>
      </w:pPr>
    </w:p>
    <w:p>
      <w:r>
        <w:br w:type="page"/>
      </w:r>
    </w:p>
    <w:p>
      <w:pPr>
        <w:pStyle w:val="Heading2"/>
      </w:pPr>
      <w:r>
        <w:t>BÊN B - BÊN SỬ DỤNG DỊCH VỤ HỌC TẬP (HỌC VIÊN)</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{{studentFullName}}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{{studentEmail}}</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{{studentPhone}}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Ngày sinh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{{studentDateOfBirth}}</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Khối/lớp</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{{studentGrade}}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{{studentAddress}}</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bl>
    <w:p>
      <w:pPr>
        <w:spacing w:after="0"/>
      </w:pPr>
    </w:p>
    <w:p>
      <w:pPr>
        <w:spacing w:before="0" w:after="20" w:line="300" w:lineRule="auto"/>
        <w:jc w:val="left"/>
      </w:pPr>
      <w:r>
        <w:rPr>
          <w:rFonts w:ascii="Consolas" w:hAnsi="Consolas" w:eastAsia="Consolas"/>
          <w:b/>
          <w:color w:val="244C7C"/>
          <w:sz w:val="17"/>
        </w:rPr>
        <w:t>{{?hasGuardian}}</w:t>
      </w:r>
    </w:p>
    <w:p>
      <w:pPr>
        <w:pStyle w:val="Heading2"/>
      </w:pPr>
      <w:r>
        <w:t>THÔNG TIN PHỤ HUYNH/NGƯỜI GIÁM HỘ (NẾU CÓ)</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{{guardianFullName}}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Quan hệ với học viên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{{guardianRelationship}}</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{{guardianPhone}}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{{guardianEmail}}</w:t>
            </w:r>
          </w:p>
        </w:tc>
      </w:tr>
    </w:tbl>
    <w:p>
      <w:pPr>
        <w:spacing w:after="0"/>
      </w:pPr>
    </w:p>
    <w:p>
      <w:pPr>
        <w:spacing w:before="0" w:after="40" w:line="300" w:lineRule="auto"/>
        <w:jc w:val="left"/>
      </w:pPr>
      <w:r>
        <w:rPr>
          <w:rFonts w:ascii="Consolas" w:hAnsi="Consolas" w:eastAsia="Consolas"/>
          <w:b/>
          <w:color w:val="244C7C"/>
          <w:sz w:val="17"/>
        </w:rPr>
        <w:t>{{/hasGuardian}}</w:t>
      </w:r>
    </w:p>
    <w:p>
      <w:pPr>
        <w:pStyle w:val="Heading2"/>
      </w:pPr>
      <w:r>
        <w:t>BÊN C - ĐƠN VỊ VẬN HÀNH NỀN TẢNG EDUCONNECT</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chỉ/kênh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{{platformContactAddress}}</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{{platformSupportEmail}}</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thu phí</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{{platformWallet}}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Smart Contract Escrow</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Mạng blockchain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{{chainName}} / {{chainId}}</w:t>
            </w:r>
          </w:p>
        </w:tc>
      </w:tr>
    </w:tbl>
    <w:p>
      <w:pPr>
        <w:spacing w:after="0"/>
      </w:pPr>
    </w:p>
    <w:p>
      <w:pPr>
        <w:keepLines/>
        <w:spacing w:before="80" w:after="120" w:line="300" w:lineRule="auto"/>
        <w:jc w:val="both"/>
      </w:pPr>
      <w:r>
        <w:rPr>
          <w:rFonts w:ascii="Times New Roman" w:hAnsi="Times New Roman" w:eastAsia="Times New Roman"/>
          <w:color w:val="111827"/>
          <w:sz w:val="23"/>
        </w:rPr>
        <w:t>Bên A, Bên B và Bên C sau đây được gọi riêng là “Bên” và gọi chung là “Các Bên”. Các Bên thống nhất giao kết Hợp đồng với các điều khoản sau:</w:t>
      </w:r>
    </w:p>
    <w:p>
      <w:pPr>
        <w:pStyle w:val="Heading1"/>
      </w:pPr>
      <w:r>
        <w:t>ĐIỀU 1. PHẠM VI DỊCH VỤ VÀ NGUYÊN TẮC VẬN HÀNH</w:t>
      </w:r>
    </w:p>
    <w:p>
      <w:pPr>
        <w:spacing w:before="0" w:after="80" w:line="300" w:lineRule="auto"/>
        <w:jc w:val="both"/>
      </w:pPr>
      <w:r>
        <w:rPr>
          <w:rFonts w:ascii="Times New Roman" w:hAnsi="Times New Roman" w:eastAsia="Times New Roman"/>
          <w:b/>
          <w:color w:val="111827"/>
          <w:sz w:val="23"/>
        </w:rPr>
        <w:t xml:space="preserve">1.1. </w:t>
      </w:r>
      <w:r>
        <w:rPr>
          <w:rFonts w:ascii="Times New Roman" w:hAnsi="Times New Roman" w:eastAsia="Times New Roman"/>
          <w:color w:val="111827"/>
          <w:sz w:val="23"/>
        </w:rPr>
        <w:t>Bên A cung cấp dịch vụ gia sư cho Bên B theo hình thức trực tuyến hoặc trực tiếp, phù hợp với khóa học, địa điểm, lịch học và nội dung đã được xác nhận trên EduConnect.</w:t>
      </w:r>
    </w:p>
    <w:p>
      <w:pPr>
        <w:spacing w:before="0" w:after="80" w:line="300" w:lineRule="auto"/>
        <w:jc w:val="both"/>
      </w:pPr>
      <w:r>
        <w:rPr>
          <w:rFonts w:ascii="Times New Roman" w:hAnsi="Times New Roman" w:eastAsia="Times New Roman"/>
          <w:b/>
          <w:color w:val="111827"/>
          <w:sz w:val="23"/>
        </w:rPr>
        <w:t xml:space="preserve">1.2. </w:t>
      </w:r>
      <w:r>
        <w:rPr>
          <w:rFonts w:ascii="Times New Roman" w:hAnsi="Times New Roman" w:eastAsia="Times New Roman"/>
          <w:color w:val="111827"/>
          <w:sz w:val="23"/>
        </w:rPr>
        <w:t>Bên C cung cấp hạ tầng kết nối, lưu trữ thông tin giao dịch, điều phối cơ chế ký quỹ và hỗ trợ xử lý khiếu nại theo phạm vi chức năng của hệ thống.</w:t>
      </w:r>
    </w:p>
    <w:p>
      <w:pPr>
        <w:spacing w:before="0" w:after="80" w:line="300" w:lineRule="auto"/>
        <w:jc w:val="both"/>
      </w:pPr>
      <w:r>
        <w:rPr>
          <w:rFonts w:ascii="Times New Roman" w:hAnsi="Times New Roman" w:eastAsia="Times New Roman"/>
          <w:b/>
          <w:color w:val="111827"/>
          <w:sz w:val="23"/>
        </w:rPr>
        <w:t xml:space="preserve">1.3. </w:t>
      </w:r>
      <w:r>
        <w:rPr>
          <w:rFonts w:ascii="Times New Roman" w:hAnsi="Times New Roman" w:eastAsia="Times New Roman"/>
          <w:color w:val="111827"/>
          <w:sz w:val="23"/>
        </w:rPr>
        <w:t>Smart Contract Escrow là cơ chế kỹ thuật thực hiện khóa, phân chia và hoàn trả Mock USDC theo dữ liệu quyết toán được gửi hợp lệ; Smart Contract không phải là một pháp nhân hoặc đại diện pháp lý độc lập.</w:t>
      </w:r>
    </w:p>
    <w:p>
      <w:pPr>
        <w:spacing w:before="0" w:after="80" w:line="300" w:lineRule="auto"/>
        <w:jc w:val="both"/>
      </w:pPr>
      <w:r>
        <w:rPr>
          <w:rFonts w:ascii="Times New Roman" w:hAnsi="Times New Roman" w:eastAsia="Times New Roman"/>
          <w:b/>
          <w:color w:val="111827"/>
          <w:sz w:val="23"/>
        </w:rPr>
        <w:t xml:space="preserve">1.4. </w:t>
      </w:r>
      <w:r>
        <w:rPr>
          <w:rFonts w:ascii="Times New Roman" w:hAnsi="Times New Roman" w:eastAsia="Times New Roman"/>
          <w:color w:val="111827"/>
          <w:sz w:val="23"/>
        </w:rPr>
        <w:t xml:space="preserve">Các điều khoản thay đổi theo từng agreement được chốt trong snapshot dữ liệu có mã </w:t>
      </w:r>
      <w:r>
        <w:rPr>
          <w:rFonts w:ascii="Consolas" w:hAnsi="Consolas" w:eastAsia="Consolas"/>
          <w:b/>
          <w:color w:val="244C7C"/>
          <w:sz w:val="17"/>
        </w:rPr>
        <w:t>{{termsHash}}</w:t>
      </w:r>
      <w:r>
        <w:rPr>
          <w:rFonts w:ascii="Times New Roman" w:hAnsi="Times New Roman" w:eastAsia="Times New Roman"/>
          <w:color w:val="111827"/>
          <w:sz w:val="23"/>
        </w:rPr>
        <w:t>.</w:t>
      </w:r>
    </w:p>
    <w:p>
      <w:pPr>
        <w:pStyle w:val="Heading1"/>
      </w:pPr>
      <w:r>
        <w:t>ĐIỀU 2. THÔNG TIN KHÓA HỌC VÀ LỊCH HỌC</w:t>
      </w:r>
    </w:p>
    <w:tbl>
      <w:tblPr>
        <w:tblW w:type="dxa" w:w="9638"/>
        <w:jc w:val="left"/>
        <w:tblLayout w:type="fixed"/>
        <w:tblLook w:firstColumn="1" w:firstRow="1" w:lastColumn="0" w:lastRow="0" w:noHBand="0" w:noVBand="1" w:val="04A0"/>
        <w:tblInd w:w="100" w:type="dxa"/>
      </w:tblPr>
      <w:tblGrid>
        <w:gridCol w:w="2700"/>
        <w:gridCol w:w="6938"/>
      </w:tblGrid>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khóa học/lớp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{{className}}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số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{{totalSessions}}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lượng mỗi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{{durationPerSessionMinutes}} phút</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Hình thức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{{learningMode}}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Nền tảng trực tuyến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{{meetingPlatform}}</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Link phòng học (ONLINE)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{{meetingLink}}</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học (OFFLINE)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{{learningAddress}}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gian dự kiến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{{courseStartDate}} - {{courseEndDate}}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Phụ lục lịch chi tiết</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Phụ lục A của Hợp đồng</w:t>
            </w:r>
          </w:p>
        </w:tc>
      </w:tr>
    </w:tbl>
    <w:p>
      <w:pPr>
        <w:spacing w:before="0" w:after="80" w:line="300" w:lineRule="auto"/>
        <w:jc w:val="both"/>
      </w:pPr>
      <w:r>
        <w:rPr>
          <w:rFonts w:ascii="Times New Roman" w:hAnsi="Times New Roman" w:eastAsia="Times New Roman"/>
          <w:b/>
          <w:color w:val="111827"/>
          <w:sz w:val="23"/>
        </w:rPr>
        <w:t xml:space="preserve">2.1. </w:t>
      </w:r>
      <w:r>
        <w:rPr>
          <w:rFonts w:ascii="Times New Roman" w:hAnsi="Times New Roman" w:eastAsia="Times New Roman"/>
          <w:color w:val="111827"/>
          <w:sz w:val="23"/>
        </w:rPr>
        <w:t>Hình thức học của lớp được chốt bằng giá trị ONLINE hoặc OFFLINE trong snapshot điều khoản. Trường thông tin không áp dụng phải được hệ thống hiển thị là “Không áp dụng”, không để người đọc hiểu nhầm.</w:t>
      </w:r>
    </w:p>
    <w:p>
      <w:pPr>
        <w:spacing w:before="0" w:after="80" w:line="300" w:lineRule="auto"/>
        <w:jc w:val="both"/>
      </w:pPr>
      <w:r>
        <w:rPr>
          <w:rFonts w:ascii="Times New Roman" w:hAnsi="Times New Roman" w:eastAsia="Times New Roman"/>
          <w:b/>
          <w:color w:val="111827"/>
          <w:sz w:val="23"/>
        </w:rPr>
        <w:t xml:space="preserve">2.2. </w:t>
      </w:r>
      <w:r>
        <w:rPr>
          <w:rFonts w:ascii="Times New Roman" w:hAnsi="Times New Roman" w:eastAsia="Times New Roman"/>
          <w:color w:val="111827"/>
          <w:sz w:val="23"/>
        </w:rPr>
        <w:t>Đối với lớp ONLINE, đường dẫn tại mục “Link phòng học” là kênh tham gia chính thức. Bên A và Bên B có trách nhiệm chuẩn bị thiết bị, đường truyền và tài khoản cần thiết để tham gia đúng giờ.</w:t>
      </w:r>
    </w:p>
    <w:p>
      <w:pPr>
        <w:spacing w:before="0" w:after="80" w:line="300" w:lineRule="auto"/>
        <w:jc w:val="both"/>
      </w:pPr>
      <w:r>
        <w:rPr>
          <w:rFonts w:ascii="Times New Roman" w:hAnsi="Times New Roman" w:eastAsia="Times New Roman"/>
          <w:b/>
          <w:color w:val="111827"/>
          <w:sz w:val="23"/>
        </w:rPr>
        <w:t xml:space="preserve">2.3. </w:t>
      </w:r>
      <w:r>
        <w:rPr>
          <w:rFonts w:ascii="Times New Roman" w:hAnsi="Times New Roman" w:eastAsia="Times New Roman"/>
          <w:color w:val="111827"/>
          <w:sz w:val="23"/>
        </w:rPr>
        <w:t>Đối với lớp OFFLINE, địa chỉ tại mục “Địa chỉ học” là địa điểm thực hiện dịch vụ. Các Bên có trách nhiệm xác nhận mọi thay đổi địa điểm trên hệ thống trước buổi học.</w:t>
      </w:r>
    </w:p>
    <w:p>
      <w:pPr>
        <w:spacing w:before="0" w:after="80" w:line="300" w:lineRule="auto"/>
        <w:jc w:val="both"/>
      </w:pPr>
      <w:r>
        <w:rPr>
          <w:rFonts w:ascii="Times New Roman" w:hAnsi="Times New Roman" w:eastAsia="Times New Roman"/>
          <w:b/>
          <w:color w:val="111827"/>
          <w:sz w:val="23"/>
        </w:rPr>
        <w:t xml:space="preserve">2.4. </w:t>
      </w:r>
      <w:r>
        <w:rPr>
          <w:rFonts w:ascii="Times New Roman" w:hAnsi="Times New Roman" w:eastAsia="Times New Roman"/>
          <w:color w:val="111827"/>
          <w:sz w:val="23"/>
        </w:rPr>
        <w:t>Bên A giảng dạy đúng nội dung, thời lượng và lịch trình đã xác nhận; Bên B tham gia đúng giờ, chuẩn bị phương tiện học tập và tuân thủ nội quy lớp học.</w:t>
      </w:r>
    </w:p>
    <w:p>
      <w:pPr>
        <w:pStyle w:val="Heading1"/>
      </w:pPr>
      <w:r>
        <w:t>ĐIỀU 3. HỌC PHÍ, PHÍ NỀN TẢNG VÀ CƠ CHẾ KÝ QUỸ</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Tỷ lệ quy đổi mô phỏng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1 Mock USDC = {{vndPerUsdc}} VNĐ</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Học phí mỗi buổi</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{{pricePerSessionVnd}} VNĐ / {{pricePerSessionUsdc}}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giá trị hợp đồng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{{totalAmountVnd}} VNĐ / {{totalAmountUsdc}}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Token thanh toán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{{paymentTokenSymbol}} - {{paymentTokenAddress}}</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chữ số thập phân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{{paymentTokenDecimals}}</w:t>
            </w:r>
          </w:p>
        </w:tc>
      </w:tr>
    </w:tbl>
    <w:p>
      <w:pPr>
        <w:spacing w:before="0" w:after="80" w:line="300" w:lineRule="auto"/>
        <w:jc w:val="both"/>
      </w:pPr>
      <w:r>
        <w:rPr>
          <w:rFonts w:ascii="Times New Roman" w:hAnsi="Times New Roman" w:eastAsia="Times New Roman"/>
          <w:b/>
          <w:color w:val="111827"/>
          <w:sz w:val="23"/>
        </w:rPr>
        <w:t xml:space="preserve">3.1. </w:t>
      </w:r>
      <w:r>
        <w:rPr>
          <w:rFonts w:ascii="Times New Roman" w:hAnsi="Times New Roman" w:eastAsia="Times New Roman"/>
          <w:color w:val="111827"/>
          <w:sz w:val="23"/>
        </w:rPr>
        <w:t>Bên B nạp toàn bộ số Mock USDC của Hợp đồng vào Smart Contract Escrow. Tiền không được chuyển trực tiếp toàn bộ cho Bên A tại thời điểm nạp quỹ.</w:t>
      </w:r>
    </w:p>
    <w:p>
      <w:pPr>
        <w:spacing w:before="0" w:after="80" w:line="300" w:lineRule="auto"/>
        <w:jc w:val="both"/>
      </w:pPr>
      <w:r>
        <w:rPr>
          <w:rFonts w:ascii="Times New Roman" w:hAnsi="Times New Roman" w:eastAsia="Times New Roman"/>
          <w:b/>
          <w:color w:val="111827"/>
          <w:sz w:val="23"/>
        </w:rPr>
        <w:t xml:space="preserve">3.2. </w:t>
      </w:r>
      <w:r>
        <w:rPr>
          <w:rFonts w:ascii="Times New Roman" w:hAnsi="Times New Roman" w:eastAsia="Times New Roman"/>
          <w:color w:val="111827"/>
          <w:sz w:val="23"/>
        </w:rPr>
        <w:t>Tiền được quyết toán theo từng buổi học sau khi có kết quả điểm danh, hết cửa sổ khiếu nại hoặc có quyết định xử lý khiếu nại.</w:t>
      </w:r>
    </w:p>
    <w:p>
      <w:pPr>
        <w:pStyle w:val="Heading2"/>
      </w:pPr>
      <w:r>
        <w:t>3.3. Bảng phân chia tiền theo kết quả buổi học</w:t>
      </w:r>
    </w:p>
    <w:tbl>
      <w:tblPr>
        <w:tblW w:type="dxa" w:w="9638"/>
        <w:jc w:val="left"/>
        <w:tblLayout w:type="fixed"/>
        <w:tblLook w:firstColumn="1" w:firstRow="1" w:lastColumn="0" w:lastRow="0" w:noHBand="0" w:noVBand="1" w:val="04A0"/>
        <w:tblInd w:w="100" w:type="dxa"/>
      </w:tblPr>
      <w:tblGrid>
        <w:gridCol w:w="2000"/>
        <w:gridCol w:w="2350"/>
        <w:gridCol w:w="1450"/>
        <w:gridCol w:w="1450"/>
        <w:gridCol w:w="2388"/>
      </w:tblGrid>
      <w:tr>
        <w:trPr>
          <w:tblHeader w:val="true"/>
        </w:trP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Trường hợp</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Kết quả điểm danh</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Gia sư</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Nền tảng</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Hoàn học viên</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Cả hai có mặt</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BOTH_PRESENT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85%</w:t>
              <w:br/>
              <w:t>8.500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15%</w:t>
              <w:br/>
              <w:t>1.500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STUDENT_ABSENT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w:t>
              <w:br/>
              <w:t>1.000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TUTOR_ABSENT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Khiếu nại được chấp nhận</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bl>
    <w:p>
      <w:pPr>
        <w:pStyle w:val="Heading1"/>
      </w:pPr>
      <w:r>
        <w:t>ĐIỀU 4. THỜI HẠN NẠP QUỸ, KÍCH HOẠT VÀ HẾT HẠN</w:t>
      </w:r>
    </w:p>
    <w:p>
      <w:pPr>
        <w:spacing w:before="0" w:after="80" w:line="300" w:lineRule="auto"/>
        <w:jc w:val="both"/>
      </w:pPr>
      <w:r>
        <w:rPr>
          <w:rFonts w:ascii="Times New Roman" w:hAnsi="Times New Roman" w:eastAsia="Times New Roman"/>
          <w:b/>
          <w:color w:val="111827"/>
          <w:sz w:val="23"/>
        </w:rPr>
        <w:t xml:space="preserve">4.1. </w:t>
      </w:r>
      <w:r>
        <w:rPr>
          <w:rFonts w:ascii="Times New Roman" w:hAnsi="Times New Roman" w:eastAsia="Times New Roman"/>
          <w:color w:val="111827"/>
          <w:sz w:val="23"/>
        </w:rPr>
        <w:t xml:space="preserve">Sau khi yêu cầu tham gia được Bên A chấp thuận và agreement được đăng ký, Hợp đồng chuyển sang trạng thái </w:t>
      </w:r>
      <w:r>
        <w:rPr>
          <w:rFonts w:ascii="Times New Roman" w:hAnsi="Times New Roman" w:eastAsia="Times New Roman"/>
          <w:b/>
          <w:color w:val="111827"/>
          <w:sz w:val="23"/>
        </w:rPr>
        <w:t>WAITING_PAYMENT</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4.2. </w:t>
      </w:r>
      <w:r>
        <w:rPr>
          <w:rFonts w:ascii="Times New Roman" w:hAnsi="Times New Roman" w:eastAsia="Times New Roman"/>
          <w:color w:val="111827"/>
          <w:sz w:val="23"/>
        </w:rPr>
        <w:t xml:space="preserve">Bên B có 24 giờ (86.400 giây), đến thời điểm </w:t>
      </w:r>
      <w:r>
        <w:rPr>
          <w:rFonts w:ascii="Times New Roman" w:hAnsi="Times New Roman" w:eastAsia="Times New Roman"/>
          <w:b/>
          <w:color w:val="244C7C"/>
          <w:sz w:val="23"/>
        </w:rPr>
        <w:t>{{paymentDeadline}}</w:t>
      </w:r>
      <w:r>
        <w:rPr>
          <w:rFonts w:ascii="Times New Roman" w:hAnsi="Times New Roman" w:eastAsia="Times New Roman"/>
          <w:color w:val="111827"/>
          <w:sz w:val="23"/>
        </w:rPr>
        <w:t xml:space="preserve">, để hoàn tất xác nhận điện tử và nạp đủ </w:t>
      </w:r>
      <w:r>
        <w:rPr>
          <w:rFonts w:ascii="Times New Roman" w:hAnsi="Times New Roman" w:eastAsia="Times New Roman"/>
          <w:b/>
          <w:color w:val="244C7C"/>
          <w:sz w:val="23"/>
        </w:rPr>
        <w:t>{{totalAmountUsdc}} Mock USDC</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4.3. </w:t>
      </w:r>
      <w:r>
        <w:rPr>
          <w:rFonts w:ascii="Times New Roman" w:hAnsi="Times New Roman" w:eastAsia="Times New Roman"/>
          <w:color w:val="111827"/>
          <w:sz w:val="23"/>
        </w:rPr>
        <w:t xml:space="preserve">Khi giao dịch nạp quỹ được xác nhận thành công, agreement chuyển sang </w:t>
      </w:r>
      <w:r>
        <w:rPr>
          <w:rFonts w:ascii="Times New Roman" w:hAnsi="Times New Roman" w:eastAsia="Times New Roman"/>
          <w:b/>
          <w:color w:val="0F766E"/>
          <w:sz w:val="23"/>
        </w:rPr>
        <w:t>ACTIVE</w:t>
      </w:r>
      <w:r>
        <w:rPr>
          <w:rFonts w:ascii="Times New Roman" w:hAnsi="Times New Roman" w:eastAsia="Times New Roman"/>
          <w:color w:val="111827"/>
          <w:sz w:val="23"/>
        </w:rPr>
        <w:t xml:space="preserve"> và cơ chế quyết toán từng buổi bắt đầu có hiệu lực.</w:t>
      </w:r>
    </w:p>
    <w:p>
      <w:pPr>
        <w:spacing w:before="0" w:after="80" w:line="300" w:lineRule="auto"/>
        <w:jc w:val="both"/>
      </w:pPr>
      <w:r>
        <w:rPr>
          <w:rFonts w:ascii="Times New Roman" w:hAnsi="Times New Roman" w:eastAsia="Times New Roman"/>
          <w:b/>
          <w:color w:val="111827"/>
          <w:sz w:val="23"/>
        </w:rPr>
        <w:t xml:space="preserve">4.4. </w:t>
      </w:r>
      <w:r>
        <w:rPr>
          <w:rFonts w:ascii="Times New Roman" w:hAnsi="Times New Roman" w:eastAsia="Times New Roman"/>
          <w:color w:val="111827"/>
          <w:sz w:val="23"/>
        </w:rPr>
        <w:t xml:space="preserve">Nếu hết thời hạn mà Bên B chưa nạp đủ quỹ, agreement chuyển sang </w:t>
      </w:r>
      <w:r>
        <w:rPr>
          <w:rFonts w:ascii="Times New Roman" w:hAnsi="Times New Roman" w:eastAsia="Times New Roman"/>
          <w:b/>
          <w:color w:val="9B1C1C"/>
          <w:sz w:val="23"/>
        </w:rPr>
        <w:t>EXPIRED</w:t>
      </w:r>
      <w:r>
        <w:rPr>
          <w:rFonts w:ascii="Times New Roman" w:hAnsi="Times New Roman" w:eastAsia="Times New Roman"/>
          <w:color w:val="111827"/>
          <w:sz w:val="23"/>
        </w:rPr>
        <w:t>; suất đăng ký có thể được giải phóng cho người học tiếp theo theo quy tắc danh sách chờ.</w:t>
      </w:r>
    </w:p>
    <w:p>
      <w:pPr>
        <w:pStyle w:val="Heading1"/>
      </w:pPr>
      <w:r>
        <w:t>ĐIỀU 5. ĐIỂM DANH VÀ ĐỀ XUẤT QUYẾT TOÁN BUỔI HỌC</w:t>
      </w:r>
    </w:p>
    <w:p>
      <w:pPr>
        <w:spacing w:before="0" w:after="80" w:line="300" w:lineRule="auto"/>
        <w:jc w:val="both"/>
      </w:pPr>
      <w:r>
        <w:rPr>
          <w:rFonts w:ascii="Times New Roman" w:hAnsi="Times New Roman" w:eastAsia="Times New Roman"/>
          <w:b/>
          <w:color w:val="111827"/>
          <w:sz w:val="23"/>
        </w:rPr>
        <w:t xml:space="preserve">5.1. </w:t>
      </w:r>
      <w:r>
        <w:rPr>
          <w:rFonts w:ascii="Times New Roman" w:hAnsi="Times New Roman" w:eastAsia="Times New Roman"/>
          <w:color w:val="111827"/>
          <w:sz w:val="23"/>
        </w:rPr>
        <w:t>Bên A và Bên B thực hiện tự điểm danh độc lập bằng tài khoản của mình cho từng buổi học. Hệ thống lưu riêng thời điểm và chủ thể của mỗi thao tác điểm danh.</w:t>
      </w:r>
    </w:p>
    <w:p>
      <w:pPr>
        <w:spacing w:before="0" w:after="80" w:line="300" w:lineRule="auto"/>
        <w:jc w:val="both"/>
      </w:pPr>
      <w:r>
        <w:rPr>
          <w:rFonts w:ascii="Times New Roman" w:hAnsi="Times New Roman" w:eastAsia="Times New Roman"/>
          <w:b/>
          <w:color w:val="111827"/>
          <w:sz w:val="23"/>
        </w:rPr>
        <w:t xml:space="preserve">5.2. </w:t>
      </w:r>
      <w:r>
        <w:rPr>
          <w:rFonts w:ascii="Times New Roman" w:hAnsi="Times New Roman" w:eastAsia="Times New Roman"/>
          <w:color w:val="111827"/>
          <w:sz w:val="23"/>
        </w:rPr>
        <w:t>Hệ thống tổng hợp kết quả: BOTH_PRESENT khi cả hai bên điểm danh; STUDENT_ABSENT khi Gia sư điểm danh nhưng Học viên không điểm danh; TUTOR_ABSENT khi Gia sư không điểm danh theo điều kiện kết thúc buổi học.</w:t>
      </w:r>
    </w:p>
    <w:p>
      <w:pPr>
        <w:spacing w:before="0" w:after="80" w:line="300" w:lineRule="auto"/>
        <w:jc w:val="both"/>
      </w:pPr>
      <w:r>
        <w:rPr>
          <w:rFonts w:ascii="Times New Roman" w:hAnsi="Times New Roman" w:eastAsia="Times New Roman"/>
          <w:b/>
          <w:color w:val="111827"/>
          <w:sz w:val="23"/>
        </w:rPr>
        <w:t xml:space="preserve">5.3. </w:t>
      </w:r>
      <w:r>
        <w:rPr>
          <w:rFonts w:ascii="Times New Roman" w:hAnsi="Times New Roman" w:eastAsia="Times New Roman"/>
          <w:color w:val="111827"/>
          <w:sz w:val="23"/>
        </w:rPr>
        <w:t xml:space="preserve">Sau khi kết thúc buổi học và có kết quả tổng hợp, Bên A gửi đề xuất quyết toán. Trạng thái buổi học chuyển sang </w:t>
      </w:r>
      <w:r>
        <w:rPr>
          <w:rFonts w:ascii="Times New Roman" w:hAnsi="Times New Roman" w:eastAsia="Times New Roman"/>
          <w:b/>
          <w:color w:val="111827"/>
          <w:sz w:val="23"/>
        </w:rPr>
        <w:t>PROPOSED</w:t>
      </w:r>
      <w:r>
        <w:rPr>
          <w:rFonts w:ascii="Times New Roman" w:hAnsi="Times New Roman" w:eastAsia="Times New Roman"/>
          <w:color w:val="111827"/>
          <w:sz w:val="23"/>
        </w:rPr>
        <w:t xml:space="preserve"> và mở cửa sổ khiếu nại 24 giờ cho Bên B.</w:t>
      </w:r>
    </w:p>
    <w:p>
      <w:pPr>
        <w:spacing w:before="0" w:after="80" w:line="300" w:lineRule="auto"/>
        <w:jc w:val="both"/>
      </w:pPr>
      <w:r>
        <w:rPr>
          <w:rFonts w:ascii="Times New Roman" w:hAnsi="Times New Roman" w:eastAsia="Times New Roman"/>
          <w:b/>
          <w:color w:val="111827"/>
          <w:sz w:val="23"/>
        </w:rPr>
        <w:t xml:space="preserve">5.4. </w:t>
      </w:r>
      <w:r>
        <w:rPr>
          <w:rFonts w:ascii="Times New Roman" w:hAnsi="Times New Roman" w:eastAsia="Times New Roman"/>
          <w:color w:val="111827"/>
          <w:sz w:val="23"/>
        </w:rPr>
        <w:t>Nếu không có khiếu nại hợp lệ trong 24 giờ, hệ thống thực hiện lệnh quyết toán theo kết quả tạm thời và tỷ lệ tại Điều 3.3.</w:t>
      </w:r>
    </w:p>
    <w:p>
      <w:pPr>
        <w:pStyle w:val="Heading1"/>
      </w:pPr>
      <w:r>
        <w:t>ĐIỀU 6. QUY TẮC VÀ QUY TRÌNH XỬ LÝ KHIẾU NẠI</w:t>
      </w: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76" w:lineRule="auto"/>
              <w:jc w:val="left"/>
            </w:pPr>
            <w:r>
              <w:rPr>
                <w:rFonts w:ascii="Times New Roman" w:hAnsi="Times New Roman" w:eastAsia="Times New Roman"/>
                <w:b/>
                <w:color w:val="17365D"/>
                <w:sz w:val="21"/>
              </w:rPr>
              <w:t xml:space="preserve">CỬA SỔ KHIẾU NẠI: </w:t>
            </w:r>
            <w:r>
              <w:rPr>
                <w:rFonts w:ascii="Times New Roman" w:hAnsi="Times New Roman" w:eastAsia="Times New Roman"/>
                <w:color w:val="111827"/>
                <w:sz w:val="21"/>
              </w:rPr>
              <w:t>24 giờ kể từ thời điểm buổi học chuyển sang PROPOSED. Khi khiếu nại hợp lệ được tạo, 100% tiền của buổi học tiếp tục bị khóa cho đến khi có phán quyết.</w:t>
            </w:r>
          </w:p>
        </w:tc>
      </w:tr>
    </w:tbl>
    <w:p>
      <w:pPr>
        <w:spacing w:after="0"/>
      </w:pPr>
    </w:p>
    <w:p>
      <w:pPr>
        <w:pStyle w:val="Heading2"/>
      </w:pPr>
      <w:r>
        <w:t>6.1. Điều kiện và thời hạn tạo khiếu nại</w:t>
      </w:r>
    </w:p>
    <w:p>
      <w:pPr>
        <w:spacing w:before="0" w:after="80" w:line="300" w:lineRule="auto"/>
        <w:jc w:val="both"/>
      </w:pPr>
      <w:r>
        <w:rPr>
          <w:rFonts w:ascii="Times New Roman" w:hAnsi="Times New Roman" w:eastAsia="Times New Roman"/>
          <w:b/>
          <w:color w:val="111827"/>
          <w:sz w:val="23"/>
        </w:rPr>
        <w:t xml:space="preserve">6.1.1. </w:t>
      </w:r>
      <w:r>
        <w:rPr>
          <w:rFonts w:ascii="Times New Roman" w:hAnsi="Times New Roman" w:eastAsia="Times New Roman"/>
          <w:color w:val="111827"/>
          <w:sz w:val="23"/>
        </w:rPr>
        <w:t>Chỉ Bên B thuộc đúng agreement và đúng buổi học được quyền tạo khiếu nại cho buổi học đó.</w:t>
      </w:r>
    </w:p>
    <w:p>
      <w:pPr>
        <w:spacing w:before="0" w:after="80" w:line="300" w:lineRule="auto"/>
        <w:jc w:val="both"/>
      </w:pPr>
      <w:r>
        <w:rPr>
          <w:rFonts w:ascii="Times New Roman" w:hAnsi="Times New Roman" w:eastAsia="Times New Roman"/>
          <w:b/>
          <w:color w:val="111827"/>
          <w:sz w:val="23"/>
        </w:rPr>
        <w:t xml:space="preserve">6.1.2. </w:t>
      </w:r>
      <w:r>
        <w:rPr>
          <w:rFonts w:ascii="Times New Roman" w:hAnsi="Times New Roman" w:eastAsia="Times New Roman"/>
          <w:color w:val="111827"/>
          <w:sz w:val="23"/>
        </w:rPr>
        <w:t>Khiếu nại phải được gửi trong vòng chính xác 24 giờ kể từ khi Bên A đề xuất quyết toán. Mỗi agreementId + sessionId chỉ có một hồ sơ khiếu nại đang hiệu lực.</w:t>
      </w:r>
    </w:p>
    <w:p>
      <w:pPr>
        <w:spacing w:before="0" w:after="80" w:line="300" w:lineRule="auto"/>
        <w:jc w:val="both"/>
      </w:pPr>
      <w:r>
        <w:rPr>
          <w:rFonts w:ascii="Times New Roman" w:hAnsi="Times New Roman" w:eastAsia="Times New Roman"/>
          <w:b/>
          <w:color w:val="111827"/>
          <w:sz w:val="23"/>
        </w:rPr>
        <w:t xml:space="preserve">6.1.3. </w:t>
      </w:r>
      <w:r>
        <w:rPr>
          <w:rFonts w:ascii="Times New Roman" w:hAnsi="Times New Roman" w:eastAsia="Times New Roman"/>
          <w:color w:val="111827"/>
          <w:sz w:val="23"/>
        </w:rPr>
        <w:t>Khi hết 24 giờ mà không có khiếu nại hợp lệ, buổi học được quyết toán theo Điều 5.4.</w:t>
      </w:r>
    </w:p>
    <w:p>
      <w:pPr>
        <w:pStyle w:val="Heading2"/>
      </w:pPr>
      <w:r>
        <w:t>6.2. Các loại khiếu nại được hệ thống chấp nhận</w:t>
      </w:r>
    </w:p>
    <w:tbl>
      <w:tblPr>
        <w:tblW w:type="dxa" w:w="9638"/>
        <w:jc w:val="left"/>
        <w:tblLayout w:type="fixed"/>
        <w:tblLook w:firstColumn="1" w:firstRow="1" w:lastColumn="0" w:lastRow="0" w:noHBand="0" w:noVBand="1" w:val="04A0"/>
        <w:tblInd w:w="100" w:type="dxa"/>
      </w:tblPr>
      <w:tblGrid>
        <w:gridCol w:w="2700"/>
        <w:gridCol w:w="3800"/>
        <w:gridCol w:w="3138"/>
      </w:tblGrid>
      <w:tr>
        <w:trPr>
          <w:tblHeader w:val="true"/>
        </w:trP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Mã khiếu nại</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Tình huống áp dụng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Minh chứng tham khảo</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TUTOR_FRAUD</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không tham gia dạy, nghỉ không báo trước, mở phòng học giả hoặc ghi nhận sai việc giảng dạy.</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điểm danh, link/địa chỉ đã chốt, nhật ký kết nối hoặc hiện diện, video nếu có và tin nhắn.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QUALITY_COMPLAINT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Buổi học kết thúc quá sớm, dạy sai nội dung đã cam kết hoặc vi phạm quy tắc ứng xử.</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Thời lượng buổi học, nội dung lớp, tài liệu, tin nhắn và phản hồi của các bên.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STUDENT_ABSENT_PROTEST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có tham gia nhưng kết quả tổng hợp ghi nhận sai là vắng mặt.</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tự điểm danh, nhật ký kết nối/hiện diện, tin nhắn và minh chứng do học viên cung cấp.</w:t>
            </w:r>
          </w:p>
        </w:tc>
      </w:tr>
    </w:tbl>
    <w:p>
      <w:pPr>
        <w:pStyle w:val="Heading2"/>
      </w:pPr>
      <w:r>
        <w:t>6.3. Trạng thái DISPUTED và phong tỏa tiền buổi học</w:t>
      </w:r>
    </w:p>
    <w:p>
      <w:pPr>
        <w:spacing w:before="0" w:after="80" w:line="300" w:lineRule="auto"/>
        <w:jc w:val="both"/>
      </w:pPr>
      <w:r>
        <w:rPr>
          <w:rFonts w:ascii="Times New Roman" w:hAnsi="Times New Roman" w:eastAsia="Times New Roman"/>
          <w:b/>
          <w:color w:val="111827"/>
          <w:sz w:val="23"/>
        </w:rPr>
        <w:t xml:space="preserve">6.3.1. </w:t>
      </w:r>
      <w:r>
        <w:rPr>
          <w:rFonts w:ascii="Times New Roman" w:hAnsi="Times New Roman" w:eastAsia="Times New Roman"/>
          <w:color w:val="111827"/>
          <w:sz w:val="23"/>
        </w:rPr>
        <w:t xml:space="preserve">Ngay khi khiếu nại hợp lệ được tạo, buổi học chuyển sang </w:t>
      </w:r>
      <w:r>
        <w:rPr>
          <w:rFonts w:ascii="Times New Roman" w:hAnsi="Times New Roman" w:eastAsia="Times New Roman"/>
          <w:b/>
          <w:color w:val="9B1C1C"/>
          <w:sz w:val="23"/>
        </w:rPr>
        <w:t>DISPUTED</w:t>
      </w:r>
      <w:r>
        <w:rPr>
          <w:rFonts w:ascii="Times New Roman" w:hAnsi="Times New Roman" w:eastAsia="Times New Roman"/>
          <w:color w:val="111827"/>
          <w:sz w:val="23"/>
        </w:rPr>
        <w:t>. Toàn bộ tiền của buổi học bị phong tỏa trong Smart Contract Escrow.</w:t>
      </w:r>
    </w:p>
    <w:p>
      <w:pPr>
        <w:spacing w:before="0" w:after="80" w:line="300" w:lineRule="auto"/>
        <w:jc w:val="both"/>
      </w:pPr>
      <w:r>
        <w:rPr>
          <w:rFonts w:ascii="Times New Roman" w:hAnsi="Times New Roman" w:eastAsia="Times New Roman"/>
          <w:b/>
          <w:color w:val="111827"/>
          <w:sz w:val="23"/>
        </w:rPr>
        <w:t xml:space="preserve">6.3.2. </w:t>
      </w:r>
      <w:r>
        <w:rPr>
          <w:rFonts w:ascii="Times New Roman" w:hAnsi="Times New Roman" w:eastAsia="Times New Roman"/>
          <w:color w:val="111827"/>
          <w:sz w:val="23"/>
        </w:rPr>
        <w:t>Trong thời gian DISPUTED, Bên A và Bên C không được nhận hoặc rút phần tiền của buổi học đang tranh chấp.</w:t>
      </w:r>
    </w:p>
    <w:p>
      <w:pPr>
        <w:pStyle w:val="Heading2"/>
      </w:pPr>
      <w:r>
        <w:t>6.4. Thẩm định và phán quyết</w:t>
      </w:r>
    </w:p>
    <w:tbl>
      <w:tblPr>
        <w:tblW w:type="dxa" w:w="9638"/>
        <w:jc w:val="left"/>
        <w:tblLayout w:type="fixed"/>
        <w:tblLook w:firstColumn="1" w:firstRow="1" w:lastColumn="0" w:lastRow="0" w:noHBand="0" w:noVBand="1" w:val="04A0"/>
        <w:tblInd w:w="100" w:type="dxa"/>
      </w:tblPr>
      <w:tblGrid>
        <w:gridCol w:w="900"/>
        <w:gridCol w:w="5600"/>
        <w:gridCol w:w="3138"/>
      </w:tblGrid>
      <w:tr>
        <w:trPr>
          <w:tblHeader w:val="true"/>
        </w:trP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Bước</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Hành động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Trạng thái/Kết quả</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gửi đề xuất quyết toán sau buổi học.</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PROPOSED; mở cửa sổ 24 giờ.</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2</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gửi một trong ba loại khiếu nại hợp lệ.</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DISPUTED; tiền buổi học bị khóa 100%.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3</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Staff/Admin được phân quyền đối soát dữ liệu điểm danh, link/địa chỉ lớp, nhật ký kết nối hoặc hiện diện, video nếu có, chat, tài liệu và minh chứng hai bên.</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Hồ sơ được thẩm định; chưa giải ngân.</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4A</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Chấp nhận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 hoàn học viên 100%, gia sư 0%, nền tảng 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4B</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Bác bỏ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RESOLVED_TUTOR_PAYMENT; gia sư 85%, nền tảng 15%, học viên 0%.</w:t>
            </w:r>
          </w:p>
        </w:tc>
      </w:tr>
    </w:tbl>
    <w:p>
      <w:pPr>
        <w:spacing w:before="0" w:after="80" w:line="300" w:lineRule="auto"/>
        <w:jc w:val="both"/>
      </w:pPr>
      <w:r>
        <w:rPr>
          <w:rFonts w:ascii="Times New Roman" w:hAnsi="Times New Roman" w:eastAsia="Times New Roman"/>
          <w:b/>
          <w:color w:val="111827"/>
          <w:sz w:val="23"/>
        </w:rPr>
        <w:t xml:space="preserve">6.4.1. </w:t>
      </w:r>
      <w:r>
        <w:rPr>
          <w:rFonts w:ascii="Times New Roman" w:hAnsi="Times New Roman" w:eastAsia="Times New Roman"/>
          <w:color w:val="111827"/>
          <w:sz w:val="23"/>
        </w:rPr>
        <w:t>ADMIN được quyền xem và xử lý mọi khiếu nại. STAFF chỉ được xem và xử lý khiếu nại thuộc lớp được phân công theo chính sách phân quyền của EduConnect.</w:t>
      </w:r>
    </w:p>
    <w:p>
      <w:pPr>
        <w:spacing w:before="0" w:after="80" w:line="300" w:lineRule="auto"/>
        <w:jc w:val="both"/>
      </w:pPr>
      <w:r>
        <w:rPr>
          <w:rFonts w:ascii="Times New Roman" w:hAnsi="Times New Roman" w:eastAsia="Times New Roman"/>
          <w:b/>
          <w:color w:val="111827"/>
          <w:sz w:val="23"/>
        </w:rPr>
        <w:t xml:space="preserve">6.4.2. </w:t>
      </w:r>
      <w:r>
        <w:rPr>
          <w:rFonts w:ascii="Times New Roman" w:hAnsi="Times New Roman" w:eastAsia="Times New Roman"/>
          <w:color w:val="111827"/>
          <w:sz w:val="23"/>
        </w:rPr>
        <w:t>Video, bản ghi, dữ liệu phòng học trực tuyến hoặc minh chứng tại địa điểm học trực tiếp chỉ được sử dụng nếu có sẵn, được thu thập hợp pháp và phù hợp với chính sách dữ liệu của hệ thống.</w:t>
      </w:r>
    </w:p>
    <w:p>
      <w:pPr>
        <w:pStyle w:val="Heading1"/>
      </w:pPr>
      <w:r>
        <w:t>ĐIỀU 7. QUYỀN VÀ NGHĨA VỤ CỦA CÁC BÊN</w:t>
      </w:r>
    </w:p>
    <w:p>
      <w:pPr>
        <w:pStyle w:val="Heading2"/>
      </w:pPr>
      <w:r>
        <w:t>7.1. Bên A - Gia sư</w:t>
      </w:r>
    </w:p>
    <w:p>
      <w:pPr>
        <w:pStyle w:val="ListBullet"/>
        <w:spacing w:before="0" w:after="60" w:line="288" w:lineRule="auto"/>
        <w:ind w:left="454" w:hanging="227"/>
        <w:jc w:val="both"/>
      </w:pPr>
      <w:r>
        <w:rPr>
          <w:rFonts w:ascii="Times New Roman" w:hAnsi="Times New Roman" w:eastAsia="Times New Roman"/>
          <w:color w:val="111827"/>
          <w:sz w:val="23"/>
        </w:rPr>
        <w:t>Được nhận thù lao theo kết quả quyết toán hợp lệ và tỷ lệ quy định tại Điều 3.3.</w:t>
      </w:r>
    </w:p>
    <w:p>
      <w:pPr>
        <w:pStyle w:val="ListBullet"/>
        <w:spacing w:before="0" w:after="60" w:line="288" w:lineRule="auto"/>
        <w:ind w:left="454" w:hanging="227"/>
        <w:jc w:val="both"/>
      </w:pPr>
      <w:r>
        <w:rPr>
          <w:rFonts w:ascii="Times New Roman" w:hAnsi="Times New Roman" w:eastAsia="Times New Roman"/>
          <w:color w:val="111827"/>
          <w:sz w:val="23"/>
        </w:rPr>
        <w:t>Giảng dạy đúng giờ, đúng nội dung, thời lượng và chuẩn mực ứng xử đã cam kết.</w:t>
      </w:r>
    </w:p>
    <w:p>
      <w:pPr>
        <w:pStyle w:val="ListBullet"/>
        <w:spacing w:before="0" w:after="60" w:line="288" w:lineRule="auto"/>
        <w:ind w:left="454" w:hanging="227"/>
        <w:jc w:val="both"/>
      </w:pPr>
      <w:r>
        <w:rPr>
          <w:rFonts w:ascii="Times New Roman" w:hAnsi="Times New Roman" w:eastAsia="Times New Roman"/>
          <w:color w:val="111827"/>
          <w:sz w:val="23"/>
        </w:rPr>
        <w:t>Điểm danh trung thực; cung cấp minh chứng khi có khiếu nại.</w:t>
      </w:r>
    </w:p>
    <w:p>
      <w:pPr>
        <w:pStyle w:val="ListBullet"/>
        <w:spacing w:before="0" w:after="60" w:line="288" w:lineRule="auto"/>
        <w:ind w:left="454" w:hanging="227"/>
        <w:jc w:val="both"/>
      </w:pPr>
      <w:r>
        <w:rPr>
          <w:rFonts w:ascii="Times New Roman" w:hAnsi="Times New Roman" w:eastAsia="Times New Roman"/>
          <w:color w:val="111827"/>
          <w:sz w:val="23"/>
        </w:rPr>
        <w:t>Bảo mật dữ liệu cá nhân và thông tin học tập của Bên B.</w:t>
      </w:r>
    </w:p>
    <w:p>
      <w:pPr>
        <w:pStyle w:val="Heading2"/>
      </w:pPr>
      <w:r>
        <w:t>7.2. Bên B - Học viên/Người giám hộ</w:t>
      </w:r>
    </w:p>
    <w:p>
      <w:pPr>
        <w:pStyle w:val="ListBullet"/>
        <w:spacing w:before="0" w:after="60" w:line="288" w:lineRule="auto"/>
        <w:ind w:left="454" w:hanging="227"/>
        <w:jc w:val="both"/>
      </w:pPr>
      <w:r>
        <w:rPr>
          <w:rFonts w:ascii="Times New Roman" w:hAnsi="Times New Roman" w:eastAsia="Times New Roman"/>
          <w:color w:val="111827"/>
          <w:sz w:val="23"/>
        </w:rPr>
        <w:t>Được bảo vệ khoản ký quỹ theo cơ chế Smart Contract Escrow và được kiểm tra kết quả từng buổi.</w:t>
      </w:r>
    </w:p>
    <w:p>
      <w:pPr>
        <w:pStyle w:val="ListBullet"/>
        <w:spacing w:before="0" w:after="60" w:line="288" w:lineRule="auto"/>
        <w:ind w:left="454" w:hanging="227"/>
        <w:jc w:val="both"/>
      </w:pPr>
      <w:r>
        <w:rPr>
          <w:rFonts w:ascii="Times New Roman" w:hAnsi="Times New Roman" w:eastAsia="Times New Roman"/>
          <w:color w:val="111827"/>
          <w:sz w:val="23"/>
        </w:rPr>
        <w:t>Được tạo khiếu nại đúng thời hạn, đúng loại và cung cấp minh chứng trung thực.</w:t>
      </w:r>
    </w:p>
    <w:p>
      <w:pPr>
        <w:pStyle w:val="ListBullet"/>
        <w:spacing w:before="0" w:after="60" w:line="288" w:lineRule="auto"/>
        <w:ind w:left="454" w:hanging="227"/>
        <w:jc w:val="both"/>
      </w:pPr>
      <w:r>
        <w:rPr>
          <w:rFonts w:ascii="Times New Roman" w:hAnsi="Times New Roman" w:eastAsia="Times New Roman"/>
          <w:color w:val="111827"/>
          <w:sz w:val="23"/>
        </w:rPr>
        <w:t>Nạp quỹ đúng hạn; tham gia lớp đúng giờ và tuân thủ nội quy học tập.</w:t>
      </w:r>
    </w:p>
    <w:p>
      <w:pPr>
        <w:pStyle w:val="ListBullet"/>
        <w:spacing w:before="0" w:after="60" w:line="288" w:lineRule="auto"/>
        <w:ind w:left="454" w:hanging="227"/>
        <w:jc w:val="both"/>
      </w:pPr>
      <w:r>
        <w:rPr>
          <w:rFonts w:ascii="Times New Roman" w:hAnsi="Times New Roman" w:eastAsia="Times New Roman"/>
          <w:color w:val="111827"/>
          <w:sz w:val="23"/>
        </w:rPr>
        <w:t>Không lạm dụng quy trình khiếu nại hoặc cung cấp thông tin sai sự thật.</w:t>
      </w:r>
    </w:p>
    <w:p>
      <w:pPr>
        <w:pStyle w:val="Heading2"/>
      </w:pPr>
      <w:r>
        <w:t>7.3. Bên C - Đơn vị vận hành</w:t>
      </w:r>
    </w:p>
    <w:p>
      <w:pPr>
        <w:pStyle w:val="ListBullet"/>
        <w:spacing w:before="0" w:after="60" w:line="288" w:lineRule="auto"/>
        <w:ind w:left="454" w:hanging="227"/>
        <w:jc w:val="both"/>
      </w:pPr>
      <w:r>
        <w:rPr>
          <w:rFonts w:ascii="Times New Roman" w:hAnsi="Times New Roman" w:eastAsia="Times New Roman"/>
          <w:color w:val="111827"/>
          <w:sz w:val="23"/>
        </w:rPr>
        <w:t>Vận hành hạ tầng hợp đồng, lưu vết sự kiện, hỗ trợ quyết toán và khiếu nại theo chức năng hệ thống.</w:t>
      </w:r>
    </w:p>
    <w:p>
      <w:pPr>
        <w:pStyle w:val="ListBullet"/>
        <w:spacing w:before="0" w:after="60" w:line="288" w:lineRule="auto"/>
        <w:ind w:left="454" w:hanging="227"/>
        <w:jc w:val="both"/>
      </w:pPr>
      <w:r>
        <w:rPr>
          <w:rFonts w:ascii="Times New Roman" w:hAnsi="Times New Roman" w:eastAsia="Times New Roman"/>
          <w:color w:val="111827"/>
          <w:sz w:val="23"/>
        </w:rPr>
        <w:t>Phân quyền Staff/Admin, bảo vệ dữ liệu và duy trì kênh hỗ trợ người dùng.</w:t>
      </w:r>
    </w:p>
    <w:p>
      <w:pPr>
        <w:pStyle w:val="ListBullet"/>
        <w:spacing w:before="0" w:after="60" w:line="288" w:lineRule="auto"/>
        <w:ind w:left="454" w:hanging="227"/>
        <w:jc w:val="both"/>
      </w:pPr>
      <w:r>
        <w:rPr>
          <w:rFonts w:ascii="Times New Roman" w:hAnsi="Times New Roman" w:eastAsia="Times New Roman"/>
          <w:color w:val="111827"/>
          <w:sz w:val="23"/>
        </w:rPr>
        <w:t>Không tự ý thay đổi snapshot điều khoản đã được các bên xác nhận.</w:t>
      </w:r>
    </w:p>
    <w:p>
      <w:pPr>
        <w:pStyle w:val="Heading1"/>
      </w:pPr>
      <w:r>
        <w:t>ĐIỀU 8. HỦY HỢP ĐỒNG, CHẤM DỨT VÀ HOÀN TIỀN CHƯA SỬ DỤNG</w:t>
      </w:r>
    </w:p>
    <w:p>
      <w:pPr>
        <w:spacing w:before="0" w:after="80" w:line="300" w:lineRule="auto"/>
        <w:jc w:val="both"/>
      </w:pPr>
      <w:r>
        <w:rPr>
          <w:rFonts w:ascii="Times New Roman" w:hAnsi="Times New Roman" w:eastAsia="Times New Roman"/>
          <w:b/>
          <w:color w:val="111827"/>
          <w:sz w:val="23"/>
        </w:rPr>
        <w:t xml:space="preserve">8.1. </w:t>
      </w:r>
      <w:r>
        <w:rPr>
          <w:rFonts w:ascii="Times New Roman" w:hAnsi="Times New Roman" w:eastAsia="Times New Roman"/>
          <w:color w:val="111827"/>
          <w:sz w:val="23"/>
        </w:rPr>
        <w:t>Một agreement chỉ được hoàn tất hủy sau khi tất cả buổi học ở trạng thái PROPOSED hoặc DISPUTED đã được xử lý xong.</w:t>
      </w:r>
    </w:p>
    <w:p>
      <w:pPr>
        <w:spacing w:before="0" w:after="80" w:line="300" w:lineRule="auto"/>
        <w:jc w:val="both"/>
      </w:pPr>
      <w:r>
        <w:rPr>
          <w:rFonts w:ascii="Times New Roman" w:hAnsi="Times New Roman" w:eastAsia="Times New Roman"/>
          <w:b/>
          <w:color w:val="111827"/>
          <w:sz w:val="23"/>
        </w:rPr>
        <w:t xml:space="preserve">8.2. </w:t>
      </w:r>
      <w:r>
        <w:rPr>
          <w:rFonts w:ascii="Times New Roman" w:hAnsi="Times New Roman" w:eastAsia="Times New Roman"/>
          <w:color w:val="111827"/>
          <w:sz w:val="23"/>
        </w:rPr>
        <w:t>Khi điều kiện hủy được đáp ứng, toàn bộ số tiền tương ứng với các buổi học chưa diễn ra hoặc chưa sử dụng được hoàn lại 100% cho Bên B.</w:t>
      </w:r>
    </w:p>
    <w:p>
      <w:pPr>
        <w:spacing w:before="0" w:after="80" w:line="300" w:lineRule="auto"/>
        <w:jc w:val="both"/>
      </w:pPr>
      <w:r>
        <w:rPr>
          <w:rFonts w:ascii="Times New Roman" w:hAnsi="Times New Roman" w:eastAsia="Times New Roman"/>
          <w:b/>
          <w:color w:val="111827"/>
          <w:sz w:val="23"/>
        </w:rPr>
        <w:t xml:space="preserve">8.3. </w:t>
      </w:r>
      <w:r>
        <w:rPr>
          <w:rFonts w:ascii="Times New Roman" w:hAnsi="Times New Roman" w:eastAsia="Times New Roman"/>
          <w:color w:val="111827"/>
          <w:sz w:val="23"/>
        </w:rPr>
        <w:t>Việc tạm dừng luồng vận hành thông thường không được làm mất khả năng xử lý khiếu nại, hoàn tiền hoặc giải phóng khoản tiền đang bị khóa theo quyết định hợp lệ.</w:t>
      </w:r>
    </w:p>
    <w:p>
      <w:pPr>
        <w:pStyle w:val="Heading1"/>
      </w:pPr>
      <w:r>
        <w:t>ĐIỀU 9. DỮ LIỆU CÁ NHÂN, GHI HÌNH VÀ QUYỀN SỞ HỮU TRÍ TUỆ</w:t>
      </w:r>
    </w:p>
    <w:p>
      <w:pPr>
        <w:spacing w:before="0" w:after="80" w:line="300" w:lineRule="auto"/>
        <w:jc w:val="both"/>
      </w:pPr>
      <w:r>
        <w:rPr>
          <w:rFonts w:ascii="Times New Roman" w:hAnsi="Times New Roman" w:eastAsia="Times New Roman"/>
          <w:b/>
          <w:color w:val="111827"/>
          <w:sz w:val="23"/>
        </w:rPr>
        <w:t xml:space="preserve">9.1. </w:t>
      </w:r>
      <w:r>
        <w:rPr>
          <w:rFonts w:ascii="Times New Roman" w:hAnsi="Times New Roman" w:eastAsia="Times New Roman"/>
          <w:color w:val="111827"/>
          <w:sz w:val="23"/>
        </w:rPr>
        <w:t>Các Bên chỉ cung cấp và xử lý dữ liệu cần thiết cho việc xác lập tài khoản, thực hiện khóa học, thanh toán, hỗ trợ và xử lý khiếu nại.</w:t>
      </w:r>
    </w:p>
    <w:p>
      <w:pPr>
        <w:spacing w:before="0" w:after="80" w:line="300" w:lineRule="auto"/>
        <w:jc w:val="both"/>
      </w:pPr>
      <w:r>
        <w:rPr>
          <w:rFonts w:ascii="Times New Roman" w:hAnsi="Times New Roman" w:eastAsia="Times New Roman"/>
          <w:b/>
          <w:color w:val="111827"/>
          <w:sz w:val="23"/>
        </w:rPr>
        <w:t xml:space="preserve">9.2. </w:t>
      </w:r>
      <w:r>
        <w:rPr>
          <w:rFonts w:ascii="Times New Roman" w:hAnsi="Times New Roman" w:eastAsia="Times New Roman"/>
          <w:color w:val="111827"/>
          <w:sz w:val="23"/>
        </w:rPr>
        <w:t>Đối với lớp ONLINE, nhật ký kết nối và bản ghi âm/ghi hình (nếu có) chỉ được thu thập khi đã thông báo và có căn cứ xử lý phù hợp. Đối với lớp OFFLINE, việc ghi âm/ghi hình tại địa điểm học chỉ được thực hiện theo thỏa thuận và quy định áp dụng.</w:t>
      </w:r>
    </w:p>
    <w:p>
      <w:pPr>
        <w:spacing w:before="0" w:after="80" w:line="300" w:lineRule="auto"/>
        <w:jc w:val="both"/>
      </w:pPr>
      <w:r>
        <w:rPr>
          <w:rFonts w:ascii="Times New Roman" w:hAnsi="Times New Roman" w:eastAsia="Times New Roman"/>
          <w:b/>
          <w:color w:val="111827"/>
          <w:sz w:val="23"/>
        </w:rPr>
        <w:t xml:space="preserve">9.3. </w:t>
      </w:r>
      <w:r>
        <w:rPr>
          <w:rFonts w:ascii="Times New Roman" w:hAnsi="Times New Roman" w:eastAsia="Times New Roman"/>
          <w:color w:val="111827"/>
          <w:sz w:val="23"/>
        </w:rPr>
        <w:t>Gia sư giữ quyền đối với tài liệu do mình tự tạo và cấp cho EduConnect quyền sử dụng cần thiết để cung cấp dịch vụ. Tài liệu của bên thứ ba tiếp tục thuộc quyền của chủ sở hữu tương ứng.</w:t>
      </w:r>
    </w:p>
    <w:p>
      <w:pPr>
        <w:spacing w:before="0" w:after="80" w:line="300" w:lineRule="auto"/>
        <w:jc w:val="both"/>
      </w:pPr>
      <w:r>
        <w:rPr>
          <w:rFonts w:ascii="Times New Roman" w:hAnsi="Times New Roman" w:eastAsia="Times New Roman"/>
          <w:b/>
          <w:color w:val="111827"/>
          <w:sz w:val="23"/>
        </w:rPr>
        <w:t xml:space="preserve">9.4. </w:t>
      </w:r>
      <w:r>
        <w:rPr>
          <w:rFonts w:ascii="Times New Roman" w:hAnsi="Times New Roman" w:eastAsia="Times New Roman"/>
          <w:color w:val="111827"/>
          <w:sz w:val="23"/>
        </w:rPr>
        <w:t>Học viên không được sao chép, phát tán hoặc thương mại hóa tài liệu ngoài phạm vi học tập nếu chưa có sự cho phép của chủ sở hữu quyền.</w:t>
      </w:r>
    </w:p>
    <w:p>
      <w:pPr>
        <w:pStyle w:val="Heading1"/>
      </w:pPr>
      <w:r>
        <w:t>ĐIỀU 10. XÁC NHẬN ĐIỆN TỬ VÀ CHỨNG CỨ MẬT MÃ HỌC EIP-712</w:t>
      </w:r>
    </w:p>
    <w:p>
      <w:pPr>
        <w:spacing w:before="0" w:after="80" w:line="300" w:lineRule="auto"/>
        <w:jc w:val="both"/>
      </w:pPr>
      <w:r>
        <w:rPr>
          <w:rFonts w:ascii="Times New Roman" w:hAnsi="Times New Roman" w:eastAsia="Times New Roman"/>
          <w:b/>
          <w:color w:val="111827"/>
          <w:sz w:val="23"/>
        </w:rPr>
        <w:t xml:space="preserve">10.1. </w:t>
      </w:r>
      <w:r>
        <w:rPr>
          <w:rFonts w:ascii="Times New Roman" w:hAnsi="Times New Roman" w:eastAsia="Times New Roman"/>
          <w:color w:val="111827"/>
          <w:sz w:val="23"/>
        </w:rPr>
        <w:t>Các Bên sử dụng chữ ký mật mã EIP-712 để xác nhận sự chấp thuận đối với agreement và termsHash tương ứng, đồng thời chứng minh quyền kiểm soát địa chỉ ví tại thời điểm ký.</w:t>
      </w:r>
    </w:p>
    <w:p>
      <w:pPr>
        <w:spacing w:before="0" w:after="80" w:line="300" w:lineRule="auto"/>
        <w:jc w:val="both"/>
      </w:pPr>
      <w:r>
        <w:rPr>
          <w:rFonts w:ascii="Times New Roman" w:hAnsi="Times New Roman" w:eastAsia="Times New Roman"/>
          <w:b/>
          <w:color w:val="111827"/>
          <w:sz w:val="23"/>
        </w:rPr>
        <w:t xml:space="preserve">10.2. </w:t>
      </w:r>
      <w:r>
        <w:rPr>
          <w:rFonts w:ascii="Times New Roman" w:hAnsi="Times New Roman" w:eastAsia="Times New Roman"/>
          <w:color w:val="111827"/>
          <w:sz w:val="23"/>
        </w:rPr>
        <w:t>Xác minh chữ ký EIP-712 không tự động chứng minh danh tính dân sự ngoài đời; giá trị chứng cứ được xem xét cùng thông tin tài khoản, lịch sử xác thực, nhật ký hệ thống và dữ liệu liên quan.</w:t>
      </w:r>
    </w:p>
    <w:p>
      <w:pPr>
        <w:spacing w:before="0" w:after="80" w:line="300" w:lineRule="auto"/>
        <w:jc w:val="both"/>
      </w:pPr>
      <w:r>
        <w:rPr>
          <w:rFonts w:ascii="Times New Roman" w:hAnsi="Times New Roman" w:eastAsia="Times New Roman"/>
          <w:b/>
          <w:color w:val="111827"/>
          <w:sz w:val="23"/>
        </w:rPr>
        <w:t xml:space="preserve">10.3. </w:t>
      </w:r>
      <w:r>
        <w:rPr>
          <w:rFonts w:ascii="Times New Roman" w:hAnsi="Times New Roman" w:eastAsia="Times New Roman"/>
          <w:color w:val="111827"/>
          <w:sz w:val="23"/>
        </w:rPr>
        <w:t>Payload ký phải gắn với agreementId, termsHash, contractVersion, signer, role, chainId, verifyingContract, nonce và deadline để hạn chế nhầm lẫn và sử dụng lại chữ ký.</w:t>
      </w:r>
    </w:p>
    <w:p>
      <w:pPr>
        <w:spacing w:before="0" w:after="80" w:line="300" w:lineRule="auto"/>
        <w:jc w:val="both"/>
      </w:pPr>
      <w:r>
        <w:rPr>
          <w:rFonts w:ascii="Times New Roman" w:hAnsi="Times New Roman" w:eastAsia="Times New Roman"/>
          <w:b/>
          <w:color w:val="111827"/>
          <w:sz w:val="23"/>
        </w:rPr>
        <w:t xml:space="preserve">10.4. </w:t>
      </w:r>
      <w:r>
        <w:rPr>
          <w:rFonts w:ascii="Times New Roman" w:hAnsi="Times New Roman" w:eastAsia="Times New Roman"/>
          <w:color w:val="111827"/>
          <w:sz w:val="23"/>
        </w:rPr>
        <w:t>Bản hợp đồng PDF cuối cùng hiển thị tóm tắt bằng chứng. Hệ thống lưu đầy đủ chữ ký và hash trong hồ sơ kỹ thuật.</w:t>
      </w:r>
    </w:p>
    <w:p>
      <w:pPr>
        <w:pStyle w:val="Heading1"/>
      </w:pPr>
      <w:r>
        <w:t>ĐIỀU 11. HIỆU LỰC, THÔNG BÁO VÀ GIẢI QUYẾT TRANH CHẤP</w:t>
      </w:r>
    </w:p>
    <w:p>
      <w:pPr>
        <w:spacing w:before="0" w:after="80" w:line="300" w:lineRule="auto"/>
        <w:jc w:val="both"/>
      </w:pPr>
      <w:r>
        <w:rPr>
          <w:rFonts w:ascii="Times New Roman" w:hAnsi="Times New Roman" w:eastAsia="Times New Roman"/>
          <w:b/>
          <w:color w:val="111827"/>
          <w:sz w:val="23"/>
        </w:rPr>
        <w:t xml:space="preserve">11.1. </w:t>
      </w:r>
      <w:r>
        <w:rPr>
          <w:rFonts w:ascii="Times New Roman" w:hAnsi="Times New Roman" w:eastAsia="Times New Roman"/>
          <w:color w:val="111827"/>
          <w:sz w:val="23"/>
        </w:rPr>
        <w:t>Việc chấp thuận điều khoản, nạp quỹ và trạng thái ACTIVE là các mốc riêng biệt. Agreement chỉ bắt đầu thực hiện cơ chế học và quyết toán sau khi nạp đủ quỹ và được xác nhận ACTIVE.</w:t>
      </w:r>
    </w:p>
    <w:p>
      <w:pPr>
        <w:spacing w:before="0" w:after="80" w:line="300" w:lineRule="auto"/>
        <w:jc w:val="both"/>
      </w:pPr>
      <w:r>
        <w:rPr>
          <w:rFonts w:ascii="Times New Roman" w:hAnsi="Times New Roman" w:eastAsia="Times New Roman"/>
          <w:b/>
          <w:color w:val="111827"/>
          <w:sz w:val="23"/>
        </w:rPr>
        <w:t xml:space="preserve">11.2. </w:t>
      </w:r>
      <w:r>
        <w:rPr>
          <w:rFonts w:ascii="Times New Roman" w:hAnsi="Times New Roman" w:eastAsia="Times New Roman"/>
          <w:color w:val="111827"/>
          <w:sz w:val="23"/>
        </w:rPr>
        <w:t>Thông báo được gửi qua tài khoản EduConnect, email, số điện thoại hoặc địa chỉ ví đã đăng ký được xem là kênh liên lạc của các Bên trong phạm vi hệ thống.</w:t>
      </w:r>
    </w:p>
    <w:p>
      <w:pPr>
        <w:spacing w:before="0" w:after="80" w:line="300" w:lineRule="auto"/>
        <w:jc w:val="both"/>
      </w:pPr>
      <w:r>
        <w:rPr>
          <w:rFonts w:ascii="Times New Roman" w:hAnsi="Times New Roman" w:eastAsia="Times New Roman"/>
          <w:b/>
          <w:color w:val="111827"/>
          <w:sz w:val="23"/>
        </w:rPr>
        <w:t xml:space="preserve">11.3. </w:t>
      </w:r>
      <w:r>
        <w:rPr>
          <w:rFonts w:ascii="Times New Roman" w:hAnsi="Times New Roman" w:eastAsia="Times New Roman"/>
          <w:color w:val="111827"/>
          <w:sz w:val="23"/>
        </w:rPr>
        <w:t>Tranh chấp trước hết được giải quyết thông qua quy trình nội bộ tại Điều 6 và thương lượng thiện chí. Trường hợp không giải quyết được, Các Bên có quyền yêu cầu cơ quan có thẩm quyền xử lý theo pháp luật Việt Nam.</w:t>
      </w:r>
    </w:p>
    <w:p>
      <w:pPr>
        <w:spacing w:before="0" w:after="80" w:line="300" w:lineRule="auto"/>
        <w:jc w:val="both"/>
      </w:pPr>
      <w:r>
        <w:rPr>
          <w:rFonts w:ascii="Times New Roman" w:hAnsi="Times New Roman" w:eastAsia="Times New Roman"/>
          <w:b/>
          <w:color w:val="111827"/>
          <w:sz w:val="23"/>
        </w:rPr>
        <w:t xml:space="preserve">11.4. </w:t>
      </w:r>
      <w:r>
        <w:rPr>
          <w:rFonts w:ascii="Times New Roman" w:hAnsi="Times New Roman" w:eastAsia="Times New Roman"/>
          <w:color w:val="111827"/>
          <w:sz w:val="23"/>
        </w:rPr>
        <w:t>Hợp đồng, các phụ lục, snapshot điều khoản và bản ghi chứng cứ điện tử là một bộ phận thống nhất. Nếu dữ liệu hiển thị mâu thuẫn, termsHash và snapshot đã được các bên xác nhận là căn cứ kỹ thuật để đối chiếu.</w:t>
      </w:r>
    </w:p>
    <w:p>
      <w:pPr>
        <w:pStyle w:val="Heading1"/>
      </w:pPr>
      <w:r>
        <w:t>XÁC NHẬN CỦA CÁC BÊN</w:t>
      </w:r>
    </w:p>
    <w:p>
      <w:pPr>
        <w:spacing w:before="0" w:after="160" w:line="300" w:lineRule="auto"/>
        <w:jc w:val="both"/>
      </w:pPr>
      <w:r>
        <w:rPr>
          <w:rFonts w:ascii="Times New Roman" w:hAnsi="Times New Roman" w:eastAsia="Times New Roman"/>
          <w:color w:val="111827"/>
          <w:sz w:val="23"/>
        </w:rPr>
        <w:t>Các Bên xác nhận đã đọc, hiểu và đồng ý với toàn bộ nội dung Hợp đồng và các phụ lục trước khi thực hiện xác nhận điện tử.</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A - GIA SƯ</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{{tutorFullName}}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{{tutorWalletShort}}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{{tutorSignedAt}}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{{tutorSignatureShort}}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B - HỌC VIÊN/NGƯỜI GIÁM HỘ</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{{studentFullName}}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{{studentWalletShort}}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{{studentSignedAt}}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{{studentSignatureShort}}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r>
    </w:tbl>
    <w:p>
      <w:pPr>
        <w:pStyle w:val="Heading2"/>
      </w:pPr>
      <w:r>
        <w:t>XÁC NHẬN CỦA ĐƠN VỊ VẬN HÀNH</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agreement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{{agreementStatus}}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Giao dịch nạp quỹ</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điểm kích hoạt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{{activatedAt}}</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Hash gói điều khoản + chữ ký</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bl>
    <w:p>
      <w:pPr>
        <w:pStyle w:val="Heading1"/>
      </w:pPr>
      <w:r>
        <w:t>PHỤ LỤC A - LỊCH HỌC CHI TIẾT</w:t>
      </w:r>
    </w:p>
    <w:p>
      <w:pPr>
        <w:spacing w:before="0" w:after="120" w:line="300" w:lineRule="auto"/>
        <w:jc w:val="both"/>
      </w:pPr>
      <w:r>
        <w:rPr>
          <w:rFonts w:ascii="Times New Roman" w:hAnsi="Times New Roman" w:eastAsia="Times New Roman"/>
          <w:color w:val="111827"/>
          <w:sz w:val="23"/>
        </w:rPr>
        <w:t>Phụ lục này là bộ phận không tách rời của Hợp đồng. Dòng mẫu dưới đây được lặp bằng poi-tl theo danh sách sessions; trường Link/địa chỉ phụ thuộc hình thức ONLINE hoặc OFFLINE.</w:t>
      </w:r>
    </w:p>
    <w:tbl>
      <w:tblPr>
        <w:tblW w:type="dxa" w:w="9638"/>
        <w:jc w:val="left"/>
        <w:tblLayout w:type="fixed"/>
        <w:tblLook w:firstColumn="1" w:firstRow="1" w:lastColumn="0" w:lastRow="0" w:noHBand="0" w:noVBand="1" w:val="04A0"/>
        <w:tblInd w:w="100" w:type="dxa"/>
      </w:tblPr>
      <w:tblGrid>
        <w:gridCol w:w="1200"/>
        <w:gridCol w:w="1600"/>
        <w:gridCol w:w="1150"/>
        <w:gridCol w:w="2600"/>
        <w:gridCol w:w="1500"/>
        <w:gridCol w:w="1588"/>
      </w:tblGrid>
      <w:tr>
        <w:trPr>
          <w:tblHeader w:val="true"/>
        </w:trP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STT</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Ngày/giờ</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Thời lượng</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Chủ đề</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Link/địa chỉ</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Trạng thái</w:t>
            </w:r>
          </w:p>
        </w:tc>
      </w:tr>
      <w:t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{{ss}}[no]</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[at]</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[min] phút</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[topic]</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[location]</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[state]</w:t>
            </w:r>
          </w:p>
        </w:tc>
      </w:tr>
    </w:tbl>
    <w:p>
      <w:r>
        <w:br w:type="page"/>
      </w:r>
    </w:p>
    <w:p>
      <w:pPr>
        <w:pStyle w:val="Heading1"/>
      </w:pPr>
      <w:r>
        <w:t>PHỤ LỤC B - BẰNG CHỨNG KỸ THUẬT VÀ CHỮ KÝ EIP-712</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EIP-712 domain name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{{eip712DomainName}}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Domain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Chain 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Verifying contract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UUID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{{agreementUuid}}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key</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{{agreementKey}}</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hash (Keccak-256)</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{{termsHash}}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Template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{{contractVersion}}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Funding transaction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 signatures bundle hash</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Verification URL/QR data</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{{verificationUrl}}</w:t>
            </w:r>
          </w:p>
        </w:tc>
      </w:tr>
    </w:tbl>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17365D"/>
                <w:sz w:val="21"/>
              </w:rPr>
              <w:t xml:space="preserve">LƯU Ý KỸ THUẬT: </w:t>
            </w:r>
            <w:r>
              <w:rPr>
                <w:rFonts w:ascii="Times New Roman" w:hAnsi="Times New Roman" w:eastAsia="Times New Roman"/>
                <w:color w:val="111827"/>
                <w:sz w:val="21"/>
              </w:rPr>
              <w:t>Các giá trị chữ ký và hash phải được lưu đầy đủ trong hệ thống. Phiên bản rút gọn chỉ dùng để hiển thị; không dùng để xác minh mật mã học.</w:t>
            </w:r>
          </w:p>
        </w:tc>
      </w:tr>
    </w:tbl>
    <w:p>
      <w:pPr>
        <w:spacing w:after="0"/>
      </w:pPr>
    </w:p>
    <w:sectPr w:rsidR="00FC693F" w:rsidRPr="0006063C" w:rsidSect="00034616">
      <w:headerReference w:type="default" r:id="rId9"/>
      <w:footerReference w:type="default" r:id="rId10"/>
      <w:pgSz w:w="11906" w:h="16838"/>
      <w:pgMar w:top="1020" w:right="1134" w:bottom="1020" w:left="1134" w:header="510" w:footer="567" w:gutter="0"/>
      <w:cols w:space="720"/>
      <w:docGrid w:linePitch="360"/>
    </w:sectPr>
  </w:body>
</w:document>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EduConnect - Hợp đồng dịch vụ kết nối gia sư và học viên</dc:title>
  <dc:subject>Mẫu DOCX dùng với Spring Boot và poi-tl</dc:subject>
  <dc:creator>EduConnect</dc:creator>
  <cp:keywords>EduConnect, tutor, student, escrow, EIP-712, poi-tl, DOCX template</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eastAsia="Times New Roman"/>
          <w:b/>
          <w:color w:val="111827"/>
          <w:sz w:val="24"/>
        </w:rPr>
        <w:t>CỘNG HÒA XÃ HỘI CHỦ NGHĨA VIỆT NAM</w:t>
      </w:r>
    </w:p>
    <w:p>
      <w:pPr>
        <w:spacing w:before="0" w:after="160" w:line="240" w:lineRule="auto"/>
        <w:jc w:val="center"/>
      </w:pPr>
      <w:r>
        <w:rPr>
          <w:rFonts w:ascii="Times New Roman" w:hAnsi="Times New Roman" w:eastAsia="Times New Roman"/>
          <w:b/>
          <w:color w:val="111827"/>
          <w:sz w:val="23"/>
          <w:u w:val="single"/>
        </w:rPr>
        <w:t>Độc lập - Tự do - Hạnh phúc</w:t>
      </w:r>
    </w:p>
    <w:p>
      <w:pPr>
        <w:pStyle w:val="ContractTitle"/>
      </w:pPr>
      <w:r>
        <w:t>HỢP ĐỒNG DỊCH VỤ KẾT NỐI GIA SƯ</w:t>
        <w:br/>
        <w:t>VÀ HỌC VIÊN</w:t>
      </w:r>
    </w:p>
    <w:p>
      <w:pPr>
        <w:spacing w:before="0" w:after="120" w:line="240" w:lineRule="auto"/>
        <w:jc w:val="center"/>
      </w:pPr>
      <w:r>
        <w:rPr>
          <w:rFonts w:ascii="Times New Roman" w:hAnsi="Times New Roman" w:eastAsia="Times New Roman"/>
          <w:b/>
          <w:color w:val="17365D"/>
          <w:sz w:val="22"/>
        </w:rPr>
        <w:t>(Kèm cơ chế bảo vệ quỹ Smart Contract Escrow)</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Số hợp đồng: </w:t>
            </w:r>
            <w:r>
              <w:rPr>
                <w:rFonts w:ascii="Consolas" w:hAnsi="Consolas" w:eastAsia="Consolas"/>
                <w:b/>
                <w:color w:val="244C7C"/>
                <w:sz w:val="17"/>
              </w:rPr>
              <w:t>{{contractNo}}</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Phiên bản: </w:t>
            </w:r>
            <w:r>
              <w:rPr>
                <w:rFonts w:ascii="Consolas" w:hAnsi="Consolas" w:eastAsia="Consolas"/>
                <w:b/>
                <w:color w:val="244C7C"/>
                <w:sz w:val="17"/>
              </w:rPr>
              <w:t>{{contractVersion}}</w:t>
            </w:r>
          </w:p>
        </w:tc>
      </w:tr>
      <w:tr>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UUID: </w:t>
            </w:r>
            <w:r>
              <w:rPr>
                <w:rFonts w:ascii="Consolas" w:hAnsi="Consolas" w:eastAsia="Consolas"/>
                <w:b/>
                <w:color w:val="244C7C"/>
                <w:sz w:val="17"/>
              </w:rPr>
              <w:t>{{agreementUuid}}</w:t>
            </w:r>
          </w:p>
        </w:tc>
        <w:tc>
          <w:tcPr>
            <w:tcW w:type="dxa" w:w="4819"/>
            <w:shd w:fill="FFFF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Ngày lập: </w:t>
            </w:r>
            <w:r>
              <w:rPr>
                <w:rFonts w:ascii="Consolas" w:hAnsi="Consolas" w:eastAsia="Consolas"/>
                <w:b/>
                <w:color w:val="244C7C"/>
                <w:sz w:val="17"/>
              </w:rPr>
              <w:t>{{contractDate}}</w:t>
            </w:r>
          </w:p>
        </w:tc>
      </w:tr>
      <w:tr>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Agreement key: </w:t>
            </w:r>
            <w:r>
              <w:rPr>
                <w:rFonts w:ascii="Consolas" w:hAnsi="Consolas" w:eastAsia="Consolas"/>
                <w:b/>
                <w:color w:val="244C7C"/>
                <w:sz w:val="17"/>
              </w:rPr>
              <w:t>{{agreementKeyShort}}</w:t>
            </w:r>
          </w:p>
        </w:tc>
        <w:tc>
          <w:tcPr>
            <w:tcW w:type="dxa" w:w="4819"/>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52" w:lineRule="auto"/>
              <w:jc w:val="left"/>
            </w:pPr>
            <w:r/>
            <w:r>
              <w:rPr>
                <w:rFonts w:ascii="Times New Roman" w:hAnsi="Times New Roman" w:eastAsia="Times New Roman"/>
                <w:b/>
                <w:color w:val="64748B"/>
                <w:sz w:val="19"/>
              </w:rPr>
              <w:t xml:space="preserve">Terms digest: </w:t>
            </w:r>
            <w:r>
              <w:rPr>
                <w:rFonts w:ascii="Consolas" w:hAnsi="Consolas" w:eastAsia="Consolas"/>
                <w:b/>
                <w:color w:val="244C7C"/>
                <w:sz w:val="17"/>
              </w:rPr>
              <w:t>{{termsHashShort}}</w:t>
            </w:r>
          </w:p>
        </w:tc>
      </w:tr>
    </w:tbl>
    <w:p>
      <w:pPr>
        <w:spacing w:after="0"/>
      </w:pP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9B1C1C"/>
                <w:sz w:val="21"/>
              </w:rPr>
              <w:t xml:space="preserve">MÔI TRƯỜNG THỬ NGHIỆM: </w:t>
            </w:r>
            <w:r>
              <w:rPr>
                <w:rFonts w:ascii="Times New Roman" w:hAnsi="Times New Roman" w:eastAsia="Times New Roman"/>
                <w:color w:val="111827"/>
                <w:sz w:val="21"/>
              </w:rPr>
              <w:t xml:space="preserve">Hợp đồng mẫu này vận hành trên </w:t>
            </w:r>
            <w:r>
              <w:rPr>
                <w:rFonts w:ascii="Times New Roman" w:hAnsi="Times New Roman" w:eastAsia="Times New Roman"/>
                <w:b/>
                <w:color w:val="244C7C"/>
                <w:sz w:val="23"/>
              </w:rPr>
              <w:t>{{chainName}}</w:t>
            </w:r>
            <w:r>
              <w:rPr>
                <w:rFonts w:ascii="Times New Roman" w:hAnsi="Times New Roman" w:eastAsia="Times New Roman"/>
                <w:color w:val="111827"/>
                <w:sz w:val="21"/>
              </w:rPr>
              <w:t xml:space="preserve"> (Chain ID </w:t>
            </w:r>
            <w:r>
              <w:rPr>
                <w:rFonts w:ascii="Consolas" w:hAnsi="Consolas" w:eastAsia="Consolas"/>
                <w:b/>
                <w:color w:val="244C7C"/>
                <w:sz w:val="17"/>
              </w:rPr>
              <w:t>{{chainId}}</w:t>
            </w:r>
            <w:r>
              <w:rPr>
                <w:rFonts w:ascii="Times New Roman" w:hAnsi="Times New Roman" w:eastAsia="Times New Roman"/>
                <w:color w:val="111827"/>
                <w:sz w:val="21"/>
              </w:rPr>
              <w:t>) và sử dụng Mock USDC để mô phỏng kỹ thuật. Token thử nghiệm không đại diện cho tiền pháp định hoặc tài sản có giá trị thanh toán thực tế.</w:t>
            </w:r>
          </w:p>
        </w:tc>
      </w:tr>
    </w:tbl>
    <w:p>
      <w:pPr>
        <w:spacing w:after="0"/>
      </w:pPr>
    </w:p>
    <w:p>
      <w:pPr>
        <w:pStyle w:val="Heading2"/>
      </w:pPr>
      <w:r>
        <w:t>CĂN CỨ GIAO KẾT</w:t>
      </w:r>
    </w:p>
    <w:p>
      <w:pPr>
        <w:pStyle w:val="ListBullet"/>
        <w:spacing w:before="0" w:after="60" w:line="288" w:lineRule="auto"/>
        <w:ind w:left="454" w:hanging="227"/>
        <w:jc w:val="both"/>
      </w:pPr>
      <w:r>
        <w:rPr>
          <w:rFonts w:ascii="Times New Roman" w:hAnsi="Times New Roman" w:eastAsia="Times New Roman"/>
          <w:color w:val="111827"/>
          <w:sz w:val="23"/>
        </w:rPr>
        <w:t>Bộ luật Dân sự số 91/2015/QH13 ngày 24/11/2015;</w:t>
      </w:r>
    </w:p>
    <w:p>
      <w:pPr>
        <w:pStyle w:val="ListBullet"/>
        <w:spacing w:before="0" w:after="60" w:line="288" w:lineRule="auto"/>
        <w:ind w:left="454" w:hanging="227"/>
        <w:jc w:val="both"/>
      </w:pPr>
      <w:r>
        <w:rPr>
          <w:rFonts w:ascii="Times New Roman" w:hAnsi="Times New Roman" w:eastAsia="Times New Roman"/>
          <w:color w:val="111827"/>
          <w:sz w:val="23"/>
        </w:rPr>
        <w:t>Luật Giao dịch điện tử số 20/2023/QH15 ngày 22/06/2023;</w:t>
      </w:r>
    </w:p>
    <w:p>
      <w:pPr>
        <w:pStyle w:val="ListBullet"/>
        <w:spacing w:before="0" w:after="60" w:line="288" w:lineRule="auto"/>
        <w:ind w:left="454" w:hanging="227"/>
        <w:jc w:val="both"/>
      </w:pPr>
      <w:r>
        <w:rPr>
          <w:rFonts w:ascii="Times New Roman" w:hAnsi="Times New Roman" w:eastAsia="Times New Roman"/>
          <w:color w:val="111827"/>
          <w:sz w:val="23"/>
        </w:rPr>
        <w:t>Nhu cầu học tập, năng lực cung cấp dịch vụ gia sư và sự tự nguyện thỏa thuận của các bên;</w:t>
      </w:r>
    </w:p>
    <w:p>
      <w:pPr>
        <w:pStyle w:val="ListBullet"/>
        <w:spacing w:before="0" w:after="60" w:line="288" w:lineRule="auto"/>
        <w:ind w:left="454" w:hanging="227"/>
        <w:jc w:val="both"/>
      </w:pPr>
      <w:r>
        <w:rPr>
          <w:rFonts w:ascii="Times New Roman" w:hAnsi="Times New Roman" w:eastAsia="Times New Roman"/>
          <w:color w:val="111827"/>
          <w:sz w:val="23"/>
        </w:rPr>
        <w:t>Quy tắc vận hành của hệ thống EduConnect và cơ chế Smart Contract Escrow được mô tả trong Hợp đồng này.</w:t>
      </w:r>
    </w:p>
    <w:p>
      <w:pPr>
        <w:spacing w:before="0" w:after="120" w:line="300" w:lineRule="auto"/>
        <w:jc w:val="both"/>
      </w:pPr>
      <w:r>
        <w:rPr>
          <w:rFonts w:ascii="Times New Roman" w:hAnsi="Times New Roman" w:eastAsia="Times New Roman"/>
          <w:color w:val="111827"/>
          <w:sz w:val="23"/>
        </w:rPr>
        <w:t xml:space="preserve">Hôm nay, ngày </w:t>
      </w:r>
      <w:r>
        <w:rPr>
          <w:rFonts w:ascii="Times New Roman" w:hAnsi="Times New Roman" w:eastAsia="Times New Roman"/>
          <w:b/>
          <w:color w:val="244C7C"/>
          <w:sz w:val="23"/>
        </w:rPr>
        <w:t>{{contractDate}}</w:t>
      </w:r>
      <w:r>
        <w:rPr>
          <w:rFonts w:ascii="Times New Roman" w:hAnsi="Times New Roman" w:eastAsia="Times New Roman"/>
          <w:color w:val="111827"/>
          <w:sz w:val="23"/>
        </w:rPr>
        <w:t xml:space="preserve"> tại </w:t>
      </w:r>
      <w:r>
        <w:rPr>
          <w:rFonts w:ascii="Times New Roman" w:hAnsi="Times New Roman" w:eastAsia="Times New Roman"/>
          <w:b/>
          <w:color w:val="244C7C"/>
          <w:sz w:val="23"/>
        </w:rPr>
        <w:t>{{contractPlace}}</w:t>
      </w:r>
      <w:r>
        <w:rPr>
          <w:rFonts w:ascii="Times New Roman" w:hAnsi="Times New Roman" w:eastAsia="Times New Roman"/>
          <w:color w:val="111827"/>
          <w:sz w:val="23"/>
        </w:rPr>
        <w:t>, các bên gồm:</w:t>
      </w:r>
    </w:p>
    <w:p>
      <w:pPr>
        <w:pStyle w:val="Heading2"/>
      </w:pPr>
      <w:r>
        <w:t>BÊN A - BÊN CUNG CẤP DỊCH VỤ GIA SƯ (GIA SƯ)</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{{tutorFullName}}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{{tutorEmail}}</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{{tutorPhone}}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{{tutorAddress}}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hồ sơ</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bl>
    <w:p>
      <w:pPr>
        <w:spacing w:after="0"/>
      </w:pPr>
    </w:p>
    <w:p>
      <w:r>
        <w:br w:type="page"/>
      </w:r>
    </w:p>
    <w:p>
      <w:pPr>
        <w:pStyle w:val="Heading2"/>
      </w:pPr>
      <w:r>
        <w:t>BÊN B - BÊN SỬ DỤNG DỊCH VỤ HỌC TẬP (HỌC VIÊN)</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{{studentFullName}}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{{studentEmail}}</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{{studentPhone}}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Ngày sinh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{{studentDateOfBirth}}</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Khối/lớp</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{{studentGrade}}</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liên hệ</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{{studentAddress}}</w:t>
            </w:r>
          </w:p>
        </w:tc>
      </w:tr>
      <w:tr>
        <w:tc>
          <w:tcPr>
            <w:tcW w:type="dxa" w:w="25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EVM</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bl>
    <w:p>
      <w:pPr>
        <w:spacing w:after="0"/>
      </w:pPr>
    </w:p>
    <w:p>
      <w:pPr>
        <w:spacing w:before="0" w:after="20" w:line="300" w:lineRule="auto"/>
        <w:jc w:val="left"/>
      </w:pPr>
      <w:r>
        <w:rPr>
          <w:rFonts w:ascii="Consolas" w:hAnsi="Consolas" w:eastAsia="Consolas"/>
          <w:b/>
          <w:color w:val="244C7C"/>
          <w:sz w:val="17"/>
        </w:rPr>
        <w:t>{{?hasGuardian}}</w:t>
      </w:r>
    </w:p>
    <w:p>
      <w:pPr>
        <w:pStyle w:val="Heading2"/>
      </w:pPr>
      <w:r>
        <w:t>THÔNG TIN PHỤ HUYNH/NGƯỜI GIÁM HỘ (NẾU CÓ)</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 và tên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{{guardianFullName}}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Quan hệ với học viên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{{guardianRelationship}}</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điện thoại</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{{guardianPhone}}</w:t>
            </w:r>
          </w:p>
        </w:tc>
      </w:tr>
      <w:tr>
        <w:tc>
          <w:tcPr>
            <w:tcW w:type="dxa" w:w="2500"/>
            <w:shd w:fill="FFF8E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{{guardianEmail}}</w:t>
            </w:r>
          </w:p>
        </w:tc>
      </w:tr>
    </w:tbl>
    <w:p>
      <w:pPr>
        <w:spacing w:after="0"/>
      </w:pPr>
    </w:p>
    <w:p>
      <w:pPr>
        <w:spacing w:before="0" w:after="40" w:line="300" w:lineRule="auto"/>
        <w:jc w:val="left"/>
      </w:pPr>
      <w:r>
        <w:rPr>
          <w:rFonts w:ascii="Consolas" w:hAnsi="Consolas" w:eastAsia="Consolas"/>
          <w:b/>
          <w:color w:val="244C7C"/>
          <w:sz w:val="17"/>
        </w:rPr>
        <w:t>{{/hasGuardian}}</w:t>
      </w:r>
    </w:p>
    <w:p>
      <w:pPr>
        <w:pStyle w:val="Heading2"/>
      </w:pPr>
      <w:r>
        <w:t>BÊN C - ĐƠN VỊ VẬN HÀNH NỀN TẢNG EDUCONNECT</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chỉ/kênh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{{platformContactAddress}}</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Email hỗ trợ</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{{platformSupportEmail}}</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ví thu phí</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{{platformWallet}}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Smart Contract Escrow</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500"/>
            <w:shd w:fill="EEF2FF"/>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Mạng blockchain</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{{chainName}} / {{chainId}}</w:t>
            </w:r>
          </w:p>
        </w:tc>
      </w:tr>
    </w:tbl>
    <w:p>
      <w:pPr>
        <w:spacing w:after="0"/>
      </w:pPr>
    </w:p>
    <w:p>
      <w:pPr>
        <w:keepLines/>
        <w:spacing w:before="80" w:after="120" w:line="300" w:lineRule="auto"/>
        <w:jc w:val="both"/>
      </w:pPr>
      <w:r>
        <w:rPr>
          <w:rFonts w:ascii="Times New Roman" w:hAnsi="Times New Roman" w:eastAsia="Times New Roman"/>
          <w:color w:val="111827"/>
          <w:sz w:val="23"/>
        </w:rPr>
        <w:t>Bên A, Bên B và Bên C sau đây được gọi riêng là “Bên” và gọi chung là “Các Bên”. Các Bên thống nhất giao kết Hợp đồng với các điều khoản sau:</w:t>
      </w:r>
    </w:p>
    <w:p>
      <w:pPr>
        <w:pStyle w:val="Heading1"/>
      </w:pPr>
      <w:r>
        <w:t>ĐIỀU 1. PHẠM VI DỊCH VỤ VÀ NGUYÊN TẮC VẬN HÀNH</w:t>
      </w:r>
    </w:p>
    <w:p>
      <w:pPr>
        <w:spacing w:before="0" w:after="80" w:line="300" w:lineRule="auto"/>
        <w:jc w:val="both"/>
      </w:pPr>
      <w:r>
        <w:rPr>
          <w:rFonts w:ascii="Times New Roman" w:hAnsi="Times New Roman" w:eastAsia="Times New Roman"/>
          <w:b/>
          <w:color w:val="111827"/>
          <w:sz w:val="23"/>
        </w:rPr>
        <w:t xml:space="preserve">1.1. </w:t>
      </w:r>
      <w:r>
        <w:rPr>
          <w:rFonts w:ascii="Times New Roman" w:hAnsi="Times New Roman" w:eastAsia="Times New Roman"/>
          <w:color w:val="111827"/>
          <w:sz w:val="23"/>
        </w:rPr>
        <w:t>Bên A cung cấp dịch vụ gia sư cho Bên B theo hình thức trực tuyến hoặc trực tiếp, phù hợp với khóa học, địa điểm, lịch học và nội dung đã được xác nhận trên EduConnect.</w:t>
      </w:r>
    </w:p>
    <w:p>
      <w:pPr>
        <w:spacing w:before="0" w:after="80" w:line="300" w:lineRule="auto"/>
        <w:jc w:val="both"/>
      </w:pPr>
      <w:r>
        <w:rPr>
          <w:rFonts w:ascii="Times New Roman" w:hAnsi="Times New Roman" w:eastAsia="Times New Roman"/>
          <w:b/>
          <w:color w:val="111827"/>
          <w:sz w:val="23"/>
        </w:rPr>
        <w:t xml:space="preserve">1.2. </w:t>
      </w:r>
      <w:r>
        <w:rPr>
          <w:rFonts w:ascii="Times New Roman" w:hAnsi="Times New Roman" w:eastAsia="Times New Roman"/>
          <w:color w:val="111827"/>
          <w:sz w:val="23"/>
        </w:rPr>
        <w:t>Bên C cung cấp hạ tầng kết nối, lưu trữ thông tin giao dịch, điều phối cơ chế ký quỹ và hỗ trợ xử lý khiếu nại theo phạm vi chức năng của hệ thống.</w:t>
      </w:r>
    </w:p>
    <w:p>
      <w:pPr>
        <w:spacing w:before="0" w:after="80" w:line="300" w:lineRule="auto"/>
        <w:jc w:val="both"/>
      </w:pPr>
      <w:r>
        <w:rPr>
          <w:rFonts w:ascii="Times New Roman" w:hAnsi="Times New Roman" w:eastAsia="Times New Roman"/>
          <w:b/>
          <w:color w:val="111827"/>
          <w:sz w:val="23"/>
        </w:rPr>
        <w:t xml:space="preserve">1.3. </w:t>
      </w:r>
      <w:r>
        <w:rPr>
          <w:rFonts w:ascii="Times New Roman" w:hAnsi="Times New Roman" w:eastAsia="Times New Roman"/>
          <w:color w:val="111827"/>
          <w:sz w:val="23"/>
        </w:rPr>
        <w:t>Smart Contract Escrow là cơ chế kỹ thuật thực hiện khóa, phân chia và hoàn trả Mock USDC theo dữ liệu quyết toán được gửi hợp lệ; Smart Contract không phải là một pháp nhân hoặc đại diện pháp lý độc lập.</w:t>
      </w:r>
    </w:p>
    <w:p>
      <w:pPr>
        <w:spacing w:before="0" w:after="80" w:line="300" w:lineRule="auto"/>
        <w:jc w:val="both"/>
      </w:pPr>
      <w:r>
        <w:rPr>
          <w:rFonts w:ascii="Times New Roman" w:hAnsi="Times New Roman" w:eastAsia="Times New Roman"/>
          <w:b/>
          <w:color w:val="111827"/>
          <w:sz w:val="23"/>
        </w:rPr>
        <w:t xml:space="preserve">1.4. </w:t>
      </w:r>
      <w:r>
        <w:rPr>
          <w:rFonts w:ascii="Times New Roman" w:hAnsi="Times New Roman" w:eastAsia="Times New Roman"/>
          <w:color w:val="111827"/>
          <w:sz w:val="23"/>
        </w:rPr>
        <w:t xml:space="preserve">Các điều khoản thay đổi theo từng agreement được chốt trong snapshot dữ liệu có mã </w:t>
      </w:r>
      <w:r>
        <w:rPr>
          <w:rFonts w:ascii="Consolas" w:hAnsi="Consolas" w:eastAsia="Consolas"/>
          <w:b/>
          <w:color w:val="244C7C"/>
          <w:sz w:val="17"/>
        </w:rPr>
        <w:t>{{termsHash}}</w:t>
      </w:r>
      <w:r>
        <w:rPr>
          <w:rFonts w:ascii="Times New Roman" w:hAnsi="Times New Roman" w:eastAsia="Times New Roman"/>
          <w:color w:val="111827"/>
          <w:sz w:val="23"/>
        </w:rPr>
        <w:t>.</w:t>
      </w:r>
    </w:p>
    <w:p>
      <w:pPr>
        <w:pStyle w:val="Heading1"/>
      </w:pPr>
      <w:r>
        <w:t>ĐIỀU 2. THÔNG TIN KHÓA HỌC VÀ LỊCH HỌC</w:t>
      </w:r>
    </w:p>
    <w:tbl>
      <w:tblPr>
        <w:tblW w:type="dxa" w:w="9638"/>
        <w:jc w:val="left"/>
        <w:tblLayout w:type="fixed"/>
        <w:tblLook w:firstColumn="1" w:firstRow="1" w:lastColumn="0" w:lastRow="0" w:noHBand="0" w:noVBand="1" w:val="04A0"/>
        <w:tblInd w:w="100" w:type="dxa"/>
      </w:tblPr>
      <w:tblGrid>
        <w:gridCol w:w="2700"/>
        <w:gridCol w:w="6938"/>
      </w:tblGrid>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Tên khóa học/lớp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{{className}}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số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{{totalSessions}}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lượng mỗi buổi</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{{durationPerSessionMinutes}} phút</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Hình thức học</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{{learningMode}}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Nền tảng trực tuyến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{{meetingPlatform}}</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Link phòng học (ONLINE)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{{meetingLink}}</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Địa chỉ học (OFFLINE)</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{{learningAddress}}</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gian dự kiến</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{{courseStartDate}} - {{courseEndDate}}</w:t>
            </w:r>
          </w:p>
        </w:tc>
      </w:tr>
      <w:tr>
        <w:tc>
          <w:tcPr>
            <w:tcW w:type="dxa" w:w="27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Phụ lục lịch chi tiết</w:t>
            </w:r>
          </w:p>
        </w:tc>
        <w:tc>
          <w:tcPr>
            <w:tcW w:type="dxa" w:w="69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Phụ lục A của Hợp đồng</w:t>
            </w:r>
          </w:p>
        </w:tc>
      </w:tr>
    </w:tbl>
    <w:p>
      <w:pPr>
        <w:spacing w:before="0" w:after="80" w:line="300" w:lineRule="auto"/>
        <w:jc w:val="both"/>
      </w:pPr>
      <w:r>
        <w:rPr>
          <w:rFonts w:ascii="Times New Roman" w:hAnsi="Times New Roman" w:eastAsia="Times New Roman"/>
          <w:b/>
          <w:color w:val="111827"/>
          <w:sz w:val="23"/>
        </w:rPr>
        <w:t xml:space="preserve">2.1. </w:t>
      </w:r>
      <w:r>
        <w:rPr>
          <w:rFonts w:ascii="Times New Roman" w:hAnsi="Times New Roman" w:eastAsia="Times New Roman"/>
          <w:color w:val="111827"/>
          <w:sz w:val="23"/>
        </w:rPr>
        <w:t>Hình thức học của lớp được chốt bằng giá trị ONLINE hoặc OFFLINE trong snapshot điều khoản. Trường thông tin không áp dụng phải được hệ thống hiển thị là “Không áp dụng”, không để người đọc hiểu nhầm.</w:t>
      </w:r>
    </w:p>
    <w:p>
      <w:pPr>
        <w:spacing w:before="0" w:after="80" w:line="300" w:lineRule="auto"/>
        <w:jc w:val="both"/>
      </w:pPr>
      <w:r>
        <w:rPr>
          <w:rFonts w:ascii="Times New Roman" w:hAnsi="Times New Roman" w:eastAsia="Times New Roman"/>
          <w:b/>
          <w:color w:val="111827"/>
          <w:sz w:val="23"/>
        </w:rPr>
        <w:t xml:space="preserve">2.2. </w:t>
      </w:r>
      <w:r>
        <w:rPr>
          <w:rFonts w:ascii="Times New Roman" w:hAnsi="Times New Roman" w:eastAsia="Times New Roman"/>
          <w:color w:val="111827"/>
          <w:sz w:val="23"/>
        </w:rPr>
        <w:t>Đối với lớp ONLINE, đường dẫn tại mục “Link phòng học” là kênh tham gia chính thức. Bên A và Bên B có trách nhiệm chuẩn bị thiết bị, đường truyền và tài khoản cần thiết để tham gia đúng giờ.</w:t>
      </w:r>
    </w:p>
    <w:p>
      <w:pPr>
        <w:spacing w:before="0" w:after="80" w:line="300" w:lineRule="auto"/>
        <w:jc w:val="both"/>
      </w:pPr>
      <w:r>
        <w:rPr>
          <w:rFonts w:ascii="Times New Roman" w:hAnsi="Times New Roman" w:eastAsia="Times New Roman"/>
          <w:b/>
          <w:color w:val="111827"/>
          <w:sz w:val="23"/>
        </w:rPr>
        <w:t xml:space="preserve">2.3. </w:t>
      </w:r>
      <w:r>
        <w:rPr>
          <w:rFonts w:ascii="Times New Roman" w:hAnsi="Times New Roman" w:eastAsia="Times New Roman"/>
          <w:color w:val="111827"/>
          <w:sz w:val="23"/>
        </w:rPr>
        <w:t>Đối với lớp OFFLINE, địa chỉ tại mục “Địa chỉ học” là địa điểm thực hiện dịch vụ. Các Bên có trách nhiệm xác nhận mọi thay đổi địa điểm trên hệ thống trước buổi học.</w:t>
      </w:r>
    </w:p>
    <w:p>
      <w:pPr>
        <w:spacing w:before="0" w:after="80" w:line="300" w:lineRule="auto"/>
        <w:jc w:val="both"/>
      </w:pPr>
      <w:r>
        <w:rPr>
          <w:rFonts w:ascii="Times New Roman" w:hAnsi="Times New Roman" w:eastAsia="Times New Roman"/>
          <w:b/>
          <w:color w:val="111827"/>
          <w:sz w:val="23"/>
        </w:rPr>
        <w:t xml:space="preserve">2.4. </w:t>
      </w:r>
      <w:r>
        <w:rPr>
          <w:rFonts w:ascii="Times New Roman" w:hAnsi="Times New Roman" w:eastAsia="Times New Roman"/>
          <w:color w:val="111827"/>
          <w:sz w:val="23"/>
        </w:rPr>
        <w:t>Bên A giảng dạy đúng nội dung, thời lượng và lịch trình đã xác nhận; Bên B tham gia đúng giờ, chuẩn bị phương tiện học tập và tuân thủ nội quy lớp học.</w:t>
      </w:r>
    </w:p>
    <w:p>
      <w:pPr>
        <w:pStyle w:val="Heading1"/>
      </w:pPr>
      <w:r>
        <w:t>ĐIỀU 3. HỌC PHÍ, PHÍ NỀN TẢNG VÀ CƠ CHẾ KÝ QUỸ</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Tỷ lệ quy đổi mô phỏng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1 Mock USDC = {{vndPerUsdc}} VNĐ</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Học phí mỗi buổi</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{{pricePerSessionVnd}} VNĐ / {{pricePerSessionUsdc}}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Tổng giá trị hợp đồng</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{{totalAmountVnd}} VNĐ / {{totalAmountUsdc}} Mock USDC</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Token thanh toán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{{paymentTokenSymbol}} - {{paymentTokenAddress}}</w:t>
            </w:r>
          </w:p>
        </w:tc>
      </w:tr>
      <w:tr>
        <w:tc>
          <w:tcPr>
            <w:tcW w:type="dxa" w:w="2800"/>
            <w:shd w:fill="F2F7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Số chữ số thập phân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{{paymentTokenDecimals}}</w:t>
            </w:r>
          </w:p>
        </w:tc>
      </w:tr>
    </w:tbl>
    <w:p>
      <w:pPr>
        <w:spacing w:before="0" w:after="80" w:line="300" w:lineRule="auto"/>
        <w:jc w:val="both"/>
      </w:pPr>
      <w:r>
        <w:rPr>
          <w:rFonts w:ascii="Times New Roman" w:hAnsi="Times New Roman" w:eastAsia="Times New Roman"/>
          <w:b/>
          <w:color w:val="111827"/>
          <w:sz w:val="23"/>
        </w:rPr>
        <w:t xml:space="preserve">3.1. </w:t>
      </w:r>
      <w:r>
        <w:rPr>
          <w:rFonts w:ascii="Times New Roman" w:hAnsi="Times New Roman" w:eastAsia="Times New Roman"/>
          <w:color w:val="111827"/>
          <w:sz w:val="23"/>
        </w:rPr>
        <w:t>Bên B nạp toàn bộ số Mock USDC của Hợp đồng vào Smart Contract Escrow. Tiền không được chuyển trực tiếp toàn bộ cho Bên A tại thời điểm nạp quỹ.</w:t>
      </w:r>
    </w:p>
    <w:p>
      <w:pPr>
        <w:spacing w:before="0" w:after="80" w:line="300" w:lineRule="auto"/>
        <w:jc w:val="both"/>
      </w:pPr>
      <w:r>
        <w:rPr>
          <w:rFonts w:ascii="Times New Roman" w:hAnsi="Times New Roman" w:eastAsia="Times New Roman"/>
          <w:b/>
          <w:color w:val="111827"/>
          <w:sz w:val="23"/>
        </w:rPr>
        <w:t xml:space="preserve">3.2. </w:t>
      </w:r>
      <w:r>
        <w:rPr>
          <w:rFonts w:ascii="Times New Roman" w:hAnsi="Times New Roman" w:eastAsia="Times New Roman"/>
          <w:color w:val="111827"/>
          <w:sz w:val="23"/>
        </w:rPr>
        <w:t>Tiền được quyết toán theo từng buổi học sau khi có kết quả điểm danh, hết cửa sổ khiếu nại hoặc có quyết định xử lý khiếu nại.</w:t>
      </w:r>
    </w:p>
    <w:p>
      <w:pPr>
        <w:pStyle w:val="Heading2"/>
      </w:pPr>
      <w:r>
        <w:t>3.3. Bảng phân chia tiền theo kết quả buổi học</w:t>
      </w:r>
    </w:p>
    <w:tbl>
      <w:tblPr>
        <w:tblW w:type="dxa" w:w="9638"/>
        <w:jc w:val="left"/>
        <w:tblLayout w:type="fixed"/>
        <w:tblLook w:firstColumn="1" w:firstRow="1" w:lastColumn="0" w:lastRow="0" w:noHBand="0" w:noVBand="1" w:val="04A0"/>
        <w:tblInd w:w="100" w:type="dxa"/>
      </w:tblPr>
      <w:tblGrid>
        <w:gridCol w:w="2000"/>
        <w:gridCol w:w="2350"/>
        <w:gridCol w:w="1450"/>
        <w:gridCol w:w="1450"/>
        <w:gridCol w:w="2388"/>
      </w:tblGrid>
      <w:tr>
        <w:trPr>
          <w:tblHeader w:val="true"/>
        </w:trP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Trường hợp</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Kết quả điểm danh</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Gia sư</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Nền tảng</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Hoàn học viên</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Cả hai có mặt</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BOTH_PRESENT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85%</w:t>
              <w:br/>
              <w:t>8.500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15%</w:t>
              <w:br/>
              <w:t>1.500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STUDENT_ABSENT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w:t>
              <w:br/>
              <w:t>1.000 bps</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45%</w:t>
              <w:br/>
              <w:t>4.500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vắng</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TUTOR_ABSENT</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r>
        <w:tc>
          <w:tcPr>
            <w:tcW w:type="dxa" w:w="20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Khiếu nại được chấp nhận</w:t>
            </w:r>
          </w:p>
        </w:tc>
        <w:tc>
          <w:tcPr>
            <w:tcW w:type="dxa" w:w="23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14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0%</w:t>
            </w:r>
          </w:p>
        </w:tc>
        <w:tc>
          <w:tcPr>
            <w:tcW w:type="dxa" w:w="23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100%</w:t>
              <w:br/>
              <w:t>10.000 bps</w:t>
            </w:r>
          </w:p>
        </w:tc>
      </w:tr>
    </w:tbl>
    <w:p>
      <w:pPr>
        <w:pStyle w:val="Heading1"/>
      </w:pPr>
      <w:r>
        <w:t>ĐIỀU 4. THỜI HẠN NẠP QUỸ, KÍCH HOẠT VÀ HẾT HẠN</w:t>
      </w:r>
    </w:p>
    <w:p>
      <w:pPr>
        <w:spacing w:before="0" w:after="80" w:line="300" w:lineRule="auto"/>
        <w:jc w:val="both"/>
      </w:pPr>
      <w:r>
        <w:rPr>
          <w:rFonts w:ascii="Times New Roman" w:hAnsi="Times New Roman" w:eastAsia="Times New Roman"/>
          <w:b/>
          <w:color w:val="111827"/>
          <w:sz w:val="23"/>
        </w:rPr>
        <w:t xml:space="preserve">4.1. </w:t>
      </w:r>
      <w:r>
        <w:rPr>
          <w:rFonts w:ascii="Times New Roman" w:hAnsi="Times New Roman" w:eastAsia="Times New Roman"/>
          <w:color w:val="111827"/>
          <w:sz w:val="23"/>
        </w:rPr>
        <w:t xml:space="preserve">Sau khi yêu cầu tham gia được Bên A chấp thuận và agreement được đăng ký, Hợp đồng chuyển sang trạng thái </w:t>
      </w:r>
      <w:r>
        <w:rPr>
          <w:rFonts w:ascii="Times New Roman" w:hAnsi="Times New Roman" w:eastAsia="Times New Roman"/>
          <w:b/>
          <w:color w:val="111827"/>
          <w:sz w:val="23"/>
        </w:rPr>
        <w:t>WAITING_PAYMENT</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4.2. </w:t>
      </w:r>
      <w:r>
        <w:rPr>
          <w:rFonts w:ascii="Times New Roman" w:hAnsi="Times New Roman" w:eastAsia="Times New Roman"/>
          <w:color w:val="111827"/>
          <w:sz w:val="23"/>
        </w:rPr>
        <w:t xml:space="preserve">Bên B có 24 giờ (86.400 giây), đến thời điểm </w:t>
      </w:r>
      <w:r>
        <w:rPr>
          <w:rFonts w:ascii="Times New Roman" w:hAnsi="Times New Roman" w:eastAsia="Times New Roman"/>
          <w:b/>
          <w:color w:val="244C7C"/>
          <w:sz w:val="23"/>
        </w:rPr>
        <w:t>{{paymentDeadline}}</w:t>
      </w:r>
      <w:r>
        <w:rPr>
          <w:rFonts w:ascii="Times New Roman" w:hAnsi="Times New Roman" w:eastAsia="Times New Roman"/>
          <w:color w:val="111827"/>
          <w:sz w:val="23"/>
        </w:rPr>
        <w:t xml:space="preserve">, để hoàn tất xác nhận điện tử và nạp đủ </w:t>
      </w:r>
      <w:r>
        <w:rPr>
          <w:rFonts w:ascii="Times New Roman" w:hAnsi="Times New Roman" w:eastAsia="Times New Roman"/>
          <w:b/>
          <w:color w:val="244C7C"/>
          <w:sz w:val="23"/>
        </w:rPr>
        <w:t>{{totalAmountUsdc}} Mock USDC</w:t>
      </w:r>
      <w:r>
        <w:rPr>
          <w:rFonts w:ascii="Times New Roman" w:hAnsi="Times New Roman" w:eastAsia="Times New Roman"/>
          <w:color w:val="111827"/>
          <w:sz w:val="23"/>
        </w:rPr>
        <w:t>.</w:t>
      </w:r>
    </w:p>
    <w:p>
      <w:pPr>
        <w:spacing w:before="0" w:after="80" w:line="300" w:lineRule="auto"/>
        <w:jc w:val="both"/>
      </w:pPr>
      <w:r>
        <w:rPr>
          <w:rFonts w:ascii="Times New Roman" w:hAnsi="Times New Roman" w:eastAsia="Times New Roman"/>
          <w:b/>
          <w:color w:val="111827"/>
          <w:sz w:val="23"/>
        </w:rPr>
        <w:t xml:space="preserve">4.3. </w:t>
      </w:r>
      <w:r>
        <w:rPr>
          <w:rFonts w:ascii="Times New Roman" w:hAnsi="Times New Roman" w:eastAsia="Times New Roman"/>
          <w:color w:val="111827"/>
          <w:sz w:val="23"/>
        </w:rPr>
        <w:t xml:space="preserve">Khi giao dịch nạp quỹ được xác nhận thành công, agreement chuyển sang </w:t>
      </w:r>
      <w:r>
        <w:rPr>
          <w:rFonts w:ascii="Times New Roman" w:hAnsi="Times New Roman" w:eastAsia="Times New Roman"/>
          <w:b/>
          <w:color w:val="0F766E"/>
          <w:sz w:val="23"/>
        </w:rPr>
        <w:t>ACTIVE</w:t>
      </w:r>
      <w:r>
        <w:rPr>
          <w:rFonts w:ascii="Times New Roman" w:hAnsi="Times New Roman" w:eastAsia="Times New Roman"/>
          <w:color w:val="111827"/>
          <w:sz w:val="23"/>
        </w:rPr>
        <w:t xml:space="preserve"> và cơ chế quyết toán từng buổi bắt đầu có hiệu lực.</w:t>
      </w:r>
    </w:p>
    <w:p>
      <w:pPr>
        <w:spacing w:before="0" w:after="80" w:line="300" w:lineRule="auto"/>
        <w:jc w:val="both"/>
      </w:pPr>
      <w:r>
        <w:rPr>
          <w:rFonts w:ascii="Times New Roman" w:hAnsi="Times New Roman" w:eastAsia="Times New Roman"/>
          <w:b/>
          <w:color w:val="111827"/>
          <w:sz w:val="23"/>
        </w:rPr>
        <w:t xml:space="preserve">4.4. </w:t>
      </w:r>
      <w:r>
        <w:rPr>
          <w:rFonts w:ascii="Times New Roman" w:hAnsi="Times New Roman" w:eastAsia="Times New Roman"/>
          <w:color w:val="111827"/>
          <w:sz w:val="23"/>
        </w:rPr>
        <w:t xml:space="preserve">Nếu hết thời hạn mà Bên B chưa nạp đủ quỹ, agreement chuyển sang </w:t>
      </w:r>
      <w:r>
        <w:rPr>
          <w:rFonts w:ascii="Times New Roman" w:hAnsi="Times New Roman" w:eastAsia="Times New Roman"/>
          <w:b/>
          <w:color w:val="9B1C1C"/>
          <w:sz w:val="23"/>
        </w:rPr>
        <w:t>EXPIRED</w:t>
      </w:r>
      <w:r>
        <w:rPr>
          <w:rFonts w:ascii="Times New Roman" w:hAnsi="Times New Roman" w:eastAsia="Times New Roman"/>
          <w:color w:val="111827"/>
          <w:sz w:val="23"/>
        </w:rPr>
        <w:t>; suất đăng ký có thể được giải phóng cho người học tiếp theo theo quy tắc danh sách chờ.</w:t>
      </w:r>
    </w:p>
    <w:p>
      <w:pPr>
        <w:pStyle w:val="Heading1"/>
      </w:pPr>
      <w:r>
        <w:t>ĐIỀU 5. ĐIỂM DANH VÀ ĐỀ XUẤT QUYẾT TOÁN BUỔI HỌC</w:t>
      </w:r>
    </w:p>
    <w:p>
      <w:pPr>
        <w:spacing w:before="0" w:after="80" w:line="300" w:lineRule="auto"/>
        <w:jc w:val="both"/>
      </w:pPr>
      <w:r>
        <w:rPr>
          <w:rFonts w:ascii="Times New Roman" w:hAnsi="Times New Roman" w:eastAsia="Times New Roman"/>
          <w:b/>
          <w:color w:val="111827"/>
          <w:sz w:val="23"/>
        </w:rPr>
        <w:t xml:space="preserve">5.1. </w:t>
      </w:r>
      <w:r>
        <w:rPr>
          <w:rFonts w:ascii="Times New Roman" w:hAnsi="Times New Roman" w:eastAsia="Times New Roman"/>
          <w:color w:val="111827"/>
          <w:sz w:val="23"/>
        </w:rPr>
        <w:t>Bên A và Bên B thực hiện tự điểm danh độc lập bằng tài khoản của mình cho từng buổi học. Hệ thống lưu riêng thời điểm và chủ thể của mỗi thao tác điểm danh.</w:t>
      </w:r>
    </w:p>
    <w:p>
      <w:pPr>
        <w:spacing w:before="0" w:after="80" w:line="300" w:lineRule="auto"/>
        <w:jc w:val="both"/>
      </w:pPr>
      <w:r>
        <w:rPr>
          <w:rFonts w:ascii="Times New Roman" w:hAnsi="Times New Roman" w:eastAsia="Times New Roman"/>
          <w:b/>
          <w:color w:val="111827"/>
          <w:sz w:val="23"/>
        </w:rPr>
        <w:t xml:space="preserve">5.2. </w:t>
      </w:r>
      <w:r>
        <w:rPr>
          <w:rFonts w:ascii="Times New Roman" w:hAnsi="Times New Roman" w:eastAsia="Times New Roman"/>
          <w:color w:val="111827"/>
          <w:sz w:val="23"/>
        </w:rPr>
        <w:t>Hệ thống tổng hợp kết quả: BOTH_PRESENT khi cả hai bên điểm danh; STUDENT_ABSENT khi Gia sư điểm danh nhưng Học viên không điểm danh; TUTOR_ABSENT khi Gia sư không điểm danh theo điều kiện kết thúc buổi học.</w:t>
      </w:r>
    </w:p>
    <w:p>
      <w:pPr>
        <w:spacing w:before="0" w:after="80" w:line="300" w:lineRule="auto"/>
        <w:jc w:val="both"/>
      </w:pPr>
      <w:r>
        <w:rPr>
          <w:rFonts w:ascii="Times New Roman" w:hAnsi="Times New Roman" w:eastAsia="Times New Roman"/>
          <w:b/>
          <w:color w:val="111827"/>
          <w:sz w:val="23"/>
        </w:rPr>
        <w:t xml:space="preserve">5.3. </w:t>
      </w:r>
      <w:r>
        <w:rPr>
          <w:rFonts w:ascii="Times New Roman" w:hAnsi="Times New Roman" w:eastAsia="Times New Roman"/>
          <w:color w:val="111827"/>
          <w:sz w:val="23"/>
        </w:rPr>
        <w:t xml:space="preserve">Sau khi kết thúc buổi học và có kết quả tổng hợp, Bên A gửi đề xuất quyết toán. Trạng thái buổi học chuyển sang </w:t>
      </w:r>
      <w:r>
        <w:rPr>
          <w:rFonts w:ascii="Times New Roman" w:hAnsi="Times New Roman" w:eastAsia="Times New Roman"/>
          <w:b/>
          <w:color w:val="111827"/>
          <w:sz w:val="23"/>
        </w:rPr>
        <w:t>PROPOSED</w:t>
      </w:r>
      <w:r>
        <w:rPr>
          <w:rFonts w:ascii="Times New Roman" w:hAnsi="Times New Roman" w:eastAsia="Times New Roman"/>
          <w:color w:val="111827"/>
          <w:sz w:val="23"/>
        </w:rPr>
        <w:t xml:space="preserve"> và mở cửa sổ khiếu nại 24 giờ cho Bên B.</w:t>
      </w:r>
    </w:p>
    <w:p>
      <w:pPr>
        <w:spacing w:before="0" w:after="80" w:line="300" w:lineRule="auto"/>
        <w:jc w:val="both"/>
      </w:pPr>
      <w:r>
        <w:rPr>
          <w:rFonts w:ascii="Times New Roman" w:hAnsi="Times New Roman" w:eastAsia="Times New Roman"/>
          <w:b/>
          <w:color w:val="111827"/>
          <w:sz w:val="23"/>
        </w:rPr>
        <w:t xml:space="preserve">5.4. </w:t>
      </w:r>
      <w:r>
        <w:rPr>
          <w:rFonts w:ascii="Times New Roman" w:hAnsi="Times New Roman" w:eastAsia="Times New Roman"/>
          <w:color w:val="111827"/>
          <w:sz w:val="23"/>
        </w:rPr>
        <w:t>Nếu không có khiếu nại hợp lệ trong 24 giờ, hệ thống thực hiện lệnh quyết toán theo kết quả tạm thời và tỷ lệ tại Điều 3.3.</w:t>
      </w:r>
    </w:p>
    <w:p>
      <w:pPr>
        <w:pStyle w:val="Heading1"/>
      </w:pPr>
      <w:r>
        <w:t>ĐIỀU 6. QUY TẮC VÀ QUY TRÌNH XỬ LÝ KHIẾU NẠI</w:t>
      </w:r>
    </w:p>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76" w:lineRule="auto"/>
              <w:jc w:val="left"/>
            </w:pPr>
            <w:r>
              <w:rPr>
                <w:rFonts w:ascii="Times New Roman" w:hAnsi="Times New Roman" w:eastAsia="Times New Roman"/>
                <w:b/>
                <w:color w:val="17365D"/>
                <w:sz w:val="21"/>
              </w:rPr>
              <w:t xml:space="preserve">CỬA SỔ KHIẾU NẠI: </w:t>
            </w:r>
            <w:r>
              <w:rPr>
                <w:rFonts w:ascii="Times New Roman" w:hAnsi="Times New Roman" w:eastAsia="Times New Roman"/>
                <w:color w:val="111827"/>
                <w:sz w:val="21"/>
              </w:rPr>
              <w:t>24 giờ kể từ thời điểm buổi học chuyển sang PROPOSED. Khi khiếu nại hợp lệ được tạo, 100% tiền của buổi học tiếp tục bị khóa cho đến khi có phán quyết.</w:t>
            </w:r>
          </w:p>
        </w:tc>
      </w:tr>
    </w:tbl>
    <w:p>
      <w:pPr>
        <w:spacing w:after="0"/>
      </w:pPr>
    </w:p>
    <w:p>
      <w:pPr>
        <w:pStyle w:val="Heading2"/>
      </w:pPr>
      <w:r>
        <w:t>6.1. Điều kiện và thời hạn tạo khiếu nại</w:t>
      </w:r>
    </w:p>
    <w:p>
      <w:pPr>
        <w:spacing w:before="0" w:after="80" w:line="300" w:lineRule="auto"/>
        <w:jc w:val="both"/>
      </w:pPr>
      <w:r>
        <w:rPr>
          <w:rFonts w:ascii="Times New Roman" w:hAnsi="Times New Roman" w:eastAsia="Times New Roman"/>
          <w:b/>
          <w:color w:val="111827"/>
          <w:sz w:val="23"/>
        </w:rPr>
        <w:t xml:space="preserve">6.1.1. </w:t>
      </w:r>
      <w:r>
        <w:rPr>
          <w:rFonts w:ascii="Times New Roman" w:hAnsi="Times New Roman" w:eastAsia="Times New Roman"/>
          <w:color w:val="111827"/>
          <w:sz w:val="23"/>
        </w:rPr>
        <w:t>Chỉ Bên B thuộc đúng agreement và đúng buổi học được quyền tạo khiếu nại cho buổi học đó.</w:t>
      </w:r>
    </w:p>
    <w:p>
      <w:pPr>
        <w:spacing w:before="0" w:after="80" w:line="300" w:lineRule="auto"/>
        <w:jc w:val="both"/>
      </w:pPr>
      <w:r>
        <w:rPr>
          <w:rFonts w:ascii="Times New Roman" w:hAnsi="Times New Roman" w:eastAsia="Times New Roman"/>
          <w:b/>
          <w:color w:val="111827"/>
          <w:sz w:val="23"/>
        </w:rPr>
        <w:t xml:space="preserve">6.1.2. </w:t>
      </w:r>
      <w:r>
        <w:rPr>
          <w:rFonts w:ascii="Times New Roman" w:hAnsi="Times New Roman" w:eastAsia="Times New Roman"/>
          <w:color w:val="111827"/>
          <w:sz w:val="23"/>
        </w:rPr>
        <w:t>Khiếu nại phải được gửi trong vòng chính xác 24 giờ kể từ khi Bên A đề xuất quyết toán. Mỗi agreementId + sessionId chỉ có một hồ sơ khiếu nại đang hiệu lực.</w:t>
      </w:r>
    </w:p>
    <w:p>
      <w:pPr>
        <w:spacing w:before="0" w:after="80" w:line="300" w:lineRule="auto"/>
        <w:jc w:val="both"/>
      </w:pPr>
      <w:r>
        <w:rPr>
          <w:rFonts w:ascii="Times New Roman" w:hAnsi="Times New Roman" w:eastAsia="Times New Roman"/>
          <w:b/>
          <w:color w:val="111827"/>
          <w:sz w:val="23"/>
        </w:rPr>
        <w:t xml:space="preserve">6.1.3. </w:t>
      </w:r>
      <w:r>
        <w:rPr>
          <w:rFonts w:ascii="Times New Roman" w:hAnsi="Times New Roman" w:eastAsia="Times New Roman"/>
          <w:color w:val="111827"/>
          <w:sz w:val="23"/>
        </w:rPr>
        <w:t>Khi hết 24 giờ mà không có khiếu nại hợp lệ, buổi học được quyết toán theo Điều 5.4.</w:t>
      </w:r>
    </w:p>
    <w:p>
      <w:pPr>
        <w:pStyle w:val="Heading2"/>
      </w:pPr>
      <w:r>
        <w:t>6.2. Các loại khiếu nại được hệ thống chấp nhận</w:t>
      </w:r>
    </w:p>
    <w:tbl>
      <w:tblPr>
        <w:tblW w:type="dxa" w:w="9638"/>
        <w:jc w:val="left"/>
        <w:tblLayout w:type="fixed"/>
        <w:tblLook w:firstColumn="1" w:firstRow="1" w:lastColumn="0" w:lastRow="0" w:noHBand="0" w:noVBand="1" w:val="04A0"/>
        <w:tblInd w:w="100" w:type="dxa"/>
      </w:tblPr>
      <w:tblGrid>
        <w:gridCol w:w="2700"/>
        <w:gridCol w:w="3800"/>
        <w:gridCol w:w="3138"/>
      </w:tblGrid>
      <w:tr>
        <w:trPr>
          <w:tblHeader w:val="true"/>
        </w:trP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Mã khiếu nại</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Tình huống áp dụng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Minh chứng tham khảo</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TUTOR_FRAUD</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không tham gia dạy, nghỉ không báo trước, mở phòng học giả hoặc ghi nhận sai việc giảng dạy.</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điểm danh, link/địa chỉ đã chốt, nhật ký kết nối hoặc hiện diện, video nếu có và tin nhắn.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QUALITY_COMPLAINT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Buổi học kết thúc quá sớm, dạy sai nội dung đã cam kết hoặc vi phạm quy tắc ứng xử.</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Thời lượng buổi học, nội dung lớp, tài liệu, tin nhắn và phản hồi của các bên.</w:t>
            </w:r>
          </w:p>
        </w:tc>
      </w:tr>
      <w:tr>
        <w:tc>
          <w:tcPr>
            <w:tcW w:type="dxa" w:w="27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Consolas" w:hAnsi="Consolas" w:eastAsia="Consolas"/>
                <w:color w:val="111827"/>
                <w:sz w:val="16"/>
              </w:rPr>
              <w:t>STUDENT_ABSENT_PROTEST</w:t>
            </w:r>
          </w:p>
        </w:tc>
        <w:tc>
          <w:tcPr>
            <w:tcW w:type="dxa" w:w="38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có tham gia nhưng kết quả tổng hợp ghi nhận sai là vắng mặt.</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Dữ liệu tự điểm danh, nhật ký kết nối/hiện diện, tin nhắn và minh chứng do học viên cung cấp.</w:t>
            </w:r>
          </w:p>
        </w:tc>
      </w:tr>
    </w:tbl>
    <w:p>
      <w:pPr>
        <w:pStyle w:val="Heading2"/>
      </w:pPr>
      <w:r>
        <w:t>6.3. Trạng thái DISPUTED và phong tỏa tiền buổi học</w:t>
      </w:r>
    </w:p>
    <w:p>
      <w:pPr>
        <w:spacing w:before="0" w:after="80" w:line="300" w:lineRule="auto"/>
        <w:jc w:val="both"/>
      </w:pPr>
      <w:r>
        <w:rPr>
          <w:rFonts w:ascii="Times New Roman" w:hAnsi="Times New Roman" w:eastAsia="Times New Roman"/>
          <w:b/>
          <w:color w:val="111827"/>
          <w:sz w:val="23"/>
        </w:rPr>
        <w:t xml:space="preserve">6.3.1. </w:t>
      </w:r>
      <w:r>
        <w:rPr>
          <w:rFonts w:ascii="Times New Roman" w:hAnsi="Times New Roman" w:eastAsia="Times New Roman"/>
          <w:color w:val="111827"/>
          <w:sz w:val="23"/>
        </w:rPr>
        <w:t xml:space="preserve">Ngay khi khiếu nại hợp lệ được tạo, buổi học chuyển sang </w:t>
      </w:r>
      <w:r>
        <w:rPr>
          <w:rFonts w:ascii="Times New Roman" w:hAnsi="Times New Roman" w:eastAsia="Times New Roman"/>
          <w:b/>
          <w:color w:val="9B1C1C"/>
          <w:sz w:val="23"/>
        </w:rPr>
        <w:t>DISPUTED</w:t>
      </w:r>
      <w:r>
        <w:rPr>
          <w:rFonts w:ascii="Times New Roman" w:hAnsi="Times New Roman" w:eastAsia="Times New Roman"/>
          <w:color w:val="111827"/>
          <w:sz w:val="23"/>
        </w:rPr>
        <w:t>. Toàn bộ tiền của buổi học bị phong tỏa trong Smart Contract Escrow.</w:t>
      </w:r>
    </w:p>
    <w:p>
      <w:pPr>
        <w:spacing w:before="0" w:after="80" w:line="300" w:lineRule="auto"/>
        <w:jc w:val="both"/>
      </w:pPr>
      <w:r>
        <w:rPr>
          <w:rFonts w:ascii="Times New Roman" w:hAnsi="Times New Roman" w:eastAsia="Times New Roman"/>
          <w:b/>
          <w:color w:val="111827"/>
          <w:sz w:val="23"/>
        </w:rPr>
        <w:t xml:space="preserve">6.3.2. </w:t>
      </w:r>
      <w:r>
        <w:rPr>
          <w:rFonts w:ascii="Times New Roman" w:hAnsi="Times New Roman" w:eastAsia="Times New Roman"/>
          <w:color w:val="111827"/>
          <w:sz w:val="23"/>
        </w:rPr>
        <w:t>Trong thời gian DISPUTED, Bên A và Bên C không được nhận hoặc rút phần tiền của buổi học đang tranh chấp.</w:t>
      </w:r>
    </w:p>
    <w:p>
      <w:pPr>
        <w:pStyle w:val="Heading2"/>
      </w:pPr>
      <w:r>
        <w:t>6.4. Thẩm định và phán quyết</w:t>
      </w:r>
    </w:p>
    <w:tbl>
      <w:tblPr>
        <w:tblW w:type="dxa" w:w="9638"/>
        <w:jc w:val="left"/>
        <w:tblLayout w:type="fixed"/>
        <w:tblLook w:firstColumn="1" w:firstRow="1" w:lastColumn="0" w:lastRow="0" w:noHBand="0" w:noVBand="1" w:val="04A0"/>
        <w:tblInd w:w="100" w:type="dxa"/>
      </w:tblPr>
      <w:tblGrid>
        <w:gridCol w:w="900"/>
        <w:gridCol w:w="5600"/>
        <w:gridCol w:w="3138"/>
      </w:tblGrid>
      <w:tr>
        <w:trPr>
          <w:tblHeader w:val="true"/>
        </w:trP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Bước</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Hành động</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8"/>
              </w:rPr>
              <w:t>Trạng thái/Kết quả</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1</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Gia sư gửi đề xuất quyết toán sau buổi học.</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PROPOSED; mở cửa sổ 24 giờ.</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2</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Học viên gửi một trong ba loại khiếu nại hợp lệ.</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DISPUTED; tiền buổi học bị khóa 100%.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3</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Staff/Admin được phân quyền đối soát dữ liệu điểm danh, link/địa chỉ lớp, nhật ký kết nối hoặc hiện diện, video nếu có, chat, tài liệu và minh chứng hai bên.</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Hồ sơ được thẩm định; chưa giải ngân.</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4A</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Chấp nhận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DISPUTE_REFUND; hoàn học viên 100%, gia sư 0%, nền tảng 0%.</w:t>
            </w:r>
          </w:p>
        </w:tc>
      </w:tr>
      <w:tr>
        <w:tc>
          <w:tcPr>
            <w:tcW w:type="dxa" w:w="9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4B</w:t>
            </w:r>
          </w:p>
        </w:tc>
        <w:tc>
          <w:tcPr>
            <w:tcW w:type="dxa" w:w="5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Bác bỏ khiếu nại.</w:t>
            </w:r>
          </w:p>
        </w:tc>
        <w:tc>
          <w:tcPr>
            <w:tcW w:type="dxa" w:w="3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color w:val="111827"/>
                <w:sz w:val="19"/>
              </w:rPr>
              <w:t>RESOLVED_TUTOR_PAYMENT; gia sư 85%, nền tảng 15%, học viên 0%.</w:t>
            </w:r>
          </w:p>
        </w:tc>
      </w:tr>
    </w:tbl>
    <w:p>
      <w:pPr>
        <w:spacing w:before="0" w:after="80" w:line="300" w:lineRule="auto"/>
        <w:jc w:val="both"/>
      </w:pPr>
      <w:r>
        <w:rPr>
          <w:rFonts w:ascii="Times New Roman" w:hAnsi="Times New Roman" w:eastAsia="Times New Roman"/>
          <w:b/>
          <w:color w:val="111827"/>
          <w:sz w:val="23"/>
        </w:rPr>
        <w:t xml:space="preserve">6.4.1. </w:t>
      </w:r>
      <w:r>
        <w:rPr>
          <w:rFonts w:ascii="Times New Roman" w:hAnsi="Times New Roman" w:eastAsia="Times New Roman"/>
          <w:color w:val="111827"/>
          <w:sz w:val="23"/>
        </w:rPr>
        <w:t>ADMIN được quyền xem và xử lý mọi khiếu nại. STAFF chỉ được xem và xử lý khiếu nại thuộc lớp được phân công theo chính sách phân quyền của EduConnect.</w:t>
      </w:r>
    </w:p>
    <w:p>
      <w:pPr>
        <w:spacing w:before="0" w:after="80" w:line="300" w:lineRule="auto"/>
        <w:jc w:val="both"/>
      </w:pPr>
      <w:r>
        <w:rPr>
          <w:rFonts w:ascii="Times New Roman" w:hAnsi="Times New Roman" w:eastAsia="Times New Roman"/>
          <w:b/>
          <w:color w:val="111827"/>
          <w:sz w:val="23"/>
        </w:rPr>
        <w:t xml:space="preserve">6.4.2. </w:t>
      </w:r>
      <w:r>
        <w:rPr>
          <w:rFonts w:ascii="Times New Roman" w:hAnsi="Times New Roman" w:eastAsia="Times New Roman"/>
          <w:color w:val="111827"/>
          <w:sz w:val="23"/>
        </w:rPr>
        <w:t>Video, bản ghi, dữ liệu phòng học trực tuyến hoặc minh chứng tại địa điểm học trực tiếp chỉ được sử dụng nếu có sẵn, được thu thập hợp pháp và phù hợp với chính sách dữ liệu của hệ thống.</w:t>
      </w:r>
    </w:p>
    <w:p>
      <w:pPr>
        <w:pStyle w:val="Heading1"/>
      </w:pPr>
      <w:r>
        <w:t>ĐIỀU 7. QUYỀN VÀ NGHĨA VỤ CỦA CÁC BÊN</w:t>
      </w:r>
    </w:p>
    <w:p>
      <w:pPr>
        <w:pStyle w:val="Heading2"/>
      </w:pPr>
      <w:r>
        <w:t>7.1. Bên A - Gia sư</w:t>
      </w:r>
    </w:p>
    <w:p>
      <w:pPr>
        <w:pStyle w:val="ListBullet"/>
        <w:spacing w:before="0" w:after="60" w:line="288" w:lineRule="auto"/>
        <w:ind w:left="454" w:hanging="227"/>
        <w:jc w:val="both"/>
      </w:pPr>
      <w:r>
        <w:rPr>
          <w:rFonts w:ascii="Times New Roman" w:hAnsi="Times New Roman" w:eastAsia="Times New Roman"/>
          <w:color w:val="111827"/>
          <w:sz w:val="23"/>
        </w:rPr>
        <w:t>Được nhận thù lao theo kết quả quyết toán hợp lệ và tỷ lệ quy định tại Điều 3.3.</w:t>
      </w:r>
    </w:p>
    <w:p>
      <w:pPr>
        <w:pStyle w:val="ListBullet"/>
        <w:spacing w:before="0" w:after="60" w:line="288" w:lineRule="auto"/>
        <w:ind w:left="454" w:hanging="227"/>
        <w:jc w:val="both"/>
      </w:pPr>
      <w:r>
        <w:rPr>
          <w:rFonts w:ascii="Times New Roman" w:hAnsi="Times New Roman" w:eastAsia="Times New Roman"/>
          <w:color w:val="111827"/>
          <w:sz w:val="23"/>
        </w:rPr>
        <w:t>Giảng dạy đúng giờ, đúng nội dung, thời lượng và chuẩn mực ứng xử đã cam kết.</w:t>
      </w:r>
    </w:p>
    <w:p>
      <w:pPr>
        <w:pStyle w:val="ListBullet"/>
        <w:spacing w:before="0" w:after="60" w:line="288" w:lineRule="auto"/>
        <w:ind w:left="454" w:hanging="227"/>
        <w:jc w:val="both"/>
      </w:pPr>
      <w:r>
        <w:rPr>
          <w:rFonts w:ascii="Times New Roman" w:hAnsi="Times New Roman" w:eastAsia="Times New Roman"/>
          <w:color w:val="111827"/>
          <w:sz w:val="23"/>
        </w:rPr>
        <w:t>Điểm danh trung thực; cung cấp minh chứng khi có khiếu nại.</w:t>
      </w:r>
    </w:p>
    <w:p>
      <w:pPr>
        <w:pStyle w:val="ListBullet"/>
        <w:spacing w:before="0" w:after="60" w:line="288" w:lineRule="auto"/>
        <w:ind w:left="454" w:hanging="227"/>
        <w:jc w:val="both"/>
      </w:pPr>
      <w:r>
        <w:rPr>
          <w:rFonts w:ascii="Times New Roman" w:hAnsi="Times New Roman" w:eastAsia="Times New Roman"/>
          <w:color w:val="111827"/>
          <w:sz w:val="23"/>
        </w:rPr>
        <w:t>Bảo mật dữ liệu cá nhân và thông tin học tập của Bên B.</w:t>
      </w:r>
    </w:p>
    <w:p>
      <w:pPr>
        <w:pStyle w:val="Heading2"/>
      </w:pPr>
      <w:r>
        <w:t>7.2. Bên B - Học viên/Người giám hộ</w:t>
      </w:r>
    </w:p>
    <w:p>
      <w:pPr>
        <w:pStyle w:val="ListBullet"/>
        <w:spacing w:before="0" w:after="60" w:line="288" w:lineRule="auto"/>
        <w:ind w:left="454" w:hanging="227"/>
        <w:jc w:val="both"/>
      </w:pPr>
      <w:r>
        <w:rPr>
          <w:rFonts w:ascii="Times New Roman" w:hAnsi="Times New Roman" w:eastAsia="Times New Roman"/>
          <w:color w:val="111827"/>
          <w:sz w:val="23"/>
        </w:rPr>
        <w:t>Được bảo vệ khoản ký quỹ theo cơ chế Smart Contract Escrow và được kiểm tra kết quả từng buổi.</w:t>
      </w:r>
    </w:p>
    <w:p>
      <w:pPr>
        <w:pStyle w:val="ListBullet"/>
        <w:spacing w:before="0" w:after="60" w:line="288" w:lineRule="auto"/>
        <w:ind w:left="454" w:hanging="227"/>
        <w:jc w:val="both"/>
      </w:pPr>
      <w:r>
        <w:rPr>
          <w:rFonts w:ascii="Times New Roman" w:hAnsi="Times New Roman" w:eastAsia="Times New Roman"/>
          <w:color w:val="111827"/>
          <w:sz w:val="23"/>
        </w:rPr>
        <w:t>Được tạo khiếu nại đúng thời hạn, đúng loại và cung cấp minh chứng trung thực.</w:t>
      </w:r>
    </w:p>
    <w:p>
      <w:pPr>
        <w:pStyle w:val="ListBullet"/>
        <w:spacing w:before="0" w:after="60" w:line="288" w:lineRule="auto"/>
        <w:ind w:left="454" w:hanging="227"/>
        <w:jc w:val="both"/>
      </w:pPr>
      <w:r>
        <w:rPr>
          <w:rFonts w:ascii="Times New Roman" w:hAnsi="Times New Roman" w:eastAsia="Times New Roman"/>
          <w:color w:val="111827"/>
          <w:sz w:val="23"/>
        </w:rPr>
        <w:t>Nạp quỹ đúng hạn; tham gia lớp đúng giờ và tuân thủ nội quy học tập.</w:t>
      </w:r>
    </w:p>
    <w:p>
      <w:pPr>
        <w:pStyle w:val="ListBullet"/>
        <w:spacing w:before="0" w:after="60" w:line="288" w:lineRule="auto"/>
        <w:ind w:left="454" w:hanging="227"/>
        <w:jc w:val="both"/>
      </w:pPr>
      <w:r>
        <w:rPr>
          <w:rFonts w:ascii="Times New Roman" w:hAnsi="Times New Roman" w:eastAsia="Times New Roman"/>
          <w:color w:val="111827"/>
          <w:sz w:val="23"/>
        </w:rPr>
        <w:t>Không lạm dụng quy trình khiếu nại hoặc cung cấp thông tin sai sự thật.</w:t>
      </w:r>
    </w:p>
    <w:p>
      <w:pPr>
        <w:pStyle w:val="Heading2"/>
      </w:pPr>
      <w:r>
        <w:t>7.3. Bên C - Đơn vị vận hành</w:t>
      </w:r>
    </w:p>
    <w:p>
      <w:pPr>
        <w:pStyle w:val="ListBullet"/>
        <w:spacing w:before="0" w:after="60" w:line="288" w:lineRule="auto"/>
        <w:ind w:left="454" w:hanging="227"/>
        <w:jc w:val="both"/>
      </w:pPr>
      <w:r>
        <w:rPr>
          <w:rFonts w:ascii="Times New Roman" w:hAnsi="Times New Roman" w:eastAsia="Times New Roman"/>
          <w:color w:val="111827"/>
          <w:sz w:val="23"/>
        </w:rPr>
        <w:t>Vận hành hạ tầng hợp đồng, lưu vết sự kiện, hỗ trợ quyết toán và khiếu nại theo chức năng hệ thống.</w:t>
      </w:r>
    </w:p>
    <w:p>
      <w:pPr>
        <w:pStyle w:val="ListBullet"/>
        <w:spacing w:before="0" w:after="60" w:line="288" w:lineRule="auto"/>
        <w:ind w:left="454" w:hanging="227"/>
        <w:jc w:val="both"/>
      </w:pPr>
      <w:r>
        <w:rPr>
          <w:rFonts w:ascii="Times New Roman" w:hAnsi="Times New Roman" w:eastAsia="Times New Roman"/>
          <w:color w:val="111827"/>
          <w:sz w:val="23"/>
        </w:rPr>
        <w:t>Phân quyền Staff/Admin, bảo vệ dữ liệu và duy trì kênh hỗ trợ người dùng.</w:t>
      </w:r>
    </w:p>
    <w:p>
      <w:pPr>
        <w:pStyle w:val="ListBullet"/>
        <w:spacing w:before="0" w:after="60" w:line="288" w:lineRule="auto"/>
        <w:ind w:left="454" w:hanging="227"/>
        <w:jc w:val="both"/>
      </w:pPr>
      <w:r>
        <w:rPr>
          <w:rFonts w:ascii="Times New Roman" w:hAnsi="Times New Roman" w:eastAsia="Times New Roman"/>
          <w:color w:val="111827"/>
          <w:sz w:val="23"/>
        </w:rPr>
        <w:t>Không tự ý thay đổi snapshot điều khoản đã được các bên xác nhận.</w:t>
      </w:r>
    </w:p>
    <w:p>
      <w:pPr>
        <w:pStyle w:val="Heading1"/>
      </w:pPr>
      <w:r>
        <w:t>ĐIỀU 8. HỦY HỢP ĐỒNG, CHẤM DỨT VÀ HOÀN TIỀN CHƯA SỬ DỤNG</w:t>
      </w:r>
    </w:p>
    <w:p>
      <w:pPr>
        <w:spacing w:before="0" w:after="80" w:line="300" w:lineRule="auto"/>
        <w:jc w:val="both"/>
      </w:pPr>
      <w:r>
        <w:rPr>
          <w:rFonts w:ascii="Times New Roman" w:hAnsi="Times New Roman" w:eastAsia="Times New Roman"/>
          <w:b/>
          <w:color w:val="111827"/>
          <w:sz w:val="23"/>
        </w:rPr>
        <w:t xml:space="preserve">8.1. </w:t>
      </w:r>
      <w:r>
        <w:rPr>
          <w:rFonts w:ascii="Times New Roman" w:hAnsi="Times New Roman" w:eastAsia="Times New Roman"/>
          <w:color w:val="111827"/>
          <w:sz w:val="23"/>
        </w:rPr>
        <w:t>Một agreement chỉ được hoàn tất hủy sau khi tất cả buổi học ở trạng thái PROPOSED hoặc DISPUTED đã được xử lý xong.</w:t>
      </w:r>
    </w:p>
    <w:p>
      <w:pPr>
        <w:spacing w:before="0" w:after="80" w:line="300" w:lineRule="auto"/>
        <w:jc w:val="both"/>
      </w:pPr>
      <w:r>
        <w:rPr>
          <w:rFonts w:ascii="Times New Roman" w:hAnsi="Times New Roman" w:eastAsia="Times New Roman"/>
          <w:b/>
          <w:color w:val="111827"/>
          <w:sz w:val="23"/>
        </w:rPr>
        <w:t xml:space="preserve">8.2. </w:t>
      </w:r>
      <w:r>
        <w:rPr>
          <w:rFonts w:ascii="Times New Roman" w:hAnsi="Times New Roman" w:eastAsia="Times New Roman"/>
          <w:color w:val="111827"/>
          <w:sz w:val="23"/>
        </w:rPr>
        <w:t>Khi điều kiện hủy được đáp ứng, toàn bộ số tiền tương ứng với các buổi học chưa diễn ra hoặc chưa sử dụng được hoàn lại 100% cho Bên B.</w:t>
      </w:r>
    </w:p>
    <w:p>
      <w:pPr>
        <w:spacing w:before="0" w:after="80" w:line="300" w:lineRule="auto"/>
        <w:jc w:val="both"/>
      </w:pPr>
      <w:r>
        <w:rPr>
          <w:rFonts w:ascii="Times New Roman" w:hAnsi="Times New Roman" w:eastAsia="Times New Roman"/>
          <w:b/>
          <w:color w:val="111827"/>
          <w:sz w:val="23"/>
        </w:rPr>
        <w:t xml:space="preserve">8.3. </w:t>
      </w:r>
      <w:r>
        <w:rPr>
          <w:rFonts w:ascii="Times New Roman" w:hAnsi="Times New Roman" w:eastAsia="Times New Roman"/>
          <w:color w:val="111827"/>
          <w:sz w:val="23"/>
        </w:rPr>
        <w:t>Việc tạm dừng luồng vận hành thông thường không được làm mất khả năng xử lý khiếu nại, hoàn tiền hoặc giải phóng khoản tiền đang bị khóa theo quyết định hợp lệ.</w:t>
      </w:r>
    </w:p>
    <w:p>
      <w:pPr>
        <w:pStyle w:val="Heading1"/>
      </w:pPr>
      <w:r>
        <w:t>ĐIỀU 9. DỮ LIỆU CÁ NHÂN, GHI HÌNH VÀ QUYỀN SỞ HỮU TRÍ TUỆ</w:t>
      </w:r>
    </w:p>
    <w:p>
      <w:pPr>
        <w:spacing w:before="0" w:after="80" w:line="300" w:lineRule="auto"/>
        <w:jc w:val="both"/>
      </w:pPr>
      <w:r>
        <w:rPr>
          <w:rFonts w:ascii="Times New Roman" w:hAnsi="Times New Roman" w:eastAsia="Times New Roman"/>
          <w:b/>
          <w:color w:val="111827"/>
          <w:sz w:val="23"/>
        </w:rPr>
        <w:t xml:space="preserve">9.1. </w:t>
      </w:r>
      <w:r>
        <w:rPr>
          <w:rFonts w:ascii="Times New Roman" w:hAnsi="Times New Roman" w:eastAsia="Times New Roman"/>
          <w:color w:val="111827"/>
          <w:sz w:val="23"/>
        </w:rPr>
        <w:t>Các Bên chỉ cung cấp và xử lý dữ liệu cần thiết cho việc xác lập tài khoản, thực hiện khóa học, thanh toán, hỗ trợ và xử lý khiếu nại.</w:t>
      </w:r>
    </w:p>
    <w:p>
      <w:pPr>
        <w:spacing w:before="0" w:after="80" w:line="300" w:lineRule="auto"/>
        <w:jc w:val="both"/>
      </w:pPr>
      <w:r>
        <w:rPr>
          <w:rFonts w:ascii="Times New Roman" w:hAnsi="Times New Roman" w:eastAsia="Times New Roman"/>
          <w:b/>
          <w:color w:val="111827"/>
          <w:sz w:val="23"/>
        </w:rPr>
        <w:t xml:space="preserve">9.2. </w:t>
      </w:r>
      <w:r>
        <w:rPr>
          <w:rFonts w:ascii="Times New Roman" w:hAnsi="Times New Roman" w:eastAsia="Times New Roman"/>
          <w:color w:val="111827"/>
          <w:sz w:val="23"/>
        </w:rPr>
        <w:t>Đối với lớp ONLINE, nhật ký kết nối và bản ghi âm/ghi hình (nếu có) chỉ được thu thập khi đã thông báo và có căn cứ xử lý phù hợp. Đối với lớp OFFLINE, việc ghi âm/ghi hình tại địa điểm học chỉ được thực hiện theo thỏa thuận và quy định áp dụng.</w:t>
      </w:r>
    </w:p>
    <w:p>
      <w:pPr>
        <w:spacing w:before="0" w:after="80" w:line="300" w:lineRule="auto"/>
        <w:jc w:val="both"/>
      </w:pPr>
      <w:r>
        <w:rPr>
          <w:rFonts w:ascii="Times New Roman" w:hAnsi="Times New Roman" w:eastAsia="Times New Roman"/>
          <w:b/>
          <w:color w:val="111827"/>
          <w:sz w:val="23"/>
        </w:rPr>
        <w:t xml:space="preserve">9.3. </w:t>
      </w:r>
      <w:r>
        <w:rPr>
          <w:rFonts w:ascii="Times New Roman" w:hAnsi="Times New Roman" w:eastAsia="Times New Roman"/>
          <w:color w:val="111827"/>
          <w:sz w:val="23"/>
        </w:rPr>
        <w:t>Gia sư giữ quyền đối với tài liệu do mình tự tạo và cấp cho EduConnect quyền sử dụng cần thiết để cung cấp dịch vụ. Tài liệu của bên thứ ba tiếp tục thuộc quyền của chủ sở hữu tương ứng.</w:t>
      </w:r>
    </w:p>
    <w:p>
      <w:pPr>
        <w:spacing w:before="0" w:after="80" w:line="300" w:lineRule="auto"/>
        <w:jc w:val="both"/>
      </w:pPr>
      <w:r>
        <w:rPr>
          <w:rFonts w:ascii="Times New Roman" w:hAnsi="Times New Roman" w:eastAsia="Times New Roman"/>
          <w:b/>
          <w:color w:val="111827"/>
          <w:sz w:val="23"/>
        </w:rPr>
        <w:t xml:space="preserve">9.4. </w:t>
      </w:r>
      <w:r>
        <w:rPr>
          <w:rFonts w:ascii="Times New Roman" w:hAnsi="Times New Roman" w:eastAsia="Times New Roman"/>
          <w:color w:val="111827"/>
          <w:sz w:val="23"/>
        </w:rPr>
        <w:t>Học viên không được sao chép, phát tán hoặc thương mại hóa tài liệu ngoài phạm vi học tập nếu chưa có sự cho phép của chủ sở hữu quyền.</w:t>
      </w:r>
    </w:p>
    <w:p>
      <w:pPr>
        <w:pStyle w:val="Heading1"/>
      </w:pPr>
      <w:r>
        <w:t>ĐIỀU 10. XÁC NHẬN ĐIỆN TỬ VÀ CHỨNG CỨ MẬT MÃ HỌC EIP-712</w:t>
      </w:r>
    </w:p>
    <w:p>
      <w:pPr>
        <w:spacing w:before="0" w:after="80" w:line="300" w:lineRule="auto"/>
        <w:jc w:val="both"/>
      </w:pPr>
      <w:r>
        <w:rPr>
          <w:rFonts w:ascii="Times New Roman" w:hAnsi="Times New Roman" w:eastAsia="Times New Roman"/>
          <w:b/>
          <w:color w:val="111827"/>
          <w:sz w:val="23"/>
        </w:rPr>
        <w:t xml:space="preserve">10.1. </w:t>
      </w:r>
      <w:r>
        <w:rPr>
          <w:rFonts w:ascii="Times New Roman" w:hAnsi="Times New Roman" w:eastAsia="Times New Roman"/>
          <w:color w:val="111827"/>
          <w:sz w:val="23"/>
        </w:rPr>
        <w:t>Các Bên sử dụng chữ ký mật mã EIP-712 để xác nhận sự chấp thuận đối với agreement và termsHash tương ứng, đồng thời chứng minh quyền kiểm soát địa chỉ ví tại thời điểm ký.</w:t>
      </w:r>
    </w:p>
    <w:p>
      <w:pPr>
        <w:spacing w:before="0" w:after="80" w:line="300" w:lineRule="auto"/>
        <w:jc w:val="both"/>
      </w:pPr>
      <w:r>
        <w:rPr>
          <w:rFonts w:ascii="Times New Roman" w:hAnsi="Times New Roman" w:eastAsia="Times New Roman"/>
          <w:b/>
          <w:color w:val="111827"/>
          <w:sz w:val="23"/>
        </w:rPr>
        <w:t xml:space="preserve">10.2. </w:t>
      </w:r>
      <w:r>
        <w:rPr>
          <w:rFonts w:ascii="Times New Roman" w:hAnsi="Times New Roman" w:eastAsia="Times New Roman"/>
          <w:color w:val="111827"/>
          <w:sz w:val="23"/>
        </w:rPr>
        <w:t>Xác minh chữ ký EIP-712 không tự động chứng minh danh tính dân sự ngoài đời; giá trị chứng cứ được xem xét cùng thông tin tài khoản, lịch sử xác thực, nhật ký hệ thống và dữ liệu liên quan.</w:t>
      </w:r>
    </w:p>
    <w:p>
      <w:pPr>
        <w:spacing w:before="0" w:after="80" w:line="300" w:lineRule="auto"/>
        <w:jc w:val="both"/>
      </w:pPr>
      <w:r>
        <w:rPr>
          <w:rFonts w:ascii="Times New Roman" w:hAnsi="Times New Roman" w:eastAsia="Times New Roman"/>
          <w:b/>
          <w:color w:val="111827"/>
          <w:sz w:val="23"/>
        </w:rPr>
        <w:t xml:space="preserve">10.3. </w:t>
      </w:r>
      <w:r>
        <w:rPr>
          <w:rFonts w:ascii="Times New Roman" w:hAnsi="Times New Roman" w:eastAsia="Times New Roman"/>
          <w:color w:val="111827"/>
          <w:sz w:val="23"/>
        </w:rPr>
        <w:t>Payload ký phải gắn với agreementId, termsHash, contractVersion, signer, role, chainId, verifyingContract, nonce và deadline để hạn chế nhầm lẫn và sử dụng lại chữ ký.</w:t>
      </w:r>
    </w:p>
    <w:p>
      <w:pPr>
        <w:spacing w:before="0" w:after="80" w:line="300" w:lineRule="auto"/>
        <w:jc w:val="both"/>
      </w:pPr>
      <w:r>
        <w:rPr>
          <w:rFonts w:ascii="Times New Roman" w:hAnsi="Times New Roman" w:eastAsia="Times New Roman"/>
          <w:b/>
          <w:color w:val="111827"/>
          <w:sz w:val="23"/>
        </w:rPr>
        <w:t xml:space="preserve">10.4. </w:t>
      </w:r>
      <w:r>
        <w:rPr>
          <w:rFonts w:ascii="Times New Roman" w:hAnsi="Times New Roman" w:eastAsia="Times New Roman"/>
          <w:color w:val="111827"/>
          <w:sz w:val="23"/>
        </w:rPr>
        <w:t>Bản hợp đồng PDF cuối cùng hiển thị tóm tắt bằng chứng. Hệ thống lưu đầy đủ chữ ký và hash trong hồ sơ kỹ thuật.</w:t>
      </w:r>
    </w:p>
    <w:p>
      <w:pPr>
        <w:pStyle w:val="Heading1"/>
      </w:pPr>
      <w:r>
        <w:t>ĐIỀU 11. HIỆU LỰC, THÔNG BÁO VÀ GIẢI QUYẾT TRANH CHẤP</w:t>
      </w:r>
    </w:p>
    <w:p>
      <w:pPr>
        <w:spacing w:before="0" w:after="80" w:line="300" w:lineRule="auto"/>
        <w:jc w:val="both"/>
      </w:pPr>
      <w:r>
        <w:rPr>
          <w:rFonts w:ascii="Times New Roman" w:hAnsi="Times New Roman" w:eastAsia="Times New Roman"/>
          <w:b/>
          <w:color w:val="111827"/>
          <w:sz w:val="23"/>
        </w:rPr>
        <w:t xml:space="preserve">11.1. </w:t>
      </w:r>
      <w:r>
        <w:rPr>
          <w:rFonts w:ascii="Times New Roman" w:hAnsi="Times New Roman" w:eastAsia="Times New Roman"/>
          <w:color w:val="111827"/>
          <w:sz w:val="23"/>
        </w:rPr>
        <w:t>Việc chấp thuận điều khoản, nạp quỹ và trạng thái ACTIVE là các mốc riêng biệt. Agreement chỉ bắt đầu thực hiện cơ chế học và quyết toán sau khi nạp đủ quỹ và được xác nhận ACTIVE.</w:t>
      </w:r>
    </w:p>
    <w:p>
      <w:pPr>
        <w:spacing w:before="0" w:after="80" w:line="300" w:lineRule="auto"/>
        <w:jc w:val="both"/>
      </w:pPr>
      <w:r>
        <w:rPr>
          <w:rFonts w:ascii="Times New Roman" w:hAnsi="Times New Roman" w:eastAsia="Times New Roman"/>
          <w:b/>
          <w:color w:val="111827"/>
          <w:sz w:val="23"/>
        </w:rPr>
        <w:t xml:space="preserve">11.2. </w:t>
      </w:r>
      <w:r>
        <w:rPr>
          <w:rFonts w:ascii="Times New Roman" w:hAnsi="Times New Roman" w:eastAsia="Times New Roman"/>
          <w:color w:val="111827"/>
          <w:sz w:val="23"/>
        </w:rPr>
        <w:t>Thông báo được gửi qua tài khoản EduConnect, email, số điện thoại hoặc địa chỉ ví đã đăng ký được xem là kênh liên lạc của các Bên trong phạm vi hệ thống.</w:t>
      </w:r>
    </w:p>
    <w:p>
      <w:pPr>
        <w:spacing w:before="0" w:after="80" w:line="300" w:lineRule="auto"/>
        <w:jc w:val="both"/>
      </w:pPr>
      <w:r>
        <w:rPr>
          <w:rFonts w:ascii="Times New Roman" w:hAnsi="Times New Roman" w:eastAsia="Times New Roman"/>
          <w:b/>
          <w:color w:val="111827"/>
          <w:sz w:val="23"/>
        </w:rPr>
        <w:t xml:space="preserve">11.3. </w:t>
      </w:r>
      <w:r>
        <w:rPr>
          <w:rFonts w:ascii="Times New Roman" w:hAnsi="Times New Roman" w:eastAsia="Times New Roman"/>
          <w:color w:val="111827"/>
          <w:sz w:val="23"/>
        </w:rPr>
        <w:t>Tranh chấp trước hết được giải quyết thông qua quy trình nội bộ tại Điều 6 và thương lượng thiện chí. Trường hợp không giải quyết được, Các Bên có quyền yêu cầu cơ quan có thẩm quyền xử lý theo pháp luật Việt Nam.</w:t>
      </w:r>
    </w:p>
    <w:p>
      <w:pPr>
        <w:spacing w:before="0" w:after="80" w:line="300" w:lineRule="auto"/>
        <w:jc w:val="both"/>
      </w:pPr>
      <w:r>
        <w:rPr>
          <w:rFonts w:ascii="Times New Roman" w:hAnsi="Times New Roman" w:eastAsia="Times New Roman"/>
          <w:b/>
          <w:color w:val="111827"/>
          <w:sz w:val="23"/>
        </w:rPr>
        <w:t xml:space="preserve">11.4. </w:t>
      </w:r>
      <w:r>
        <w:rPr>
          <w:rFonts w:ascii="Times New Roman" w:hAnsi="Times New Roman" w:eastAsia="Times New Roman"/>
          <w:color w:val="111827"/>
          <w:sz w:val="23"/>
        </w:rPr>
        <w:t>Hợp đồng, các phụ lục, snapshot điều khoản và bản ghi chứng cứ điện tử là một bộ phận thống nhất. Nếu dữ liệu hiển thị mâu thuẫn, termsHash và snapshot đã được các bên xác nhận là căn cứ kỹ thuật để đối chiếu.</w:t>
      </w:r>
    </w:p>
    <w:p>
      <w:pPr>
        <w:pStyle w:val="Heading1"/>
      </w:pPr>
      <w:r>
        <w:t>XÁC NHẬN CỦA CÁC BÊN</w:t>
      </w:r>
    </w:p>
    <w:p>
      <w:pPr>
        <w:spacing w:before="0" w:after="160" w:line="300" w:lineRule="auto"/>
        <w:jc w:val="both"/>
      </w:pPr>
      <w:r>
        <w:rPr>
          <w:rFonts w:ascii="Times New Roman" w:hAnsi="Times New Roman" w:eastAsia="Times New Roman"/>
          <w:color w:val="111827"/>
          <w:sz w:val="23"/>
        </w:rPr>
        <w:t>Các Bên xác nhận đã đọc, hiểu và đồng ý với toàn bộ nội dung Hợp đồng và các phụ lục trước khi thực hiện xác nhận điện tử.</w:t>
      </w:r>
    </w:p>
    <w:tbl>
      <w:tblPr>
        <w:tblW w:type="dxa" w:w="9638"/>
        <w:jc w:val="left"/>
        <w:tblLayout w:type="fixed"/>
        <w:tblLook w:firstColumn="1" w:firstRow="1" w:lastColumn="0" w:lastRow="0" w:noHBand="0" w:noVBand="1" w:val="04A0"/>
        <w:tblInd w:w="100" w:type="dxa"/>
      </w:tblPr>
      <w:tblGrid>
        <w:gridCol w:w="4819"/>
        <w:gridCol w:w="4819"/>
      </w:tblGrid>
      <w:tr>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A - GIA SƯ</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{{tutorFullName}}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{{tutorWalletShort}}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{{tutorSignedAt}}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{{tutorSignatureShort}}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c>
          <w:tcPr>
            <w:tcW w:type="dxa" w:w="481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4F6F9"/>
          </w:tcPr>
          <w:p>
            <w:pPr>
              <w:spacing w:before="0" w:after="100" w:line="240" w:lineRule="auto"/>
              <w:jc w:val="center"/>
            </w:pPr>
            <w:r/>
            <w:r>
              <w:rPr>
                <w:rFonts w:ascii="Times New Roman" w:hAnsi="Times New Roman" w:eastAsia="Times New Roman"/>
                <w:b/>
                <w:color w:val="17365D"/>
                <w:sz w:val="21"/>
              </w:rPr>
              <w:t>BÊN B - HỌC VIÊN/NGƯỜI GIÁM HỘ</w:t>
            </w:r>
          </w:p>
          <w:p>
            <w:pPr>
              <w:spacing w:before="0" w:after="40" w:line="252" w:lineRule="auto"/>
              <w:jc w:val="left"/>
            </w:pPr>
            <w:r>
              <w:rPr>
                <w:rFonts w:ascii="Times New Roman" w:hAnsi="Times New Roman" w:eastAsia="Times New Roman"/>
                <w:b/>
                <w:color w:val="64748B"/>
                <w:sz w:val="18"/>
              </w:rPr>
              <w:t xml:space="preserve">Người xác nhận: </w:t>
            </w:r>
            <w:r>
              <w:rPr>
                <w:rFonts w:ascii="Times New Roman" w:hAnsi="Times New Roman" w:eastAsia="Times New Roman"/>
                <w:b/>
                <w:color w:val="244C7C"/>
                <w:sz w:val="23"/>
              </w:rPr>
              <w:t>{{studentFullName}}</w:t>
            </w:r>
          </w:p>
          <w:p>
            <w:pPr>
              <w:spacing w:before="0" w:after="40" w:line="252" w:lineRule="auto"/>
              <w:jc w:val="left"/>
            </w:pPr>
            <w:r>
              <w:rPr>
                <w:rFonts w:ascii="Times New Roman" w:hAnsi="Times New Roman" w:eastAsia="Times New Roman"/>
                <w:b/>
                <w:color w:val="64748B"/>
                <w:sz w:val="18"/>
              </w:rPr>
              <w:t xml:space="preserve">Ví: </w:t>
            </w:r>
            <w:r>
              <w:rPr>
                <w:rFonts w:ascii="Consolas" w:hAnsi="Consolas" w:eastAsia="Consolas"/>
                <w:b/>
                <w:color w:val="244C7C"/>
                <w:sz w:val="17"/>
              </w:rPr>
              <w:t>{{studentWalletShort}}</w:t>
            </w:r>
          </w:p>
          <w:p>
            <w:pPr>
              <w:spacing w:before="0" w:after="40" w:line="252" w:lineRule="auto"/>
              <w:jc w:val="left"/>
            </w:pPr>
            <w:r>
              <w:rPr>
                <w:rFonts w:ascii="Times New Roman" w:hAnsi="Times New Roman" w:eastAsia="Times New Roman"/>
                <w:b/>
                <w:color w:val="64748B"/>
                <w:sz w:val="18"/>
              </w:rPr>
              <w:t xml:space="preserve">Thời điểm: </w:t>
            </w:r>
            <w:r>
              <w:rPr>
                <w:rFonts w:ascii="Times New Roman" w:hAnsi="Times New Roman" w:eastAsia="Times New Roman"/>
                <w:b/>
                <w:color w:val="244C7C"/>
                <w:sz w:val="23"/>
              </w:rPr>
              <w:t>{{studentSignedAt}}</w:t>
            </w:r>
          </w:p>
          <w:p>
            <w:pPr>
              <w:spacing w:before="0" w:after="40" w:line="252" w:lineRule="auto"/>
              <w:jc w:val="left"/>
            </w:pPr>
            <w:r>
              <w:rPr>
                <w:rFonts w:ascii="Times New Roman" w:hAnsi="Times New Roman" w:eastAsia="Times New Roman"/>
                <w:b/>
                <w:color w:val="64748B"/>
                <w:sz w:val="18"/>
              </w:rPr>
              <w:t xml:space="preserve">Chữ ký rút gọn: </w:t>
            </w:r>
            <w:r>
              <w:rPr>
                <w:rFonts w:ascii="Consolas" w:hAnsi="Consolas" w:eastAsia="Consolas"/>
                <w:b/>
                <w:color w:val="244C7C"/>
                <w:sz w:val="17"/>
              </w:rPr>
              <w:t>{{studentSignatureShort}}</w:t>
            </w:r>
          </w:p>
          <w:p>
            <w:pPr>
              <w:spacing w:before="0" w:after="0" w:line="240" w:lineRule="auto"/>
              <w:jc w:val="center"/>
            </w:pPr>
            <w:r>
              <w:rPr>
                <w:rFonts w:ascii="Times New Roman" w:hAnsi="Times New Roman" w:eastAsia="Times New Roman"/>
                <w:b/>
                <w:color w:val="0F766E"/>
                <w:sz w:val="17"/>
              </w:rPr>
              <w:t>ĐÃ XÁC MINH CHỮ KÝ KHỚP ĐỊA CHỈ VÍ</w:t>
            </w:r>
          </w:p>
        </w:tc>
      </w:tr>
    </w:tbl>
    <w:p>
      <w:pPr>
        <w:pStyle w:val="Heading2"/>
      </w:pPr>
      <w:r>
        <w:t>XÁC NHẬN CỦA ĐƠN VỊ VẬN HÀNH</w:t>
      </w:r>
    </w:p>
    <w:tbl>
      <w:tblPr>
        <w:tblW w:type="dxa" w:w="9638"/>
        <w:jc w:val="left"/>
        <w:tblLayout w:type="fixed"/>
        <w:tblLook w:firstColumn="1" w:firstRow="1" w:lastColumn="0" w:lastRow="0" w:noHBand="0" w:noVBand="1" w:val="04A0"/>
        <w:tblInd w:w="100" w:type="dxa"/>
      </w:tblPr>
      <w:tblGrid>
        <w:gridCol w:w="2500"/>
        <w:gridCol w:w="7138"/>
      </w:tblGrid>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Đơn vị vận hành</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{{platformOperatorName}}</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Trạng thái agreement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{{agreementStatus}}</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Giao dịch nạp quỹ</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Thời điểm kích hoạt</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{{activatedAt}}</w:t>
            </w:r>
          </w:p>
        </w:tc>
      </w:tr>
      <w:tr>
        <w:tc>
          <w:tcPr>
            <w:tcW w:type="dxa" w:w="2500"/>
            <w:shd w:fill="E8EEF5"/>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Hash gói điều khoản + chữ ký</w:t>
            </w:r>
          </w:p>
        </w:tc>
        <w:tc>
          <w:tcPr>
            <w:tcW w:type="dxa" w:w="71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bl>
    <w:p>
      <w:pPr>
        <w:pStyle w:val="Heading1"/>
      </w:pPr>
      <w:r>
        <w:t>PHỤ LỤC A - LỊCH HỌC CHI TIẾT</w:t>
      </w:r>
    </w:p>
    <w:p>
      <w:pPr>
        <w:spacing w:before="0" w:after="120" w:line="300" w:lineRule="auto"/>
        <w:jc w:val="both"/>
      </w:pPr>
      <w:r>
        <w:rPr>
          <w:rFonts w:ascii="Times New Roman" w:hAnsi="Times New Roman" w:eastAsia="Times New Roman"/>
          <w:color w:val="111827"/>
          <w:sz w:val="23"/>
        </w:rPr>
        <w:t>Phụ lục này là bộ phận không tách rời của Hợp đồng. Dòng mẫu dưới đây được lặp bằng poi-tl theo danh sách sessions; trường Link/địa chỉ phụ thuộc hình thức ONLINE hoặc OFFLINE.</w:t>
      </w:r>
    </w:p>
    <w:tbl>
      <w:tblPr>
        <w:tblW w:type="dxa" w:w="9638"/>
        <w:jc w:val="left"/>
        <w:tblLayout w:type="fixed"/>
        <w:tblLook w:firstColumn="1" w:firstRow="1" w:lastColumn="0" w:lastRow="0" w:noHBand="0" w:noVBand="1" w:val="04A0"/>
        <w:tblInd w:w="100" w:type="dxa"/>
      </w:tblPr>
      <w:tblGrid>
        <w:gridCol w:w="1200"/>
        <w:gridCol w:w="1600"/>
        <w:gridCol w:w="1150"/>
        <w:gridCol w:w="2600"/>
        <w:gridCol w:w="1500"/>
        <w:gridCol w:w="1588"/>
      </w:tblGrid>
      <w:tr>
        <w:trPr>
          <w:tblHeader w:val="true"/>
        </w:trP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STT</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Ngày/giờ</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Thời lượng</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Chủ đề</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Link/địa chỉ</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E8EEF5"/>
          </w:tcPr>
          <w:p>
            <w:pPr>
              <w:spacing w:before="0" w:after="0" w:line="264" w:lineRule="auto"/>
              <w:jc w:val="left"/>
            </w:pPr>
            <w:r>
              <w:rPr>
                <w:rFonts w:ascii="Times New Roman" w:hAnsi="Times New Roman" w:eastAsia="Times New Roman"/>
                <w:b/>
                <w:color w:val="17365D"/>
                <w:sz w:val="17"/>
              </w:rPr>
              <w:t>Trạng thái</w:t>
            </w:r>
          </w:p>
        </w:tc>
      </w:tr>
      <w:tr>
        <w:tc>
          <w:tcPr>
            <w:tcW w:type="dxa" w:w="12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{{?ss}}{{no}}</w:t>
            </w:r>
          </w:p>
        </w:tc>
        <w:tc>
          <w:tcPr>
            <w:tcW w:type="dxa" w:w="1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{{at}}</w:t>
            </w:r>
          </w:p>
        </w:tc>
        <w:tc>
          <w:tcPr>
            <w:tcW w:type="dxa" w:w="115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{{min}} phút</w:t>
            </w:r>
          </w:p>
        </w:tc>
        <w:tc>
          <w:tcPr>
            <w:tcW w:type="dxa" w:w="26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{{topic}}</w:t>
            </w:r>
          </w:p>
        </w:tc>
        <w:tc>
          <w:tcPr>
            <w:tcW w:type="dxa" w:w="1500"/>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{{location}}</w:t>
            </w:r>
          </w:p>
        </w:tc>
        <w:tc>
          <w:tcPr>
            <w:tcW w:type="dxa" w:w="158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Pr>
                <w:rFonts w:ascii="Times New Roman" w:hAnsi="Times New Roman" w:eastAsia="Times New Roman"/>
                <w:b/>
                <w:color w:val="244C7C"/>
                <w:sz w:val="14"/>
              </w:rPr>
              <w:t>{{state}}{{/ss}}</w:t>
            </w:r>
          </w:p>
        </w:tc>
      </w:tr>
    </w:tbl>
    <w:p>
      <w:r>
        <w:br w:type="page"/>
      </w:r>
    </w:p>
    <w:p>
      <w:pPr>
        <w:pStyle w:val="Heading1"/>
      </w:pPr>
      <w:r>
        <w:t>PHỤ LỤC B - BẰNG CHỨNG KỸ THUẬT VÀ CHỮ KÝ EIP-712</w:t>
      </w:r>
    </w:p>
    <w:tbl>
      <w:tblPr>
        <w:tblW w:type="dxa" w:w="9638"/>
        <w:jc w:val="left"/>
        <w:tblLayout w:type="fixed"/>
        <w:tblLook w:firstColumn="1" w:firstRow="1" w:lastColumn="0" w:lastRow="0" w:noHBand="0" w:noVBand="1" w:val="04A0"/>
        <w:tblInd w:w="100" w:type="dxa"/>
      </w:tblPr>
      <w:tblGrid>
        <w:gridCol w:w="2800"/>
        <w:gridCol w:w="6838"/>
      </w:tblGrid>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EIP-712 domain name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{{eip712DomainName}}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Domain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{{eip712DomainVersion}}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Chain 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{{chainId}}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Verifying contract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{{escrowContract}}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UUID</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{{agreementUuid}}</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Agreement key</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{{agreementKey}}</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hash (Keccak-256)</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{{termsHash}}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Template version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{{contractVersion}}</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{{tutorSignature}}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Tutor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{{tutorSignedAt}}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wallet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{{studentWallet}}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EIP-712 signature</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{{studentSignature}}</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Student signed at</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244C7C"/>
                <w:sz w:val="23"/>
              </w:rPr>
              <w:t>{{studentSignedAt}}</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Funding transaction</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{{fundingTxHash}}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Terms + signatures bundle hash</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{{signatureBundleHash}}</w:t>
            </w:r>
          </w:p>
        </w:tc>
      </w:tr>
      <w:tr>
        <w:tc>
          <w:tcPr>
            <w:tcW w:type="dxa" w:w="2800"/>
            <w:shd w:fill="F4F6F9"/>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Times New Roman" w:hAnsi="Times New Roman" w:eastAsia="Times New Roman"/>
                <w:b/>
                <w:color w:val="17365D"/>
                <w:sz w:val="21"/>
              </w:rPr>
              <w:t>Verification URL/QR data</w:t>
            </w:r>
          </w:p>
        </w:tc>
        <w:tc>
          <w:tcPr>
            <w:tcW w:type="dxa" w:w="68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tcPr>
          <w:p>
            <w:pPr>
              <w:spacing w:before="0" w:after="0" w:line="264" w:lineRule="auto"/>
              <w:jc w:val="left"/>
            </w:pPr>
            <w:r/>
            <w:r>
              <w:rPr>
                <w:rFonts w:ascii="Consolas" w:hAnsi="Consolas" w:eastAsia="Consolas"/>
                <w:b/>
                <w:color w:val="244C7C"/>
                <w:sz w:val="17"/>
              </w:rPr>
              <w:t>{{verificationUrl}}</w:t>
            </w:r>
          </w:p>
        </w:tc>
      </w:tr>
    </w:tbl>
    <w:tbl>
      <w:tblPr>
        <w:tblW w:type="dxa" w:w="9638"/>
        <w:jc w:val="left"/>
        <w:tblLayout w:type="fixed"/>
        <w:tblLook w:firstColumn="1" w:firstRow="1" w:lastColumn="0" w:lastRow="0" w:noHBand="0" w:noVBand="1" w:val="04A0"/>
        <w:tblInd w:w="100" w:type="dxa"/>
      </w:tblPr>
      <w:tblGrid>
        <w:gridCol w:w="9638"/>
      </w:tblGrid>
      <w:tr>
        <w:tc>
          <w:tcPr>
            <w:tcW w:type="dxa" w:w="9638"/>
            <w:vAlign w:val="center"/>
            <w:tcMar>
              <w:top w:w="90" w:type="dxa"/>
              <w:start w:w="110" w:type="dxa"/>
              <w:bottom w:w="90" w:type="dxa"/>
              <w:end w:w="110" w:type="dxa"/>
            </w:tcMar>
            <w:tcBorders>
              <w:top w:val="single" w:sz="4" w:color="D7DEE8"/>
              <w:start w:val="single" w:sz="4" w:color="D7DEE8"/>
              <w:bottom w:val="single" w:sz="4" w:color="D7DEE8"/>
              <w:end w:val="single" w:sz="4" w:color="D7DEE8"/>
              <w:insideH w:val="single" w:sz="4" w:color="D7DEE8"/>
              <w:insideV w:val="single" w:sz="4" w:color="D7DEE8"/>
            </w:tcBorders>
            <w:shd w:fill="FFF8E8"/>
          </w:tcPr>
          <w:p>
            <w:pPr>
              <w:spacing w:before="0" w:after="0" w:line="276" w:lineRule="auto"/>
              <w:jc w:val="left"/>
            </w:pPr>
            <w:r>
              <w:rPr>
                <w:rFonts w:ascii="Times New Roman" w:hAnsi="Times New Roman" w:eastAsia="Times New Roman"/>
                <w:b/>
                <w:color w:val="17365D"/>
                <w:sz w:val="21"/>
              </w:rPr>
              <w:t xml:space="preserve">LƯU Ý KỸ THUẬT: </w:t>
            </w:r>
            <w:r>
              <w:rPr>
                <w:rFonts w:ascii="Times New Roman" w:hAnsi="Times New Roman" w:eastAsia="Times New Roman"/>
                <w:color w:val="111827"/>
                <w:sz w:val="21"/>
              </w:rPr>
              <w:t>Các giá trị chữ ký và hash phải được lưu đầy đủ trong hệ thống. Phiên bản rút gọn chỉ dùng để hiển thị; không dùng để xác minh mật mã học.</w:t>
            </w:r>
          </w:p>
        </w:tc>
      </w:tr>
    </w:tbl>
    <w:p>
      <w:pPr>
        <w:spacing w:after="0"/>
      </w:pPr>
    </w:p>
    <w:sectPr w:rsidR="00FC693F" w:rsidRPr="0006063C" w:rsidSect="00034616">
      <w:headerReference w:type="default" r:id="rId9"/>
      <w:footerReference w:type="default" r:id="rId10"/>
      <w:pgSz w:w="11906" w:h="16838"/>
      <w:pgMar w:top="1020" w:right="1134" w:bottom="1020" w:left="1134"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r/>
  </w:p>
  <w:tbl>
    <w:tblPr>
      <w:tblW w:type="dxa" w:w="9638"/>
      <w:jc w:val="left"/>
      <w:tblLayout w:type="fixed"/>
      <w:tblLook w:firstColumn="1" w:firstRow="1" w:lastColumn="0" w:lastRow="0" w:noHBand="0" w:noVBand="1" w:val="04A0"/>
      <w:tblInd w:w="0" w:type="dxa"/>
    </w:tblPr>
    <w:tblGrid>
      <w:gridCol w:w="3212"/>
      <w:gridCol w:w="3213"/>
      <w:gridCol w:w="3213"/>
    </w:tblGrid>
    <w:tr>
      <w:tc>
        <w:tcPr>
          <w:tcW w:type="dxa" w:w="3212"/>
          <w:vAlign w:val="center"/>
          <w:tcMar>
            <w:top w:w="90" w:type="dxa"/>
            <w:start w:w="110" w:type="dxa"/>
            <w:bottom w:w="90" w:type="dxa"/>
            <w:end w:w="110" w:type="dxa"/>
          </w:tcMar>
        </w:tcPr>
        <w:p>
          <w:pPr>
            <w:spacing w:before="0" w:after="0" w:line="240" w:lineRule="auto"/>
            <w:jc w:val="left"/>
          </w:pPr>
          <w:r/>
          <w:r>
            <w:rPr>
              <w:rFonts w:ascii="Consolas" w:hAnsi="Consolas" w:eastAsia="Consolas"/>
              <w:b/>
              <w:color w:val="244C7C"/>
              <w:sz w:val="17"/>
            </w:rPr>
            <w:t>{{agreementUuid}}</w:t>
          </w:r>
        </w:p>
      </w:tc>
      <w:tc>
        <w:tcPr>
          <w:tcW w:type="dxa" w:w="3213"/>
          <w:vAlign w:val="center"/>
          <w:tcMar>
            <w:top w:w="90" w:type="dxa"/>
            <w:start w:w="110" w:type="dxa"/>
            <w:bottom w:w="90" w:type="dxa"/>
            <w:end w:w="110" w:type="dxa"/>
          </w:tcMar>
        </w:tcPr>
        <w:p>
          <w:pPr>
            <w:spacing w:before="0" w:after="0" w:line="240" w:lineRule="auto"/>
            <w:jc w:val="center"/>
          </w:pPr>
          <w:r/>
          <w:r>
            <w:rPr>
              <w:rFonts w:ascii="Consolas" w:hAnsi="Consolas" w:eastAsia="Consolas"/>
              <w:b/>
              <w:color w:val="244C7C"/>
              <w:sz w:val="17"/>
            </w:rPr>
            <w:t>Terms: {{termsHashShort}}</w:t>
          </w:r>
        </w:p>
      </w:tc>
      <w:tc>
        <w:tcPr>
          <w:tcW w:type="dxa" w:w="3213"/>
          <w:vAlign w:val="center"/>
          <w:tcMar>
            <w:top w:w="90" w:type="dxa"/>
            <w:start w:w="110" w:type="dxa"/>
            <w:bottom w:w="90" w:type="dxa"/>
            <w:end w:w="110" w:type="dxa"/>
          </w:tcMar>
        </w:tcPr>
        <w:p>
          <w:pPr>
            <w:spacing w:before="0" w:after="0" w:line="240" w:lineRule="auto"/>
            <w:jc w:val="right"/>
          </w:pPr>
          <w:r/>
          <w:r>
            <w:rPr>
              <w:rFonts w:ascii="Arial" w:hAnsi="Arial" w:eastAsia="Arial"/>
              <w:color w:val="64748B"/>
              <w:sz w:val="16"/>
            </w:rPr>
            <w:t xml:space="preserve">Trang </w:t>
          </w:r>
          <w:r>
            <w:rPr>
              <w:rFonts w:ascii="Arial" w:hAnsi="Arial" w:eastAsia="Arial"/>
              <w:color w:val="64748B"/>
              <w:sz w:val="16"/>
            </w:rPr>
            <w:fldChar w:fldCharType="begin"/>
            <w:instrText xml:space="preserve">PAGE</w:instrText>
            <w:fldChar w:fldCharType="separate"/>
            <w:t>1</w:t>
            <w:fldChar w:fldCharType="end"/>
          </w:r>
          <w:r>
            <w:rPr>
              <w:rFonts w:ascii="Arial" w:hAnsi="Arial" w:eastAsia="Arial"/>
              <w:color w:val="64748B"/>
              <w:sz w:val="16"/>
            </w:rPr>
            <w:t>/</w:t>
          </w:r>
          <w:r>
            <w:rPr>
              <w:rFonts w:ascii="Arial" w:hAnsi="Arial" w:eastAsia="Arial"/>
              <w:color w:val="64748B"/>
              <w:sz w:val="16"/>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p>
  <w:tbl>
    <w:tblPr>
      <w:tblW w:type="dxa" w:w="9638"/>
      <w:jc w:val="left"/>
      <w:tblLayout w:type="fixed"/>
      <w:tblLook w:firstColumn="1" w:firstRow="1" w:lastColumn="0" w:lastRow="0" w:noHBand="0" w:noVBand="1" w:val="04A0"/>
      <w:tblInd w:w="0" w:type="dxa"/>
    </w:tblPr>
    <w:tblGrid>
      <w:gridCol w:w="4819"/>
      <w:gridCol w:w="4819"/>
    </w:tblGrid>
    <w:tr>
      <w:tc>
        <w:tcPr>
          <w:tcW w:type="dxa" w:w="4819"/>
          <w:vAlign w:val="center"/>
          <w:tcMar>
            <w:top w:w="90" w:type="dxa"/>
            <w:start w:w="110" w:type="dxa"/>
            <w:bottom w:w="90" w:type="dxa"/>
            <w:end w:w="110" w:type="dxa"/>
          </w:tcMar>
        </w:tcPr>
        <w:p>
          <w:pPr>
            <w:spacing w:before="0" w:after="0" w:line="240" w:lineRule="auto"/>
            <w:jc w:val="left"/>
          </w:pPr>
          <w:r/>
          <w:r>
            <w:rPr>
              <w:rFonts w:ascii="Arial" w:hAnsi="Arial" w:eastAsia="Arial"/>
              <w:b/>
              <w:color w:val="64748B"/>
              <w:sz w:val="17"/>
            </w:rPr>
            <w:t>EDUCONNECT | HỢP ĐỒNG ĐIỆN TỬ</w:t>
          </w:r>
        </w:p>
      </w:tc>
      <w:tc>
        <w:tcPr>
          <w:tcW w:type="dxa" w:w="4819"/>
          <w:vAlign w:val="center"/>
          <w:tcMar>
            <w:top w:w="90" w:type="dxa"/>
            <w:start w:w="110" w:type="dxa"/>
            <w:bottom w:w="90" w:type="dxa"/>
            <w:end w:w="110" w:type="dxa"/>
          </w:tcMar>
        </w:tcPr>
        <w:p>
          <w:pPr>
            <w:spacing w:before="0" w:after="0" w:line="240" w:lineRule="auto"/>
            <w:jc w:val="right"/>
          </w:pPr>
          <w:r/>
          <w:r>
            <w:rPr>
              <w:rFonts w:ascii="Consolas" w:hAnsi="Consolas" w:eastAsia="Consolas"/>
              <w:b/>
              <w:color w:val="244C7C"/>
              <w:sz w:val="17"/>
            </w:rPr>
            <w:t>{{contractVersion}}</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300" w:lineRule="auto"/>
      <w:jc w:val="both"/>
    </w:pPr>
    <w:rPr>
      <w:rFonts w:ascii="Times New Roman" w:hAnsi="Times New Roman" w:eastAsia="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line="252" w:lineRule="auto"/>
      <w:ind w:left="0" w:firstLine="0"/>
      <w:outlineLvl w:val="0"/>
    </w:pPr>
    <w:rPr>
      <w:rFonts w:asciiTheme="majorHAnsi" w:eastAsiaTheme="majorEastAsia" w:hAnsiTheme="majorHAnsi" w:cstheme="majorBidi" w:ascii="Times New Roman" w:hAnsi="Times New Roman"/>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120" w:after="60"/>
      <w:ind w:left="0" w:firstLine="0"/>
      <w:outlineLvl w:val="1"/>
    </w:pPr>
    <w:rPr>
      <w:rFonts w:asciiTheme="majorHAnsi" w:eastAsiaTheme="majorEastAsia" w:hAnsiTheme="majorHAnsi" w:cstheme="majorBidi" w:ascii="Times New Roman" w:hAnsi="Times New Roman"/>
      <w:b/>
      <w:bCs/>
      <w:color w:val="244C7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40"/>
      <w:contextualSpacing/>
      <w:jc w:val="center"/>
    </w:pPr>
    <w:rPr>
      <w:rFonts w:asciiTheme="majorHAnsi" w:eastAsiaTheme="majorEastAsia" w:hAnsiTheme="majorHAnsi" w:cstheme="majorBidi" w:ascii="Times New Roman" w:hAnsi="Times New Roman"/>
      <w:b/>
      <w:color w:val="111827"/>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Times New Roman" w:hAnsi="Times New Roman"/>
      <w:color w:val="111827"/>
      <w:sz w:val="23"/>
    </w:rPr>
  </w:style>
  <w:style w:type="paragraph" w:styleId="ListBullet2">
    <w:name w:val="List Bullet 2"/>
    <w:basedOn w:val="Normal"/>
    <w:uiPriority w:val="99"/>
    <w:unhideWhenUsed/>
    <w:rsid w:val="00326F90"/>
    <w:pPr>
      <w:numPr>
        <w:numId w:val="2"/>
      </w:numPr>
      <w:spacing w:after="60" w:line="288" w:lineRule="auto"/>
      <w:contextualSpacing/>
    </w:pPr>
    <w:rPr>
      <w:rFonts w:ascii="Times New Roman" w:hAnsi="Times New Roman"/>
      <w:color w:val="111827"/>
      <w:sz w:val="23"/>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8" w:lineRule="auto"/>
      <w:contextualSpacing/>
    </w:pPr>
    <w:rPr>
      <w:rFonts w:ascii="Times New Roman" w:hAnsi="Times New Roman"/>
      <w:color w:val="111827"/>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Title">
    <w:name w:val="Contract Title"/>
    <w:pPr>
      <w:keepNext/>
      <w:spacing w:before="40" w:after="100" w:line="240" w:lineRule="auto"/>
      <w:jc w:val="center"/>
    </w:pPr>
    <w:rPr>
      <w:rFonts w:ascii="Times New Roman" w:hAnsi="Times New Roman"/>
      <w:b/>
      <w:color w:val="111827"/>
      <w:sz w:val="32"/>
    </w:rPr>
  </w:style>
  <w:style w:type="character" w:customStyle="1" w:styleId="TemplatePlaceholder">
    <w:name w:val="Template Placeholder"/>
    <w:rPr>
      <w:rFonts w:ascii="Times New Roman" w:hAnsi="Times New Roman"/>
      <w:b/>
      <w:color w:val="244C7C"/>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