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770BE4" w:rsidP="20770BE4" w:rsidRDefault="20770BE4" w14:paraId="06FFB31C" w14:textId="1CB2A0E8">
      <w:pPr>
        <w:jc w:val="center"/>
        <w:rPr>
          <w:rFonts w:ascii="Times New Roman" w:hAnsi="Times New Roman" w:eastAsia="Times New Roman" w:cs="Times New Roman"/>
          <w:b w:val="1"/>
          <w:bCs w:val="1"/>
          <w:color w:val="C00000"/>
          <w:sz w:val="32"/>
          <w:szCs w:val="32"/>
        </w:rPr>
      </w:pPr>
      <w:r w:rsidRPr="20770BE4" w:rsidR="20770BE4">
        <w:rPr>
          <w:rFonts w:ascii="Times New Roman" w:hAnsi="Times New Roman" w:eastAsia="Times New Roman" w:cs="Times New Roman"/>
          <w:b w:val="1"/>
          <w:bCs w:val="1"/>
          <w:color w:val="C00000"/>
          <w:sz w:val="32"/>
          <w:szCs w:val="32"/>
        </w:rPr>
        <w:t xml:space="preserve">AP3 2021 – </w:t>
      </w:r>
      <w:proofErr w:type="spellStart"/>
      <w:r w:rsidRPr="20770BE4" w:rsidR="20770BE4">
        <w:rPr>
          <w:rFonts w:ascii="Times New Roman" w:hAnsi="Times New Roman" w:eastAsia="Times New Roman" w:cs="Times New Roman"/>
          <w:b w:val="1"/>
          <w:bCs w:val="1"/>
          <w:color w:val="C00000"/>
          <w:sz w:val="32"/>
          <w:szCs w:val="32"/>
        </w:rPr>
        <w:t>Forma'Flix</w:t>
      </w:r>
      <w:proofErr w:type="spellEnd"/>
    </w:p>
    <w:p w:rsidR="20770BE4" w:rsidP="20770BE4" w:rsidRDefault="20770BE4" w14:paraId="3A8B4BB4" w14:textId="46C088EB">
      <w:pPr>
        <w:pStyle w:val="Normal"/>
        <w:jc w:val="center"/>
        <w:rPr>
          <w:rFonts w:ascii="Times New Roman" w:hAnsi="Times New Roman" w:eastAsia="Times New Roman" w:cs="Times New Roman"/>
          <w:b w:val="1"/>
          <w:bCs w:val="1"/>
          <w:color w:val="C00000"/>
          <w:sz w:val="32"/>
          <w:szCs w:val="32"/>
        </w:rPr>
      </w:pPr>
    </w:p>
    <w:p xmlns:wp14="http://schemas.microsoft.com/office/word/2010/wordml" w:rsidP="20770BE4" w14:paraId="3BFEFB25" wp14:textId="78657957">
      <w:pPr>
        <w:jc w:val="left"/>
        <w:rPr>
          <w:rFonts w:ascii="Times New Roman" w:hAnsi="Times New Roman" w:eastAsia="Times New Roman" w:cs="Times New Roman"/>
          <w:color w:val="C00000"/>
          <w:sz w:val="28"/>
          <w:szCs w:val="28"/>
        </w:rPr>
      </w:pPr>
      <w:bookmarkStart w:name="_GoBack" w:id="0"/>
      <w:bookmarkEnd w:id="0"/>
      <w:r w:rsidRPr="20770BE4" w:rsidR="20770BE4">
        <w:rPr>
          <w:rFonts w:ascii="Times New Roman" w:hAnsi="Times New Roman" w:eastAsia="Times New Roman" w:cs="Times New Roman"/>
          <w:color w:val="C00000"/>
          <w:sz w:val="28"/>
          <w:szCs w:val="28"/>
        </w:rPr>
        <w:t xml:space="preserve">PARTIE I – Prise en main de l’existant </w:t>
      </w:r>
    </w:p>
    <w:p w:rsidR="20770BE4" w:rsidP="20770BE4" w:rsidRDefault="20770BE4" w14:paraId="571F93EC" w14:textId="1C243C2C">
      <w:pPr>
        <w:pStyle w:val="Normal"/>
        <w:ind w:left="0"/>
        <w:jc w:val="left"/>
        <w:rPr>
          <w:rFonts w:ascii="Times New Roman" w:hAnsi="Times New Roman" w:eastAsia="Times New Roman" w:cs="Times New Roman"/>
          <w:color w:val="auto"/>
          <w:sz w:val="24"/>
          <w:szCs w:val="24"/>
        </w:rPr>
      </w:pPr>
    </w:p>
    <w:p w:rsidR="20770BE4" w:rsidP="20770BE4" w:rsidRDefault="20770BE4" w14:paraId="5EDF07D5" w14:textId="0B0650F7">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 xml:space="preserve">Tout d’abord, analysons la base de données et la schématisation conceptuelle de ce projet. </w:t>
      </w:r>
    </w:p>
    <w:p w:rsidR="20770BE4" w:rsidP="20770BE4" w:rsidRDefault="20770BE4" w14:paraId="3F9F5FB9" w14:textId="547ABCE0">
      <w:pPr>
        <w:pStyle w:val="Normal"/>
        <w:jc w:val="left"/>
      </w:pPr>
      <w:r w:rsidRPr="20770BE4" w:rsidR="20770BE4">
        <w:rPr>
          <w:rFonts w:ascii="Times New Roman" w:hAnsi="Times New Roman" w:eastAsia="Times New Roman" w:cs="Times New Roman"/>
          <w:color w:val="auto"/>
          <w:sz w:val="24"/>
          <w:szCs w:val="24"/>
        </w:rPr>
        <w:t xml:space="preserve">Pour commencer, nous observons une contrainte unique pour le champ </w:t>
      </w:r>
      <w:proofErr w:type="spellStart"/>
      <w:r w:rsidRPr="20770BE4" w:rsidR="20770BE4">
        <w:rPr>
          <w:rFonts w:ascii="Times New Roman" w:hAnsi="Times New Roman" w:eastAsia="Times New Roman" w:cs="Times New Roman"/>
          <w:i w:val="1"/>
          <w:iCs w:val="1"/>
          <w:color w:val="auto"/>
          <w:sz w:val="24"/>
          <w:szCs w:val="24"/>
        </w:rPr>
        <w:t>identifiantVideo</w:t>
      </w:r>
      <w:proofErr w:type="spellEnd"/>
      <w:r w:rsidRPr="20770BE4" w:rsidR="20770BE4">
        <w:rPr>
          <w:rFonts w:ascii="Times New Roman" w:hAnsi="Times New Roman" w:eastAsia="Times New Roman" w:cs="Times New Roman"/>
          <w:color w:val="auto"/>
          <w:sz w:val="24"/>
          <w:szCs w:val="24"/>
        </w:rPr>
        <w:t xml:space="preserve"> de la table </w:t>
      </w:r>
      <w:r w:rsidRPr="20770BE4" w:rsidR="20770BE4">
        <w:rPr>
          <w:rFonts w:ascii="Times New Roman" w:hAnsi="Times New Roman" w:eastAsia="Times New Roman" w:cs="Times New Roman"/>
          <w:b w:val="1"/>
          <w:bCs w:val="1"/>
          <w:color w:val="auto"/>
          <w:sz w:val="24"/>
          <w:szCs w:val="24"/>
        </w:rPr>
        <w:t>FORMATION</w:t>
      </w:r>
      <w:r w:rsidRPr="20770BE4" w:rsidR="20770BE4">
        <w:rPr>
          <w:rFonts w:ascii="Times New Roman" w:hAnsi="Times New Roman" w:eastAsia="Times New Roman" w:cs="Times New Roman"/>
          <w:color w:val="auto"/>
          <w:sz w:val="24"/>
          <w:szCs w:val="24"/>
        </w:rPr>
        <w:t xml:space="preserve"> qui permet d’affecter une et une seule vidéo par formation. </w:t>
      </w:r>
    </w:p>
    <w:p w:rsidR="20770BE4" w:rsidP="20770BE4" w:rsidRDefault="20770BE4" w14:paraId="7EA70D04" w14:textId="6B316CD7">
      <w:pPr>
        <w:pStyle w:val="Normal"/>
        <w:jc w:val="left"/>
      </w:pPr>
      <w:r w:rsidRPr="20770BE4" w:rsidR="20770BE4">
        <w:rPr>
          <w:rFonts w:ascii="Times New Roman" w:hAnsi="Times New Roman" w:eastAsia="Times New Roman" w:cs="Times New Roman"/>
          <w:color w:val="auto"/>
          <w:sz w:val="24"/>
          <w:szCs w:val="24"/>
        </w:rPr>
        <w:t>Celle-ci</w:t>
      </w:r>
      <w:r w:rsidRPr="20770BE4" w:rsidR="20770BE4">
        <w:rPr>
          <w:rFonts w:ascii="Times New Roman" w:hAnsi="Times New Roman" w:eastAsia="Times New Roman" w:cs="Times New Roman"/>
          <w:color w:val="auto"/>
          <w:sz w:val="24"/>
          <w:szCs w:val="24"/>
        </w:rPr>
        <w:t xml:space="preserve"> est également présente dans la table </w:t>
      </w:r>
      <w:r w:rsidRPr="20770BE4" w:rsidR="20770BE4">
        <w:rPr>
          <w:rFonts w:ascii="Times New Roman" w:hAnsi="Times New Roman" w:eastAsia="Times New Roman" w:cs="Times New Roman"/>
          <w:b w:val="1"/>
          <w:bCs w:val="1"/>
          <w:color w:val="auto"/>
          <w:sz w:val="24"/>
          <w:szCs w:val="24"/>
        </w:rPr>
        <w:t>VIDEO</w:t>
      </w:r>
      <w:r w:rsidRPr="20770BE4" w:rsidR="20770BE4">
        <w:rPr>
          <w:rFonts w:ascii="Times New Roman" w:hAnsi="Times New Roman" w:eastAsia="Times New Roman" w:cs="Times New Roman"/>
          <w:color w:val="auto"/>
          <w:sz w:val="24"/>
          <w:szCs w:val="24"/>
        </w:rPr>
        <w:t xml:space="preserve"> pour la même propriété. Cette contrainte permet d’empêcher la possession de deux identifiants identiques pour deux données différentes. </w:t>
      </w:r>
      <w:r>
        <w:br/>
      </w:r>
    </w:p>
    <w:p w:rsidR="20770BE4" w:rsidP="20770BE4" w:rsidRDefault="20770BE4" w14:paraId="14128D42" w14:textId="28FEF69C">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 xml:space="preserve">Pour continuer, l’association </w:t>
      </w:r>
      <w:r w:rsidRPr="20770BE4" w:rsidR="20770BE4">
        <w:rPr>
          <w:rFonts w:ascii="Times New Roman" w:hAnsi="Times New Roman" w:eastAsia="Times New Roman" w:cs="Times New Roman"/>
          <w:b w:val="1"/>
          <w:bCs w:val="1"/>
          <w:color w:val="auto"/>
          <w:sz w:val="24"/>
          <w:szCs w:val="24"/>
        </w:rPr>
        <w:t>DEVELOPPER</w:t>
      </w:r>
      <w:r w:rsidRPr="20770BE4" w:rsidR="20770BE4">
        <w:rPr>
          <w:rFonts w:ascii="Times New Roman" w:hAnsi="Times New Roman" w:eastAsia="Times New Roman" w:cs="Times New Roman"/>
          <w:color w:val="auto"/>
          <w:sz w:val="24"/>
          <w:szCs w:val="24"/>
        </w:rPr>
        <w:t xml:space="preserve"> devient une table dans la base de données. Cette association permet de lier la table </w:t>
      </w:r>
      <w:r w:rsidRPr="20770BE4" w:rsidR="20770BE4">
        <w:rPr>
          <w:rFonts w:ascii="Times New Roman" w:hAnsi="Times New Roman" w:eastAsia="Times New Roman" w:cs="Times New Roman"/>
          <w:b w:val="1"/>
          <w:bCs w:val="1"/>
          <w:color w:val="auto"/>
          <w:sz w:val="24"/>
          <w:szCs w:val="24"/>
        </w:rPr>
        <w:t>FORMATION</w:t>
      </w:r>
      <w:r w:rsidRPr="20770BE4" w:rsidR="20770BE4">
        <w:rPr>
          <w:rFonts w:ascii="Times New Roman" w:hAnsi="Times New Roman" w:eastAsia="Times New Roman" w:cs="Times New Roman"/>
          <w:color w:val="auto"/>
          <w:sz w:val="24"/>
          <w:szCs w:val="24"/>
        </w:rPr>
        <w:t xml:space="preserve"> à la table </w:t>
      </w:r>
      <w:r w:rsidRPr="20770BE4" w:rsidR="20770BE4">
        <w:rPr>
          <w:rFonts w:ascii="Times New Roman" w:hAnsi="Times New Roman" w:eastAsia="Times New Roman" w:cs="Times New Roman"/>
          <w:b w:val="1"/>
          <w:bCs w:val="1"/>
          <w:color w:val="auto"/>
          <w:sz w:val="24"/>
          <w:szCs w:val="24"/>
        </w:rPr>
        <w:t>COMPETENCE</w:t>
      </w:r>
      <w:r w:rsidRPr="20770BE4" w:rsidR="20770BE4">
        <w:rPr>
          <w:rFonts w:ascii="Times New Roman" w:hAnsi="Times New Roman" w:eastAsia="Times New Roman" w:cs="Times New Roman"/>
          <w:color w:val="auto"/>
          <w:sz w:val="24"/>
          <w:szCs w:val="24"/>
        </w:rPr>
        <w:t>.</w:t>
      </w:r>
    </w:p>
    <w:p w:rsidR="20770BE4" w:rsidP="20770BE4" w:rsidRDefault="20770BE4" w14:paraId="126146A3" w14:textId="343A3ECA">
      <w:pPr>
        <w:pStyle w:val="Normal"/>
        <w:ind w:left="0"/>
        <w:jc w:val="left"/>
      </w:pPr>
      <w:r w:rsidRPr="20770BE4" w:rsidR="20770BE4">
        <w:rPr>
          <w:rFonts w:ascii="Times New Roman" w:hAnsi="Times New Roman" w:eastAsia="Times New Roman" w:cs="Times New Roman"/>
          <w:color w:val="auto"/>
          <w:sz w:val="24"/>
          <w:szCs w:val="24"/>
        </w:rPr>
        <w:t>Ce choix a été effectué car cela permet de trier les formations par compétence. Il sera donc possible par exemple de rassembler des formations par compétence. (dans une requête SQL via un GROUP BY par exemple)</w:t>
      </w:r>
    </w:p>
    <w:p w:rsidR="20770BE4" w:rsidP="20770BE4" w:rsidRDefault="20770BE4" w14:paraId="2A4DD3CD" w14:textId="5813A196">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 xml:space="preserve">Les paramétrages de cette table concernent les champs </w:t>
      </w:r>
      <w:proofErr w:type="spellStart"/>
      <w:r w:rsidRPr="20770BE4" w:rsidR="20770BE4">
        <w:rPr>
          <w:rFonts w:ascii="Times New Roman" w:hAnsi="Times New Roman" w:eastAsia="Times New Roman" w:cs="Times New Roman"/>
          <w:i w:val="1"/>
          <w:iCs w:val="1"/>
          <w:color w:val="auto"/>
          <w:sz w:val="24"/>
          <w:szCs w:val="24"/>
        </w:rPr>
        <w:t>idFormation</w:t>
      </w:r>
      <w:proofErr w:type="spellEnd"/>
      <w:r w:rsidRPr="20770BE4" w:rsidR="20770BE4">
        <w:rPr>
          <w:rFonts w:ascii="Times New Roman" w:hAnsi="Times New Roman" w:eastAsia="Times New Roman" w:cs="Times New Roman"/>
          <w:i w:val="1"/>
          <w:iCs w:val="1"/>
          <w:color w:val="auto"/>
          <w:sz w:val="24"/>
          <w:szCs w:val="24"/>
        </w:rPr>
        <w:t xml:space="preserve"> </w:t>
      </w:r>
      <w:r w:rsidRPr="20770BE4" w:rsidR="20770BE4">
        <w:rPr>
          <w:rFonts w:ascii="Times New Roman" w:hAnsi="Times New Roman" w:eastAsia="Times New Roman" w:cs="Times New Roman"/>
          <w:color w:val="auto"/>
          <w:sz w:val="24"/>
          <w:szCs w:val="24"/>
        </w:rPr>
        <w:t xml:space="preserve">et </w:t>
      </w:r>
      <w:proofErr w:type="spellStart"/>
      <w:r w:rsidRPr="20770BE4" w:rsidR="20770BE4">
        <w:rPr>
          <w:rFonts w:ascii="Times New Roman" w:hAnsi="Times New Roman" w:eastAsia="Times New Roman" w:cs="Times New Roman"/>
          <w:i w:val="1"/>
          <w:iCs w:val="1"/>
          <w:color w:val="auto"/>
          <w:sz w:val="24"/>
          <w:szCs w:val="24"/>
        </w:rPr>
        <w:t>idCompetence</w:t>
      </w:r>
      <w:proofErr w:type="spellEnd"/>
      <w:r w:rsidRPr="20770BE4" w:rsidR="20770BE4">
        <w:rPr>
          <w:rFonts w:ascii="Times New Roman" w:hAnsi="Times New Roman" w:eastAsia="Times New Roman" w:cs="Times New Roman"/>
          <w:color w:val="auto"/>
          <w:sz w:val="24"/>
          <w:szCs w:val="24"/>
        </w:rPr>
        <w:t xml:space="preserve">, ces derniers sont également liés à la table </w:t>
      </w:r>
      <w:r w:rsidRPr="20770BE4" w:rsidR="20770BE4">
        <w:rPr>
          <w:rFonts w:ascii="Times New Roman" w:hAnsi="Times New Roman" w:eastAsia="Times New Roman" w:cs="Times New Roman"/>
          <w:b w:val="1"/>
          <w:bCs w:val="1"/>
          <w:color w:val="auto"/>
          <w:sz w:val="24"/>
          <w:szCs w:val="24"/>
        </w:rPr>
        <w:t>COMPETENCE</w:t>
      </w:r>
      <w:r w:rsidRPr="20770BE4" w:rsidR="20770BE4">
        <w:rPr>
          <w:rFonts w:ascii="Times New Roman" w:hAnsi="Times New Roman" w:eastAsia="Times New Roman" w:cs="Times New Roman"/>
          <w:color w:val="auto"/>
          <w:sz w:val="24"/>
          <w:szCs w:val="24"/>
        </w:rPr>
        <w:t xml:space="preserve"> et </w:t>
      </w:r>
      <w:r w:rsidRPr="20770BE4" w:rsidR="20770BE4">
        <w:rPr>
          <w:rFonts w:ascii="Times New Roman" w:hAnsi="Times New Roman" w:eastAsia="Times New Roman" w:cs="Times New Roman"/>
          <w:b w:val="1"/>
          <w:bCs w:val="1"/>
          <w:color w:val="auto"/>
          <w:sz w:val="24"/>
          <w:szCs w:val="24"/>
        </w:rPr>
        <w:t>FORMATION</w:t>
      </w:r>
      <w:r w:rsidRPr="20770BE4" w:rsidR="20770BE4">
        <w:rPr>
          <w:rFonts w:ascii="Times New Roman" w:hAnsi="Times New Roman" w:eastAsia="Times New Roman" w:cs="Times New Roman"/>
          <w:color w:val="auto"/>
          <w:sz w:val="24"/>
          <w:szCs w:val="24"/>
        </w:rPr>
        <w:t xml:space="preserve">. </w:t>
      </w:r>
    </w:p>
    <w:p w:rsidR="20770BE4" w:rsidP="20770BE4" w:rsidRDefault="20770BE4" w14:paraId="466C9185" w14:textId="76C3EB32">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 xml:space="preserve">A propos des contraintes étrangères, nous observons la notion de ON DELETE NO ACTION qui permet d’empêcher la suppression ou modification si cela impacte d'autres données dû à la présence de la clé étrangère. Cependant, sur une clé étrangère il est préférable de laisser l'attribut d'origine RESTRICT car il n'y a habituellement pas de modification effectuée sur un AUTO-INCREMENT. </w:t>
      </w:r>
    </w:p>
    <w:p w:rsidR="20770BE4" w:rsidP="20770BE4" w:rsidRDefault="20770BE4" w14:paraId="5554EDBA" w14:textId="41F97DCE">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 xml:space="preserve">Pour ce qui est de ON DELETE RESTRICT, cela signifie que l’on ne peut pas supprimer une valeur référencée par une clé </w:t>
      </w:r>
      <w:r w:rsidRPr="20770BE4" w:rsidR="20770BE4">
        <w:rPr>
          <w:rFonts w:ascii="Times New Roman" w:hAnsi="Times New Roman" w:eastAsia="Times New Roman" w:cs="Times New Roman"/>
          <w:color w:val="auto"/>
          <w:sz w:val="24"/>
          <w:szCs w:val="24"/>
        </w:rPr>
        <w:t>étrangère</w:t>
      </w:r>
      <w:r w:rsidRPr="20770BE4" w:rsidR="20770BE4">
        <w:rPr>
          <w:rFonts w:ascii="Times New Roman" w:hAnsi="Times New Roman" w:eastAsia="Times New Roman" w:cs="Times New Roman"/>
          <w:color w:val="auto"/>
          <w:sz w:val="24"/>
          <w:szCs w:val="24"/>
        </w:rPr>
        <w:t xml:space="preserve">. RESTRICT a </w:t>
      </w:r>
      <w:r w:rsidRPr="20770BE4" w:rsidR="20770BE4">
        <w:rPr>
          <w:rFonts w:ascii="Times New Roman" w:hAnsi="Times New Roman" w:eastAsia="Times New Roman" w:cs="Times New Roman"/>
          <w:color w:val="auto"/>
          <w:sz w:val="24"/>
          <w:szCs w:val="24"/>
        </w:rPr>
        <w:t>le même effet</w:t>
      </w:r>
      <w:r w:rsidRPr="20770BE4" w:rsidR="20770BE4">
        <w:rPr>
          <w:rFonts w:ascii="Times New Roman" w:hAnsi="Times New Roman" w:eastAsia="Times New Roman" w:cs="Times New Roman"/>
          <w:color w:val="auto"/>
          <w:sz w:val="24"/>
          <w:szCs w:val="24"/>
        </w:rPr>
        <w:t xml:space="preserve"> que NO ACTION.</w:t>
      </w:r>
    </w:p>
    <w:p w:rsidR="20770BE4" w:rsidP="20770BE4" w:rsidRDefault="20770BE4" w14:paraId="6DBC8C5E" w14:textId="7485CA88">
      <w:pPr>
        <w:pStyle w:val="Normal"/>
        <w:ind w:left="0"/>
        <w:jc w:val="left"/>
        <w:rPr>
          <w:rFonts w:ascii="Times New Roman" w:hAnsi="Times New Roman" w:eastAsia="Times New Roman" w:cs="Times New Roman"/>
          <w:color w:val="auto"/>
          <w:sz w:val="24"/>
          <w:szCs w:val="24"/>
        </w:rPr>
      </w:pPr>
      <w:r w:rsidRPr="20770BE4" w:rsidR="20770BE4">
        <w:rPr>
          <w:rFonts w:ascii="Times New Roman" w:hAnsi="Times New Roman" w:eastAsia="Times New Roman" w:cs="Times New Roman"/>
          <w:color w:val="auto"/>
          <w:sz w:val="24"/>
          <w:szCs w:val="24"/>
        </w:rPr>
        <w:t>Concernant la notion de ON UPDATE CASCADE, cela signifie que lorsqu'une formation est mise à jour/supprimée, les données de cette table référencées dans d'autres tables le sont aussi.</w:t>
      </w:r>
    </w:p>
    <w:p w:rsidR="20770BE4" w:rsidP="20770BE4" w:rsidRDefault="20770BE4" w14:paraId="354CA230" w14:textId="19194F95">
      <w:pPr>
        <w:pStyle w:val="Normal"/>
        <w:ind w:left="0"/>
        <w:jc w:val="left"/>
      </w:pPr>
      <w:r w:rsidRPr="6749B83E" w:rsidR="6749B83E">
        <w:rPr>
          <w:rFonts w:ascii="Times New Roman" w:hAnsi="Times New Roman" w:eastAsia="Times New Roman" w:cs="Times New Roman"/>
          <w:color w:val="auto"/>
          <w:sz w:val="24"/>
          <w:szCs w:val="24"/>
        </w:rPr>
        <w:t xml:space="preserve">S’il est nécessaire, nous pouvons utiliser le SET NULL qui permet de ne pas supprimer les données mais de remplacer leur valeur par NULL tout en restant présente dans la base de données. Cela peut être utile en cas d’archivage par exemple. </w:t>
      </w:r>
    </w:p>
    <w:p w:rsidR="3329C854" w:rsidP="6749B83E" w:rsidRDefault="3329C854" w14:paraId="3802BDCC" w14:textId="0546980C">
      <w:pPr>
        <w:pStyle w:val="Normal"/>
        <w:ind w:left="0"/>
        <w:jc w:val="left"/>
        <w:rPr>
          <w:rFonts w:ascii="Times New Roman" w:hAnsi="Times New Roman" w:eastAsia="Times New Roman" w:cs="Times New Roman"/>
          <w:color w:val="auto" w:themeColor="accent6" w:themeTint="FF" w:themeShade="FF"/>
          <w:sz w:val="24"/>
          <w:szCs w:val="24"/>
        </w:rPr>
      </w:pPr>
      <w:r w:rsidRPr="6749B83E" w:rsidR="6749B83E">
        <w:rPr>
          <w:rFonts w:ascii="Times New Roman" w:hAnsi="Times New Roman" w:eastAsia="Times New Roman" w:cs="Times New Roman"/>
          <w:color w:val="auto"/>
          <w:sz w:val="24"/>
          <w:szCs w:val="24"/>
        </w:rPr>
        <w:t>En ce qui concerne le PHP, les mots de passe sont cryptés de manière à ce que personne ne puisse voir les mots de passe en cas d’accès nuisible à la base.</w:t>
      </w:r>
    </w:p>
    <w:p w:rsidR="6DAE985D" w:rsidP="6DAE985D" w:rsidRDefault="6DAE985D" w14:paraId="4633033A" w14:textId="098A6714">
      <w:pPr>
        <w:pStyle w:val="Normal"/>
        <w:ind w:left="0"/>
        <w:jc w:val="left"/>
        <w:rPr>
          <w:rFonts w:ascii="Times New Roman" w:hAnsi="Times New Roman" w:eastAsia="Times New Roman" w:cs="Times New Roman"/>
          <w:color w:val="FF0000"/>
          <w:sz w:val="24"/>
          <w:szCs w:val="24"/>
        </w:rPr>
      </w:pPr>
      <w:r w:rsidRPr="6749B83E" w:rsidR="6749B83E">
        <w:rPr>
          <w:rFonts w:ascii="Times New Roman" w:hAnsi="Times New Roman" w:eastAsia="Times New Roman" w:cs="Times New Roman"/>
          <w:color w:val="auto"/>
          <w:sz w:val="24"/>
          <w:szCs w:val="24"/>
        </w:rPr>
        <w:t xml:space="preserve">Lors de la phase d’initialisation du projet, nous avons choisi de posséder deux comptes distincts pour pouvoir manipuler la BDD en tant qu’utilisateur (tests) et en tant qu’admin (configuration). </w:t>
      </w:r>
    </w:p>
    <w:p w:rsidR="6DAE985D" w:rsidP="6DAE985D" w:rsidRDefault="6DAE985D" w14:paraId="40801726" w14:textId="174E2D66">
      <w:pPr>
        <w:pStyle w:val="Normal"/>
        <w:ind w:left="0"/>
        <w:jc w:val="left"/>
        <w:rPr>
          <w:rFonts w:ascii="Times New Roman" w:hAnsi="Times New Roman" w:eastAsia="Times New Roman" w:cs="Times New Roman"/>
          <w:color w:val="FF0000"/>
          <w:sz w:val="24"/>
          <w:szCs w:val="24"/>
        </w:rPr>
      </w:pPr>
      <w:r w:rsidRPr="6DAE985D" w:rsidR="6DAE985D">
        <w:rPr>
          <w:rFonts w:ascii="Times New Roman" w:hAnsi="Times New Roman" w:eastAsia="Times New Roman" w:cs="Times New Roman"/>
          <w:color w:val="FF0000"/>
          <w:sz w:val="24"/>
          <w:szCs w:val="24"/>
        </w:rPr>
        <w:t>COTE WEB</w:t>
      </w:r>
    </w:p>
    <w:p w:rsidR="6DAE985D" w:rsidP="38A3B87A" w:rsidRDefault="6DAE985D" w14:paraId="69486658" w14:textId="6AD7B059">
      <w:pPr>
        <w:pStyle w:val="Normal"/>
        <w:ind w:left="0"/>
        <w:jc w:val="left"/>
        <w:rPr>
          <w:rFonts w:ascii="Times New Roman" w:hAnsi="Times New Roman" w:eastAsia="Times New Roman" w:cs="Times New Roman"/>
          <w:noProof w:val="0"/>
          <w:sz w:val="24"/>
          <w:szCs w:val="24"/>
          <w:lang w:val="fr-FR"/>
        </w:rPr>
      </w:pPr>
      <w:r w:rsidRPr="38A3B87A" w:rsidR="38A3B87A">
        <w:rPr>
          <w:rFonts w:ascii="Times New Roman" w:hAnsi="Times New Roman" w:eastAsia="Times New Roman" w:cs="Times New Roman"/>
          <w:noProof w:val="0"/>
          <w:sz w:val="24"/>
          <w:szCs w:val="24"/>
          <w:lang w:val="fr-FR"/>
        </w:rPr>
        <w:t xml:space="preserve">Du coté applicatif, la gestion des mots de passe dans le code C# consiste à comparer le mot de passe en clair saisi par l’utilisateur et celui présent dans la base de données qui est crypté. Il faut donc utiliser la méthode </w:t>
      </w:r>
      <w:proofErr w:type="spellStart"/>
      <w:r w:rsidRPr="38A3B87A" w:rsidR="38A3B87A">
        <w:rPr>
          <w:rFonts w:ascii="Times New Roman" w:hAnsi="Times New Roman" w:eastAsia="Times New Roman" w:cs="Times New Roman"/>
          <w:noProof w:val="0"/>
          <w:sz w:val="24"/>
          <w:szCs w:val="24"/>
          <w:lang w:val="fr-FR"/>
        </w:rPr>
        <w:t>Verify</w:t>
      </w:r>
      <w:proofErr w:type="spellEnd"/>
      <w:r w:rsidRPr="38A3B87A" w:rsidR="38A3B87A">
        <w:rPr>
          <w:rFonts w:ascii="Times New Roman" w:hAnsi="Times New Roman" w:eastAsia="Times New Roman" w:cs="Times New Roman"/>
          <w:noProof w:val="0"/>
          <w:sz w:val="24"/>
          <w:szCs w:val="24"/>
          <w:lang w:val="fr-FR"/>
        </w:rPr>
        <w:t xml:space="preserve"> qui permet de décrypter le mot de passe </w:t>
      </w:r>
      <w:r w:rsidRPr="38A3B87A" w:rsidR="38A3B87A">
        <w:rPr>
          <w:rFonts w:ascii="Times New Roman" w:hAnsi="Times New Roman" w:eastAsia="Times New Roman" w:cs="Times New Roman"/>
          <w:noProof w:val="0"/>
          <w:sz w:val="24"/>
          <w:szCs w:val="24"/>
          <w:lang w:val="fr-FR"/>
        </w:rPr>
        <w:t>hashé</w:t>
      </w:r>
      <w:r w:rsidRPr="38A3B87A" w:rsidR="38A3B87A">
        <w:rPr>
          <w:rFonts w:ascii="Times New Roman" w:hAnsi="Times New Roman" w:eastAsia="Times New Roman" w:cs="Times New Roman"/>
          <w:noProof w:val="0"/>
          <w:sz w:val="24"/>
          <w:szCs w:val="24"/>
          <w:lang w:val="fr-FR"/>
        </w:rPr>
        <w:t xml:space="preserve">. La librairie utilisée est </w:t>
      </w:r>
      <w:proofErr w:type="spellStart"/>
      <w:r w:rsidRPr="38A3B87A" w:rsidR="38A3B87A">
        <w:rPr>
          <w:rFonts w:ascii="Times New Roman" w:hAnsi="Times New Roman" w:eastAsia="Times New Roman" w:cs="Times New Roman"/>
          <w:noProof w:val="0"/>
          <w:sz w:val="24"/>
          <w:szCs w:val="24"/>
          <w:lang w:val="fr-FR"/>
        </w:rPr>
        <w:t>BCrypt</w:t>
      </w:r>
      <w:proofErr w:type="spellEnd"/>
      <w:r w:rsidRPr="38A3B87A" w:rsidR="38A3B87A">
        <w:rPr>
          <w:rFonts w:ascii="Times New Roman" w:hAnsi="Times New Roman" w:eastAsia="Times New Roman" w:cs="Times New Roman"/>
          <w:noProof w:val="0"/>
          <w:sz w:val="24"/>
          <w:szCs w:val="24"/>
          <w:lang w:val="fr-FR"/>
        </w:rPr>
        <w:t xml:space="preserve">. </w:t>
      </w:r>
    </w:p>
    <w:p w:rsidR="20770BE4" w:rsidP="38A3B87A" w:rsidRDefault="20770BE4" w14:paraId="175C2195" w14:textId="72D891C0">
      <w:pPr>
        <w:pStyle w:val="Normal"/>
        <w:ind w:left="0"/>
        <w:jc w:val="left"/>
        <w:rPr>
          <w:rFonts w:ascii="Times New Roman" w:hAnsi="Times New Roman" w:eastAsia="Times New Roman" w:cs="Times New Roman"/>
          <w:noProof w:val="0"/>
          <w:sz w:val="24"/>
          <w:szCs w:val="24"/>
          <w:lang w:val="fr-FR"/>
        </w:rPr>
      </w:pPr>
      <w:r w:rsidRPr="38A3B87A" w:rsidR="38A3B87A">
        <w:rPr>
          <w:rFonts w:ascii="Times New Roman" w:hAnsi="Times New Roman" w:eastAsia="Times New Roman" w:cs="Times New Roman"/>
          <w:noProof w:val="0"/>
          <w:sz w:val="24"/>
          <w:szCs w:val="24"/>
          <w:lang w:val="fr-FR"/>
        </w:rPr>
        <w:t xml:space="preserve">Lors de la connexion, le nom de l’utilisateur connecté est récupéré et indiqué en haut de la page principale de l’application : l’information est transmise d’une vue à l’autre grâce à la classe </w:t>
      </w:r>
      <w:proofErr w:type="spellStart"/>
      <w:r w:rsidRPr="38A3B87A" w:rsidR="38A3B87A">
        <w:rPr>
          <w:rFonts w:ascii="Times New Roman" w:hAnsi="Times New Roman" w:eastAsia="Times New Roman" w:cs="Times New Roman"/>
          <w:noProof w:val="0"/>
          <w:sz w:val="24"/>
          <w:szCs w:val="24"/>
          <w:lang w:val="fr-FR"/>
        </w:rPr>
        <w:t>Controleur</w:t>
      </w:r>
      <w:proofErr w:type="spellEnd"/>
      <w:r w:rsidRPr="38A3B87A" w:rsidR="38A3B87A">
        <w:rPr>
          <w:rFonts w:ascii="Times New Roman" w:hAnsi="Times New Roman" w:eastAsia="Times New Roman" w:cs="Times New Roman"/>
          <w:noProof w:val="0"/>
          <w:sz w:val="24"/>
          <w:szCs w:val="24"/>
          <w:lang w:val="fr-FR"/>
        </w:rPr>
        <w:t xml:space="preserve"> de </w:t>
      </w:r>
      <w:r w:rsidRPr="38A3B87A" w:rsidR="38A3B87A">
        <w:rPr>
          <w:rFonts w:ascii="Times New Roman" w:hAnsi="Times New Roman" w:eastAsia="Times New Roman" w:cs="Times New Roman"/>
          <w:noProof w:val="0"/>
          <w:sz w:val="24"/>
          <w:szCs w:val="24"/>
          <w:lang w:val="fr-FR"/>
        </w:rPr>
        <w:t>VmodeleC</w:t>
      </w:r>
      <w:r w:rsidRPr="38A3B87A" w:rsidR="38A3B87A">
        <w:rPr>
          <w:rFonts w:ascii="Times New Roman" w:hAnsi="Times New Roman" w:eastAsia="Times New Roman" w:cs="Times New Roman"/>
          <w:noProof w:val="0"/>
          <w:sz w:val="24"/>
          <w:szCs w:val="24"/>
          <w:lang w:val="fr-FR"/>
        </w:rPr>
        <w:t xml:space="preserve">. </w:t>
      </w:r>
    </w:p>
    <w:p w:rsidR="20770BE4" w:rsidP="38A3B87A" w:rsidRDefault="20770BE4" w14:paraId="2DE8FCC2" w14:textId="32125EB1">
      <w:pPr>
        <w:pStyle w:val="Normal"/>
        <w:ind w:left="0"/>
        <w:jc w:val="left"/>
        <w:rPr>
          <w:rFonts w:ascii="Times New Roman" w:hAnsi="Times New Roman" w:eastAsia="Times New Roman" w:cs="Times New Roman"/>
          <w:noProof w:val="0"/>
          <w:sz w:val="24"/>
          <w:szCs w:val="24"/>
          <w:lang w:val="fr-FR"/>
        </w:rPr>
      </w:pPr>
      <w:r w:rsidRPr="38A3B87A" w:rsidR="38A3B87A">
        <w:rPr>
          <w:rFonts w:ascii="Times New Roman" w:hAnsi="Times New Roman" w:eastAsia="Times New Roman" w:cs="Times New Roman"/>
          <w:noProof w:val="0"/>
          <w:sz w:val="24"/>
          <w:szCs w:val="24"/>
          <w:lang w:val="fr-FR"/>
        </w:rPr>
        <w:t xml:space="preserve">Lors de l’ajout d’une formation : le code de cet évènement consiste à vérifier la saisie de l’utilisateur puis d’ajouter la formation après avoir chargé les précédentes formations afin de pouvoir récupérer la clé primaire de la formation qui est en </w:t>
      </w:r>
      <w:proofErr w:type="spellStart"/>
      <w:r w:rsidRPr="38A3B87A" w:rsidR="38A3B87A">
        <w:rPr>
          <w:rFonts w:ascii="Times New Roman" w:hAnsi="Times New Roman" w:eastAsia="Times New Roman" w:cs="Times New Roman"/>
          <w:noProof w:val="0"/>
          <w:sz w:val="24"/>
          <w:szCs w:val="24"/>
          <w:lang w:val="fr-FR"/>
        </w:rPr>
        <w:t>auto-increment</w:t>
      </w:r>
      <w:proofErr w:type="spellEnd"/>
      <w:r w:rsidRPr="38A3B87A" w:rsidR="38A3B87A">
        <w:rPr>
          <w:rFonts w:ascii="Times New Roman" w:hAnsi="Times New Roman" w:eastAsia="Times New Roman" w:cs="Times New Roman"/>
          <w:noProof w:val="0"/>
          <w:sz w:val="24"/>
          <w:szCs w:val="24"/>
          <w:lang w:val="fr-FR"/>
        </w:rPr>
        <w:t xml:space="preserve">. Dans un premier temps, on utilise la méthode </w:t>
      </w:r>
      <w:proofErr w:type="spellStart"/>
      <w:r w:rsidRPr="38A3B87A" w:rsidR="38A3B87A">
        <w:rPr>
          <w:rFonts w:ascii="Times New Roman" w:hAnsi="Times New Roman" w:eastAsia="Times New Roman" w:cs="Times New Roman"/>
          <w:i w:val="1"/>
          <w:iCs w:val="1"/>
          <w:noProof w:val="0"/>
          <w:sz w:val="24"/>
          <w:szCs w:val="24"/>
          <w:lang w:val="fr-FR"/>
        </w:rPr>
        <w:t>AjoutFormation</w:t>
      </w:r>
      <w:proofErr w:type="spellEnd"/>
      <w:r w:rsidRPr="38A3B87A" w:rsidR="38A3B87A">
        <w:rPr>
          <w:rFonts w:ascii="Times New Roman" w:hAnsi="Times New Roman" w:eastAsia="Times New Roman" w:cs="Times New Roman"/>
          <w:noProof w:val="0"/>
          <w:sz w:val="24"/>
          <w:szCs w:val="24"/>
          <w:lang w:val="fr-FR"/>
        </w:rPr>
        <w:t xml:space="preserve"> en ajoutant une formation et une compétence. Dans un second temps, on utilise la méthode </w:t>
      </w:r>
      <w:proofErr w:type="spellStart"/>
      <w:r w:rsidRPr="38A3B87A" w:rsidR="38A3B87A">
        <w:rPr>
          <w:rFonts w:ascii="Times New Roman" w:hAnsi="Times New Roman" w:eastAsia="Times New Roman" w:cs="Times New Roman"/>
          <w:i w:val="1"/>
          <w:iCs w:val="1"/>
          <w:noProof w:val="0"/>
          <w:sz w:val="24"/>
          <w:szCs w:val="24"/>
          <w:lang w:val="fr-FR"/>
        </w:rPr>
        <w:t>AjoutDevelopper</w:t>
      </w:r>
      <w:proofErr w:type="spellEnd"/>
      <w:r w:rsidRPr="38A3B87A" w:rsidR="38A3B87A">
        <w:rPr>
          <w:rFonts w:ascii="Times New Roman" w:hAnsi="Times New Roman" w:eastAsia="Times New Roman" w:cs="Times New Roman"/>
          <w:noProof w:val="0"/>
          <w:sz w:val="24"/>
          <w:szCs w:val="24"/>
          <w:lang w:val="fr-FR"/>
        </w:rPr>
        <w:t xml:space="preserve"> car il faut procéder à l’ajout de cette formation dans la table </w:t>
      </w:r>
      <w:r w:rsidRPr="38A3B87A" w:rsidR="38A3B87A">
        <w:rPr>
          <w:rFonts w:ascii="Times New Roman" w:hAnsi="Times New Roman" w:eastAsia="Times New Roman" w:cs="Times New Roman"/>
          <w:b w:val="1"/>
          <w:bCs w:val="1"/>
          <w:noProof w:val="0"/>
          <w:sz w:val="24"/>
          <w:szCs w:val="24"/>
          <w:lang w:val="fr-FR"/>
        </w:rPr>
        <w:t>DEVELOPPER</w:t>
      </w:r>
      <w:r w:rsidRPr="38A3B87A" w:rsidR="38A3B87A">
        <w:rPr>
          <w:rFonts w:ascii="Times New Roman" w:hAnsi="Times New Roman" w:eastAsia="Times New Roman" w:cs="Times New Roman"/>
          <w:noProof w:val="0"/>
          <w:sz w:val="24"/>
          <w:szCs w:val="24"/>
          <w:lang w:val="fr-FR"/>
        </w:rPr>
        <w:t xml:space="preserve"> qui est composée de l’</w:t>
      </w:r>
      <w:proofErr w:type="spellStart"/>
      <w:r w:rsidRPr="38A3B87A" w:rsidR="38A3B87A">
        <w:rPr>
          <w:rFonts w:ascii="Times New Roman" w:hAnsi="Times New Roman" w:eastAsia="Times New Roman" w:cs="Times New Roman"/>
          <w:i w:val="1"/>
          <w:iCs w:val="1"/>
          <w:noProof w:val="0"/>
          <w:sz w:val="24"/>
          <w:szCs w:val="24"/>
          <w:lang w:val="fr-FR"/>
        </w:rPr>
        <w:t>idFormation</w:t>
      </w:r>
      <w:proofErr w:type="spellEnd"/>
      <w:r w:rsidRPr="38A3B87A" w:rsidR="38A3B87A">
        <w:rPr>
          <w:rFonts w:ascii="Times New Roman" w:hAnsi="Times New Roman" w:eastAsia="Times New Roman" w:cs="Times New Roman"/>
          <w:i w:val="1"/>
          <w:iCs w:val="1"/>
          <w:noProof w:val="0"/>
          <w:sz w:val="24"/>
          <w:szCs w:val="24"/>
          <w:lang w:val="fr-FR"/>
        </w:rPr>
        <w:t xml:space="preserve"> </w:t>
      </w:r>
      <w:r w:rsidRPr="38A3B87A" w:rsidR="38A3B87A">
        <w:rPr>
          <w:rFonts w:ascii="Times New Roman" w:hAnsi="Times New Roman" w:eastAsia="Times New Roman" w:cs="Times New Roman"/>
          <w:noProof w:val="0"/>
          <w:sz w:val="24"/>
          <w:szCs w:val="24"/>
          <w:lang w:val="fr-FR"/>
        </w:rPr>
        <w:t>et l’</w:t>
      </w:r>
      <w:proofErr w:type="spellStart"/>
      <w:r w:rsidRPr="38A3B87A" w:rsidR="38A3B87A">
        <w:rPr>
          <w:rFonts w:ascii="Times New Roman" w:hAnsi="Times New Roman" w:eastAsia="Times New Roman" w:cs="Times New Roman"/>
          <w:i w:val="1"/>
          <w:iCs w:val="1"/>
          <w:noProof w:val="0"/>
          <w:sz w:val="24"/>
          <w:szCs w:val="24"/>
          <w:lang w:val="fr-FR"/>
        </w:rPr>
        <w:t>idCompetence</w:t>
      </w:r>
      <w:proofErr w:type="spellEnd"/>
      <w:r w:rsidRPr="38A3B87A" w:rsidR="38A3B87A">
        <w:rPr>
          <w:rFonts w:ascii="Times New Roman" w:hAnsi="Times New Roman" w:eastAsia="Times New Roman" w:cs="Times New Roman"/>
          <w:i w:val="1"/>
          <w:iCs w:val="1"/>
          <w:noProof w:val="0"/>
          <w:sz w:val="24"/>
          <w:szCs w:val="24"/>
          <w:lang w:val="fr-FR"/>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D7A06D"/>
    <w:rsid w:val="0DD7A06D"/>
    <w:rsid w:val="20770BE4"/>
    <w:rsid w:val="3329C854"/>
    <w:rsid w:val="38A3B87A"/>
    <w:rsid w:val="482D3851"/>
    <w:rsid w:val="6749B83E"/>
    <w:rsid w:val="6DAE9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A06D"/>
  <w15:chartTrackingRefBased/>
  <w15:docId w15:val="{48E94772-F79C-4A7B-A662-223BE05390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207dee0991c4e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2021-09-15T15:23:38.6723605Z</dcterms:created>
  <dcterms:modified xsi:type="dcterms:W3CDTF">2021-09-17T11:54:11.4007655Z</dcterms:modified>
  <dc:creator>Thais BRUN</dc:creator>
  <lastModifiedBy>Thais BRUN</lastModifiedBy>
</coreProperties>
</file>