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72F51" w14:textId="77777777" w:rsidR="00675D39" w:rsidRPr="000053F2" w:rsidRDefault="00675D39" w:rsidP="00675D3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053F2">
        <w:rPr>
          <w:rFonts w:ascii="Times New Roman" w:eastAsia="Times New Roman" w:hAnsi="Times New Roman" w:cs="Times New Roman"/>
          <w:b/>
          <w:bCs/>
          <w:kern w:val="0"/>
          <w14:ligatures w14:val="none"/>
        </w:rPr>
        <w:t>Brainstorming Risk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7552"/>
      </w:tblGrid>
      <w:tr w:rsidR="00675D39" w:rsidRPr="000053F2" w14:paraId="25F2CBF5" w14:textId="77777777" w:rsidTr="00761925">
        <w:trPr>
          <w:tblHeader/>
          <w:tblCellSpacing w:w="15" w:type="dxa"/>
        </w:trPr>
        <w:tc>
          <w:tcPr>
            <w:tcW w:w="0" w:type="auto"/>
            <w:vAlign w:val="center"/>
            <w:hideMark/>
          </w:tcPr>
          <w:p w14:paraId="771EFB48" w14:textId="77777777" w:rsidR="00675D39" w:rsidRPr="000053F2" w:rsidRDefault="00675D39" w:rsidP="00761925">
            <w:pPr>
              <w:spacing w:after="0" w:line="360" w:lineRule="auto"/>
              <w:jc w:val="center"/>
              <w:rPr>
                <w:rFonts w:ascii="Times New Roman" w:eastAsia="Times New Roman" w:hAnsi="Times New Roman" w:cs="Times New Roman"/>
                <w:b/>
                <w:bCs/>
                <w:kern w:val="0"/>
                <w14:ligatures w14:val="none"/>
              </w:rPr>
            </w:pPr>
            <w:r w:rsidRPr="000053F2">
              <w:rPr>
                <w:rFonts w:ascii="Times New Roman" w:eastAsia="Times New Roman" w:hAnsi="Times New Roman" w:cs="Times New Roman"/>
                <w:b/>
                <w:bCs/>
                <w:kern w:val="0"/>
                <w14:ligatures w14:val="none"/>
              </w:rPr>
              <w:t>Dimension</w:t>
            </w:r>
          </w:p>
        </w:tc>
        <w:tc>
          <w:tcPr>
            <w:tcW w:w="0" w:type="auto"/>
            <w:vAlign w:val="center"/>
            <w:hideMark/>
          </w:tcPr>
          <w:p w14:paraId="7A9AF696" w14:textId="77777777" w:rsidR="00675D39" w:rsidRPr="000053F2" w:rsidRDefault="00675D39" w:rsidP="00761925">
            <w:pPr>
              <w:spacing w:after="0" w:line="360" w:lineRule="auto"/>
              <w:jc w:val="center"/>
              <w:rPr>
                <w:rFonts w:ascii="Times New Roman" w:eastAsia="Times New Roman" w:hAnsi="Times New Roman" w:cs="Times New Roman"/>
                <w:b/>
                <w:bCs/>
                <w:kern w:val="0"/>
                <w14:ligatures w14:val="none"/>
              </w:rPr>
            </w:pPr>
            <w:r w:rsidRPr="000053F2">
              <w:rPr>
                <w:rFonts w:ascii="Times New Roman" w:eastAsia="Times New Roman" w:hAnsi="Times New Roman" w:cs="Times New Roman"/>
                <w:b/>
                <w:bCs/>
                <w:kern w:val="0"/>
                <w14:ligatures w14:val="none"/>
              </w:rPr>
              <w:t>Raw Risk Identified</w:t>
            </w:r>
          </w:p>
        </w:tc>
      </w:tr>
      <w:tr w:rsidR="00675D39" w:rsidRPr="000053F2" w14:paraId="0C84217F" w14:textId="77777777" w:rsidTr="00761925">
        <w:trPr>
          <w:tblCellSpacing w:w="15" w:type="dxa"/>
        </w:trPr>
        <w:tc>
          <w:tcPr>
            <w:tcW w:w="0" w:type="auto"/>
            <w:vAlign w:val="center"/>
            <w:hideMark/>
          </w:tcPr>
          <w:p w14:paraId="6E874C65" w14:textId="77777777" w:rsidR="00675D39" w:rsidRPr="000053F2" w:rsidRDefault="00675D39" w:rsidP="00761925">
            <w:pPr>
              <w:spacing w:after="0" w:line="360" w:lineRule="auto"/>
              <w:rPr>
                <w:rFonts w:ascii="Times New Roman" w:eastAsia="Times New Roman" w:hAnsi="Times New Roman" w:cs="Times New Roman"/>
                <w:kern w:val="0"/>
                <w14:ligatures w14:val="none"/>
              </w:rPr>
            </w:pPr>
            <w:r w:rsidRPr="000053F2">
              <w:rPr>
                <w:rFonts w:ascii="Times New Roman" w:eastAsia="Times New Roman" w:hAnsi="Times New Roman" w:cs="Times New Roman"/>
                <w:b/>
                <w:bCs/>
                <w:kern w:val="0"/>
                <w14:ligatures w14:val="none"/>
              </w:rPr>
              <w:t>People</w:t>
            </w:r>
          </w:p>
        </w:tc>
        <w:tc>
          <w:tcPr>
            <w:tcW w:w="0" w:type="auto"/>
            <w:vAlign w:val="center"/>
            <w:hideMark/>
          </w:tcPr>
          <w:p w14:paraId="578AA917" w14:textId="77777777" w:rsidR="00675D39" w:rsidRPr="000053F2" w:rsidRDefault="00675D39" w:rsidP="00761925">
            <w:pPr>
              <w:pStyle w:val="NormalWeb"/>
            </w:pPr>
            <w:r w:rsidRPr="000053F2">
              <w:t>The company struggles to find staff with EdTech experience, risks losing newly hired talent, faces resistance from engineers unwilling to meet education compliance rules, and lacks specialists in learning design and curriculum development.</w:t>
            </w:r>
          </w:p>
          <w:p w14:paraId="7D85AE7E" w14:textId="77777777" w:rsidR="00675D39" w:rsidRPr="000053F2" w:rsidRDefault="00675D39" w:rsidP="00761925">
            <w:pPr>
              <w:spacing w:after="0" w:line="360" w:lineRule="auto"/>
              <w:rPr>
                <w:rFonts w:ascii="Times New Roman" w:eastAsia="Times New Roman" w:hAnsi="Times New Roman" w:cs="Times New Roman"/>
                <w:kern w:val="0"/>
                <w14:ligatures w14:val="none"/>
              </w:rPr>
            </w:pPr>
          </w:p>
        </w:tc>
      </w:tr>
      <w:tr w:rsidR="00675D39" w:rsidRPr="000053F2" w14:paraId="332A9F4F" w14:textId="77777777" w:rsidTr="00761925">
        <w:trPr>
          <w:tblCellSpacing w:w="15" w:type="dxa"/>
        </w:trPr>
        <w:tc>
          <w:tcPr>
            <w:tcW w:w="0" w:type="auto"/>
            <w:vAlign w:val="center"/>
            <w:hideMark/>
          </w:tcPr>
          <w:p w14:paraId="4405B338" w14:textId="77777777" w:rsidR="00675D39" w:rsidRPr="000053F2" w:rsidRDefault="00675D39" w:rsidP="00761925">
            <w:pPr>
              <w:spacing w:after="0" w:line="360" w:lineRule="auto"/>
              <w:rPr>
                <w:rFonts w:ascii="Times New Roman" w:eastAsia="Times New Roman" w:hAnsi="Times New Roman" w:cs="Times New Roman"/>
                <w:kern w:val="0"/>
                <w14:ligatures w14:val="none"/>
              </w:rPr>
            </w:pPr>
            <w:r w:rsidRPr="000053F2">
              <w:rPr>
                <w:rFonts w:ascii="Times New Roman" w:eastAsia="Times New Roman" w:hAnsi="Times New Roman" w:cs="Times New Roman"/>
                <w:b/>
                <w:bCs/>
                <w:kern w:val="0"/>
                <w14:ligatures w14:val="none"/>
              </w:rPr>
              <w:t>Processes</w:t>
            </w:r>
          </w:p>
        </w:tc>
        <w:tc>
          <w:tcPr>
            <w:tcW w:w="0" w:type="auto"/>
            <w:vAlign w:val="center"/>
            <w:hideMark/>
          </w:tcPr>
          <w:p w14:paraId="29B93A05" w14:textId="77777777" w:rsidR="00675D39" w:rsidRDefault="00675D39" w:rsidP="00761925">
            <w:pPr>
              <w:spacing w:after="0" w:line="240" w:lineRule="auto"/>
              <w:rPr>
                <w:rFonts w:ascii="Times New Roman" w:hAnsi="Times New Roman" w:cs="Times New Roman"/>
              </w:rPr>
            </w:pPr>
            <w:r w:rsidRPr="000053F2">
              <w:rPr>
                <w:rFonts w:ascii="Times New Roman" w:hAnsi="Times New Roman" w:cs="Times New Roman"/>
              </w:rPr>
              <w:t>There is currently no clear process for approving and certifying course content, and learners have nowhere to turn when they need help or want to raise a concern. Nothing is in place to fairly handle cheating or plagiarism, and there are no agreed timelines for how long it should take to build a course. On top of that, the relationships with university partners lack proper structure, making it unclear who is responsible for what.</w:t>
            </w:r>
          </w:p>
          <w:p w14:paraId="41F3A104" w14:textId="77777777" w:rsidR="00675D39" w:rsidRPr="000053F2" w:rsidRDefault="00675D39" w:rsidP="00761925">
            <w:pPr>
              <w:spacing w:after="0" w:line="276" w:lineRule="auto"/>
              <w:rPr>
                <w:rFonts w:ascii="Times New Roman" w:hAnsi="Times New Roman" w:cs="Times New Roman"/>
              </w:rPr>
            </w:pPr>
          </w:p>
          <w:p w14:paraId="3A74F011" w14:textId="77777777" w:rsidR="00675D39" w:rsidRPr="000053F2" w:rsidRDefault="00675D39" w:rsidP="00761925">
            <w:pPr>
              <w:spacing w:after="0" w:line="360" w:lineRule="auto"/>
              <w:rPr>
                <w:rFonts w:ascii="Times New Roman" w:eastAsia="Times New Roman" w:hAnsi="Times New Roman" w:cs="Times New Roman"/>
                <w:kern w:val="0"/>
                <w14:ligatures w14:val="none"/>
              </w:rPr>
            </w:pPr>
          </w:p>
        </w:tc>
      </w:tr>
      <w:tr w:rsidR="00675D39" w:rsidRPr="000053F2" w14:paraId="60DCB5B8" w14:textId="77777777" w:rsidTr="00761925">
        <w:trPr>
          <w:tblCellSpacing w:w="15" w:type="dxa"/>
        </w:trPr>
        <w:tc>
          <w:tcPr>
            <w:tcW w:w="0" w:type="auto"/>
            <w:vAlign w:val="center"/>
            <w:hideMark/>
          </w:tcPr>
          <w:p w14:paraId="052E5918" w14:textId="77777777" w:rsidR="00675D39" w:rsidRPr="000053F2" w:rsidRDefault="00675D39" w:rsidP="00761925">
            <w:pPr>
              <w:spacing w:after="0" w:line="360" w:lineRule="auto"/>
              <w:rPr>
                <w:rFonts w:ascii="Times New Roman" w:eastAsia="Times New Roman" w:hAnsi="Times New Roman" w:cs="Times New Roman"/>
                <w:kern w:val="0"/>
                <w14:ligatures w14:val="none"/>
              </w:rPr>
            </w:pPr>
            <w:r w:rsidRPr="000053F2">
              <w:rPr>
                <w:rFonts w:ascii="Times New Roman" w:eastAsia="Times New Roman" w:hAnsi="Times New Roman" w:cs="Times New Roman"/>
                <w:b/>
                <w:bCs/>
                <w:kern w:val="0"/>
                <w14:ligatures w14:val="none"/>
              </w:rPr>
              <w:t>Technology</w:t>
            </w:r>
          </w:p>
        </w:tc>
        <w:tc>
          <w:tcPr>
            <w:tcW w:w="0" w:type="auto"/>
            <w:vAlign w:val="center"/>
            <w:hideMark/>
          </w:tcPr>
          <w:p w14:paraId="5E1C9475" w14:textId="26A1CD60" w:rsidR="00675D39" w:rsidRPr="000053F2" w:rsidRDefault="00675D39" w:rsidP="00761925">
            <w:pPr>
              <w:pStyle w:val="NormalWeb"/>
            </w:pPr>
            <w:r w:rsidRPr="000053F2">
              <w:t xml:space="preserve">The current data systems don't fully meet the privacy laws that protect student and user information. There is no learning platform in place at all, which means the foundation for delivering courses still needs to be built from scratch. There is also a risk that the recommendation system could unintentionally treat some learners unfairly when it starts using personal learning data. Connecting with outside systems from university and corporate partners could </w:t>
            </w:r>
            <w:r w:rsidRPr="000053F2">
              <w:t>open</w:t>
            </w:r>
            <w:r w:rsidRPr="000053F2">
              <w:t xml:space="preserve"> security weaknesses. On top of that, when classes are happening live, learners expect the platform to always be available, which puts much greater pressure on system reliability.</w:t>
            </w:r>
          </w:p>
          <w:p w14:paraId="097822D3" w14:textId="77777777" w:rsidR="00675D39" w:rsidRPr="000053F2" w:rsidRDefault="00675D39" w:rsidP="00761925">
            <w:pPr>
              <w:spacing w:after="0" w:line="360" w:lineRule="auto"/>
              <w:rPr>
                <w:rFonts w:ascii="Times New Roman" w:eastAsia="Times New Roman" w:hAnsi="Times New Roman" w:cs="Times New Roman"/>
                <w:kern w:val="0"/>
                <w14:ligatures w14:val="none"/>
              </w:rPr>
            </w:pPr>
          </w:p>
        </w:tc>
      </w:tr>
      <w:tr w:rsidR="00675D39" w:rsidRPr="000053F2" w14:paraId="7AC9CBDF" w14:textId="77777777" w:rsidTr="00761925">
        <w:trPr>
          <w:tblCellSpacing w:w="15" w:type="dxa"/>
        </w:trPr>
        <w:tc>
          <w:tcPr>
            <w:tcW w:w="0" w:type="auto"/>
            <w:vAlign w:val="center"/>
            <w:hideMark/>
          </w:tcPr>
          <w:p w14:paraId="0E342F1C" w14:textId="77777777" w:rsidR="00675D39" w:rsidRPr="000053F2" w:rsidRDefault="00675D39" w:rsidP="00761925">
            <w:pPr>
              <w:spacing w:after="0" w:line="360" w:lineRule="auto"/>
              <w:rPr>
                <w:rFonts w:ascii="Times New Roman" w:eastAsia="Times New Roman" w:hAnsi="Times New Roman" w:cs="Times New Roman"/>
                <w:kern w:val="0"/>
                <w14:ligatures w14:val="none"/>
              </w:rPr>
            </w:pPr>
            <w:r w:rsidRPr="000053F2">
              <w:rPr>
                <w:rFonts w:ascii="Times New Roman" w:eastAsia="Times New Roman" w:hAnsi="Times New Roman" w:cs="Times New Roman"/>
                <w:b/>
                <w:bCs/>
                <w:kern w:val="0"/>
                <w14:ligatures w14:val="none"/>
              </w:rPr>
              <w:t>Facilities</w:t>
            </w:r>
          </w:p>
        </w:tc>
        <w:tc>
          <w:tcPr>
            <w:tcW w:w="0" w:type="auto"/>
            <w:vAlign w:val="center"/>
            <w:hideMark/>
          </w:tcPr>
          <w:p w14:paraId="030001CB" w14:textId="2D23D99C" w:rsidR="00675D39" w:rsidRPr="000053F2" w:rsidRDefault="00675D39" w:rsidP="00761925">
            <w:pPr>
              <w:pStyle w:val="NormalWeb"/>
            </w:pPr>
            <w:r w:rsidRPr="000053F2">
              <w:t xml:space="preserve">Storing learner data on servers based in the United States may create legal issues for users in Europe, as EU privacy regulations have strict rules about where personal data can be held and transferred. While there is no need for physical classrooms or exam centers, choosing which cloud region to store data in is not simply a technical </w:t>
            </w:r>
            <w:r w:rsidRPr="000053F2">
              <w:t>decision,</w:t>
            </w:r>
            <w:r w:rsidRPr="000053F2">
              <w:t xml:space="preserve"> it carries </w:t>
            </w:r>
            <w:proofErr w:type="gramStart"/>
            <w:r w:rsidRPr="000053F2">
              <w:t>rea</w:t>
            </w:r>
            <w:r>
              <w:t>l</w:t>
            </w:r>
            <w:proofErr w:type="gramEnd"/>
            <w:r>
              <w:t xml:space="preserve"> </w:t>
            </w:r>
            <w:r w:rsidRPr="000053F2">
              <w:t>legal and compliance weight that needs to be carefully considered.</w:t>
            </w:r>
          </w:p>
          <w:p w14:paraId="32517A33" w14:textId="77777777" w:rsidR="00675D39" w:rsidRPr="000053F2" w:rsidRDefault="00675D39" w:rsidP="00761925">
            <w:pPr>
              <w:spacing w:after="0" w:line="360" w:lineRule="auto"/>
              <w:rPr>
                <w:rFonts w:ascii="Times New Roman" w:eastAsia="Times New Roman" w:hAnsi="Times New Roman" w:cs="Times New Roman"/>
                <w:kern w:val="0"/>
                <w14:ligatures w14:val="none"/>
              </w:rPr>
            </w:pPr>
          </w:p>
        </w:tc>
      </w:tr>
      <w:tr w:rsidR="00675D39" w:rsidRPr="000053F2" w14:paraId="04F2CD94" w14:textId="77777777" w:rsidTr="00761925">
        <w:trPr>
          <w:trHeight w:val="38"/>
          <w:tblCellSpacing w:w="15" w:type="dxa"/>
        </w:trPr>
        <w:tc>
          <w:tcPr>
            <w:tcW w:w="0" w:type="auto"/>
            <w:vAlign w:val="center"/>
            <w:hideMark/>
          </w:tcPr>
          <w:p w14:paraId="2A9F1696" w14:textId="77777777" w:rsidR="00675D39" w:rsidRPr="000053F2" w:rsidRDefault="00675D39" w:rsidP="00761925">
            <w:pPr>
              <w:spacing w:after="0" w:line="360" w:lineRule="auto"/>
              <w:rPr>
                <w:rFonts w:ascii="Times New Roman" w:eastAsia="Times New Roman" w:hAnsi="Times New Roman" w:cs="Times New Roman"/>
                <w:kern w:val="0"/>
                <w14:ligatures w14:val="none"/>
              </w:rPr>
            </w:pPr>
            <w:r w:rsidRPr="000053F2">
              <w:rPr>
                <w:rFonts w:ascii="Times New Roman" w:eastAsia="Times New Roman" w:hAnsi="Times New Roman" w:cs="Times New Roman"/>
                <w:b/>
                <w:bCs/>
                <w:kern w:val="0"/>
                <w14:ligatures w14:val="none"/>
              </w:rPr>
              <w:t>External/Market</w:t>
            </w:r>
          </w:p>
        </w:tc>
        <w:tc>
          <w:tcPr>
            <w:tcW w:w="0" w:type="auto"/>
            <w:vAlign w:val="center"/>
            <w:hideMark/>
          </w:tcPr>
          <w:p w14:paraId="3432339D" w14:textId="77777777" w:rsidR="00675D39" w:rsidRPr="000053F2" w:rsidRDefault="00675D39" w:rsidP="00761925">
            <w:pPr>
              <w:pStyle w:val="NormalWeb"/>
            </w:pPr>
            <w:r w:rsidRPr="000053F2">
              <w:t>Established AI learning platforms pose strong competition, employers may question the credibility of Netflix-branded credentials, varying regulations across countries create compliance challenges, and expanding student privacy laws in the U.S. add further legal complexity.</w:t>
            </w:r>
          </w:p>
        </w:tc>
      </w:tr>
    </w:tbl>
    <w:p w14:paraId="71C55B70" w14:textId="77777777" w:rsidR="00675D39" w:rsidRPr="00F24D51" w:rsidRDefault="00675D39" w:rsidP="00675D39">
      <w:pPr>
        <w:spacing w:line="360" w:lineRule="auto"/>
        <w:rPr>
          <w:rFonts w:ascii="Times New Roman" w:hAnsi="Times New Roman" w:cs="Times New Roman"/>
        </w:rPr>
      </w:pPr>
    </w:p>
    <w:p w14:paraId="20F81C32" w14:textId="77777777" w:rsidR="007F7D05" w:rsidRDefault="007F7D05"/>
    <w:sectPr w:rsidR="007F7D05" w:rsidSect="00675D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D39"/>
    <w:rsid w:val="000163A9"/>
    <w:rsid w:val="00675D39"/>
    <w:rsid w:val="007F7D05"/>
    <w:rsid w:val="00994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CB254"/>
  <w15:chartTrackingRefBased/>
  <w15:docId w15:val="{E7496A07-CFAC-4FAF-BD1A-C161230C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D39"/>
  </w:style>
  <w:style w:type="paragraph" w:styleId="Heading1">
    <w:name w:val="heading 1"/>
    <w:basedOn w:val="Normal"/>
    <w:next w:val="Normal"/>
    <w:link w:val="Heading1Char"/>
    <w:uiPriority w:val="9"/>
    <w:qFormat/>
    <w:rsid w:val="00675D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D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D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D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D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D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D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D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D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D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D39"/>
    <w:rPr>
      <w:rFonts w:eastAsiaTheme="majorEastAsia" w:cstheme="majorBidi"/>
      <w:color w:val="272727" w:themeColor="text1" w:themeTint="D8"/>
    </w:rPr>
  </w:style>
  <w:style w:type="paragraph" w:styleId="Title">
    <w:name w:val="Title"/>
    <w:basedOn w:val="Normal"/>
    <w:next w:val="Normal"/>
    <w:link w:val="TitleChar"/>
    <w:uiPriority w:val="10"/>
    <w:qFormat/>
    <w:rsid w:val="00675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D39"/>
    <w:pPr>
      <w:spacing w:before="160"/>
      <w:jc w:val="center"/>
    </w:pPr>
    <w:rPr>
      <w:i/>
      <w:iCs/>
      <w:color w:val="404040" w:themeColor="text1" w:themeTint="BF"/>
    </w:rPr>
  </w:style>
  <w:style w:type="character" w:customStyle="1" w:styleId="QuoteChar">
    <w:name w:val="Quote Char"/>
    <w:basedOn w:val="DefaultParagraphFont"/>
    <w:link w:val="Quote"/>
    <w:uiPriority w:val="29"/>
    <w:rsid w:val="00675D39"/>
    <w:rPr>
      <w:i/>
      <w:iCs/>
      <w:color w:val="404040" w:themeColor="text1" w:themeTint="BF"/>
    </w:rPr>
  </w:style>
  <w:style w:type="paragraph" w:styleId="ListParagraph">
    <w:name w:val="List Paragraph"/>
    <w:basedOn w:val="Normal"/>
    <w:uiPriority w:val="34"/>
    <w:qFormat/>
    <w:rsid w:val="00675D39"/>
    <w:pPr>
      <w:ind w:left="720"/>
      <w:contextualSpacing/>
    </w:pPr>
  </w:style>
  <w:style w:type="character" w:styleId="IntenseEmphasis">
    <w:name w:val="Intense Emphasis"/>
    <w:basedOn w:val="DefaultParagraphFont"/>
    <w:uiPriority w:val="21"/>
    <w:qFormat/>
    <w:rsid w:val="00675D39"/>
    <w:rPr>
      <w:i/>
      <w:iCs/>
      <w:color w:val="0F4761" w:themeColor="accent1" w:themeShade="BF"/>
    </w:rPr>
  </w:style>
  <w:style w:type="paragraph" w:styleId="IntenseQuote">
    <w:name w:val="Intense Quote"/>
    <w:basedOn w:val="Normal"/>
    <w:next w:val="Normal"/>
    <w:link w:val="IntenseQuoteChar"/>
    <w:uiPriority w:val="30"/>
    <w:qFormat/>
    <w:rsid w:val="00675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D39"/>
    <w:rPr>
      <w:i/>
      <w:iCs/>
      <w:color w:val="0F4761" w:themeColor="accent1" w:themeShade="BF"/>
    </w:rPr>
  </w:style>
  <w:style w:type="character" w:styleId="IntenseReference">
    <w:name w:val="Intense Reference"/>
    <w:basedOn w:val="DefaultParagraphFont"/>
    <w:uiPriority w:val="32"/>
    <w:qFormat/>
    <w:rsid w:val="00675D39"/>
    <w:rPr>
      <w:b/>
      <w:bCs/>
      <w:smallCaps/>
      <w:color w:val="0F4761" w:themeColor="accent1" w:themeShade="BF"/>
      <w:spacing w:val="5"/>
    </w:rPr>
  </w:style>
  <w:style w:type="paragraph" w:styleId="NormalWeb">
    <w:name w:val="Normal (Web)"/>
    <w:basedOn w:val="Normal"/>
    <w:uiPriority w:val="99"/>
    <w:unhideWhenUsed/>
    <w:rsid w:val="00675D3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320</Words>
  <Characters>1828</Characters>
  <Application>Microsoft Office Word</Application>
  <DocSecurity>0</DocSecurity>
  <Lines>15</Lines>
  <Paragraphs>4</Paragraphs>
  <ScaleCrop>false</ScaleCrop>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Takyi Gyamfua</dc:creator>
  <cp:keywords/>
  <dc:description/>
  <cp:lastModifiedBy>Juliana Takyi Gyamfua</cp:lastModifiedBy>
  <cp:revision>1</cp:revision>
  <dcterms:created xsi:type="dcterms:W3CDTF">2026-05-24T21:31:00Z</dcterms:created>
  <dcterms:modified xsi:type="dcterms:W3CDTF">2026-05-24T21:32:00Z</dcterms:modified>
</cp:coreProperties>
</file>