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0315" w14:textId="77777777" w:rsidR="000C7DDF" w:rsidRDefault="000C7DDF" w:rsidP="000C7DDF">
      <w:pPr>
        <w:jc w:val="center"/>
        <w:rPr>
          <w:rStyle w:val="normaltextrun"/>
          <w:rFonts w:cs="Calibri"/>
          <w:b/>
          <w:sz w:val="22"/>
          <w:szCs w:val="22"/>
          <w:shd w:val="clear" w:color="auto" w:fill="FFFFFF"/>
        </w:rPr>
      </w:pPr>
    </w:p>
    <w:p w14:paraId="3C9969E6" w14:textId="77777777" w:rsidR="000C7DDF" w:rsidRDefault="000C7DDF" w:rsidP="000C7DDF">
      <w:pPr>
        <w:jc w:val="center"/>
        <w:rPr>
          <w:rStyle w:val="normaltextrun"/>
          <w:rFonts w:cs="Calibri"/>
          <w:b/>
          <w:sz w:val="22"/>
          <w:szCs w:val="22"/>
          <w:shd w:val="clear" w:color="auto" w:fill="FFFFFF"/>
        </w:rPr>
      </w:pPr>
    </w:p>
    <w:p w14:paraId="30DD4042" w14:textId="77777777" w:rsidR="000C7DDF" w:rsidRDefault="000C7DDF" w:rsidP="000C7DDF">
      <w:pPr>
        <w:jc w:val="center"/>
        <w:rPr>
          <w:rStyle w:val="normaltextrun"/>
          <w:rFonts w:cs="Calibri"/>
          <w:b/>
          <w:sz w:val="22"/>
          <w:szCs w:val="22"/>
          <w:shd w:val="clear" w:color="auto" w:fill="FFFFFF"/>
        </w:rPr>
      </w:pPr>
    </w:p>
    <w:p w14:paraId="1AFE8730" w14:textId="386ED7AA" w:rsidR="000C7DDF" w:rsidRPr="005454C6" w:rsidRDefault="000C7DDF" w:rsidP="00212F45">
      <w:pPr>
        <w:jc w:val="center"/>
        <w:rPr>
          <w:rStyle w:val="normaltextrun"/>
          <w:rFonts w:cs="Calibri"/>
          <w:b/>
          <w:shd w:val="clear" w:color="auto" w:fill="FFFFFF"/>
        </w:rPr>
      </w:pPr>
      <w:r w:rsidRPr="005454C6">
        <w:rPr>
          <w:rStyle w:val="normaltextrun"/>
          <w:rFonts w:cs="Calibri"/>
          <w:b/>
          <w:shd w:val="clear" w:color="auto" w:fill="FFFFFF"/>
        </w:rPr>
        <w:t xml:space="preserve">Unit </w:t>
      </w:r>
      <w:r w:rsidRPr="005454C6">
        <w:rPr>
          <w:rStyle w:val="normaltextrun"/>
          <w:rFonts w:cs="Calibri"/>
          <w:b/>
          <w:shd w:val="clear" w:color="auto" w:fill="FFFFFF"/>
        </w:rPr>
        <w:t>4</w:t>
      </w:r>
      <w:r w:rsidRPr="005454C6">
        <w:rPr>
          <w:rStyle w:val="normaltextrun"/>
          <w:rFonts w:cs="Calibri"/>
          <w:b/>
          <w:shd w:val="clear" w:color="auto" w:fill="FFFFFF"/>
        </w:rPr>
        <w:t xml:space="preserve"> Assignment: </w:t>
      </w:r>
      <w:r w:rsidR="00212F45" w:rsidRPr="005454C6">
        <w:rPr>
          <w:rFonts w:cs="Calibri"/>
          <w:b/>
          <w:shd w:val="clear" w:color="auto" w:fill="FFFFFF"/>
        </w:rPr>
        <w:t>Logistic Regression Model</w:t>
      </w:r>
    </w:p>
    <w:p w14:paraId="15AD8F27" w14:textId="4E4E64EA" w:rsidR="005454C6" w:rsidRPr="005454C6" w:rsidRDefault="005454C6" w:rsidP="000C7DDF">
      <w:pPr>
        <w:jc w:val="center"/>
        <w:rPr>
          <w:b/>
          <w:bCs/>
        </w:rPr>
      </w:pPr>
      <w:r w:rsidRPr="005454C6">
        <w:rPr>
          <w:b/>
          <w:bCs/>
        </w:rPr>
        <w:t>Burn Study</w:t>
      </w:r>
      <w:r w:rsidRPr="005454C6">
        <w:rPr>
          <w:b/>
          <w:bCs/>
        </w:rPr>
        <w:t xml:space="preserve"> Logistic Regression Model</w:t>
      </w:r>
    </w:p>
    <w:p w14:paraId="3E200380" w14:textId="15451118" w:rsidR="000C7DDF" w:rsidRPr="005454C6" w:rsidRDefault="000C7DDF" w:rsidP="000C7DDF">
      <w:pPr>
        <w:jc w:val="center"/>
        <w:rPr>
          <w:rStyle w:val="normaltextrun"/>
          <w:rFonts w:cs="Calibri"/>
          <w:bCs/>
          <w:shd w:val="clear" w:color="auto" w:fill="FFFFFF"/>
        </w:rPr>
      </w:pPr>
      <w:r w:rsidRPr="005454C6">
        <w:rPr>
          <w:rStyle w:val="normaltextrun"/>
          <w:rFonts w:cs="Calibri"/>
          <w:bCs/>
          <w:shd w:val="clear" w:color="auto" w:fill="FFFFFF"/>
        </w:rPr>
        <w:t>Thais da Silva Jimenez Brabham</w:t>
      </w:r>
    </w:p>
    <w:p w14:paraId="6D332B2D" w14:textId="77777777" w:rsidR="000C7DDF" w:rsidRPr="005454C6" w:rsidRDefault="000C7DDF" w:rsidP="000C7DDF">
      <w:pPr>
        <w:jc w:val="center"/>
        <w:rPr>
          <w:rStyle w:val="normaltextrun"/>
          <w:rFonts w:cs="Calibri"/>
          <w:bCs/>
          <w:shd w:val="clear" w:color="auto" w:fill="FFFFFF"/>
        </w:rPr>
      </w:pPr>
      <w:r w:rsidRPr="005454C6">
        <w:rPr>
          <w:rStyle w:val="normaltextrun"/>
          <w:rFonts w:cs="Calibri"/>
          <w:bCs/>
          <w:shd w:val="clear" w:color="auto" w:fill="FFFFFF"/>
        </w:rPr>
        <w:t>University of Maryland Global Campus</w:t>
      </w:r>
    </w:p>
    <w:p w14:paraId="5F0C49D8" w14:textId="77777777" w:rsidR="000C7DDF" w:rsidRPr="005454C6" w:rsidRDefault="000C7DDF" w:rsidP="000C7DDF">
      <w:pPr>
        <w:jc w:val="center"/>
        <w:rPr>
          <w:rStyle w:val="normaltextrun"/>
          <w:rFonts w:cs="Calibri"/>
          <w:bCs/>
          <w:shd w:val="clear" w:color="auto" w:fill="FFFFFF"/>
        </w:rPr>
      </w:pPr>
      <w:r w:rsidRPr="005454C6">
        <w:rPr>
          <w:rStyle w:val="normaltextrun"/>
          <w:rFonts w:cs="Calibri"/>
          <w:bCs/>
          <w:shd w:val="clear" w:color="auto" w:fill="FFFFFF"/>
        </w:rPr>
        <w:t>DATA 645 Machine Learning</w:t>
      </w:r>
    </w:p>
    <w:p w14:paraId="7579BDE7" w14:textId="77777777" w:rsidR="000C7DDF" w:rsidRPr="005454C6" w:rsidRDefault="000C7DDF" w:rsidP="000C7DDF">
      <w:pPr>
        <w:jc w:val="center"/>
        <w:rPr>
          <w:rStyle w:val="normaltextrun"/>
          <w:rFonts w:cs="Calibri"/>
          <w:bCs/>
          <w:shd w:val="clear" w:color="auto" w:fill="FFFFFF"/>
        </w:rPr>
      </w:pPr>
      <w:r w:rsidRPr="005454C6">
        <w:rPr>
          <w:rStyle w:val="normaltextrun"/>
          <w:rFonts w:cs="Calibri"/>
          <w:bCs/>
          <w:shd w:val="clear" w:color="auto" w:fill="FFFFFF"/>
        </w:rPr>
        <w:t>Dr. Marwan Omar</w:t>
      </w:r>
    </w:p>
    <w:p w14:paraId="5A775056" w14:textId="731819EB" w:rsidR="000C7DDF" w:rsidRPr="005454C6" w:rsidRDefault="000C7DDF" w:rsidP="000C7DDF">
      <w:pPr>
        <w:jc w:val="center"/>
        <w:rPr>
          <w:rStyle w:val="normaltextrun"/>
          <w:rFonts w:cs="Calibri"/>
          <w:bCs/>
          <w:shd w:val="clear" w:color="auto" w:fill="FFFFFF"/>
        </w:rPr>
      </w:pPr>
      <w:r w:rsidRPr="005454C6">
        <w:rPr>
          <w:rStyle w:val="normaltextrun"/>
          <w:rFonts w:cs="Calibri"/>
          <w:bCs/>
          <w:shd w:val="clear" w:color="auto" w:fill="FFFFFF"/>
        </w:rPr>
        <w:t>September</w:t>
      </w:r>
      <w:r w:rsidRPr="005454C6">
        <w:rPr>
          <w:rStyle w:val="normaltextrun"/>
          <w:rFonts w:cs="Calibri"/>
          <w:bCs/>
          <w:shd w:val="clear" w:color="auto" w:fill="FFFFFF"/>
        </w:rPr>
        <w:t xml:space="preserve"> </w:t>
      </w:r>
      <w:r w:rsidRPr="005454C6">
        <w:rPr>
          <w:rStyle w:val="normaltextrun"/>
          <w:rFonts w:cs="Calibri"/>
          <w:bCs/>
          <w:shd w:val="clear" w:color="auto" w:fill="FFFFFF"/>
        </w:rPr>
        <w:t>9</w:t>
      </w:r>
      <w:r w:rsidRPr="005454C6">
        <w:rPr>
          <w:rStyle w:val="normaltextrun"/>
          <w:rFonts w:cs="Calibri"/>
          <w:bCs/>
          <w:shd w:val="clear" w:color="auto" w:fill="FFFFFF"/>
          <w:vertAlign w:val="superscript"/>
        </w:rPr>
        <w:t>th</w:t>
      </w:r>
      <w:r w:rsidRPr="005454C6">
        <w:rPr>
          <w:rStyle w:val="normaltextrun"/>
          <w:rFonts w:cs="Calibri"/>
          <w:bCs/>
          <w:shd w:val="clear" w:color="auto" w:fill="FFFFFF"/>
        </w:rPr>
        <w:t>, 2025</w:t>
      </w:r>
    </w:p>
    <w:p w14:paraId="48294FF6" w14:textId="73ED61D0" w:rsidR="000C7DDF" w:rsidRDefault="000C7DDF">
      <w:pPr>
        <w:rPr>
          <w:rStyle w:val="normaltextrun"/>
          <w:rFonts w:cs="Calibri"/>
          <w:bCs/>
          <w:sz w:val="22"/>
          <w:szCs w:val="22"/>
          <w:shd w:val="clear" w:color="auto" w:fill="FFFFFF"/>
        </w:rPr>
      </w:pPr>
      <w:r>
        <w:rPr>
          <w:rStyle w:val="normaltextrun"/>
          <w:rFonts w:cs="Calibri"/>
          <w:bCs/>
          <w:sz w:val="22"/>
          <w:szCs w:val="22"/>
          <w:shd w:val="clear" w:color="auto" w:fill="FFFFFF"/>
        </w:rPr>
        <w:br w:type="page"/>
      </w:r>
    </w:p>
    <w:p w14:paraId="7326F9F8" w14:textId="24A3BDBF" w:rsidR="004C4483" w:rsidRDefault="004C4483" w:rsidP="004C4483">
      <w:pPr>
        <w:jc w:val="center"/>
        <w:rPr>
          <w:b/>
          <w:bCs/>
        </w:rPr>
      </w:pPr>
      <w:r w:rsidRPr="005454C6">
        <w:rPr>
          <w:b/>
          <w:bCs/>
        </w:rPr>
        <w:lastRenderedPageBreak/>
        <w:t>Burn Study Logistic Regression Model</w:t>
      </w:r>
    </w:p>
    <w:p w14:paraId="31787F45" w14:textId="1A20B0AF" w:rsidR="00D64BCB" w:rsidRPr="008E3156" w:rsidRDefault="002257E9">
      <w:pPr>
        <w:rPr>
          <w:b/>
          <w:bCs/>
        </w:rPr>
      </w:pPr>
      <w:r w:rsidRPr="008E3156">
        <w:rPr>
          <w:b/>
          <w:bCs/>
        </w:rPr>
        <w:t xml:space="preserve">1. </w:t>
      </w:r>
      <w:r w:rsidR="0018009D" w:rsidRPr="008E3156">
        <w:rPr>
          <w:b/>
          <w:bCs/>
        </w:rPr>
        <w:t>Introduction</w:t>
      </w:r>
    </w:p>
    <w:p w14:paraId="3287A007" w14:textId="355DC081" w:rsidR="0018009D" w:rsidRDefault="002257E9">
      <w:pPr>
        <w:rPr>
          <w:b/>
          <w:bCs/>
        </w:rPr>
      </w:pPr>
      <w:r w:rsidRPr="008E3156">
        <w:rPr>
          <w:b/>
          <w:bCs/>
        </w:rPr>
        <w:t xml:space="preserve">1.1. Objective and </w:t>
      </w:r>
      <w:r w:rsidRPr="008E3156">
        <w:rPr>
          <w:b/>
          <w:bCs/>
        </w:rPr>
        <w:t>Rationale</w:t>
      </w:r>
    </w:p>
    <w:p w14:paraId="3EDD3127" w14:textId="77777777" w:rsidR="00EC0692" w:rsidRPr="00EC0692" w:rsidRDefault="00EC0692" w:rsidP="00EC0692">
      <w:r w:rsidRPr="00EC0692">
        <w:t>The goal of this logistic regression model is to understand the predictability of true and false positives regarding the survival and death rate of victims of burn injuries. In order to do so, a data exploration analysis was done, including preprocessing steps, and logistic regression using python codes.</w:t>
      </w:r>
    </w:p>
    <w:p w14:paraId="4442D986" w14:textId="137A0ECB" w:rsidR="002257E9" w:rsidRDefault="002257E9">
      <w:pPr>
        <w:rPr>
          <w:b/>
          <w:bCs/>
        </w:rPr>
      </w:pPr>
      <w:r w:rsidRPr="008E3156">
        <w:rPr>
          <w:b/>
          <w:bCs/>
        </w:rPr>
        <w:t>1.2. Problem Domain</w:t>
      </w:r>
    </w:p>
    <w:p w14:paraId="783F45F5" w14:textId="3B0A4644" w:rsidR="006B2CC6" w:rsidRPr="006B2CC6" w:rsidRDefault="006B2CC6" w:rsidP="006B2CC6">
      <w:r w:rsidRPr="006B2CC6">
        <w:t xml:space="preserve">According to the World Health Organization article about Burns, in 2023, the number of deaths by burn can reach up to 180 thousand cases per year, mainly affecting lower-income countries. This shows the relevance of studies that investigate the factors that mostly influence these deaths in order to prevent these </w:t>
      </w:r>
      <w:r w:rsidR="00053F56" w:rsidRPr="006B2CC6">
        <w:t>cases continuing</w:t>
      </w:r>
      <w:r w:rsidR="00053F56">
        <w:t xml:space="preserve"> to happen</w:t>
      </w:r>
      <w:r w:rsidRPr="006B2CC6">
        <w:t>, aside from the prevention measures that should be widely spread to the populations.</w:t>
      </w:r>
    </w:p>
    <w:p w14:paraId="3208A368" w14:textId="0D12C3C7" w:rsidR="002257E9" w:rsidRPr="008E3156" w:rsidRDefault="002257E9">
      <w:pPr>
        <w:rPr>
          <w:b/>
          <w:bCs/>
        </w:rPr>
      </w:pPr>
      <w:r w:rsidRPr="008E3156">
        <w:rPr>
          <w:b/>
          <w:bCs/>
        </w:rPr>
        <w:t>2. Analysis</w:t>
      </w:r>
    </w:p>
    <w:p w14:paraId="67769BEC" w14:textId="604B58B5" w:rsidR="002257E9" w:rsidRDefault="002257E9">
      <w:pPr>
        <w:rPr>
          <w:b/>
          <w:bCs/>
        </w:rPr>
      </w:pPr>
      <w:r w:rsidRPr="008E3156">
        <w:rPr>
          <w:b/>
          <w:bCs/>
        </w:rPr>
        <w:t>2.1. Data</w:t>
      </w:r>
    </w:p>
    <w:p w14:paraId="66D6CE82" w14:textId="0CA99E02" w:rsidR="00DA4528" w:rsidRDefault="00DA4528">
      <w:r>
        <w:t xml:space="preserve">The dataset was obtained from GitHub, </w:t>
      </w:r>
      <w:r w:rsidRPr="00DA4528">
        <w:rPr>
          <w:i/>
          <w:iCs/>
        </w:rPr>
        <w:t>Burn Code Sheet</w:t>
      </w:r>
      <w:r>
        <w:t xml:space="preserve">, and it contains 9 columns and 1000 rows. There are integer and float types of variables, which are listed </w:t>
      </w:r>
      <w:r w:rsidR="00C43077">
        <w:t xml:space="preserve">below </w:t>
      </w:r>
      <w:r>
        <w:t xml:space="preserve">with their number, description, possible results, and name. This table was taken from the GitHub website. </w:t>
      </w:r>
    </w:p>
    <w:p w14:paraId="49BBB07B" w14:textId="70BAD6B5" w:rsidR="00DA4528" w:rsidRPr="00DA4528" w:rsidRDefault="00DA4528">
      <w:r w:rsidRPr="00DA4528">
        <w:lastRenderedPageBreak/>
        <w:drawing>
          <wp:inline distT="0" distB="0" distL="0" distR="0" wp14:anchorId="4ACBD1F8" wp14:editId="30FCDDCF">
            <wp:extent cx="3891660" cy="2782957"/>
            <wp:effectExtent l="0" t="0" r="0" b="0"/>
            <wp:docPr id="1331565906"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65906" name="Picture 1" descr="A white sheet of paper with black text&#10;&#10;AI-generated content may be incorrect."/>
                    <pic:cNvPicPr/>
                  </pic:nvPicPr>
                  <pic:blipFill>
                    <a:blip r:embed="rId6"/>
                    <a:stretch>
                      <a:fillRect/>
                    </a:stretch>
                  </pic:blipFill>
                  <pic:spPr>
                    <a:xfrm>
                      <a:off x="0" y="0"/>
                      <a:ext cx="3985744" cy="2850237"/>
                    </a:xfrm>
                    <a:prstGeom prst="rect">
                      <a:avLst/>
                    </a:prstGeom>
                  </pic:spPr>
                </pic:pic>
              </a:graphicData>
            </a:graphic>
          </wp:inline>
        </w:drawing>
      </w:r>
    </w:p>
    <w:p w14:paraId="4AE76414" w14:textId="2DE2620D" w:rsidR="002257E9" w:rsidRDefault="002257E9">
      <w:pPr>
        <w:rPr>
          <w:b/>
          <w:bCs/>
        </w:rPr>
      </w:pPr>
      <w:r w:rsidRPr="008E3156">
        <w:rPr>
          <w:b/>
          <w:bCs/>
        </w:rPr>
        <w:t>2.2. Exploratory Analysis</w:t>
      </w:r>
    </w:p>
    <w:p w14:paraId="53438871" w14:textId="77777777" w:rsidR="005E0067" w:rsidRPr="005E0067" w:rsidRDefault="005E0067" w:rsidP="005E0067">
      <w:r w:rsidRPr="005E0067">
        <w:t xml:space="preserve">The exploratory analysis was conducted by running Python codes to understand the dataset structure and creating visualizations that helped clarify the relationships between variables. First, the </w:t>
      </w:r>
      <w:r w:rsidRPr="005E0067">
        <w:rPr>
          <w:i/>
          <w:iCs/>
        </w:rPr>
        <w:t>info</w:t>
      </w:r>
      <w:r w:rsidRPr="005E0067">
        <w:t xml:space="preserve"> and </w:t>
      </w:r>
      <w:r w:rsidRPr="005E0067">
        <w:rPr>
          <w:i/>
          <w:iCs/>
        </w:rPr>
        <w:t>describe</w:t>
      </w:r>
      <w:r w:rsidRPr="005E0067">
        <w:t xml:space="preserve"> codes were used to show the data types, quantity of variables, and entries in the dataset, and the summary statistics with the central tendency from each variable, presenting the count, mean, standard deviation, min, 25%, 50%, 75% and max. The dispersion shows, as an example, that the variance of age was 607, the standard deviation of age was 24, and the range of age was 89. The images can be found attached to the appendix.</w:t>
      </w:r>
    </w:p>
    <w:p w14:paraId="172C4953" w14:textId="15897787" w:rsidR="005E0067" w:rsidRPr="005E0067" w:rsidRDefault="005E0067" w:rsidP="005E0067">
      <w:r w:rsidRPr="005E0067">
        <w:t>Secondly, the visualizations created investigated more deeply some relevant variables and if there were meaningful relationships between them. To understand TBSA (total burn surface area), age, death, inhalation injury, and the relation between them it was used histograms, boxplot, and heatmap, respectively, as seem below.</w:t>
      </w:r>
    </w:p>
    <w:p w14:paraId="11141F5D" w14:textId="2BC27294" w:rsidR="00675C73" w:rsidRDefault="00675C73">
      <w:r w:rsidRPr="00675C73">
        <w:lastRenderedPageBreak/>
        <w:drawing>
          <wp:inline distT="0" distB="0" distL="0" distR="0" wp14:anchorId="2D7F0B97" wp14:editId="63BF1110">
            <wp:extent cx="3083749" cy="2357948"/>
            <wp:effectExtent l="0" t="0" r="2540" b="4445"/>
            <wp:docPr id="485109406" name="Picture 1" descr="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09406" name="Picture 1" descr="A graph of a number of data&#10;&#10;AI-generated content may be incorrect."/>
                    <pic:cNvPicPr/>
                  </pic:nvPicPr>
                  <pic:blipFill>
                    <a:blip r:embed="rId7"/>
                    <a:stretch>
                      <a:fillRect/>
                    </a:stretch>
                  </pic:blipFill>
                  <pic:spPr>
                    <a:xfrm>
                      <a:off x="0" y="0"/>
                      <a:ext cx="3105654" cy="2374697"/>
                    </a:xfrm>
                    <a:prstGeom prst="rect">
                      <a:avLst/>
                    </a:prstGeom>
                  </pic:spPr>
                </pic:pic>
              </a:graphicData>
            </a:graphic>
          </wp:inline>
        </w:drawing>
      </w:r>
      <w:r w:rsidRPr="00675C73">
        <w:drawing>
          <wp:inline distT="0" distB="0" distL="0" distR="0" wp14:anchorId="5DB25D13" wp14:editId="2907663D">
            <wp:extent cx="2732406" cy="2124682"/>
            <wp:effectExtent l="0" t="0" r="0" b="9525"/>
            <wp:docPr id="27490360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03602" name="Picture 1" descr="A diagram of a graph&#10;&#10;AI-generated content may be incorrect."/>
                    <pic:cNvPicPr/>
                  </pic:nvPicPr>
                  <pic:blipFill>
                    <a:blip r:embed="rId8"/>
                    <a:stretch>
                      <a:fillRect/>
                    </a:stretch>
                  </pic:blipFill>
                  <pic:spPr>
                    <a:xfrm>
                      <a:off x="0" y="0"/>
                      <a:ext cx="2747663" cy="2136545"/>
                    </a:xfrm>
                    <a:prstGeom prst="rect">
                      <a:avLst/>
                    </a:prstGeom>
                  </pic:spPr>
                </pic:pic>
              </a:graphicData>
            </a:graphic>
          </wp:inline>
        </w:drawing>
      </w:r>
    </w:p>
    <w:p w14:paraId="0FC67E0F" w14:textId="703CD8BC" w:rsidR="00033C49" w:rsidRPr="00033C49" w:rsidRDefault="00033C49" w:rsidP="00033C49">
      <w:r w:rsidRPr="00033C49">
        <w:t>The histogram presents the total burn surface area distribution, showing that the majority of the cases had less than 10% of surface burnt. While the boxplot relates the total burn surface area with death, showing that most of the death cases had around 20</w:t>
      </w:r>
      <w:r w:rsidR="00A64353">
        <w:t>-</w:t>
      </w:r>
      <w:r w:rsidRPr="00033C49">
        <w:t>65% of surface burnt, which brings the interpretation that all the deaths had a considerable amount of the body burnt, meaning that this could had been decisive for the outcome.</w:t>
      </w:r>
    </w:p>
    <w:p w14:paraId="6BB00744" w14:textId="323C4D88" w:rsidR="0088163B" w:rsidRDefault="0088163B">
      <w:r w:rsidRPr="0088163B">
        <w:drawing>
          <wp:inline distT="0" distB="0" distL="0" distR="0" wp14:anchorId="566EEC6A" wp14:editId="472647C6">
            <wp:extent cx="3535454" cy="2195305"/>
            <wp:effectExtent l="0" t="0" r="8255" b="0"/>
            <wp:docPr id="361402875"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2875" name="Picture 1" descr="A graph of age distribution&#10;&#10;AI-generated content may be incorrect."/>
                    <pic:cNvPicPr/>
                  </pic:nvPicPr>
                  <pic:blipFill>
                    <a:blip r:embed="rId9"/>
                    <a:stretch>
                      <a:fillRect/>
                    </a:stretch>
                  </pic:blipFill>
                  <pic:spPr>
                    <a:xfrm>
                      <a:off x="0" y="0"/>
                      <a:ext cx="3576042" cy="2220508"/>
                    </a:xfrm>
                    <a:prstGeom prst="rect">
                      <a:avLst/>
                    </a:prstGeom>
                  </pic:spPr>
                </pic:pic>
              </a:graphicData>
            </a:graphic>
          </wp:inline>
        </w:drawing>
      </w:r>
      <w:r w:rsidRPr="0088163B">
        <w:drawing>
          <wp:inline distT="0" distB="0" distL="0" distR="0" wp14:anchorId="4E772C61" wp14:editId="45642247">
            <wp:extent cx="2398493" cy="1929971"/>
            <wp:effectExtent l="0" t="0" r="1905" b="0"/>
            <wp:docPr id="393023989"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23989" name="Picture 1" descr="A graph with blue and orange bars&#10;&#10;AI-generated content may be incorrect."/>
                    <pic:cNvPicPr/>
                  </pic:nvPicPr>
                  <pic:blipFill>
                    <a:blip r:embed="rId10"/>
                    <a:stretch>
                      <a:fillRect/>
                    </a:stretch>
                  </pic:blipFill>
                  <pic:spPr>
                    <a:xfrm>
                      <a:off x="0" y="0"/>
                      <a:ext cx="2423548" cy="1950132"/>
                    </a:xfrm>
                    <a:prstGeom prst="rect">
                      <a:avLst/>
                    </a:prstGeom>
                  </pic:spPr>
                </pic:pic>
              </a:graphicData>
            </a:graphic>
          </wp:inline>
        </w:drawing>
      </w:r>
    </w:p>
    <w:p w14:paraId="3F3AF5F5" w14:textId="4C0D718F" w:rsidR="00E94217" w:rsidRPr="00E94217" w:rsidRDefault="00E94217" w:rsidP="00E94217">
      <w:r w:rsidRPr="00E94217">
        <w:t>The age distribution histogram shows that the majority of the burn cases happened to people younger than ten years old, and the rest was fairly distributed until the age of 65, when the number of cases drastically declined. And the visualization presenting the relation between inhalation injury and death shows that the number of people who had inhalation injury and the people who did not had</w:t>
      </w:r>
      <w:r w:rsidR="00E0562D">
        <w:t xml:space="preserve"> it</w:t>
      </w:r>
      <w:r w:rsidR="008B4F55">
        <w:t>, had both</w:t>
      </w:r>
      <w:r w:rsidRPr="00E94217">
        <w:t xml:space="preserve"> a very close number of deaths, meaning that the inhalation does not seem to be a major reason for the deaths.</w:t>
      </w:r>
    </w:p>
    <w:p w14:paraId="5D74304E" w14:textId="710F4503" w:rsidR="00FA15DB" w:rsidRDefault="00FA15DB">
      <w:r w:rsidRPr="00FA15DB">
        <w:lastRenderedPageBreak/>
        <w:drawing>
          <wp:inline distT="0" distB="0" distL="0" distR="0" wp14:anchorId="71D77527" wp14:editId="4ACA755B">
            <wp:extent cx="3557429" cy="2560513"/>
            <wp:effectExtent l="0" t="0" r="5080" b="0"/>
            <wp:docPr id="855523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23838" name="Picture 1" descr="A screenshot of a computer&#10;&#10;AI-generated content may be incorrect."/>
                    <pic:cNvPicPr/>
                  </pic:nvPicPr>
                  <pic:blipFill>
                    <a:blip r:embed="rId11"/>
                    <a:stretch>
                      <a:fillRect/>
                    </a:stretch>
                  </pic:blipFill>
                  <pic:spPr>
                    <a:xfrm>
                      <a:off x="0" y="0"/>
                      <a:ext cx="3572314" cy="2571227"/>
                    </a:xfrm>
                    <a:prstGeom prst="rect">
                      <a:avLst/>
                    </a:prstGeom>
                  </pic:spPr>
                </pic:pic>
              </a:graphicData>
            </a:graphic>
          </wp:inline>
        </w:drawing>
      </w:r>
    </w:p>
    <w:p w14:paraId="5C9EC878" w14:textId="2EE9E44F" w:rsidR="00FA15DB" w:rsidRPr="000C7DDF" w:rsidRDefault="00FA15DB">
      <w:r>
        <w:t xml:space="preserve">The heatmap presents the relationship between age, </w:t>
      </w:r>
      <w:r>
        <w:t>total burn surface area</w:t>
      </w:r>
      <w:r w:rsidR="0089791C">
        <w:t>,</w:t>
      </w:r>
      <w:r>
        <w:t xml:space="preserve"> </w:t>
      </w:r>
      <w:r>
        <w:t xml:space="preserve">and death, where the closer to red would be the variables that are mostly related. In this case, the strongest relationship was between </w:t>
      </w:r>
      <w:r>
        <w:t xml:space="preserve">total burn surface area </w:t>
      </w:r>
      <w:r>
        <w:t>and death, as also presented on a previous boxplot visualization.</w:t>
      </w:r>
      <w:r w:rsidR="008859F5">
        <w:t xml:space="preserve"> And there is some relation between age and death as well.</w:t>
      </w:r>
      <w:r>
        <w:t xml:space="preserve"> </w:t>
      </w:r>
    </w:p>
    <w:p w14:paraId="65C74ECF" w14:textId="6CE7365E" w:rsidR="002257E9" w:rsidRDefault="002257E9">
      <w:pPr>
        <w:rPr>
          <w:b/>
          <w:bCs/>
        </w:rPr>
      </w:pPr>
      <w:r w:rsidRPr="008E3156">
        <w:rPr>
          <w:b/>
          <w:bCs/>
        </w:rPr>
        <w:t>2.3. Preprocessing</w:t>
      </w:r>
    </w:p>
    <w:p w14:paraId="5903EB7F" w14:textId="762C94CC" w:rsidR="00DF2F84" w:rsidRPr="00DF2F84" w:rsidRDefault="00DF2F84" w:rsidP="00DF2F84">
      <w:r w:rsidRPr="00DF2F84">
        <w:t xml:space="preserve">The preprocessing stage was composed of Data Cleaning, Data Reduction, and Data Transformation. On the data cleaning stage, it was discovered with the </w:t>
      </w:r>
      <w:r w:rsidRPr="00DF2F84">
        <w:rPr>
          <w:i/>
          <w:iCs/>
        </w:rPr>
        <w:t>df.isnull().sum()</w:t>
      </w:r>
      <w:r w:rsidRPr="00DF2F84">
        <w:t xml:space="preserve"> code that there were no missing values in this dataset since it outputs all variables with zero results (picture in the appendix). And to verify if there was any repeated data, it was used the </w:t>
      </w:r>
      <w:r w:rsidRPr="00DF2F84">
        <w:rPr>
          <w:i/>
          <w:iCs/>
        </w:rPr>
        <w:t>duplicated</w:t>
      </w:r>
      <w:r w:rsidRPr="00DF2F84">
        <w:t xml:space="preserve"> code to make sure there was no noisy data, and the result came back as zero results as well. Therefore, no data cleaning was necessary in this case.</w:t>
      </w:r>
    </w:p>
    <w:p w14:paraId="0C50EAEA" w14:textId="2CB1C4A9" w:rsidR="008859F5" w:rsidRDefault="008859F5">
      <w:r w:rsidRPr="008859F5">
        <w:drawing>
          <wp:inline distT="0" distB="0" distL="0" distR="0" wp14:anchorId="3AD25D30" wp14:editId="4D341C3E">
            <wp:extent cx="1480744" cy="509215"/>
            <wp:effectExtent l="0" t="0" r="5715" b="5715"/>
            <wp:docPr id="97689112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1120" name="Picture 1" descr="A close-up of a computer code&#10;&#10;AI-generated content may be incorrect."/>
                    <pic:cNvPicPr/>
                  </pic:nvPicPr>
                  <pic:blipFill>
                    <a:blip r:embed="rId12"/>
                    <a:stretch>
                      <a:fillRect/>
                    </a:stretch>
                  </pic:blipFill>
                  <pic:spPr>
                    <a:xfrm>
                      <a:off x="0" y="0"/>
                      <a:ext cx="1492834" cy="513373"/>
                    </a:xfrm>
                    <a:prstGeom prst="rect">
                      <a:avLst/>
                    </a:prstGeom>
                  </pic:spPr>
                </pic:pic>
              </a:graphicData>
            </a:graphic>
          </wp:inline>
        </w:drawing>
      </w:r>
    </w:p>
    <w:p w14:paraId="11FD9C04" w14:textId="77777777" w:rsidR="00EA75C8" w:rsidRPr="00EA75C8" w:rsidRDefault="00EA75C8" w:rsidP="00EA75C8">
      <w:r w:rsidRPr="00EA75C8">
        <w:t xml:space="preserve">On the data reduction stage, some variables were grouped into their mean values in order to understand some of the possible trends from this dataset. The mean age showed that both genders had an average of 33 years old. The average age of death for women was 0.16, and for men it was 0.14, while for non-white people it was 0.13, and for white people it was 0.16. The average death rate was the highest among the 70+ age group, while the age group that had a high </w:t>
      </w:r>
      <w:r w:rsidRPr="00EA75C8">
        <w:lastRenderedPageBreak/>
        <w:t>number of total burn surface area was between 50-70 years old. And the codes outputs also presented that the male, 70+ age group, had more cases of flame-burnt and inhalation injury as well. Lastly, the crosstab function showed that there were more cases of male deaths, although the proportion was smaller when compared to the total number of male and female cases. And the age group with the largest number of deaths was the 50-70 and 70+ group; however, the 70+ group had a much smaller number of total cases compared to the rest.</w:t>
      </w:r>
    </w:p>
    <w:p w14:paraId="4956ED77" w14:textId="77777777" w:rsidR="00EA75C8" w:rsidRPr="00EA75C8" w:rsidRDefault="00EA75C8" w:rsidP="00EA75C8">
      <w:r w:rsidRPr="00EA75C8">
        <w:t>Lastly, in the data transformation stage, the ages were grouped between &lt;30, 30-50, 50-70, and 70+ in order to facilitate the data analysis and the possibility of finding meaningful trends on the dataset. The image from the outcome is also attached to the appendix.</w:t>
      </w:r>
    </w:p>
    <w:p w14:paraId="26E0C7EC" w14:textId="77777777" w:rsidR="00EA75C8" w:rsidRPr="00EA75C8" w:rsidRDefault="00EA75C8" w:rsidP="00EA75C8">
      <w:r w:rsidRPr="00EA75C8">
        <w:rPr>
          <w:b/>
          <w:bCs/>
        </w:rPr>
        <w:t>2.4. Algorithm Intuition</w:t>
      </w:r>
    </w:p>
    <w:p w14:paraId="12E8193A" w14:textId="4B5A713B" w:rsidR="00EA75C8" w:rsidRPr="00EA75C8" w:rsidRDefault="00EA75C8" w:rsidP="00EA75C8">
      <w:r w:rsidRPr="00EA75C8">
        <w:t>With the goal to find the probability of death based on the dataset presented, the logistic function was used to create a sigmoid visualization that presents the relation between probability and z (linear score), where the more negative the z more likely would be a case of survival from burn injury, while the higher the z also the higher the possibility of death from burnt. And if the probability is 0.5 or higher, it predicts death, and on the other hand, if it is lower than 0.5, then it predicts survival, as can be seen in the visualization below:</w:t>
      </w:r>
    </w:p>
    <w:p w14:paraId="28F3551E" w14:textId="4F7CF82D" w:rsidR="00DF0989" w:rsidRDefault="002D0274">
      <w:r w:rsidRPr="002D0274">
        <w:drawing>
          <wp:inline distT="0" distB="0" distL="0" distR="0" wp14:anchorId="0849B08F" wp14:editId="181E3256">
            <wp:extent cx="3401803" cy="2634035"/>
            <wp:effectExtent l="0" t="0" r="8255" b="0"/>
            <wp:docPr id="54768266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2666" name="Picture 1" descr="A graph with a line&#10;&#10;AI-generated content may be incorrect."/>
                    <pic:cNvPicPr/>
                  </pic:nvPicPr>
                  <pic:blipFill>
                    <a:blip r:embed="rId13"/>
                    <a:stretch>
                      <a:fillRect/>
                    </a:stretch>
                  </pic:blipFill>
                  <pic:spPr>
                    <a:xfrm>
                      <a:off x="0" y="0"/>
                      <a:ext cx="3419248" cy="2647542"/>
                    </a:xfrm>
                    <a:prstGeom prst="rect">
                      <a:avLst/>
                    </a:prstGeom>
                  </pic:spPr>
                </pic:pic>
              </a:graphicData>
            </a:graphic>
          </wp:inline>
        </w:drawing>
      </w:r>
    </w:p>
    <w:p w14:paraId="6FA5B198" w14:textId="28061324" w:rsidR="002257E9" w:rsidRPr="008E3156" w:rsidRDefault="002257E9">
      <w:pPr>
        <w:rPr>
          <w:b/>
          <w:bCs/>
        </w:rPr>
      </w:pPr>
      <w:r w:rsidRPr="008E3156">
        <w:rPr>
          <w:b/>
          <w:bCs/>
        </w:rPr>
        <w:t>2.5. Model Fitting</w:t>
      </w:r>
    </w:p>
    <w:p w14:paraId="5263B05B" w14:textId="290AF36D" w:rsidR="006E3E76" w:rsidRDefault="0010620A">
      <w:r>
        <w:lastRenderedPageBreak/>
        <w:t xml:space="preserve">The model fitting stage </w:t>
      </w:r>
      <w:r w:rsidR="0066238F">
        <w:t xml:space="preserve">was necessary to verify </w:t>
      </w:r>
      <w:r w:rsidR="004301EF">
        <w:t xml:space="preserve">if the training model was adequate to be used further </w:t>
      </w:r>
      <w:r w:rsidR="0095707F">
        <w:t>without any missing values or data that could provide incorrect results for the analysis</w:t>
      </w:r>
      <w:r w:rsidR="00CF5087">
        <w:t xml:space="preserve">. As seem below, the outcome presented that there were no inconsistencies on the dataset and it was good to be </w:t>
      </w:r>
      <w:r w:rsidR="00C522F3">
        <w:t>used for a model.</w:t>
      </w:r>
    </w:p>
    <w:p w14:paraId="607034E2" w14:textId="41ADDADF" w:rsidR="00C522F3" w:rsidRPr="002D0274" w:rsidRDefault="00C522F3">
      <w:r w:rsidRPr="00C522F3">
        <w:drawing>
          <wp:inline distT="0" distB="0" distL="0" distR="0" wp14:anchorId="45B277E6" wp14:editId="36307B90">
            <wp:extent cx="2043511" cy="1765438"/>
            <wp:effectExtent l="0" t="0" r="0" b="6350"/>
            <wp:docPr id="2571407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40770" name="Picture 1" descr="A screenshot of a computer code&#10;&#10;AI-generated content may be incorrect."/>
                    <pic:cNvPicPr/>
                  </pic:nvPicPr>
                  <pic:blipFill>
                    <a:blip r:embed="rId14"/>
                    <a:stretch>
                      <a:fillRect/>
                    </a:stretch>
                  </pic:blipFill>
                  <pic:spPr>
                    <a:xfrm>
                      <a:off x="0" y="0"/>
                      <a:ext cx="2059516" cy="1779265"/>
                    </a:xfrm>
                    <a:prstGeom prst="rect">
                      <a:avLst/>
                    </a:prstGeom>
                  </pic:spPr>
                </pic:pic>
              </a:graphicData>
            </a:graphic>
          </wp:inline>
        </w:drawing>
      </w:r>
    </w:p>
    <w:p w14:paraId="7C517AE1" w14:textId="31EC00D9" w:rsidR="006E3E76" w:rsidRPr="008E3156" w:rsidRDefault="006E3E76">
      <w:pPr>
        <w:rPr>
          <w:b/>
          <w:bCs/>
        </w:rPr>
      </w:pPr>
      <w:r w:rsidRPr="008E3156">
        <w:rPr>
          <w:b/>
          <w:bCs/>
        </w:rPr>
        <w:t>3. Result</w:t>
      </w:r>
    </w:p>
    <w:p w14:paraId="250FBC17" w14:textId="4A43E5EF" w:rsidR="006E3E76" w:rsidRDefault="006E3E76">
      <w:pPr>
        <w:rPr>
          <w:b/>
          <w:bCs/>
        </w:rPr>
      </w:pPr>
      <w:r w:rsidRPr="008E3156">
        <w:rPr>
          <w:b/>
          <w:bCs/>
        </w:rPr>
        <w:t>3.1. Output</w:t>
      </w:r>
    </w:p>
    <w:p w14:paraId="67503FF8" w14:textId="07E18B91" w:rsidR="006F6AF2" w:rsidRDefault="006C31D6">
      <w:r>
        <w:t xml:space="preserve">After running the python code </w:t>
      </w:r>
      <w:r w:rsidR="00FA70CD">
        <w:t xml:space="preserve">to check the accuracy of the prediction of the survival </w:t>
      </w:r>
      <w:r w:rsidR="00C55CEF">
        <w:t xml:space="preserve">after burn injury using the code below, it was detected that </w:t>
      </w:r>
      <w:r w:rsidR="00534B57">
        <w:t xml:space="preserve">the accuracy on the tested data was of 0.98, which is a </w:t>
      </w:r>
      <w:r w:rsidR="008D1DB0">
        <w:t>high probability of correct prediction.</w:t>
      </w:r>
    </w:p>
    <w:p w14:paraId="79283F29" w14:textId="129DDF2B" w:rsidR="008D1DB0" w:rsidRPr="00C850B6" w:rsidRDefault="00BF1173">
      <w:r w:rsidRPr="00BF1173">
        <w:drawing>
          <wp:inline distT="0" distB="0" distL="0" distR="0" wp14:anchorId="4D87374F" wp14:editId="49D11589">
            <wp:extent cx="3563631" cy="912081"/>
            <wp:effectExtent l="0" t="0" r="0" b="2540"/>
            <wp:docPr id="15048586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58612" name="Picture 1" descr="A screenshot of a computer code&#10;&#10;AI-generated content may be incorrect."/>
                    <pic:cNvPicPr/>
                  </pic:nvPicPr>
                  <pic:blipFill>
                    <a:blip r:embed="rId15"/>
                    <a:stretch>
                      <a:fillRect/>
                    </a:stretch>
                  </pic:blipFill>
                  <pic:spPr>
                    <a:xfrm>
                      <a:off x="0" y="0"/>
                      <a:ext cx="3582198" cy="916833"/>
                    </a:xfrm>
                    <a:prstGeom prst="rect">
                      <a:avLst/>
                    </a:prstGeom>
                  </pic:spPr>
                </pic:pic>
              </a:graphicData>
            </a:graphic>
          </wp:inline>
        </w:drawing>
      </w:r>
    </w:p>
    <w:p w14:paraId="011F0709" w14:textId="33390AE3" w:rsidR="006E3E76" w:rsidRDefault="006E3E76">
      <w:pPr>
        <w:rPr>
          <w:b/>
          <w:bCs/>
        </w:rPr>
      </w:pPr>
      <w:r w:rsidRPr="008E3156">
        <w:rPr>
          <w:b/>
          <w:bCs/>
        </w:rPr>
        <w:t>3.2. Model Properties</w:t>
      </w:r>
    </w:p>
    <w:p w14:paraId="26A67329" w14:textId="2B7C5DB9" w:rsidR="00BB37A6" w:rsidRPr="00BB37A6" w:rsidRDefault="00BB37A6" w:rsidP="00BB37A6">
      <w:r w:rsidRPr="00BB37A6">
        <w:t xml:space="preserve">The model properties step showed how strong the prediction for each variable was, and how much each variable could be affected by the odds of survival. The variable with the strongest coefficient was the TBSA (total </w:t>
      </w:r>
      <w:r w:rsidR="00B65153" w:rsidRPr="00BB37A6">
        <w:t>burned</w:t>
      </w:r>
      <w:r w:rsidR="00B65153">
        <w:t xml:space="preserve"> </w:t>
      </w:r>
      <w:r w:rsidRPr="00BB37A6">
        <w:t xml:space="preserve">surface area), meaning that this variable presented a very high chance of being a positive predictor. And its odds ratio presented that each time the TBSA increased, the odds would also increase </w:t>
      </w:r>
      <w:r w:rsidR="00217588">
        <w:t xml:space="preserve">by </w:t>
      </w:r>
      <w:r w:rsidRPr="00BB37A6">
        <w:t>1.582959e+01 times. And the second strongest variable was Age with a 2.25 coefficient and 9.484940e+00 odds ratio.</w:t>
      </w:r>
    </w:p>
    <w:p w14:paraId="1506BAB9" w14:textId="27AB86F4" w:rsidR="00245743" w:rsidRPr="00D71305" w:rsidRDefault="00910392">
      <w:r w:rsidRPr="00910392">
        <w:lastRenderedPageBreak/>
        <w:drawing>
          <wp:inline distT="0" distB="0" distL="0" distR="0" wp14:anchorId="7A6508E4" wp14:editId="32DAC3FC">
            <wp:extent cx="2582869" cy="1548351"/>
            <wp:effectExtent l="0" t="0" r="8255" b="0"/>
            <wp:docPr id="50677580"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7580" name="Picture 1" descr="A screenshot of a table&#10;&#10;AI-generated content may be incorrect."/>
                    <pic:cNvPicPr/>
                  </pic:nvPicPr>
                  <pic:blipFill>
                    <a:blip r:embed="rId16"/>
                    <a:stretch>
                      <a:fillRect/>
                    </a:stretch>
                  </pic:blipFill>
                  <pic:spPr>
                    <a:xfrm>
                      <a:off x="0" y="0"/>
                      <a:ext cx="2592224" cy="1553959"/>
                    </a:xfrm>
                    <a:prstGeom prst="rect">
                      <a:avLst/>
                    </a:prstGeom>
                  </pic:spPr>
                </pic:pic>
              </a:graphicData>
            </a:graphic>
          </wp:inline>
        </w:drawing>
      </w:r>
    </w:p>
    <w:p w14:paraId="35BA75FF" w14:textId="68CB5242" w:rsidR="006E3E76" w:rsidRDefault="006E3E76">
      <w:pPr>
        <w:rPr>
          <w:b/>
          <w:bCs/>
        </w:rPr>
      </w:pPr>
      <w:r w:rsidRPr="008E3156">
        <w:rPr>
          <w:b/>
          <w:bCs/>
        </w:rPr>
        <w:t>3.3. Evaluation</w:t>
      </w:r>
    </w:p>
    <w:p w14:paraId="6CEE46FB" w14:textId="49DBD4A0" w:rsidR="00910392" w:rsidRDefault="00580D80">
      <w:r w:rsidRPr="00580D80">
        <w:t xml:space="preserve">The </w:t>
      </w:r>
      <w:r>
        <w:t xml:space="preserve">evaluation investigated the classification report, the confusion matrix, and the ROC curve. The </w:t>
      </w:r>
      <w:r w:rsidR="00375A04">
        <w:t>classification report</w:t>
      </w:r>
      <w:r w:rsidR="00B550CC">
        <w:t xml:space="preserve"> presented that the logistic regression model was </w:t>
      </w:r>
      <w:r w:rsidR="00195E73">
        <w:t>99% accurate</w:t>
      </w:r>
      <w:r w:rsidR="008445DD">
        <w:t xml:space="preserve">, meaning that the evaluation is trustworthy, </w:t>
      </w:r>
      <w:r w:rsidR="000B69FC">
        <w:t>especially</w:t>
      </w:r>
      <w:r w:rsidR="008445DD">
        <w:t xml:space="preserve"> because the false negatives were mostly </w:t>
      </w:r>
      <w:r w:rsidR="003A420D">
        <w:t xml:space="preserve">false positives, which is more acceptable than </w:t>
      </w:r>
      <w:r w:rsidR="00AF2E1E">
        <w:t xml:space="preserve">if it </w:t>
      </w:r>
      <w:r w:rsidR="00AA4983">
        <w:t>were</w:t>
      </w:r>
      <w:r w:rsidR="00AF2E1E">
        <w:t xml:space="preserve"> the other way around.</w:t>
      </w:r>
    </w:p>
    <w:p w14:paraId="282CCBE9" w14:textId="55764171" w:rsidR="000B69FC" w:rsidRDefault="000B69FC">
      <w:r w:rsidRPr="000B69FC">
        <w:drawing>
          <wp:inline distT="0" distB="0" distL="0" distR="0" wp14:anchorId="34B9733A" wp14:editId="7AA6477C">
            <wp:extent cx="2834217" cy="1103989"/>
            <wp:effectExtent l="0" t="0" r="4445" b="1270"/>
            <wp:docPr id="19933010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01081" name="Picture 1" descr="A screenshot of a graph&#10;&#10;AI-generated content may be incorrect."/>
                    <pic:cNvPicPr/>
                  </pic:nvPicPr>
                  <pic:blipFill>
                    <a:blip r:embed="rId17"/>
                    <a:stretch>
                      <a:fillRect/>
                    </a:stretch>
                  </pic:blipFill>
                  <pic:spPr>
                    <a:xfrm>
                      <a:off x="0" y="0"/>
                      <a:ext cx="2847317" cy="1109092"/>
                    </a:xfrm>
                    <a:prstGeom prst="rect">
                      <a:avLst/>
                    </a:prstGeom>
                  </pic:spPr>
                </pic:pic>
              </a:graphicData>
            </a:graphic>
          </wp:inline>
        </w:drawing>
      </w:r>
    </w:p>
    <w:p w14:paraId="2DCE8730" w14:textId="00DAC143" w:rsidR="000B69FC" w:rsidRDefault="000B69FC">
      <w:r>
        <w:t>T</w:t>
      </w:r>
      <w:r>
        <w:t>he confusion matrix</w:t>
      </w:r>
      <w:r w:rsidR="00935D96">
        <w:t xml:space="preserve"> compares the </w:t>
      </w:r>
      <w:r w:rsidR="00376F1E">
        <w:t xml:space="preserve">actual and predicted results, </w:t>
      </w:r>
      <w:r w:rsidR="00BF1B16">
        <w:t>confirming that the majority were true positives</w:t>
      </w:r>
      <w:r w:rsidR="00E2629E">
        <w:t>, followed by true negatives.</w:t>
      </w:r>
    </w:p>
    <w:p w14:paraId="7F05E6B9" w14:textId="2C808D4F" w:rsidR="00E2629E" w:rsidRDefault="00AE703E">
      <w:r w:rsidRPr="00AE703E">
        <w:drawing>
          <wp:inline distT="0" distB="0" distL="0" distR="0" wp14:anchorId="5AB9D0E3" wp14:editId="76B2200D">
            <wp:extent cx="2999903" cy="2549636"/>
            <wp:effectExtent l="0" t="0" r="0" b="3175"/>
            <wp:docPr id="633080847" name="Picture 1"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80847" name="Picture 1" descr="A diagram of a confusion matrix&#10;&#10;AI-generated content may be incorrect."/>
                    <pic:cNvPicPr/>
                  </pic:nvPicPr>
                  <pic:blipFill>
                    <a:blip r:embed="rId18"/>
                    <a:stretch>
                      <a:fillRect/>
                    </a:stretch>
                  </pic:blipFill>
                  <pic:spPr>
                    <a:xfrm>
                      <a:off x="0" y="0"/>
                      <a:ext cx="3010653" cy="2558772"/>
                    </a:xfrm>
                    <a:prstGeom prst="rect">
                      <a:avLst/>
                    </a:prstGeom>
                  </pic:spPr>
                </pic:pic>
              </a:graphicData>
            </a:graphic>
          </wp:inline>
        </w:drawing>
      </w:r>
    </w:p>
    <w:p w14:paraId="024C9C18" w14:textId="18C92D98" w:rsidR="00AE703E" w:rsidRDefault="00AE703E">
      <w:r>
        <w:lastRenderedPageBreak/>
        <w:t xml:space="preserve">Lastly, </w:t>
      </w:r>
      <w:r>
        <w:t>the ROC curve</w:t>
      </w:r>
      <w:r w:rsidR="00D64C73">
        <w:t xml:space="preserve"> also confirms that the model can almost always predict</w:t>
      </w:r>
      <w:r w:rsidR="00EF5836">
        <w:t xml:space="preserve"> results correctly</w:t>
      </w:r>
      <w:r w:rsidR="00EA29ED">
        <w:t xml:space="preserve"> since the AUC line </w:t>
      </w:r>
      <w:r w:rsidR="00181C78">
        <w:t>goes around the graph</w:t>
      </w:r>
      <w:r w:rsidR="0087741D">
        <w:t xml:space="preserve"> meeting both ends from the true and false positive predictions.</w:t>
      </w:r>
    </w:p>
    <w:p w14:paraId="4B84D7A1" w14:textId="22C01A50" w:rsidR="0087741D" w:rsidRPr="00580D80" w:rsidRDefault="008D7B82">
      <w:r>
        <w:rPr>
          <w:noProof/>
        </w:rPr>
        <w:drawing>
          <wp:inline distT="0" distB="0" distL="0" distR="0" wp14:anchorId="0224FA51" wp14:editId="2A6FE8CD">
            <wp:extent cx="2784995" cy="2234068"/>
            <wp:effectExtent l="0" t="0" r="0" b="0"/>
            <wp:docPr id="827446163"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46163" name="Picture 1" descr="A graph of a curv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6684" cy="2243445"/>
                    </a:xfrm>
                    <a:prstGeom prst="rect">
                      <a:avLst/>
                    </a:prstGeom>
                    <a:noFill/>
                    <a:ln>
                      <a:noFill/>
                    </a:ln>
                  </pic:spPr>
                </pic:pic>
              </a:graphicData>
            </a:graphic>
          </wp:inline>
        </w:drawing>
      </w:r>
    </w:p>
    <w:p w14:paraId="6789E1FA" w14:textId="297696C6" w:rsidR="006E3E76" w:rsidRPr="008E3156" w:rsidRDefault="006E3E76">
      <w:pPr>
        <w:rPr>
          <w:b/>
          <w:bCs/>
        </w:rPr>
      </w:pPr>
      <w:r w:rsidRPr="008E3156">
        <w:rPr>
          <w:b/>
          <w:bCs/>
        </w:rPr>
        <w:t>3.4. Diagnostics</w:t>
      </w:r>
    </w:p>
    <w:p w14:paraId="2E501FFC" w14:textId="339D18CC" w:rsidR="00E003BF" w:rsidRPr="00E003BF" w:rsidRDefault="00E003BF" w:rsidP="00E003BF">
      <w:r w:rsidRPr="00E003BF">
        <w:t>The diagnostics check from this analysis presented the errors compared to the predicted probability to show what kind of error this dataset’s logistic regression presented. As seem below, the residuals are aligned in both ends, which can mean that the results are essentially perfect when it comes to the prediction. Or that could mean that one of the variables is influencing these diagnostic results, needing to be investigated further.</w:t>
      </w:r>
    </w:p>
    <w:p w14:paraId="2835408C" w14:textId="06AAE5D9" w:rsidR="003B6987" w:rsidRPr="006C0C45" w:rsidRDefault="003B6987">
      <w:r>
        <w:rPr>
          <w:noProof/>
        </w:rPr>
        <w:drawing>
          <wp:inline distT="0" distB="0" distL="0" distR="0" wp14:anchorId="5EF09AAA" wp14:editId="3649CA76">
            <wp:extent cx="2976024" cy="2305961"/>
            <wp:effectExtent l="0" t="0" r="0" b="0"/>
            <wp:docPr id="285337046" name="Picture 2" descr="A graph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37046" name="Picture 2" descr="A graph with blue lines and red lin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5766" cy="2329007"/>
                    </a:xfrm>
                    <a:prstGeom prst="rect">
                      <a:avLst/>
                    </a:prstGeom>
                    <a:noFill/>
                    <a:ln>
                      <a:noFill/>
                    </a:ln>
                  </pic:spPr>
                </pic:pic>
              </a:graphicData>
            </a:graphic>
          </wp:inline>
        </w:drawing>
      </w:r>
    </w:p>
    <w:p w14:paraId="72B65510" w14:textId="77777777" w:rsidR="000F0522" w:rsidRDefault="000F0522">
      <w:pPr>
        <w:rPr>
          <w:b/>
          <w:bCs/>
        </w:rPr>
      </w:pPr>
    </w:p>
    <w:p w14:paraId="670FC011" w14:textId="252AB6DF" w:rsidR="006E3E76" w:rsidRPr="008E3156" w:rsidRDefault="006E3E76">
      <w:pPr>
        <w:rPr>
          <w:b/>
          <w:bCs/>
        </w:rPr>
      </w:pPr>
      <w:r w:rsidRPr="008E3156">
        <w:rPr>
          <w:b/>
          <w:bCs/>
        </w:rPr>
        <w:lastRenderedPageBreak/>
        <w:t>4. Conclusion</w:t>
      </w:r>
    </w:p>
    <w:p w14:paraId="59E3A7ED" w14:textId="77777777" w:rsidR="00CE5AAE" w:rsidRPr="00CE5AAE" w:rsidRDefault="00CE5AAE" w:rsidP="00CE5AAE">
      <w:r w:rsidRPr="00CE5AAE">
        <w:t>This Burn Study Logistic Regression Model concluded that the variables that mostly influence the prediction of survival or death from burn injury are the TBSA (total burn surface area) and the age, both strong predictors with high coefficient and odds rate. Therefore, the higher the TBSA higher the chances of death, as well as the older the person who suffered the burn, the higher the possibilities of death.</w:t>
      </w:r>
    </w:p>
    <w:p w14:paraId="0DAE1561" w14:textId="5E9F88E4" w:rsidR="00CE5AAE" w:rsidRPr="00CE5AAE" w:rsidRDefault="00CE5AAE" w:rsidP="00CE5AAE">
      <w:r w:rsidRPr="00CE5AAE">
        <w:t>The logistic regression evaluation and diagnostic showed that the predictions presented, based on the dataset tested, have a 99% chance of true and false positives, being a highly trustworthy model to be used further to predict survivals and death</w:t>
      </w:r>
      <w:r w:rsidR="00880F00">
        <w:t>s cases</w:t>
      </w:r>
      <w:r w:rsidRPr="00CE5AAE">
        <w:t>.</w:t>
      </w:r>
    </w:p>
    <w:p w14:paraId="6A76DB64" w14:textId="7CAC3619" w:rsidR="00CE5AAE" w:rsidRPr="00CE5AAE" w:rsidRDefault="00CE5AAE" w:rsidP="00CE5AAE">
      <w:r w:rsidRPr="00CE5AAE">
        <w:t xml:space="preserve">The dataset analysis has room for improvement since it also presented limitations. As presented in the diagnostic, there is the possibility that either the prediction is almost 100% certain to be correct, or a variable could be interfering </w:t>
      </w:r>
      <w:r w:rsidR="00C604DA">
        <w:t>in</w:t>
      </w:r>
      <w:r w:rsidRPr="00CE5AAE">
        <w:t xml:space="preserve"> the results, making it more trustworthy than it should be. Therefore, for future reference, it would be positive to do a second investigation into the exploratory analysis fase to reassure these results.</w:t>
      </w:r>
    </w:p>
    <w:p w14:paraId="586B6D29" w14:textId="5DD28E6A" w:rsidR="008E3156" w:rsidRPr="005E391B" w:rsidRDefault="008E3156">
      <w:r w:rsidRPr="008E3156">
        <w:rPr>
          <w:b/>
          <w:bCs/>
        </w:rPr>
        <w:t>5. References</w:t>
      </w:r>
    </w:p>
    <w:p w14:paraId="0793C5D4" w14:textId="4FCC477D" w:rsidR="00260161" w:rsidRDefault="001F61B6">
      <w:r>
        <w:t xml:space="preserve">Code Sheet for Variables in the Burn Study. By </w:t>
      </w:r>
      <w:r w:rsidRPr="00FA2C1A">
        <w:rPr>
          <w:i/>
          <w:iCs/>
        </w:rPr>
        <w:t>GitHub</w:t>
      </w:r>
      <w:r>
        <w:t>.</w:t>
      </w:r>
      <w:r w:rsidR="00F534B5">
        <w:t xml:space="preserve"> </w:t>
      </w:r>
      <w:hyperlink r:id="rId21" w:history="1">
        <w:r w:rsidRPr="002333D8">
          <w:rPr>
            <w:rStyle w:val="Hyperlink"/>
          </w:rPr>
          <w:t>https://github.com/lbraglia/aplore3/blob/master/rawdata/BURN/BURN_Code_Sheet.pdf</w:t>
        </w:r>
      </w:hyperlink>
    </w:p>
    <w:p w14:paraId="3BF67447" w14:textId="6085704A" w:rsidR="001F61B6" w:rsidRDefault="00FA2C1A">
      <w:r>
        <w:t xml:space="preserve">Burns. 2023. By </w:t>
      </w:r>
      <w:r w:rsidRPr="00FA2C1A">
        <w:rPr>
          <w:i/>
          <w:iCs/>
        </w:rPr>
        <w:t>World Health Organization</w:t>
      </w:r>
      <w:r>
        <w:t xml:space="preserve">. </w:t>
      </w:r>
      <w:hyperlink r:id="rId22" w:history="1">
        <w:r w:rsidRPr="002333D8">
          <w:rPr>
            <w:rStyle w:val="Hyperlink"/>
          </w:rPr>
          <w:t>https://www.who.int/news-room/fact-sheets/detail/burns</w:t>
        </w:r>
      </w:hyperlink>
    </w:p>
    <w:p w14:paraId="06ED40A5" w14:textId="25465132" w:rsidR="00FA2C1A" w:rsidRDefault="00CB515E">
      <w:r>
        <w:t xml:space="preserve">Burn Incident Fact Sheet. By </w:t>
      </w:r>
      <w:r w:rsidRPr="00313F17">
        <w:rPr>
          <w:i/>
          <w:iCs/>
        </w:rPr>
        <w:t>American Burn Association</w:t>
      </w:r>
      <w:r w:rsidR="00313F17">
        <w:t>.</w:t>
      </w:r>
      <w:r>
        <w:t xml:space="preserve"> </w:t>
      </w:r>
      <w:hyperlink r:id="rId23" w:history="1">
        <w:r w:rsidRPr="002333D8">
          <w:rPr>
            <w:rStyle w:val="Hyperlink"/>
          </w:rPr>
          <w:t>https://ameriburn.org/resources/burn-incidence-fact-sheet/</w:t>
        </w:r>
      </w:hyperlink>
    </w:p>
    <w:p w14:paraId="555186AB" w14:textId="77777777" w:rsidR="00CB515E" w:rsidRPr="00F534B5" w:rsidRDefault="00CB515E"/>
    <w:p w14:paraId="1A90D852" w14:textId="77777777" w:rsidR="00260161" w:rsidRDefault="00260161">
      <w:pPr>
        <w:rPr>
          <w:b/>
          <w:bCs/>
        </w:rPr>
      </w:pPr>
    </w:p>
    <w:p w14:paraId="1B3B2B44" w14:textId="77777777" w:rsidR="00260161" w:rsidRDefault="00260161">
      <w:pPr>
        <w:rPr>
          <w:b/>
          <w:bCs/>
        </w:rPr>
      </w:pPr>
    </w:p>
    <w:p w14:paraId="66C6233A" w14:textId="77777777" w:rsidR="00C604DA" w:rsidRDefault="00C604DA">
      <w:pPr>
        <w:rPr>
          <w:b/>
          <w:bCs/>
        </w:rPr>
      </w:pPr>
    </w:p>
    <w:p w14:paraId="49864945" w14:textId="597B35A7" w:rsidR="008E3156" w:rsidRDefault="008E3156">
      <w:pPr>
        <w:rPr>
          <w:b/>
          <w:bCs/>
        </w:rPr>
      </w:pPr>
      <w:r w:rsidRPr="008E3156">
        <w:rPr>
          <w:b/>
          <w:bCs/>
        </w:rPr>
        <w:lastRenderedPageBreak/>
        <w:t>6. Appendix</w:t>
      </w:r>
    </w:p>
    <w:p w14:paraId="6BDD7EFB" w14:textId="482E5A32" w:rsidR="000A7A38" w:rsidRDefault="000A7A38">
      <w:pPr>
        <w:rPr>
          <w:b/>
          <w:bCs/>
        </w:rPr>
      </w:pPr>
      <w:r w:rsidRPr="000A7A38">
        <w:rPr>
          <w:b/>
          <w:bCs/>
        </w:rPr>
        <w:drawing>
          <wp:inline distT="0" distB="0" distL="0" distR="0" wp14:anchorId="35471073" wp14:editId="4E1ED403">
            <wp:extent cx="2751191" cy="2549884"/>
            <wp:effectExtent l="0" t="0" r="0" b="3175"/>
            <wp:docPr id="658083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83355" name="Picture 1" descr="A screenshot of a computer&#10;&#10;AI-generated content may be incorrect."/>
                    <pic:cNvPicPr/>
                  </pic:nvPicPr>
                  <pic:blipFill>
                    <a:blip r:embed="rId24"/>
                    <a:stretch>
                      <a:fillRect/>
                    </a:stretch>
                  </pic:blipFill>
                  <pic:spPr>
                    <a:xfrm>
                      <a:off x="0" y="0"/>
                      <a:ext cx="2763132" cy="2560952"/>
                    </a:xfrm>
                    <a:prstGeom prst="rect">
                      <a:avLst/>
                    </a:prstGeom>
                  </pic:spPr>
                </pic:pic>
              </a:graphicData>
            </a:graphic>
          </wp:inline>
        </w:drawing>
      </w:r>
    </w:p>
    <w:p w14:paraId="47025140" w14:textId="0EFCCB0F" w:rsidR="000A7A38" w:rsidRDefault="000A7A38">
      <w:pPr>
        <w:rPr>
          <w:b/>
          <w:bCs/>
        </w:rPr>
      </w:pPr>
      <w:r w:rsidRPr="000A7A38">
        <w:rPr>
          <w:b/>
          <w:bCs/>
        </w:rPr>
        <w:drawing>
          <wp:inline distT="0" distB="0" distL="0" distR="0" wp14:anchorId="1306B141" wp14:editId="475ACBDF">
            <wp:extent cx="4246456" cy="1890036"/>
            <wp:effectExtent l="0" t="0" r="1905" b="0"/>
            <wp:docPr id="771059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59608" name="Picture 1" descr="A screenshot of a computer&#10;&#10;AI-generated content may be incorrect."/>
                    <pic:cNvPicPr/>
                  </pic:nvPicPr>
                  <pic:blipFill>
                    <a:blip r:embed="rId25"/>
                    <a:stretch>
                      <a:fillRect/>
                    </a:stretch>
                  </pic:blipFill>
                  <pic:spPr>
                    <a:xfrm>
                      <a:off x="0" y="0"/>
                      <a:ext cx="4257889" cy="1895125"/>
                    </a:xfrm>
                    <a:prstGeom prst="rect">
                      <a:avLst/>
                    </a:prstGeom>
                  </pic:spPr>
                </pic:pic>
              </a:graphicData>
            </a:graphic>
          </wp:inline>
        </w:drawing>
      </w:r>
    </w:p>
    <w:p w14:paraId="3166B473" w14:textId="5F3A9AA5" w:rsidR="000A7A38" w:rsidRDefault="000A7A38">
      <w:pPr>
        <w:rPr>
          <w:b/>
          <w:bCs/>
        </w:rPr>
      </w:pPr>
      <w:r w:rsidRPr="000A7A38">
        <w:rPr>
          <w:b/>
          <w:bCs/>
        </w:rPr>
        <w:drawing>
          <wp:inline distT="0" distB="0" distL="0" distR="0" wp14:anchorId="664B9E48" wp14:editId="5D16A902">
            <wp:extent cx="4238045" cy="1189333"/>
            <wp:effectExtent l="0" t="0" r="0" b="0"/>
            <wp:docPr id="1926096962" name="Picture 1" descr="A computer cod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96962" name="Picture 1" descr="A computer code with numbers and letters&#10;&#10;AI-generated content may be incorrect."/>
                    <pic:cNvPicPr/>
                  </pic:nvPicPr>
                  <pic:blipFill>
                    <a:blip r:embed="rId26"/>
                    <a:stretch>
                      <a:fillRect/>
                    </a:stretch>
                  </pic:blipFill>
                  <pic:spPr>
                    <a:xfrm>
                      <a:off x="0" y="0"/>
                      <a:ext cx="4257582" cy="1194816"/>
                    </a:xfrm>
                    <a:prstGeom prst="rect">
                      <a:avLst/>
                    </a:prstGeom>
                  </pic:spPr>
                </pic:pic>
              </a:graphicData>
            </a:graphic>
          </wp:inline>
        </w:drawing>
      </w:r>
    </w:p>
    <w:p w14:paraId="1EA63FE9" w14:textId="5815E68B" w:rsidR="008859F5" w:rsidRPr="008E3156" w:rsidRDefault="008859F5">
      <w:pPr>
        <w:rPr>
          <w:b/>
          <w:bCs/>
        </w:rPr>
      </w:pPr>
      <w:r w:rsidRPr="008859F5">
        <w:rPr>
          <w:b/>
          <w:bCs/>
        </w:rPr>
        <w:lastRenderedPageBreak/>
        <w:drawing>
          <wp:inline distT="0" distB="0" distL="0" distR="0" wp14:anchorId="5B3A4E64" wp14:editId="54BD5093">
            <wp:extent cx="1273491" cy="2694912"/>
            <wp:effectExtent l="0" t="0" r="3175" b="0"/>
            <wp:docPr id="191256689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66896" name="Picture 1" descr="A screenshot of a phone&#10;&#10;AI-generated content may be incorrect."/>
                    <pic:cNvPicPr/>
                  </pic:nvPicPr>
                  <pic:blipFill>
                    <a:blip r:embed="rId27"/>
                    <a:stretch>
                      <a:fillRect/>
                    </a:stretch>
                  </pic:blipFill>
                  <pic:spPr>
                    <a:xfrm>
                      <a:off x="0" y="0"/>
                      <a:ext cx="1281557" cy="2711981"/>
                    </a:xfrm>
                    <a:prstGeom prst="rect">
                      <a:avLst/>
                    </a:prstGeom>
                  </pic:spPr>
                </pic:pic>
              </a:graphicData>
            </a:graphic>
          </wp:inline>
        </w:drawing>
      </w:r>
    </w:p>
    <w:p w14:paraId="1620A56A" w14:textId="7529E2C6" w:rsidR="002257E9" w:rsidRDefault="00260161">
      <w:r w:rsidRPr="00260161">
        <w:drawing>
          <wp:inline distT="0" distB="0" distL="0" distR="0" wp14:anchorId="62EDBF29" wp14:editId="280EF6F7">
            <wp:extent cx="4377942" cy="2823679"/>
            <wp:effectExtent l="0" t="0" r="3810" b="0"/>
            <wp:docPr id="749826585"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26585" name="Picture 1" descr="A table with numbers and text&#10;&#10;AI-generated content may be incorrect."/>
                    <pic:cNvPicPr/>
                  </pic:nvPicPr>
                  <pic:blipFill>
                    <a:blip r:embed="rId28"/>
                    <a:stretch>
                      <a:fillRect/>
                    </a:stretch>
                  </pic:blipFill>
                  <pic:spPr>
                    <a:xfrm>
                      <a:off x="0" y="0"/>
                      <a:ext cx="4387473" cy="2829826"/>
                    </a:xfrm>
                    <a:prstGeom prst="rect">
                      <a:avLst/>
                    </a:prstGeom>
                  </pic:spPr>
                </pic:pic>
              </a:graphicData>
            </a:graphic>
          </wp:inline>
        </w:drawing>
      </w:r>
    </w:p>
    <w:sectPr w:rsidR="002257E9">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D77D3" w14:textId="77777777" w:rsidR="000C7DDF" w:rsidRDefault="000C7DDF" w:rsidP="000C7DDF">
      <w:pPr>
        <w:spacing w:after="0" w:line="240" w:lineRule="auto"/>
      </w:pPr>
      <w:r>
        <w:separator/>
      </w:r>
    </w:p>
  </w:endnote>
  <w:endnote w:type="continuationSeparator" w:id="0">
    <w:p w14:paraId="69F2E42D" w14:textId="77777777" w:rsidR="000C7DDF" w:rsidRDefault="000C7DDF" w:rsidP="000C7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21790" w14:textId="77777777" w:rsidR="000C7DDF" w:rsidRDefault="000C7DDF" w:rsidP="000C7DDF">
      <w:pPr>
        <w:spacing w:after="0" w:line="240" w:lineRule="auto"/>
      </w:pPr>
      <w:r>
        <w:separator/>
      </w:r>
    </w:p>
  </w:footnote>
  <w:footnote w:type="continuationSeparator" w:id="0">
    <w:p w14:paraId="3BFB6F0A" w14:textId="77777777" w:rsidR="000C7DDF" w:rsidRDefault="000C7DDF" w:rsidP="000C7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933063"/>
      <w:docPartObj>
        <w:docPartGallery w:val="Page Numbers (Top of Page)"/>
        <w:docPartUnique/>
      </w:docPartObj>
    </w:sdtPr>
    <w:sdtEndPr>
      <w:rPr>
        <w:noProof/>
      </w:rPr>
    </w:sdtEndPr>
    <w:sdtContent>
      <w:p w14:paraId="5EC6C992" w14:textId="445F0FB3" w:rsidR="000C7DDF" w:rsidRDefault="000C7DDF">
        <w:pPr>
          <w:pStyle w:val="Header"/>
          <w:jc w:val="right"/>
        </w:pPr>
        <w:r w:rsidRPr="000C7DDF">
          <w:rPr>
            <w:sz w:val="20"/>
            <w:szCs w:val="20"/>
          </w:rPr>
          <w:fldChar w:fldCharType="begin"/>
        </w:r>
        <w:r w:rsidRPr="000C7DDF">
          <w:rPr>
            <w:sz w:val="20"/>
            <w:szCs w:val="20"/>
          </w:rPr>
          <w:instrText xml:space="preserve"> PAGE   \* MERGEFORMAT </w:instrText>
        </w:r>
        <w:r w:rsidRPr="000C7DDF">
          <w:rPr>
            <w:sz w:val="20"/>
            <w:szCs w:val="20"/>
          </w:rPr>
          <w:fldChar w:fldCharType="separate"/>
        </w:r>
        <w:r w:rsidRPr="000C7DDF">
          <w:rPr>
            <w:noProof/>
            <w:sz w:val="20"/>
            <w:szCs w:val="20"/>
          </w:rPr>
          <w:t>2</w:t>
        </w:r>
        <w:r w:rsidRPr="000C7DDF">
          <w:rPr>
            <w:noProof/>
            <w:sz w:val="20"/>
            <w:szCs w:val="20"/>
          </w:rPr>
          <w:fldChar w:fldCharType="end"/>
        </w:r>
      </w:p>
    </w:sdtContent>
  </w:sdt>
  <w:p w14:paraId="30AFCA0D" w14:textId="77777777" w:rsidR="000C7DDF" w:rsidRDefault="000C7DD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09D"/>
    <w:rsid w:val="0000366D"/>
    <w:rsid w:val="00024B6F"/>
    <w:rsid w:val="00033C49"/>
    <w:rsid w:val="00053F56"/>
    <w:rsid w:val="00076B7E"/>
    <w:rsid w:val="0009551C"/>
    <w:rsid w:val="000A7A38"/>
    <w:rsid w:val="000B69FC"/>
    <w:rsid w:val="000C7DDF"/>
    <w:rsid w:val="000F0522"/>
    <w:rsid w:val="0010620A"/>
    <w:rsid w:val="00112967"/>
    <w:rsid w:val="00114175"/>
    <w:rsid w:val="0014342E"/>
    <w:rsid w:val="0018009D"/>
    <w:rsid w:val="00181C78"/>
    <w:rsid w:val="00195E73"/>
    <w:rsid w:val="001F61B6"/>
    <w:rsid w:val="00212F45"/>
    <w:rsid w:val="00217588"/>
    <w:rsid w:val="00223339"/>
    <w:rsid w:val="002257E9"/>
    <w:rsid w:val="00245743"/>
    <w:rsid w:val="00246C63"/>
    <w:rsid w:val="00260161"/>
    <w:rsid w:val="00266A4D"/>
    <w:rsid w:val="00283213"/>
    <w:rsid w:val="0029067E"/>
    <w:rsid w:val="002924EF"/>
    <w:rsid w:val="002A7784"/>
    <w:rsid w:val="002C78C7"/>
    <w:rsid w:val="002D0274"/>
    <w:rsid w:val="002E5724"/>
    <w:rsid w:val="00313F17"/>
    <w:rsid w:val="00321FB4"/>
    <w:rsid w:val="00375A04"/>
    <w:rsid w:val="00376F1E"/>
    <w:rsid w:val="003851F8"/>
    <w:rsid w:val="00390C90"/>
    <w:rsid w:val="003A420D"/>
    <w:rsid w:val="003B3CC6"/>
    <w:rsid w:val="003B6987"/>
    <w:rsid w:val="003E1148"/>
    <w:rsid w:val="003E3A1B"/>
    <w:rsid w:val="003F6303"/>
    <w:rsid w:val="00407139"/>
    <w:rsid w:val="004301EF"/>
    <w:rsid w:val="004C4483"/>
    <w:rsid w:val="004D17BB"/>
    <w:rsid w:val="00534B57"/>
    <w:rsid w:val="00543C9B"/>
    <w:rsid w:val="005454C6"/>
    <w:rsid w:val="00576309"/>
    <w:rsid w:val="00580D80"/>
    <w:rsid w:val="00597D54"/>
    <w:rsid w:val="005B701A"/>
    <w:rsid w:val="005D39AB"/>
    <w:rsid w:val="005D39F3"/>
    <w:rsid w:val="005D3B75"/>
    <w:rsid w:val="005E0067"/>
    <w:rsid w:val="005E1A0E"/>
    <w:rsid w:val="005E391B"/>
    <w:rsid w:val="005F0270"/>
    <w:rsid w:val="006048F9"/>
    <w:rsid w:val="0066238F"/>
    <w:rsid w:val="00675C73"/>
    <w:rsid w:val="00680F7A"/>
    <w:rsid w:val="006B1C0F"/>
    <w:rsid w:val="006B2CC6"/>
    <w:rsid w:val="006B356D"/>
    <w:rsid w:val="006C0C45"/>
    <w:rsid w:val="006C31D6"/>
    <w:rsid w:val="006E3E76"/>
    <w:rsid w:val="006E4303"/>
    <w:rsid w:val="006F22BB"/>
    <w:rsid w:val="006F6AF2"/>
    <w:rsid w:val="00711C12"/>
    <w:rsid w:val="00753455"/>
    <w:rsid w:val="00800EE4"/>
    <w:rsid w:val="00814B1A"/>
    <w:rsid w:val="008445DD"/>
    <w:rsid w:val="00871585"/>
    <w:rsid w:val="0087741D"/>
    <w:rsid w:val="00880D5B"/>
    <w:rsid w:val="00880F00"/>
    <w:rsid w:val="0088163B"/>
    <w:rsid w:val="008859F5"/>
    <w:rsid w:val="0089791C"/>
    <w:rsid w:val="008B4F55"/>
    <w:rsid w:val="008D1DB0"/>
    <w:rsid w:val="008D7B82"/>
    <w:rsid w:val="008E3156"/>
    <w:rsid w:val="008E3B9A"/>
    <w:rsid w:val="00904450"/>
    <w:rsid w:val="00906D06"/>
    <w:rsid w:val="00910392"/>
    <w:rsid w:val="00912BEE"/>
    <w:rsid w:val="00935D96"/>
    <w:rsid w:val="0095707F"/>
    <w:rsid w:val="009745BD"/>
    <w:rsid w:val="0098537E"/>
    <w:rsid w:val="00A005A6"/>
    <w:rsid w:val="00A47477"/>
    <w:rsid w:val="00A56D1C"/>
    <w:rsid w:val="00A64353"/>
    <w:rsid w:val="00AA4983"/>
    <w:rsid w:val="00AE703E"/>
    <w:rsid w:val="00AF2E1E"/>
    <w:rsid w:val="00AF4B07"/>
    <w:rsid w:val="00B15295"/>
    <w:rsid w:val="00B46730"/>
    <w:rsid w:val="00B550CC"/>
    <w:rsid w:val="00B65153"/>
    <w:rsid w:val="00B86E71"/>
    <w:rsid w:val="00B91637"/>
    <w:rsid w:val="00B94C74"/>
    <w:rsid w:val="00BB37A6"/>
    <w:rsid w:val="00BF1173"/>
    <w:rsid w:val="00BF1B16"/>
    <w:rsid w:val="00C05B65"/>
    <w:rsid w:val="00C43077"/>
    <w:rsid w:val="00C522F3"/>
    <w:rsid w:val="00C55CEF"/>
    <w:rsid w:val="00C604DA"/>
    <w:rsid w:val="00C80E44"/>
    <w:rsid w:val="00C850B6"/>
    <w:rsid w:val="00CB515E"/>
    <w:rsid w:val="00CC79D0"/>
    <w:rsid w:val="00CE5AAE"/>
    <w:rsid w:val="00CF5087"/>
    <w:rsid w:val="00D25F0A"/>
    <w:rsid w:val="00D439ED"/>
    <w:rsid w:val="00D52F68"/>
    <w:rsid w:val="00D606A7"/>
    <w:rsid w:val="00D64BCB"/>
    <w:rsid w:val="00D64C73"/>
    <w:rsid w:val="00D71305"/>
    <w:rsid w:val="00D80F03"/>
    <w:rsid w:val="00DA4528"/>
    <w:rsid w:val="00DD0930"/>
    <w:rsid w:val="00DF0989"/>
    <w:rsid w:val="00DF2F84"/>
    <w:rsid w:val="00E003BF"/>
    <w:rsid w:val="00E0562D"/>
    <w:rsid w:val="00E1650D"/>
    <w:rsid w:val="00E2629E"/>
    <w:rsid w:val="00E32E83"/>
    <w:rsid w:val="00E7421E"/>
    <w:rsid w:val="00E86542"/>
    <w:rsid w:val="00E94217"/>
    <w:rsid w:val="00EA29ED"/>
    <w:rsid w:val="00EA75C8"/>
    <w:rsid w:val="00EC0692"/>
    <w:rsid w:val="00EC46D0"/>
    <w:rsid w:val="00EF5836"/>
    <w:rsid w:val="00F534B5"/>
    <w:rsid w:val="00F74D7E"/>
    <w:rsid w:val="00F96855"/>
    <w:rsid w:val="00FA15DB"/>
    <w:rsid w:val="00FA2C1A"/>
    <w:rsid w:val="00FA70CD"/>
    <w:rsid w:val="00FC47A1"/>
    <w:rsid w:val="00FC718E"/>
    <w:rsid w:val="00FD4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7FD4"/>
  <w15:chartTrackingRefBased/>
  <w15:docId w15:val="{5FFA4BDF-8C8B-40DB-9F1B-0186CECBD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0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0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00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00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00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00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00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0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0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800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800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00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00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00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80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0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0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009D"/>
    <w:pPr>
      <w:spacing w:before="160"/>
      <w:jc w:val="center"/>
    </w:pPr>
    <w:rPr>
      <w:i/>
      <w:iCs/>
      <w:color w:val="404040" w:themeColor="text1" w:themeTint="BF"/>
    </w:rPr>
  </w:style>
  <w:style w:type="character" w:customStyle="1" w:styleId="QuoteChar">
    <w:name w:val="Quote Char"/>
    <w:basedOn w:val="DefaultParagraphFont"/>
    <w:link w:val="Quote"/>
    <w:uiPriority w:val="29"/>
    <w:rsid w:val="0018009D"/>
    <w:rPr>
      <w:i/>
      <w:iCs/>
      <w:color w:val="404040" w:themeColor="text1" w:themeTint="BF"/>
    </w:rPr>
  </w:style>
  <w:style w:type="paragraph" w:styleId="ListParagraph">
    <w:name w:val="List Paragraph"/>
    <w:basedOn w:val="Normal"/>
    <w:uiPriority w:val="34"/>
    <w:qFormat/>
    <w:rsid w:val="0018009D"/>
    <w:pPr>
      <w:ind w:left="720"/>
      <w:contextualSpacing/>
    </w:pPr>
  </w:style>
  <w:style w:type="character" w:styleId="IntenseEmphasis">
    <w:name w:val="Intense Emphasis"/>
    <w:basedOn w:val="DefaultParagraphFont"/>
    <w:uiPriority w:val="21"/>
    <w:qFormat/>
    <w:rsid w:val="0018009D"/>
    <w:rPr>
      <w:i/>
      <w:iCs/>
      <w:color w:val="0F4761" w:themeColor="accent1" w:themeShade="BF"/>
    </w:rPr>
  </w:style>
  <w:style w:type="paragraph" w:styleId="IntenseQuote">
    <w:name w:val="Intense Quote"/>
    <w:basedOn w:val="Normal"/>
    <w:next w:val="Normal"/>
    <w:link w:val="IntenseQuoteChar"/>
    <w:uiPriority w:val="30"/>
    <w:qFormat/>
    <w:rsid w:val="00180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09D"/>
    <w:rPr>
      <w:i/>
      <w:iCs/>
      <w:color w:val="0F4761" w:themeColor="accent1" w:themeShade="BF"/>
    </w:rPr>
  </w:style>
  <w:style w:type="character" w:styleId="IntenseReference">
    <w:name w:val="Intense Reference"/>
    <w:basedOn w:val="DefaultParagraphFont"/>
    <w:uiPriority w:val="32"/>
    <w:qFormat/>
    <w:rsid w:val="0018009D"/>
    <w:rPr>
      <w:b/>
      <w:bCs/>
      <w:smallCaps/>
      <w:color w:val="0F4761" w:themeColor="accent1" w:themeShade="BF"/>
      <w:spacing w:val="5"/>
    </w:rPr>
  </w:style>
  <w:style w:type="paragraph" w:styleId="Header">
    <w:name w:val="header"/>
    <w:basedOn w:val="Normal"/>
    <w:link w:val="HeaderChar"/>
    <w:uiPriority w:val="99"/>
    <w:unhideWhenUsed/>
    <w:rsid w:val="000C7D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DDF"/>
  </w:style>
  <w:style w:type="paragraph" w:styleId="Footer">
    <w:name w:val="footer"/>
    <w:basedOn w:val="Normal"/>
    <w:link w:val="FooterChar"/>
    <w:uiPriority w:val="99"/>
    <w:unhideWhenUsed/>
    <w:rsid w:val="000C7D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DDF"/>
  </w:style>
  <w:style w:type="character" w:customStyle="1" w:styleId="normaltextrun">
    <w:name w:val="normaltextrun"/>
    <w:basedOn w:val="DefaultParagraphFont"/>
    <w:rsid w:val="000C7DDF"/>
  </w:style>
  <w:style w:type="character" w:styleId="Hyperlink">
    <w:name w:val="Hyperlink"/>
    <w:basedOn w:val="DefaultParagraphFont"/>
    <w:uiPriority w:val="99"/>
    <w:unhideWhenUsed/>
    <w:rsid w:val="001F61B6"/>
    <w:rPr>
      <w:color w:val="467886" w:themeColor="hyperlink"/>
      <w:u w:val="single"/>
    </w:rPr>
  </w:style>
  <w:style w:type="character" w:styleId="UnresolvedMention">
    <w:name w:val="Unresolved Mention"/>
    <w:basedOn w:val="DefaultParagraphFont"/>
    <w:uiPriority w:val="99"/>
    <w:semiHidden/>
    <w:unhideWhenUsed/>
    <w:rsid w:val="001F6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8.png"/><Relationship Id="rId3" Type="http://schemas.openxmlformats.org/officeDocument/2006/relationships/webSettings" Target="webSettings.xml"/><Relationship Id="rId21" Type="http://schemas.openxmlformats.org/officeDocument/2006/relationships/hyperlink" Target="https://github.com/lbraglia/aplore3/blob/master/rawdata/BURN/BURN_Code_Sheet.pdf"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s://ameriburn.org/resources/burn-incidence-fact-sheet/" TargetMode="External"/><Relationship Id="rId28" Type="http://schemas.openxmlformats.org/officeDocument/2006/relationships/image" Target="media/image2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who.int/news-room/fact-sheets/detail/burns" TargetMode="External"/><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829</TotalTime>
  <Pages>12</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Thais Jimenez</dc:creator>
  <cp:keywords/>
  <dc:description/>
  <cp:lastModifiedBy>Thais Jimenez</cp:lastModifiedBy>
  <cp:revision>146</cp:revision>
  <dcterms:created xsi:type="dcterms:W3CDTF">2025-09-09T00:32:00Z</dcterms:created>
  <dcterms:modified xsi:type="dcterms:W3CDTF">2025-09-10T03:30:00Z</dcterms:modified>
</cp:coreProperties>
</file>