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60F34"/>
            <w:tcBorders>
              <w:bottom w:val="single" w:sz="24" w:space="0" w:color="00DA6D"/>
            </w:tcBorders>
          </w:tcPr>
          <w:p>
            <w:pPr>
              <w:spacing w:before="160" w:after="40"/>
            </w:pPr>
            <w:r>
              <w:rPr>
                <w:rFonts w:ascii="Calibri" w:hAnsi="Calibri"/>
                <w:b/>
                <w:color w:val="FFFFFF"/>
                <w:sz w:val="36"/>
              </w:rPr>
              <w:t>Briefing: Flow de Winback (Reativação Depositante)</w:t>
            </w:r>
          </w:p>
          <w:p>
            <w:pPr>
              <w:spacing w:before="0" w:after="160"/>
            </w:pPr>
            <w:r>
              <w:rPr>
                <w:rFonts w:ascii="Calibri" w:hAnsi="Calibri"/>
                <w:color w:val="00DA6D"/>
                <w:sz w:val="22"/>
              </w:rPr>
              <w:t>Aposta1 · CRM Lifecycle · 18/08</w:t>
            </w:r>
          </w:p>
        </w:tc>
      </w:tr>
    </w:tbl>
    <w:p>
      <w:pPr>
        <w:spacing w:after="40"/>
      </w:pPr>
    </w:p>
    <w:p>
      <w:pPr>
        <w:pBdr>
          <w:bottom w:val="single" w:sz="12" w:space="3" w:color="00DA6D"/>
        </w:pBdr>
        <w:spacing w:before="240" w:after="120"/>
      </w:pPr>
      <w:r>
        <w:rPr>
          <w:rFonts w:ascii="Calibri" w:hAnsi="Calibri"/>
          <w:b/>
          <w:color w:val="371481"/>
          <w:sz w:val="28"/>
        </w:rPr>
        <w:t>Objetivo</w:t>
      </w:r>
    </w:p>
    <w:p>
      <w:pPr>
        <w:spacing w:after="120"/>
      </w:pPr>
      <w:r>
        <w:rPr>
          <w:rFonts w:ascii="Calibri" w:hAnsi="Calibri"/>
          <w:color w:val="333333"/>
          <w:sz w:val="21"/>
        </w:rPr>
        <w:t>Reativar depositantes que pararam de jogar antes que esfriem de vez. Hoje 97,3% da base está fora da janela de 7 dias e não existe nenhum winback rodando, então os players saem sem que ninguém fale com eles.</w:t>
      </w:r>
    </w:p>
    <w:p>
      <w:pPr>
        <w:pBdr>
          <w:bottom w:val="single" w:sz="12" w:space="3" w:color="00DA6D"/>
        </w:pBdr>
        <w:spacing w:before="240" w:after="120"/>
      </w:pPr>
      <w:r>
        <w:rPr>
          <w:rFonts w:ascii="Calibri" w:hAnsi="Calibri"/>
          <w:b/>
          <w:color w:val="371481"/>
          <w:sz w:val="28"/>
        </w:rPr>
        <w:t>Quem entra (e por quê)</w:t>
      </w:r>
    </w:p>
    <w:p>
      <w:pPr>
        <w:spacing w:after="120"/>
      </w:pPr>
      <w:r>
        <w:rPr>
          <w:rFonts w:ascii="Calibri" w:hAnsi="Calibri"/>
          <w:color w:val="333333"/>
          <w:sz w:val="21"/>
        </w:rPr>
        <w:t>O gatilho é comportamental, não uma lista estática. O player entra no flow quando cruza X dias sem apostar ou depositar. A proposta é recortar por valor, porque a mensagem e a oferta mudam conforme o perfil.</w:t>
      </w:r>
    </w:p>
    <w:p>
      <w:pPr>
        <w:pStyle w:val="ListBullet"/>
        <w:spacing w:after="80"/>
      </w:pPr>
      <w:r>
        <w:rPr>
          <w:rFonts w:ascii="Calibri" w:hAnsi="Calibri"/>
          <w:b/>
          <w:color w:val="371481"/>
          <w:sz w:val="21"/>
        </w:rPr>
        <w:t xml:space="preserve">Trilha A, Crítico high-value (8-30d sem atividade): </w:t>
      </w:r>
      <w:r>
        <w:rPr>
          <w:rFonts w:ascii="Calibri" w:hAnsi="Calibri"/>
          <w:color w:val="333333"/>
          <w:sz w:val="21"/>
        </w:rPr>
        <w:t>cerca de 3.393 hoje. Depositaram há pouco, ainda quentes, alto valor. Maior ROI, é onde a reativação realmente acontece.</w:t>
      </w:r>
    </w:p>
    <w:p>
      <w:pPr>
        <w:pStyle w:val="ListBullet"/>
        <w:spacing w:after="80"/>
      </w:pPr>
      <w:r>
        <w:rPr>
          <w:rFonts w:ascii="Calibri" w:hAnsi="Calibri"/>
          <w:b/>
          <w:color w:val="371481"/>
          <w:sz w:val="21"/>
        </w:rPr>
        <w:t xml:space="preserve">Trilha B, Alto (31-90d): </w:t>
      </w:r>
      <w:r>
        <w:rPr>
          <w:rFonts w:ascii="Calibri" w:hAnsi="Calibri"/>
          <w:color w:val="333333"/>
          <w:sz w:val="21"/>
        </w:rPr>
        <w:t>cerca de 13.660 elegíveis a SMS. Mais frios, o email entrega pior aqui, então o SMS puxa melhor.</w:t>
      </w:r>
    </w:p>
    <w:p>
      <w:pPr>
        <w:pStyle w:val="ListBullet"/>
        <w:spacing w:after="80"/>
      </w:pPr>
      <w:r>
        <w:rPr>
          <w:rFonts w:ascii="Calibri" w:hAnsi="Calibri"/>
          <w:b/>
          <w:color w:val="371481"/>
          <w:sz w:val="21"/>
        </w:rPr>
        <w:t xml:space="preserve">Frio 90d+ (126k) fica fora deste flow: </w:t>
      </w:r>
      <w:r>
        <w:rPr>
          <w:rFonts w:ascii="Calibri" w:hAnsi="Calibri"/>
          <w:color w:val="333333"/>
          <w:sz w:val="21"/>
        </w:rPr>
        <w:t>conversão baixa, tratamos em wave dedicada depois.</w:t>
      </w:r>
    </w:p>
    <w:p>
      <w:pPr>
        <w:spacing w:after="120"/>
      </w:pPr>
      <w:r>
        <w:rPr>
          <w:rFonts w:ascii="Calibri" w:hAnsi="Calibri"/>
          <w:color w:val="333333"/>
          <w:sz w:val="21"/>
        </w:rPr>
        <w:t>Selecionamos essa galera porque é o ponto de maior retorno: gente que já provou que deposita, saiu há pouco, e ainda dá pra trazer de volta com custo baixo.</w:t>
      </w:r>
    </w:p>
    <w:p>
      <w:pPr>
        <w:pBdr>
          <w:bottom w:val="single" w:sz="12" w:space="3" w:color="00DA6D"/>
        </w:pBdr>
        <w:spacing w:before="240" w:after="120"/>
      </w:pPr>
      <w:r>
        <w:rPr>
          <w:rFonts w:ascii="Calibri" w:hAnsi="Calibri"/>
          <w:b/>
          <w:color w:val="371481"/>
          <w:sz w:val="28"/>
        </w:rPr>
        <w:t>O que oferecer (decisão que preciso de vocês)</w:t>
      </w:r>
    </w:p>
    <w:p>
      <w:pPr>
        <w:spacing w:after="120"/>
      </w:pPr>
      <w:r>
        <w:rPr>
          <w:rFonts w:ascii="Calibri" w:hAnsi="Calibri"/>
          <w:color w:val="333333"/>
          <w:sz w:val="21"/>
        </w:rPr>
        <w:t>Aqui eu não defino o valor de bônus sozinho. Precisamos fechar com você e a Marília:</w:t>
      </w:r>
    </w:p>
    <w:p>
      <w:pPr>
        <w:pStyle w:val="ListBullet"/>
        <w:spacing w:after="80"/>
      </w:pPr>
      <w:r>
        <w:rPr>
          <w:rFonts w:ascii="Calibri" w:hAnsi="Calibri"/>
          <w:b/>
          <w:color w:val="371481"/>
          <w:sz w:val="21"/>
        </w:rPr>
        <w:t xml:space="preserve">Trilha A: </w:t>
      </w:r>
      <w:r>
        <w:rPr>
          <w:rFonts w:ascii="Calibri" w:hAnsi="Calibri"/>
          <w:color w:val="333333"/>
          <w:sz w:val="21"/>
        </w:rPr>
        <w:t>oferta mais generosa vale a pena (são high-value, o LTV justifica). Bônus de reativação, freebet, free spins ou cashback no primeiro depósito de volta?</w:t>
      </w:r>
    </w:p>
    <w:p>
      <w:pPr>
        <w:pStyle w:val="ListBullet"/>
        <w:spacing w:after="80"/>
      </w:pPr>
      <w:r>
        <w:rPr>
          <w:rFonts w:ascii="Calibri" w:hAnsi="Calibri"/>
          <w:b/>
          <w:color w:val="371481"/>
          <w:sz w:val="21"/>
        </w:rPr>
        <w:t xml:space="preserve">Trilha B: </w:t>
      </w:r>
      <w:r>
        <w:rPr>
          <w:rFonts w:ascii="Calibri" w:hAnsi="Calibri"/>
          <w:color w:val="333333"/>
          <w:sz w:val="21"/>
        </w:rPr>
        <w:t>oferta mais enxuta, com foco em CTA rápido via SMS.</w:t>
      </w:r>
    </w:p>
    <w:p>
      <w:pPr>
        <w:pStyle w:val="ListBullet"/>
        <w:spacing w:after="80"/>
      </w:pPr>
      <w:r>
        <w:rPr>
          <w:rFonts w:ascii="Calibri" w:hAnsi="Calibri"/>
          <w:color w:val="333333"/>
          <w:sz w:val="21"/>
        </w:rPr>
        <w:t>Precisa passar pelo time de ofertas e compliance (SIGAP) antes de fechar o valor.</w:t>
      </w:r>
    </w:p>
    <w:p>
      <w:pPr>
        <w:pBdr>
          <w:bottom w:val="single" w:sz="12" w:space="3" w:color="00DA6D"/>
        </w:pBdr>
        <w:spacing w:before="240" w:after="120"/>
      </w:pPr>
      <w:r>
        <w:rPr>
          <w:rFonts w:ascii="Calibri" w:hAnsi="Calibri"/>
          <w:b/>
          <w:color w:val="371481"/>
          <w:sz w:val="28"/>
        </w:rPr>
        <w:t>Estrutura do flow (proposta)</w:t>
      </w:r>
    </w:p>
    <w:p>
      <w:pPr>
        <w:pStyle w:val="ListBullet"/>
        <w:spacing w:after="80"/>
      </w:pPr>
      <w:r>
        <w:rPr>
          <w:rFonts w:ascii="Calibri" w:hAnsi="Calibri"/>
          <w:color w:val="333333"/>
          <w:sz w:val="21"/>
        </w:rPr>
        <w:t>Entrada por trigger comportamental, aguarda o gatilho de dias sem atividade.</w:t>
      </w:r>
    </w:p>
    <w:p>
      <w:pPr>
        <w:pStyle w:val="ListBullet"/>
        <w:spacing w:after="80"/>
      </w:pPr>
      <w:r>
        <w:rPr>
          <w:rFonts w:ascii="Calibri" w:hAnsi="Calibri"/>
          <w:b/>
          <w:color w:val="371481"/>
          <w:sz w:val="21"/>
        </w:rPr>
        <w:t xml:space="preserve">Mensagem 1 (dia 0): </w:t>
      </w:r>
      <w:r>
        <w:rPr>
          <w:rFonts w:ascii="Calibri" w:hAnsi="Calibri"/>
          <w:color w:val="333333"/>
          <w:sz w:val="21"/>
        </w:rPr>
        <w:t>reconhecimento mais a oferta principal.</w:t>
      </w:r>
    </w:p>
    <w:p>
      <w:pPr>
        <w:pStyle w:val="ListBullet"/>
        <w:spacing w:after="80"/>
      </w:pPr>
      <w:r>
        <w:rPr>
          <w:rFonts w:ascii="Calibri" w:hAnsi="Calibri"/>
          <w:color w:val="333333"/>
          <w:sz w:val="21"/>
        </w:rPr>
        <w:t>Espera de 2 a 3 dias, checa se reativou. Se depositou ou apostou, sai do flow.</w:t>
      </w:r>
    </w:p>
    <w:p>
      <w:pPr>
        <w:pStyle w:val="ListBullet"/>
        <w:spacing w:after="80"/>
      </w:pPr>
      <w:r>
        <w:rPr>
          <w:rFonts w:ascii="Calibri" w:hAnsi="Calibri"/>
          <w:b/>
          <w:color w:val="371481"/>
          <w:sz w:val="21"/>
        </w:rPr>
        <w:t xml:space="preserve">Mensagem 2: </w:t>
      </w:r>
      <w:r>
        <w:rPr>
          <w:rFonts w:ascii="Calibri" w:hAnsi="Calibri"/>
          <w:color w:val="333333"/>
          <w:sz w:val="21"/>
        </w:rPr>
        <w:t>reforço da oferta e urgência.</w:t>
      </w:r>
    </w:p>
    <w:p>
      <w:pPr>
        <w:pStyle w:val="ListBullet"/>
        <w:spacing w:after="80"/>
      </w:pPr>
      <w:r>
        <w:rPr>
          <w:rFonts w:ascii="Calibri" w:hAnsi="Calibri"/>
          <w:b/>
          <w:color w:val="371481"/>
          <w:sz w:val="21"/>
        </w:rPr>
        <w:t xml:space="preserve">Espera, depois Mensagem 3: </w:t>
      </w:r>
      <w:r>
        <w:rPr>
          <w:rFonts w:ascii="Calibri" w:hAnsi="Calibri"/>
          <w:color w:val="333333"/>
          <w:sz w:val="21"/>
        </w:rPr>
        <w:t>última tentativa, canal alternativo.</w:t>
      </w:r>
    </w:p>
    <w:p>
      <w:pPr>
        <w:pStyle w:val="ListBullet"/>
        <w:spacing w:after="80"/>
      </w:pPr>
      <w:r>
        <w:rPr>
          <w:rFonts w:ascii="Calibri" w:hAnsi="Calibri"/>
          <w:color w:val="333333"/>
          <w:sz w:val="21"/>
        </w:rPr>
        <w:t>Exit automático em qualquer reativação. Quem não converte cai pro bucket seguinte.</w:t>
      </w:r>
    </w:p>
    <w:p>
      <w:pPr>
        <w:pBdr>
          <w:bottom w:val="single" w:sz="12" w:space="3" w:color="00DA6D"/>
        </w:pBdr>
        <w:spacing w:before="240" w:after="120"/>
      </w:pPr>
      <w:r>
        <w:rPr>
          <w:rFonts w:ascii="Calibri" w:hAnsi="Calibri"/>
          <w:b/>
          <w:color w:val="371481"/>
          <w:sz w:val="28"/>
        </w:rPr>
        <w:t>Antes de ligar (pendências técnicas)</w:t>
      </w:r>
    </w:p>
    <w:p>
      <w:pPr>
        <w:pStyle w:val="ListBullet"/>
        <w:spacing w:after="80"/>
      </w:pPr>
      <w:r>
        <w:rPr>
          <w:rFonts w:ascii="Calibri" w:hAnsi="Calibri"/>
          <w:color w:val="333333"/>
          <w:sz w:val="21"/>
        </w:rPr>
        <w:t>Corrigir o segment 326 (event id 166 para 7) e os segments zerados, senão a elegibilidade entra torta.</w:t>
      </w:r>
    </w:p>
    <w:p>
      <w:pPr>
        <w:pStyle w:val="ListBullet"/>
        <w:spacing w:after="80"/>
      </w:pPr>
      <w:r>
        <w:rPr>
          <w:rFonts w:ascii="Calibri" w:hAnsi="Calibri"/>
          <w:color w:val="333333"/>
          <w:sz w:val="21"/>
        </w:rPr>
        <w:t>Resolver os duplicados "Casino" e "Cassino" pra ninguém receber mensagem dobrada.</w:t>
      </w:r>
    </w:p>
    <w:p>
      <w:pPr>
        <w:pStyle w:val="ListBullet"/>
        <w:spacing w:after="80"/>
      </w:pPr>
      <w:r>
        <w:rPr>
          <w:rFonts w:ascii="Calibri" w:hAnsi="Calibri"/>
          <w:color w:val="333333"/>
          <w:sz w:val="21"/>
        </w:rPr>
        <w:t>Definir a janela exata de dias de cada gatilho com a Marília.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0DA6D"/>
            <w:tcBorders>
              <w:left w:val="single" w:sz="6" w:space="0" w:color="160F34"/>
            </w:tcBorders>
          </w:tcPr>
          <w:p>
            <w:pPr>
              <w:spacing w:before="120" w:after="80"/>
            </w:pPr>
            <w:r>
              <w:rPr>
                <w:rFonts w:ascii="Calibri" w:hAnsi="Calibri"/>
                <w:b/>
                <w:color w:val="160F34"/>
                <w:sz w:val="26"/>
              </w:rPr>
              <w:t>Decisão da Marília / vocês</w:t>
            </w:r>
          </w:p>
          <w:p>
            <w:pPr>
              <w:spacing w:after="80"/>
            </w:pPr>
            <w:r>
              <w:rPr>
                <w:rFonts w:ascii="Calibri" w:hAnsi="Calibri"/>
                <w:color w:val="160F34"/>
                <w:sz w:val="21"/>
              </w:rPr>
              <w:t>Dois pontos que só vocês decidem, e que travam o resto: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b/>
                <w:color w:val="160F34"/>
                <w:sz w:val="21"/>
              </w:rPr>
              <w:t>1. Qual a oferta de cada trilha (A e B).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b/>
                <w:color w:val="160F34"/>
                <w:sz w:val="21"/>
              </w:rPr>
              <w:t>2. A janela exata de dias do gatilho de cada trilha.</w:t>
            </w:r>
          </w:p>
          <w:p>
            <w:pPr>
              <w:spacing w:before="40" w:after="120"/>
            </w:pPr>
            <w:r>
              <w:rPr>
                <w:rFonts w:ascii="Calibri" w:hAnsi="Calibri"/>
                <w:i/>
                <w:color w:val="160F34"/>
                <w:sz w:val="21"/>
              </w:rPr>
              <w:t>Fechado isso, o flow é montagem nossa.</w:t>
            </w:r>
          </w:p>
        </w:tc>
      </w:tr>
    </w:tbl>
    <w:sectPr w:rsidR="00FC693F" w:rsidRPr="0006063C" w:rsidSect="00034616"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